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2.xml" ContentType="application/vnd.openxmlformats-officedocument.wordprocessingml.head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3.xml" ContentType="application/vnd.openxmlformats-officedocument.wordprocessingml.head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6576C7" w14:textId="77777777" w:rsidR="004B64C3" w:rsidRPr="002C3563" w:rsidRDefault="004B64C3" w:rsidP="00D67E77">
      <w:pPr>
        <w:spacing w:after="0" w:line="240" w:lineRule="auto"/>
        <w:jc w:val="center"/>
        <w:rPr>
          <w:rFonts w:cstheme="minorHAnsi"/>
          <w:b/>
          <w:bCs/>
          <w:noProof/>
        </w:rPr>
      </w:pPr>
      <w:bookmarkStart w:id="0" w:name="_Hlk74561702"/>
      <w:bookmarkEnd w:id="0"/>
    </w:p>
    <w:p w14:paraId="22477255" w14:textId="77777777" w:rsidR="00E40A71" w:rsidRPr="002C3563" w:rsidRDefault="00E40A71" w:rsidP="00D67E77">
      <w:pPr>
        <w:spacing w:after="0" w:line="240" w:lineRule="auto"/>
        <w:jc w:val="center"/>
        <w:rPr>
          <w:rFonts w:cstheme="minorHAnsi"/>
          <w:b/>
          <w:bCs/>
          <w:noProof/>
        </w:rPr>
      </w:pPr>
    </w:p>
    <w:p w14:paraId="737F4C9B" w14:textId="77777777" w:rsidR="00E40A71" w:rsidRPr="002C3563" w:rsidRDefault="00E40A71" w:rsidP="00D67E77">
      <w:pPr>
        <w:spacing w:after="0" w:line="240" w:lineRule="auto"/>
        <w:jc w:val="center"/>
        <w:rPr>
          <w:rFonts w:cstheme="minorHAnsi"/>
          <w:b/>
          <w:bCs/>
          <w:noProof/>
        </w:rPr>
      </w:pPr>
    </w:p>
    <w:p w14:paraId="31DDE06A" w14:textId="77777777" w:rsidR="00E40A71" w:rsidRPr="002C3563" w:rsidRDefault="00E40A71" w:rsidP="00D67E77">
      <w:pPr>
        <w:spacing w:after="0" w:line="240" w:lineRule="auto"/>
        <w:jc w:val="center"/>
        <w:rPr>
          <w:rFonts w:cstheme="minorHAnsi"/>
          <w:b/>
          <w:bCs/>
          <w:noProof/>
        </w:rPr>
      </w:pPr>
    </w:p>
    <w:p w14:paraId="49DA041D" w14:textId="77777777" w:rsidR="00E40A71" w:rsidRPr="002C3563" w:rsidRDefault="00E40A71" w:rsidP="00D67E77">
      <w:pPr>
        <w:spacing w:after="0" w:line="240" w:lineRule="auto"/>
        <w:jc w:val="center"/>
        <w:rPr>
          <w:rFonts w:cstheme="minorHAnsi"/>
          <w:b/>
          <w:bCs/>
          <w:noProof/>
        </w:rPr>
      </w:pPr>
    </w:p>
    <w:p w14:paraId="6A9CC5E8" w14:textId="75A7C6BB" w:rsidR="00E40A71" w:rsidRPr="002C3563" w:rsidRDefault="00E40A71" w:rsidP="009A4ED5">
      <w:pPr>
        <w:spacing w:after="0" w:line="240" w:lineRule="auto"/>
        <w:rPr>
          <w:rFonts w:cstheme="minorHAnsi"/>
          <w:b/>
          <w:bCs/>
          <w:noProof/>
          <w:sz w:val="48"/>
          <w:szCs w:val="48"/>
        </w:rPr>
      </w:pPr>
    </w:p>
    <w:p w14:paraId="57DDF0E2" w14:textId="321A4945" w:rsidR="004B64C3" w:rsidRPr="003B26E0" w:rsidRDefault="003B26E0" w:rsidP="00D67E77">
      <w:pPr>
        <w:spacing w:after="0" w:line="240" w:lineRule="auto"/>
        <w:jc w:val="center"/>
        <w:rPr>
          <w:rFonts w:cstheme="minorHAnsi"/>
          <w:b/>
          <w:bCs/>
          <w:sz w:val="48"/>
          <w:szCs w:val="48"/>
        </w:rPr>
      </w:pPr>
      <w:r w:rsidRPr="003B26E0">
        <w:rPr>
          <w:b/>
          <w:sz w:val="48"/>
          <w:szCs w:val="48"/>
          <w:lang w:eastAsia="pl-PL"/>
        </w:rPr>
        <w:t>Strategi</w:t>
      </w:r>
      <w:r>
        <w:rPr>
          <w:b/>
          <w:sz w:val="48"/>
          <w:szCs w:val="48"/>
          <w:lang w:eastAsia="pl-PL"/>
        </w:rPr>
        <w:t>a</w:t>
      </w:r>
      <w:r w:rsidRPr="003B26E0">
        <w:rPr>
          <w:b/>
          <w:sz w:val="48"/>
          <w:szCs w:val="48"/>
          <w:lang w:eastAsia="pl-PL"/>
        </w:rPr>
        <w:t xml:space="preserve"> Miejskiego Obszaru Funkcjonalnego Jędrzejowa dla Gmin: Jędrzejów, Małogoszcz, Sobków </w:t>
      </w:r>
      <w:bookmarkStart w:id="1" w:name="_Hlk68764343"/>
      <w:r w:rsidRPr="003B26E0">
        <w:rPr>
          <w:b/>
          <w:sz w:val="48"/>
          <w:szCs w:val="48"/>
          <w:lang w:eastAsia="pl-PL"/>
        </w:rPr>
        <w:t>do roku 2030</w:t>
      </w:r>
      <w:bookmarkEnd w:id="1"/>
    </w:p>
    <w:p w14:paraId="7729140D" w14:textId="77777777" w:rsidR="003B26E0" w:rsidRDefault="003B26E0" w:rsidP="00D67E77">
      <w:pPr>
        <w:spacing w:after="0" w:line="240" w:lineRule="auto"/>
        <w:jc w:val="center"/>
        <w:rPr>
          <w:rFonts w:cstheme="minorHAnsi"/>
          <w:b/>
          <w:bCs/>
          <w:sz w:val="56"/>
          <w:szCs w:val="56"/>
        </w:rPr>
      </w:pPr>
    </w:p>
    <w:p w14:paraId="28A16768" w14:textId="060E8C4D" w:rsidR="004B64C3" w:rsidRPr="002C3563" w:rsidRDefault="004B64C3" w:rsidP="00D67E77">
      <w:pPr>
        <w:spacing w:after="0" w:line="240" w:lineRule="auto"/>
        <w:jc w:val="center"/>
        <w:rPr>
          <w:rFonts w:cstheme="minorHAnsi"/>
          <w:b/>
          <w:bCs/>
          <w:sz w:val="56"/>
          <w:szCs w:val="56"/>
        </w:rPr>
      </w:pPr>
      <w:r w:rsidRPr="002C3563">
        <w:rPr>
          <w:rFonts w:cstheme="minorHAnsi"/>
          <w:b/>
          <w:bCs/>
          <w:sz w:val="56"/>
          <w:szCs w:val="56"/>
        </w:rPr>
        <w:t xml:space="preserve">Diagnoza strategiczna </w:t>
      </w:r>
    </w:p>
    <w:p w14:paraId="63D7E89E" w14:textId="2656A520" w:rsidR="004B64C3" w:rsidRPr="002C3563" w:rsidRDefault="003B26E0" w:rsidP="00D67E77">
      <w:pPr>
        <w:spacing w:after="0" w:line="240" w:lineRule="auto"/>
        <w:jc w:val="center"/>
        <w:rPr>
          <w:rFonts w:cstheme="minorHAnsi"/>
          <w:b/>
          <w:bCs/>
          <w:sz w:val="56"/>
          <w:szCs w:val="56"/>
        </w:rPr>
      </w:pPr>
      <w:r>
        <w:rPr>
          <w:noProof/>
        </w:rPr>
        <w:drawing>
          <wp:anchor distT="0" distB="0" distL="114300" distR="114300" simplePos="0" relativeHeight="251692032" behindDoc="0" locked="0" layoutInCell="1" allowOverlap="1" wp14:anchorId="1C0116CE" wp14:editId="0180E841">
            <wp:simplePos x="0" y="0"/>
            <wp:positionH relativeFrom="margin">
              <wp:posOffset>323850</wp:posOffset>
            </wp:positionH>
            <wp:positionV relativeFrom="margin">
              <wp:posOffset>4009390</wp:posOffset>
            </wp:positionV>
            <wp:extent cx="742950" cy="805815"/>
            <wp:effectExtent l="0" t="0" r="0" b="0"/>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742950" cy="805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0863E71E" wp14:editId="13054F8C">
            <wp:simplePos x="0" y="0"/>
            <wp:positionH relativeFrom="page">
              <wp:posOffset>3375025</wp:posOffset>
            </wp:positionH>
            <wp:positionV relativeFrom="margin">
              <wp:posOffset>3973195</wp:posOffset>
            </wp:positionV>
            <wp:extent cx="733425" cy="789336"/>
            <wp:effectExtent l="0" t="0" r="0" b="0"/>
            <wp:wrapSquare wrapText="bothSides"/>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3425" cy="789336"/>
                    </a:xfrm>
                    <a:prstGeom prst="rect">
                      <a:avLst/>
                    </a:prstGeom>
                    <a:noFill/>
                    <a:ln>
                      <a:noFill/>
                    </a:ln>
                  </pic:spPr>
                </pic:pic>
              </a:graphicData>
            </a:graphic>
          </wp:anchor>
        </w:drawing>
      </w:r>
    </w:p>
    <w:p w14:paraId="4B622D15" w14:textId="10CEE63E" w:rsidR="004B64C3" w:rsidRPr="002C3563" w:rsidRDefault="003B26E0" w:rsidP="00D67E77">
      <w:pPr>
        <w:spacing w:after="0" w:line="240" w:lineRule="auto"/>
        <w:jc w:val="center"/>
        <w:rPr>
          <w:rFonts w:cstheme="minorHAnsi"/>
          <w:b/>
          <w:bCs/>
        </w:rPr>
      </w:pPr>
      <w:r>
        <w:rPr>
          <w:noProof/>
        </w:rPr>
        <w:drawing>
          <wp:anchor distT="0" distB="0" distL="114300" distR="114300" simplePos="0" relativeHeight="251696128" behindDoc="0" locked="0" layoutInCell="1" allowOverlap="1" wp14:anchorId="15E31E0F" wp14:editId="040B48C6">
            <wp:simplePos x="0" y="0"/>
            <wp:positionH relativeFrom="margin">
              <wp:posOffset>4596130</wp:posOffset>
            </wp:positionH>
            <wp:positionV relativeFrom="margin">
              <wp:posOffset>4024630</wp:posOffset>
            </wp:positionV>
            <wp:extent cx="722630" cy="828040"/>
            <wp:effectExtent l="0" t="0" r="1270" b="0"/>
            <wp:wrapSquare wrapText="bothSides"/>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22630" cy="828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27AD79" w14:textId="1E90204F" w:rsidR="004B64C3" w:rsidRPr="002C3563" w:rsidRDefault="004B64C3" w:rsidP="00D67E77">
      <w:pPr>
        <w:spacing w:after="0" w:line="240" w:lineRule="auto"/>
        <w:jc w:val="center"/>
        <w:rPr>
          <w:rFonts w:cstheme="minorHAnsi"/>
          <w:b/>
          <w:bCs/>
          <w:highlight w:val="yellow"/>
        </w:rPr>
      </w:pPr>
    </w:p>
    <w:p w14:paraId="1A34314C" w14:textId="5F53E5BB" w:rsidR="004B64C3" w:rsidRPr="002C3563" w:rsidRDefault="004B64C3" w:rsidP="00D67E77">
      <w:pPr>
        <w:spacing w:after="0" w:line="240" w:lineRule="auto"/>
        <w:jc w:val="center"/>
        <w:rPr>
          <w:rFonts w:cstheme="minorHAnsi"/>
          <w:b/>
          <w:bCs/>
          <w:highlight w:val="yellow"/>
        </w:rPr>
      </w:pPr>
    </w:p>
    <w:p w14:paraId="30A12ED2" w14:textId="328DF9BE" w:rsidR="004B64C3" w:rsidRPr="002C3563" w:rsidRDefault="004B64C3" w:rsidP="00D67E77">
      <w:pPr>
        <w:spacing w:after="0" w:line="240" w:lineRule="auto"/>
        <w:jc w:val="center"/>
        <w:rPr>
          <w:rFonts w:cstheme="minorHAnsi"/>
          <w:b/>
          <w:bCs/>
          <w:highlight w:val="yellow"/>
        </w:rPr>
      </w:pPr>
    </w:p>
    <w:p w14:paraId="0BB2C47F" w14:textId="6428E0C6" w:rsidR="004B64C3" w:rsidRPr="002C3563" w:rsidRDefault="004B64C3" w:rsidP="00D67E77">
      <w:pPr>
        <w:spacing w:after="0" w:line="240" w:lineRule="auto"/>
        <w:jc w:val="center"/>
        <w:rPr>
          <w:rFonts w:cstheme="minorHAnsi"/>
          <w:b/>
          <w:bCs/>
          <w:highlight w:val="yellow"/>
        </w:rPr>
      </w:pPr>
    </w:p>
    <w:p w14:paraId="0F440551" w14:textId="3F8CB1CB" w:rsidR="004B64C3" w:rsidRPr="002C3563" w:rsidRDefault="004B64C3" w:rsidP="00D67E77">
      <w:pPr>
        <w:spacing w:after="0" w:line="240" w:lineRule="auto"/>
        <w:jc w:val="center"/>
        <w:rPr>
          <w:rFonts w:cstheme="minorHAnsi"/>
          <w:b/>
          <w:bCs/>
          <w:highlight w:val="yellow"/>
        </w:rPr>
      </w:pPr>
    </w:p>
    <w:p w14:paraId="138D8986" w14:textId="37E185D0" w:rsidR="004B64C3" w:rsidRPr="002C3563" w:rsidRDefault="004B64C3" w:rsidP="00D67E77">
      <w:pPr>
        <w:spacing w:after="0" w:line="240" w:lineRule="auto"/>
        <w:jc w:val="center"/>
        <w:rPr>
          <w:rFonts w:cstheme="minorHAnsi"/>
          <w:b/>
          <w:bCs/>
          <w:highlight w:val="yellow"/>
        </w:rPr>
      </w:pPr>
    </w:p>
    <w:p w14:paraId="192200E2" w14:textId="77777777" w:rsidR="00E27085" w:rsidRPr="002C3563" w:rsidRDefault="00E27085" w:rsidP="00D67E77">
      <w:pPr>
        <w:spacing w:after="0" w:line="240" w:lineRule="auto"/>
        <w:rPr>
          <w:rFonts w:eastAsiaTheme="majorEastAsia" w:cstheme="minorHAnsi"/>
          <w:b/>
          <w:bCs/>
          <w:highlight w:val="yellow"/>
        </w:rPr>
      </w:pPr>
      <w:r w:rsidRPr="002C3563">
        <w:rPr>
          <w:rFonts w:eastAsiaTheme="majorEastAsia" w:cstheme="minorHAnsi"/>
          <w:b/>
          <w:bCs/>
          <w:highlight w:val="yellow"/>
        </w:rPr>
        <w:br w:type="page"/>
      </w:r>
    </w:p>
    <w:sdt>
      <w:sdtPr>
        <w:rPr>
          <w:rFonts w:asciiTheme="minorHAnsi" w:eastAsiaTheme="minorHAnsi" w:hAnsiTheme="minorHAnsi" w:cstheme="minorHAnsi"/>
          <w:color w:val="auto"/>
          <w:sz w:val="22"/>
          <w:szCs w:val="22"/>
          <w:lang w:eastAsia="en-US"/>
        </w:rPr>
        <w:id w:val="68463230"/>
        <w:docPartObj>
          <w:docPartGallery w:val="Table of Contents"/>
          <w:docPartUnique/>
        </w:docPartObj>
      </w:sdtPr>
      <w:sdtEndPr>
        <w:rPr>
          <w:b/>
          <w:bCs/>
        </w:rPr>
      </w:sdtEndPr>
      <w:sdtContent>
        <w:p w14:paraId="6DE24D4C" w14:textId="46793FD4" w:rsidR="00075A1E" w:rsidRPr="002C3563" w:rsidRDefault="00075A1E" w:rsidP="00F015BD">
          <w:pPr>
            <w:pStyle w:val="Nagwekspisutreci"/>
            <w:spacing w:before="0" w:line="240" w:lineRule="auto"/>
            <w:rPr>
              <w:rStyle w:val="Nagwek1Znak"/>
              <w:rFonts w:asciiTheme="minorHAnsi" w:hAnsiTheme="minorHAnsi" w:cstheme="minorHAnsi"/>
              <w:color w:val="auto"/>
              <w:sz w:val="22"/>
              <w:szCs w:val="22"/>
            </w:rPr>
          </w:pPr>
          <w:r w:rsidRPr="002C3563">
            <w:rPr>
              <w:rStyle w:val="Nagwek1Znak"/>
              <w:rFonts w:asciiTheme="minorHAnsi" w:hAnsiTheme="minorHAnsi" w:cstheme="minorHAnsi"/>
              <w:color w:val="auto"/>
              <w:sz w:val="22"/>
              <w:szCs w:val="22"/>
            </w:rPr>
            <w:t>Spis treści</w:t>
          </w:r>
        </w:p>
        <w:p w14:paraId="77CF7C5E" w14:textId="16D24485" w:rsidR="00F015BD" w:rsidRPr="002C3563" w:rsidRDefault="00075A1E" w:rsidP="00F015BD">
          <w:pPr>
            <w:pStyle w:val="Spistreci1"/>
            <w:tabs>
              <w:tab w:val="left" w:pos="440"/>
              <w:tab w:val="right" w:leader="dot" w:pos="9205"/>
            </w:tabs>
            <w:spacing w:line="240" w:lineRule="auto"/>
            <w:rPr>
              <w:rFonts w:eastAsiaTheme="minorEastAsia"/>
              <w:noProof/>
              <w:lang w:eastAsia="pl-PL"/>
            </w:rPr>
          </w:pPr>
          <w:r w:rsidRPr="002C3563">
            <w:rPr>
              <w:rFonts w:cstheme="minorHAnsi"/>
            </w:rPr>
            <w:fldChar w:fldCharType="begin"/>
          </w:r>
          <w:r w:rsidRPr="002C3563">
            <w:rPr>
              <w:rFonts w:cstheme="minorHAnsi"/>
            </w:rPr>
            <w:instrText xml:space="preserve"> TOC \o "1-3" \h \z \u </w:instrText>
          </w:r>
          <w:r w:rsidRPr="002C3563">
            <w:rPr>
              <w:rFonts w:cstheme="minorHAnsi"/>
            </w:rPr>
            <w:fldChar w:fldCharType="separate"/>
          </w:r>
          <w:hyperlink w:anchor="_Toc85614251" w:history="1">
            <w:r w:rsidR="00F015BD" w:rsidRPr="002C3563">
              <w:rPr>
                <w:rStyle w:val="Hipercze"/>
                <w:rFonts w:cstheme="minorHAnsi"/>
                <w:noProof/>
                <w:color w:val="auto"/>
              </w:rPr>
              <w:t>1.</w:t>
            </w:r>
            <w:r w:rsidR="002C3563">
              <w:rPr>
                <w:rFonts w:eastAsiaTheme="minorEastAsia"/>
                <w:noProof/>
                <w:lang w:eastAsia="pl-PL"/>
              </w:rPr>
              <w:t xml:space="preserve"> </w:t>
            </w:r>
            <w:r w:rsidR="00F015BD" w:rsidRPr="002C3563">
              <w:rPr>
                <w:rStyle w:val="Hipercze"/>
                <w:rFonts w:cstheme="minorHAnsi"/>
                <w:noProof/>
                <w:color w:val="auto"/>
              </w:rPr>
              <w:t>Przesłanki i założenia Strategii</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_Toc85614251 \h </w:instrText>
            </w:r>
            <w:r w:rsidR="00F015BD" w:rsidRPr="002C3563">
              <w:rPr>
                <w:noProof/>
                <w:webHidden/>
              </w:rPr>
            </w:r>
            <w:r w:rsidR="00F015BD" w:rsidRPr="002C3563">
              <w:rPr>
                <w:noProof/>
                <w:webHidden/>
              </w:rPr>
              <w:fldChar w:fldCharType="separate"/>
            </w:r>
            <w:r w:rsidR="006B4186">
              <w:rPr>
                <w:noProof/>
                <w:webHidden/>
              </w:rPr>
              <w:t>3</w:t>
            </w:r>
            <w:r w:rsidR="00F015BD" w:rsidRPr="002C3563">
              <w:rPr>
                <w:noProof/>
                <w:webHidden/>
              </w:rPr>
              <w:fldChar w:fldCharType="end"/>
            </w:r>
          </w:hyperlink>
        </w:p>
        <w:p w14:paraId="6DE3111D" w14:textId="6F771F86" w:rsidR="00F015BD" w:rsidRPr="002C3563" w:rsidRDefault="00661C96" w:rsidP="00F015BD">
          <w:pPr>
            <w:pStyle w:val="Spistreci1"/>
            <w:tabs>
              <w:tab w:val="left" w:pos="440"/>
              <w:tab w:val="right" w:leader="dot" w:pos="9205"/>
            </w:tabs>
            <w:spacing w:line="240" w:lineRule="auto"/>
            <w:rPr>
              <w:rFonts w:eastAsiaTheme="minorEastAsia"/>
              <w:noProof/>
              <w:lang w:eastAsia="pl-PL"/>
            </w:rPr>
          </w:pPr>
          <w:hyperlink w:anchor="_Toc85614252" w:history="1">
            <w:r w:rsidR="00F015BD" w:rsidRPr="002C3563">
              <w:rPr>
                <w:rStyle w:val="Hipercze"/>
                <w:rFonts w:cstheme="minorHAnsi"/>
                <w:noProof/>
                <w:color w:val="auto"/>
              </w:rPr>
              <w:t>2.</w:t>
            </w:r>
            <w:r w:rsidR="002C3563">
              <w:rPr>
                <w:rFonts w:eastAsiaTheme="minorEastAsia"/>
                <w:noProof/>
                <w:lang w:eastAsia="pl-PL"/>
              </w:rPr>
              <w:t xml:space="preserve"> </w:t>
            </w:r>
            <w:r w:rsidR="00F015BD" w:rsidRPr="002C3563">
              <w:rPr>
                <w:rStyle w:val="Hipercze"/>
                <w:rFonts w:cstheme="minorHAnsi"/>
                <w:noProof/>
                <w:color w:val="auto"/>
              </w:rPr>
              <w:t>Diagnoza gmin objętych strategią</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_Toc85614252 \h </w:instrText>
            </w:r>
            <w:r w:rsidR="00F015BD" w:rsidRPr="002C3563">
              <w:rPr>
                <w:noProof/>
                <w:webHidden/>
              </w:rPr>
            </w:r>
            <w:r w:rsidR="00F015BD" w:rsidRPr="002C3563">
              <w:rPr>
                <w:noProof/>
                <w:webHidden/>
              </w:rPr>
              <w:fldChar w:fldCharType="separate"/>
            </w:r>
            <w:r w:rsidR="006B4186">
              <w:rPr>
                <w:noProof/>
                <w:webHidden/>
              </w:rPr>
              <w:t>4</w:t>
            </w:r>
            <w:r w:rsidR="00F015BD" w:rsidRPr="002C3563">
              <w:rPr>
                <w:noProof/>
                <w:webHidden/>
              </w:rPr>
              <w:fldChar w:fldCharType="end"/>
            </w:r>
          </w:hyperlink>
        </w:p>
        <w:p w14:paraId="3B148630" w14:textId="6C24DE78"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53" w:history="1">
            <w:r w:rsidR="00F015BD" w:rsidRPr="002C3563">
              <w:rPr>
                <w:rStyle w:val="Hipercze"/>
                <w:rFonts w:cstheme="minorHAnsi"/>
                <w:noProof/>
                <w:color w:val="auto"/>
              </w:rPr>
              <w:t>2.1</w:t>
            </w:r>
            <w:r w:rsidR="002C3563">
              <w:rPr>
                <w:rFonts w:eastAsiaTheme="minorEastAsia"/>
                <w:noProof/>
                <w:lang w:eastAsia="pl-PL"/>
              </w:rPr>
              <w:t xml:space="preserve"> </w:t>
            </w:r>
            <w:r w:rsidR="00F015BD" w:rsidRPr="002C3563">
              <w:rPr>
                <w:rStyle w:val="Hipercze"/>
                <w:rFonts w:cstheme="minorHAnsi"/>
                <w:noProof/>
                <w:color w:val="auto"/>
              </w:rPr>
              <w:t>Ogólna charakterystyka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_Toc85614253 \h </w:instrText>
            </w:r>
            <w:r w:rsidR="00F015BD" w:rsidRPr="002C3563">
              <w:rPr>
                <w:noProof/>
                <w:webHidden/>
              </w:rPr>
            </w:r>
            <w:r w:rsidR="00F015BD" w:rsidRPr="002C3563">
              <w:rPr>
                <w:noProof/>
                <w:webHidden/>
              </w:rPr>
              <w:fldChar w:fldCharType="separate"/>
            </w:r>
            <w:r w:rsidR="006B4186">
              <w:rPr>
                <w:noProof/>
                <w:webHidden/>
              </w:rPr>
              <w:t>4</w:t>
            </w:r>
            <w:r w:rsidR="00F015BD" w:rsidRPr="002C3563">
              <w:rPr>
                <w:noProof/>
                <w:webHidden/>
              </w:rPr>
              <w:fldChar w:fldCharType="end"/>
            </w:r>
          </w:hyperlink>
        </w:p>
        <w:p w14:paraId="1D6CB4A2" w14:textId="2B682947"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54" w:history="1">
            <w:r w:rsidR="00F015BD" w:rsidRPr="002C3563">
              <w:rPr>
                <w:rStyle w:val="Hipercze"/>
                <w:rFonts w:cstheme="minorHAnsi"/>
                <w:noProof/>
                <w:color w:val="auto"/>
              </w:rPr>
              <w:t>2.2</w:t>
            </w:r>
            <w:r w:rsidR="002C3563">
              <w:rPr>
                <w:rFonts w:eastAsiaTheme="minorEastAsia"/>
                <w:noProof/>
                <w:lang w:eastAsia="pl-PL"/>
              </w:rPr>
              <w:t xml:space="preserve"> </w:t>
            </w:r>
            <w:r w:rsidR="00F015BD" w:rsidRPr="002C3563">
              <w:rPr>
                <w:rStyle w:val="Hipercze"/>
                <w:rFonts w:cstheme="minorHAnsi"/>
                <w:noProof/>
                <w:color w:val="auto"/>
              </w:rPr>
              <w:t>Uwarunkowania demograficzne</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_Toc85614254 \h </w:instrText>
            </w:r>
            <w:r w:rsidR="00F015BD" w:rsidRPr="002C3563">
              <w:rPr>
                <w:noProof/>
                <w:webHidden/>
              </w:rPr>
            </w:r>
            <w:r w:rsidR="00F015BD" w:rsidRPr="002C3563">
              <w:rPr>
                <w:noProof/>
                <w:webHidden/>
              </w:rPr>
              <w:fldChar w:fldCharType="separate"/>
            </w:r>
            <w:r w:rsidR="006B4186">
              <w:rPr>
                <w:noProof/>
                <w:webHidden/>
              </w:rPr>
              <w:t>6</w:t>
            </w:r>
            <w:r w:rsidR="00F015BD" w:rsidRPr="002C3563">
              <w:rPr>
                <w:noProof/>
                <w:webHidden/>
              </w:rPr>
              <w:fldChar w:fldCharType="end"/>
            </w:r>
          </w:hyperlink>
        </w:p>
        <w:p w14:paraId="6E5A727B" w14:textId="3B694FEA"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55" w:history="1">
            <w:r w:rsidR="00F015BD" w:rsidRPr="002C3563">
              <w:rPr>
                <w:rStyle w:val="Hipercze"/>
                <w:rFonts w:cstheme="minorHAnsi"/>
                <w:noProof/>
                <w:color w:val="auto"/>
              </w:rPr>
              <w:t>2.3</w:t>
            </w:r>
            <w:r w:rsidR="002C3563">
              <w:rPr>
                <w:rFonts w:eastAsiaTheme="minorEastAsia"/>
                <w:noProof/>
                <w:lang w:eastAsia="pl-PL"/>
              </w:rPr>
              <w:t xml:space="preserve"> </w:t>
            </w:r>
            <w:r w:rsidR="00F015BD" w:rsidRPr="002C3563">
              <w:rPr>
                <w:rStyle w:val="Hipercze"/>
                <w:rFonts w:cstheme="minorHAnsi"/>
                <w:noProof/>
                <w:color w:val="auto"/>
              </w:rPr>
              <w:t>Pomoc społeczna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_Toc85614255 \h </w:instrText>
            </w:r>
            <w:r w:rsidR="00F015BD" w:rsidRPr="002C3563">
              <w:rPr>
                <w:noProof/>
                <w:webHidden/>
              </w:rPr>
            </w:r>
            <w:r w:rsidR="00F015BD" w:rsidRPr="002C3563">
              <w:rPr>
                <w:noProof/>
                <w:webHidden/>
              </w:rPr>
              <w:fldChar w:fldCharType="separate"/>
            </w:r>
            <w:r w:rsidR="006B4186">
              <w:rPr>
                <w:noProof/>
                <w:webHidden/>
              </w:rPr>
              <w:t>28</w:t>
            </w:r>
            <w:r w:rsidR="00F015BD" w:rsidRPr="002C3563">
              <w:rPr>
                <w:noProof/>
                <w:webHidden/>
              </w:rPr>
              <w:fldChar w:fldCharType="end"/>
            </w:r>
          </w:hyperlink>
        </w:p>
        <w:p w14:paraId="1EE6CB67" w14:textId="2696A3BA"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56" w:history="1">
            <w:r w:rsidR="00F015BD" w:rsidRPr="002C3563">
              <w:rPr>
                <w:rStyle w:val="Hipercze"/>
                <w:rFonts w:cstheme="minorHAnsi"/>
                <w:noProof/>
                <w:color w:val="auto"/>
              </w:rPr>
              <w:t>2.4</w:t>
            </w:r>
            <w:r w:rsidR="002C3563">
              <w:rPr>
                <w:rFonts w:eastAsiaTheme="minorEastAsia"/>
                <w:noProof/>
                <w:lang w:eastAsia="pl-PL"/>
              </w:rPr>
              <w:t xml:space="preserve"> </w:t>
            </w:r>
            <w:r w:rsidR="00F015BD" w:rsidRPr="002C3563">
              <w:rPr>
                <w:rStyle w:val="Hipercze"/>
                <w:rFonts w:cstheme="minorHAnsi"/>
                <w:noProof/>
                <w:color w:val="auto"/>
              </w:rPr>
              <w:t>Edukacja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_Toc85614256 \h </w:instrText>
            </w:r>
            <w:r w:rsidR="00F015BD" w:rsidRPr="002C3563">
              <w:rPr>
                <w:noProof/>
                <w:webHidden/>
              </w:rPr>
            </w:r>
            <w:r w:rsidR="00F015BD" w:rsidRPr="002C3563">
              <w:rPr>
                <w:noProof/>
                <w:webHidden/>
              </w:rPr>
              <w:fldChar w:fldCharType="separate"/>
            </w:r>
            <w:r w:rsidR="006B4186">
              <w:rPr>
                <w:noProof/>
                <w:webHidden/>
              </w:rPr>
              <w:t>32</w:t>
            </w:r>
            <w:r w:rsidR="00F015BD" w:rsidRPr="002C3563">
              <w:rPr>
                <w:noProof/>
                <w:webHidden/>
              </w:rPr>
              <w:fldChar w:fldCharType="end"/>
            </w:r>
          </w:hyperlink>
        </w:p>
        <w:p w14:paraId="1715E57E" w14:textId="214A48F3"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57" w:history="1">
            <w:r w:rsidR="00F015BD" w:rsidRPr="002C3563">
              <w:rPr>
                <w:rStyle w:val="Hipercze"/>
                <w:rFonts w:cstheme="minorHAnsi"/>
                <w:noProof/>
                <w:color w:val="auto"/>
              </w:rPr>
              <w:t>2.5</w:t>
            </w:r>
            <w:r w:rsidR="002C3563">
              <w:rPr>
                <w:rStyle w:val="Hipercze"/>
                <w:rFonts w:cstheme="minorHAnsi"/>
                <w:noProof/>
                <w:color w:val="auto"/>
              </w:rPr>
              <w:t xml:space="preserve"> </w:t>
            </w:r>
            <w:r w:rsidR="00F015BD" w:rsidRPr="002C3563">
              <w:rPr>
                <w:rStyle w:val="Hipercze"/>
                <w:rFonts w:cstheme="minorHAnsi"/>
                <w:noProof/>
                <w:color w:val="auto"/>
              </w:rPr>
              <w:t>Opieka zdrowotna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_Toc85614257 \h </w:instrText>
            </w:r>
            <w:r w:rsidR="00F015BD" w:rsidRPr="002C3563">
              <w:rPr>
                <w:noProof/>
                <w:webHidden/>
              </w:rPr>
            </w:r>
            <w:r w:rsidR="00F015BD" w:rsidRPr="002C3563">
              <w:rPr>
                <w:noProof/>
                <w:webHidden/>
              </w:rPr>
              <w:fldChar w:fldCharType="separate"/>
            </w:r>
            <w:r w:rsidR="006B4186">
              <w:rPr>
                <w:noProof/>
                <w:webHidden/>
              </w:rPr>
              <w:t>40</w:t>
            </w:r>
            <w:r w:rsidR="00F015BD" w:rsidRPr="002C3563">
              <w:rPr>
                <w:noProof/>
                <w:webHidden/>
              </w:rPr>
              <w:fldChar w:fldCharType="end"/>
            </w:r>
          </w:hyperlink>
        </w:p>
        <w:p w14:paraId="3E11D9A8" w14:textId="3797CF87"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58" w:history="1">
            <w:r w:rsidR="00F015BD" w:rsidRPr="002C3563">
              <w:rPr>
                <w:rStyle w:val="Hipercze"/>
                <w:rFonts w:cstheme="minorHAnsi"/>
                <w:noProof/>
                <w:color w:val="auto"/>
              </w:rPr>
              <w:t>2.6</w:t>
            </w:r>
            <w:r w:rsidR="002C3563">
              <w:rPr>
                <w:rStyle w:val="Hipercze"/>
                <w:rFonts w:cstheme="minorHAnsi"/>
                <w:noProof/>
                <w:color w:val="auto"/>
              </w:rPr>
              <w:t xml:space="preserve"> </w:t>
            </w:r>
            <w:r w:rsidR="00F015BD" w:rsidRPr="002C3563">
              <w:rPr>
                <w:rStyle w:val="Hipercze"/>
                <w:rFonts w:cstheme="minorHAnsi"/>
                <w:noProof/>
                <w:color w:val="auto"/>
              </w:rPr>
              <w:t>Organizacje pozarządowe</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_Toc85614258 \h </w:instrText>
            </w:r>
            <w:r w:rsidR="00F015BD" w:rsidRPr="002C3563">
              <w:rPr>
                <w:noProof/>
                <w:webHidden/>
              </w:rPr>
            </w:r>
            <w:r w:rsidR="00F015BD" w:rsidRPr="002C3563">
              <w:rPr>
                <w:noProof/>
                <w:webHidden/>
              </w:rPr>
              <w:fldChar w:fldCharType="separate"/>
            </w:r>
            <w:r w:rsidR="006B4186">
              <w:rPr>
                <w:noProof/>
                <w:webHidden/>
              </w:rPr>
              <w:t>44</w:t>
            </w:r>
            <w:r w:rsidR="00F015BD" w:rsidRPr="002C3563">
              <w:rPr>
                <w:noProof/>
                <w:webHidden/>
              </w:rPr>
              <w:fldChar w:fldCharType="end"/>
            </w:r>
          </w:hyperlink>
        </w:p>
        <w:p w14:paraId="4DD7D56D" w14:textId="5CE92FCF"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59" w:history="1">
            <w:r w:rsidR="00F015BD" w:rsidRPr="002C3563">
              <w:rPr>
                <w:rStyle w:val="Hipercze"/>
                <w:rFonts w:cstheme="minorHAnsi"/>
                <w:noProof/>
                <w:color w:val="auto"/>
              </w:rPr>
              <w:t>2.7</w:t>
            </w:r>
            <w:r w:rsidR="002C3563">
              <w:rPr>
                <w:rFonts w:eastAsiaTheme="minorEastAsia"/>
                <w:noProof/>
                <w:lang w:eastAsia="pl-PL"/>
              </w:rPr>
              <w:t xml:space="preserve"> </w:t>
            </w:r>
            <w:r w:rsidR="00F015BD" w:rsidRPr="002C3563">
              <w:rPr>
                <w:rStyle w:val="Hipercze"/>
                <w:rFonts w:cstheme="minorHAnsi"/>
                <w:noProof/>
                <w:color w:val="auto"/>
              </w:rPr>
              <w:t>Porządek publiczny i bezpieczeństwo obywateli</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_Toc85614259 \h </w:instrText>
            </w:r>
            <w:r w:rsidR="00F015BD" w:rsidRPr="002C3563">
              <w:rPr>
                <w:noProof/>
                <w:webHidden/>
              </w:rPr>
            </w:r>
            <w:r w:rsidR="00F015BD" w:rsidRPr="002C3563">
              <w:rPr>
                <w:noProof/>
                <w:webHidden/>
              </w:rPr>
              <w:fldChar w:fldCharType="separate"/>
            </w:r>
            <w:r w:rsidR="006B4186">
              <w:rPr>
                <w:noProof/>
                <w:webHidden/>
              </w:rPr>
              <w:t>47</w:t>
            </w:r>
            <w:r w:rsidR="00F015BD" w:rsidRPr="002C3563">
              <w:rPr>
                <w:noProof/>
                <w:webHidden/>
              </w:rPr>
              <w:fldChar w:fldCharType="end"/>
            </w:r>
          </w:hyperlink>
        </w:p>
        <w:p w14:paraId="6C2396CE" w14:textId="5176EE43"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60" w:history="1">
            <w:r w:rsidR="00F015BD" w:rsidRPr="002C3563">
              <w:rPr>
                <w:rStyle w:val="Hipercze"/>
                <w:rFonts w:cstheme="minorHAnsi"/>
                <w:noProof/>
                <w:color w:val="auto"/>
              </w:rPr>
              <w:t>2.8</w:t>
            </w:r>
            <w:r w:rsidR="002C3563">
              <w:rPr>
                <w:rFonts w:eastAsiaTheme="minorEastAsia"/>
                <w:noProof/>
                <w:lang w:eastAsia="pl-PL"/>
              </w:rPr>
              <w:t xml:space="preserve"> </w:t>
            </w:r>
            <w:r w:rsidR="00F015BD" w:rsidRPr="002C3563">
              <w:rPr>
                <w:rStyle w:val="Hipercze"/>
                <w:rFonts w:cstheme="minorHAnsi"/>
                <w:noProof/>
                <w:color w:val="auto"/>
              </w:rPr>
              <w:t>Gospodarka i rynek pracy</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_Toc85614260 \h </w:instrText>
            </w:r>
            <w:r w:rsidR="00F015BD" w:rsidRPr="002C3563">
              <w:rPr>
                <w:noProof/>
                <w:webHidden/>
              </w:rPr>
            </w:r>
            <w:r w:rsidR="00F015BD" w:rsidRPr="002C3563">
              <w:rPr>
                <w:noProof/>
                <w:webHidden/>
              </w:rPr>
              <w:fldChar w:fldCharType="separate"/>
            </w:r>
            <w:r w:rsidR="006B4186">
              <w:rPr>
                <w:noProof/>
                <w:webHidden/>
              </w:rPr>
              <w:t>49</w:t>
            </w:r>
            <w:r w:rsidR="00F015BD" w:rsidRPr="002C3563">
              <w:rPr>
                <w:noProof/>
                <w:webHidden/>
              </w:rPr>
              <w:fldChar w:fldCharType="end"/>
            </w:r>
          </w:hyperlink>
        </w:p>
        <w:p w14:paraId="2C5D3F5E" w14:textId="2714E70C" w:rsidR="00F015BD" w:rsidRPr="002C3563" w:rsidRDefault="00661C96" w:rsidP="00F015BD">
          <w:pPr>
            <w:pStyle w:val="Spistreci1"/>
            <w:tabs>
              <w:tab w:val="right" w:leader="dot" w:pos="9205"/>
            </w:tabs>
            <w:spacing w:line="240" w:lineRule="auto"/>
            <w:rPr>
              <w:rFonts w:eastAsiaTheme="minorEastAsia"/>
              <w:noProof/>
              <w:lang w:eastAsia="pl-PL"/>
            </w:rPr>
          </w:pPr>
          <w:hyperlink w:anchor="_Toc85614261" w:history="1">
            <w:r w:rsidR="00F015BD" w:rsidRPr="002C3563">
              <w:rPr>
                <w:rStyle w:val="Hipercze"/>
                <w:rFonts w:cstheme="minorHAnsi"/>
                <w:noProof/>
                <w:color w:val="auto"/>
              </w:rPr>
              <w:t>2.9</w:t>
            </w:r>
            <w:r w:rsidR="002C3563">
              <w:rPr>
                <w:rStyle w:val="Hipercze"/>
                <w:rFonts w:cstheme="minorHAnsi"/>
                <w:noProof/>
                <w:color w:val="auto"/>
              </w:rPr>
              <w:t xml:space="preserve"> </w:t>
            </w:r>
            <w:r w:rsidR="00F015BD" w:rsidRPr="002C3563">
              <w:rPr>
                <w:rStyle w:val="Hipercze"/>
                <w:rFonts w:cstheme="minorHAnsi"/>
                <w:noProof/>
                <w:color w:val="auto"/>
              </w:rPr>
              <w:t>Sport rekreacja i turystyka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_Toc85614261 \h </w:instrText>
            </w:r>
            <w:r w:rsidR="00F015BD" w:rsidRPr="002C3563">
              <w:rPr>
                <w:noProof/>
                <w:webHidden/>
              </w:rPr>
            </w:r>
            <w:r w:rsidR="00F015BD" w:rsidRPr="002C3563">
              <w:rPr>
                <w:noProof/>
                <w:webHidden/>
              </w:rPr>
              <w:fldChar w:fldCharType="separate"/>
            </w:r>
            <w:r w:rsidR="006B4186">
              <w:rPr>
                <w:noProof/>
                <w:webHidden/>
              </w:rPr>
              <w:t>58</w:t>
            </w:r>
            <w:r w:rsidR="00F015BD" w:rsidRPr="002C3563">
              <w:rPr>
                <w:noProof/>
                <w:webHidden/>
              </w:rPr>
              <w:fldChar w:fldCharType="end"/>
            </w:r>
          </w:hyperlink>
        </w:p>
        <w:p w14:paraId="1054CD99" w14:textId="31DB761A"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62" w:history="1">
            <w:r w:rsidR="00F015BD" w:rsidRPr="002C3563">
              <w:rPr>
                <w:rStyle w:val="Hipercze"/>
                <w:rFonts w:cstheme="minorHAnsi"/>
                <w:noProof/>
                <w:color w:val="auto"/>
              </w:rPr>
              <w:t>2.10</w:t>
            </w:r>
            <w:r w:rsidR="002C3563">
              <w:rPr>
                <w:rFonts w:eastAsiaTheme="minorEastAsia"/>
                <w:noProof/>
                <w:lang w:eastAsia="pl-PL"/>
              </w:rPr>
              <w:t xml:space="preserve"> </w:t>
            </w:r>
            <w:r w:rsidR="00F015BD" w:rsidRPr="002C3563">
              <w:rPr>
                <w:rStyle w:val="Hipercze"/>
                <w:rFonts w:cstheme="minorHAnsi"/>
                <w:noProof/>
                <w:color w:val="auto"/>
              </w:rPr>
              <w:t>Kultura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_Toc85614262 \h </w:instrText>
            </w:r>
            <w:r w:rsidR="00F015BD" w:rsidRPr="002C3563">
              <w:rPr>
                <w:noProof/>
                <w:webHidden/>
              </w:rPr>
            </w:r>
            <w:r w:rsidR="00F015BD" w:rsidRPr="002C3563">
              <w:rPr>
                <w:noProof/>
                <w:webHidden/>
              </w:rPr>
              <w:fldChar w:fldCharType="separate"/>
            </w:r>
            <w:r w:rsidR="006B4186">
              <w:rPr>
                <w:noProof/>
                <w:webHidden/>
              </w:rPr>
              <w:t>61</w:t>
            </w:r>
            <w:r w:rsidR="00F015BD" w:rsidRPr="002C3563">
              <w:rPr>
                <w:noProof/>
                <w:webHidden/>
              </w:rPr>
              <w:fldChar w:fldCharType="end"/>
            </w:r>
          </w:hyperlink>
        </w:p>
        <w:p w14:paraId="20600EE5" w14:textId="23CFE115"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63" w:history="1">
            <w:r w:rsidR="00F015BD" w:rsidRPr="002C3563">
              <w:rPr>
                <w:rStyle w:val="Hipercze"/>
                <w:rFonts w:cstheme="minorHAnsi"/>
                <w:noProof/>
                <w:color w:val="auto"/>
              </w:rPr>
              <w:t>2.11</w:t>
            </w:r>
            <w:r w:rsidR="002C3563">
              <w:rPr>
                <w:rFonts w:eastAsiaTheme="minorEastAsia"/>
                <w:noProof/>
                <w:lang w:eastAsia="pl-PL"/>
              </w:rPr>
              <w:t xml:space="preserve"> </w:t>
            </w:r>
            <w:r w:rsidR="00F015BD" w:rsidRPr="002C3563">
              <w:rPr>
                <w:rStyle w:val="Hipercze"/>
                <w:rFonts w:cstheme="minorHAnsi"/>
                <w:noProof/>
                <w:color w:val="auto"/>
              </w:rPr>
              <w:t>Dziedzictwo kulturowe</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_Toc85614263 \h </w:instrText>
            </w:r>
            <w:r w:rsidR="00F015BD" w:rsidRPr="002C3563">
              <w:rPr>
                <w:noProof/>
                <w:webHidden/>
              </w:rPr>
            </w:r>
            <w:r w:rsidR="00F015BD" w:rsidRPr="002C3563">
              <w:rPr>
                <w:noProof/>
                <w:webHidden/>
              </w:rPr>
              <w:fldChar w:fldCharType="separate"/>
            </w:r>
            <w:r w:rsidR="006B4186">
              <w:rPr>
                <w:noProof/>
                <w:webHidden/>
              </w:rPr>
              <w:t>64</w:t>
            </w:r>
            <w:r w:rsidR="00F015BD" w:rsidRPr="002C3563">
              <w:rPr>
                <w:noProof/>
                <w:webHidden/>
              </w:rPr>
              <w:fldChar w:fldCharType="end"/>
            </w:r>
          </w:hyperlink>
        </w:p>
        <w:p w14:paraId="20283665" w14:textId="7018B67A"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64" w:history="1">
            <w:r w:rsidR="00F015BD" w:rsidRPr="002C3563">
              <w:rPr>
                <w:rStyle w:val="Hipercze"/>
                <w:rFonts w:cstheme="minorHAnsi"/>
                <w:noProof/>
                <w:color w:val="auto"/>
              </w:rPr>
              <w:t>2.12</w:t>
            </w:r>
            <w:r w:rsidR="002C3563">
              <w:rPr>
                <w:rFonts w:eastAsiaTheme="minorEastAsia"/>
                <w:noProof/>
                <w:lang w:eastAsia="pl-PL"/>
              </w:rPr>
              <w:t xml:space="preserve"> </w:t>
            </w:r>
            <w:r w:rsidR="00F015BD" w:rsidRPr="002C3563">
              <w:rPr>
                <w:rStyle w:val="Hipercze"/>
                <w:rFonts w:cstheme="minorHAnsi"/>
                <w:noProof/>
                <w:color w:val="auto"/>
              </w:rPr>
              <w:t>Środowisko przyrodnicze i jego ochrona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_Toc85614264 \h </w:instrText>
            </w:r>
            <w:r w:rsidR="00F015BD" w:rsidRPr="002C3563">
              <w:rPr>
                <w:noProof/>
                <w:webHidden/>
              </w:rPr>
            </w:r>
            <w:r w:rsidR="00F015BD" w:rsidRPr="002C3563">
              <w:rPr>
                <w:noProof/>
                <w:webHidden/>
              </w:rPr>
              <w:fldChar w:fldCharType="separate"/>
            </w:r>
            <w:r w:rsidR="006B4186">
              <w:rPr>
                <w:noProof/>
                <w:webHidden/>
              </w:rPr>
              <w:t>70</w:t>
            </w:r>
            <w:r w:rsidR="00F015BD" w:rsidRPr="002C3563">
              <w:rPr>
                <w:noProof/>
                <w:webHidden/>
              </w:rPr>
              <w:fldChar w:fldCharType="end"/>
            </w:r>
          </w:hyperlink>
        </w:p>
        <w:p w14:paraId="41BB73F1" w14:textId="25BB79E4" w:rsidR="00F015BD" w:rsidRPr="002C3563" w:rsidRDefault="00661C96" w:rsidP="00F015BD">
          <w:pPr>
            <w:pStyle w:val="Spistreci2"/>
            <w:tabs>
              <w:tab w:val="right" w:leader="dot" w:pos="9205"/>
            </w:tabs>
            <w:spacing w:line="240" w:lineRule="auto"/>
            <w:ind w:left="0"/>
            <w:rPr>
              <w:rFonts w:eastAsiaTheme="minorEastAsia"/>
              <w:noProof/>
              <w:lang w:eastAsia="pl-PL"/>
            </w:rPr>
          </w:pPr>
          <w:hyperlink w:anchor="_Toc85614265" w:history="1">
            <w:r w:rsidR="00F015BD" w:rsidRPr="002C3563">
              <w:rPr>
                <w:rStyle w:val="Hipercze"/>
                <w:rFonts w:eastAsia="Times New Roman" w:cstheme="minorHAnsi"/>
                <w:noProof/>
                <w:color w:val="auto"/>
                <w:lang w:eastAsia="pl-PL"/>
              </w:rPr>
              <w:t>2.12.1 Ochrona powietrza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_Toc85614265 \h </w:instrText>
            </w:r>
            <w:r w:rsidR="00F015BD" w:rsidRPr="002C3563">
              <w:rPr>
                <w:noProof/>
                <w:webHidden/>
              </w:rPr>
            </w:r>
            <w:r w:rsidR="00F015BD" w:rsidRPr="002C3563">
              <w:rPr>
                <w:noProof/>
                <w:webHidden/>
              </w:rPr>
              <w:fldChar w:fldCharType="separate"/>
            </w:r>
            <w:r w:rsidR="006B4186">
              <w:rPr>
                <w:noProof/>
                <w:webHidden/>
              </w:rPr>
              <w:t>83</w:t>
            </w:r>
            <w:r w:rsidR="00F015BD" w:rsidRPr="002C3563">
              <w:rPr>
                <w:noProof/>
                <w:webHidden/>
              </w:rPr>
              <w:fldChar w:fldCharType="end"/>
            </w:r>
          </w:hyperlink>
        </w:p>
        <w:p w14:paraId="4F5BC7AE" w14:textId="7678A5DA"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66" w:history="1">
            <w:r w:rsidR="00F015BD" w:rsidRPr="002C3563">
              <w:rPr>
                <w:rStyle w:val="Hipercze"/>
                <w:rFonts w:cstheme="minorHAnsi"/>
                <w:noProof/>
                <w:color w:val="auto"/>
              </w:rPr>
              <w:t>2.13</w:t>
            </w:r>
            <w:r w:rsidR="002C3563">
              <w:rPr>
                <w:rFonts w:eastAsiaTheme="minorEastAsia"/>
                <w:noProof/>
                <w:lang w:eastAsia="pl-PL"/>
              </w:rPr>
              <w:t xml:space="preserve"> </w:t>
            </w:r>
            <w:r w:rsidR="00F015BD" w:rsidRPr="002C3563">
              <w:rPr>
                <w:rStyle w:val="Hipercze"/>
                <w:rFonts w:cstheme="minorHAnsi"/>
                <w:noProof/>
                <w:color w:val="auto"/>
              </w:rPr>
              <w:t>Infrastruktura techniczna</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_Toc85614266 \h </w:instrText>
            </w:r>
            <w:r w:rsidR="00F015BD" w:rsidRPr="002C3563">
              <w:rPr>
                <w:noProof/>
                <w:webHidden/>
              </w:rPr>
            </w:r>
            <w:r w:rsidR="00F015BD" w:rsidRPr="002C3563">
              <w:rPr>
                <w:noProof/>
                <w:webHidden/>
              </w:rPr>
              <w:fldChar w:fldCharType="separate"/>
            </w:r>
            <w:r w:rsidR="006B4186">
              <w:rPr>
                <w:noProof/>
                <w:webHidden/>
              </w:rPr>
              <w:t>89</w:t>
            </w:r>
            <w:r w:rsidR="00F015BD" w:rsidRPr="002C3563">
              <w:rPr>
                <w:noProof/>
                <w:webHidden/>
              </w:rPr>
              <w:fldChar w:fldCharType="end"/>
            </w:r>
          </w:hyperlink>
        </w:p>
        <w:p w14:paraId="0F0843F8" w14:textId="59CBA773" w:rsidR="00F015BD" w:rsidRPr="002C3563" w:rsidRDefault="00661C96" w:rsidP="00F015BD">
          <w:pPr>
            <w:pStyle w:val="Spistreci1"/>
            <w:tabs>
              <w:tab w:val="left" w:pos="660"/>
              <w:tab w:val="right" w:leader="dot" w:pos="9205"/>
            </w:tabs>
            <w:spacing w:line="240" w:lineRule="auto"/>
            <w:rPr>
              <w:rFonts w:eastAsiaTheme="minorEastAsia"/>
              <w:noProof/>
              <w:lang w:eastAsia="pl-PL"/>
            </w:rPr>
          </w:pPr>
          <w:hyperlink w:anchor="_Toc85614267" w:history="1">
            <w:r w:rsidR="00F015BD" w:rsidRPr="002C3563">
              <w:rPr>
                <w:rStyle w:val="Hipercze"/>
                <w:rFonts w:cstheme="minorHAnsi"/>
                <w:noProof/>
                <w:color w:val="auto"/>
              </w:rPr>
              <w:t>2.14</w:t>
            </w:r>
            <w:r w:rsidR="002C3563">
              <w:rPr>
                <w:rFonts w:eastAsiaTheme="minorEastAsia"/>
                <w:noProof/>
                <w:lang w:eastAsia="pl-PL"/>
              </w:rPr>
              <w:t xml:space="preserve"> </w:t>
            </w:r>
            <w:r w:rsidR="00F015BD" w:rsidRPr="002C3563">
              <w:rPr>
                <w:rStyle w:val="Hipercze"/>
                <w:rFonts w:cstheme="minorHAnsi"/>
                <w:noProof/>
                <w:color w:val="auto"/>
              </w:rPr>
              <w:t>Finanse publiczne</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_Toc85614267 \h </w:instrText>
            </w:r>
            <w:r w:rsidR="00F015BD" w:rsidRPr="002C3563">
              <w:rPr>
                <w:noProof/>
                <w:webHidden/>
              </w:rPr>
            </w:r>
            <w:r w:rsidR="00F015BD" w:rsidRPr="002C3563">
              <w:rPr>
                <w:noProof/>
                <w:webHidden/>
              </w:rPr>
              <w:fldChar w:fldCharType="separate"/>
            </w:r>
            <w:r w:rsidR="006B4186">
              <w:rPr>
                <w:noProof/>
                <w:webHidden/>
              </w:rPr>
              <w:t>98</w:t>
            </w:r>
            <w:r w:rsidR="00F015BD" w:rsidRPr="002C3563">
              <w:rPr>
                <w:noProof/>
                <w:webHidden/>
              </w:rPr>
              <w:fldChar w:fldCharType="end"/>
            </w:r>
          </w:hyperlink>
        </w:p>
        <w:p w14:paraId="4B2427D5" w14:textId="2D2498F5" w:rsidR="00F015BD" w:rsidRPr="002C3563" w:rsidRDefault="00661C96" w:rsidP="00F015BD">
          <w:pPr>
            <w:pStyle w:val="Spistreci1"/>
            <w:tabs>
              <w:tab w:val="left" w:pos="440"/>
              <w:tab w:val="right" w:leader="dot" w:pos="9205"/>
            </w:tabs>
            <w:spacing w:line="240" w:lineRule="auto"/>
            <w:rPr>
              <w:rFonts w:eastAsiaTheme="minorEastAsia"/>
              <w:noProof/>
              <w:lang w:eastAsia="pl-PL"/>
            </w:rPr>
          </w:pPr>
          <w:hyperlink w:anchor="_Toc85614268" w:history="1">
            <w:r w:rsidR="00F015BD" w:rsidRPr="002C3563">
              <w:rPr>
                <w:rStyle w:val="Hipercze"/>
                <w:rFonts w:cstheme="minorHAnsi"/>
                <w:noProof/>
                <w:color w:val="auto"/>
              </w:rPr>
              <w:t>3</w:t>
            </w:r>
            <w:r w:rsidR="002C3563">
              <w:rPr>
                <w:rFonts w:eastAsiaTheme="minorEastAsia"/>
                <w:noProof/>
                <w:lang w:eastAsia="pl-PL"/>
              </w:rPr>
              <w:t xml:space="preserve"> </w:t>
            </w:r>
            <w:r w:rsidR="00F015BD" w:rsidRPr="002C3563">
              <w:rPr>
                <w:rStyle w:val="Hipercze"/>
                <w:rFonts w:cstheme="minorHAnsi"/>
                <w:noProof/>
                <w:color w:val="auto"/>
              </w:rPr>
              <w:t>Wnioski z analizy danych</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_Toc85614268 \h </w:instrText>
            </w:r>
            <w:r w:rsidR="00F015BD" w:rsidRPr="002C3563">
              <w:rPr>
                <w:noProof/>
                <w:webHidden/>
              </w:rPr>
            </w:r>
            <w:r w:rsidR="00F015BD" w:rsidRPr="002C3563">
              <w:rPr>
                <w:noProof/>
                <w:webHidden/>
              </w:rPr>
              <w:fldChar w:fldCharType="separate"/>
            </w:r>
            <w:r w:rsidR="006B4186">
              <w:rPr>
                <w:noProof/>
                <w:webHidden/>
              </w:rPr>
              <w:t>103</w:t>
            </w:r>
            <w:r w:rsidR="00F015BD" w:rsidRPr="002C3563">
              <w:rPr>
                <w:noProof/>
                <w:webHidden/>
              </w:rPr>
              <w:fldChar w:fldCharType="end"/>
            </w:r>
          </w:hyperlink>
        </w:p>
        <w:p w14:paraId="4518ECB2" w14:textId="3C049285" w:rsidR="00F015BD" w:rsidRPr="002C3563" w:rsidRDefault="00661C96" w:rsidP="00F015BD">
          <w:pPr>
            <w:pStyle w:val="Spistreci1"/>
            <w:tabs>
              <w:tab w:val="right" w:leader="dot" w:pos="9205"/>
            </w:tabs>
            <w:spacing w:line="240" w:lineRule="auto"/>
            <w:rPr>
              <w:rFonts w:eastAsiaTheme="minorEastAsia"/>
              <w:noProof/>
              <w:lang w:eastAsia="pl-PL"/>
            </w:rPr>
          </w:pPr>
          <w:hyperlink w:anchor="_Toc85614269" w:history="1">
            <w:r w:rsidR="00F015BD" w:rsidRPr="002C3563">
              <w:rPr>
                <w:rStyle w:val="Hipercze"/>
                <w:rFonts w:cstheme="minorHAnsi"/>
                <w:noProof/>
                <w:color w:val="auto"/>
              </w:rPr>
              <w:t>Spis tabel</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_Toc85614269 \h </w:instrText>
            </w:r>
            <w:r w:rsidR="00F015BD" w:rsidRPr="002C3563">
              <w:rPr>
                <w:noProof/>
                <w:webHidden/>
              </w:rPr>
            </w:r>
            <w:r w:rsidR="00F015BD" w:rsidRPr="002C3563">
              <w:rPr>
                <w:noProof/>
                <w:webHidden/>
              </w:rPr>
              <w:fldChar w:fldCharType="separate"/>
            </w:r>
            <w:r w:rsidR="006B4186">
              <w:rPr>
                <w:noProof/>
                <w:webHidden/>
              </w:rPr>
              <w:t>114</w:t>
            </w:r>
            <w:r w:rsidR="00F015BD" w:rsidRPr="002C3563">
              <w:rPr>
                <w:noProof/>
                <w:webHidden/>
              </w:rPr>
              <w:fldChar w:fldCharType="end"/>
            </w:r>
          </w:hyperlink>
        </w:p>
        <w:p w14:paraId="683D4C17" w14:textId="02824CFC" w:rsidR="00F015BD" w:rsidRPr="002C3563" w:rsidRDefault="00661C96" w:rsidP="00F015BD">
          <w:pPr>
            <w:pStyle w:val="Spistreci1"/>
            <w:tabs>
              <w:tab w:val="right" w:leader="dot" w:pos="9205"/>
            </w:tabs>
            <w:spacing w:line="240" w:lineRule="auto"/>
            <w:rPr>
              <w:rFonts w:eastAsiaTheme="minorEastAsia"/>
              <w:noProof/>
              <w:lang w:eastAsia="pl-PL"/>
            </w:rPr>
          </w:pPr>
          <w:hyperlink w:anchor="_Toc85614270" w:history="1">
            <w:r w:rsidR="00F015BD" w:rsidRPr="002C3563">
              <w:rPr>
                <w:rStyle w:val="Hipercze"/>
                <w:rFonts w:cstheme="minorHAnsi"/>
                <w:noProof/>
                <w:color w:val="auto"/>
              </w:rPr>
              <w:t>Spis wykresów</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_Toc85614270 \h </w:instrText>
            </w:r>
            <w:r w:rsidR="00F015BD" w:rsidRPr="002C3563">
              <w:rPr>
                <w:noProof/>
                <w:webHidden/>
              </w:rPr>
            </w:r>
            <w:r w:rsidR="00F015BD" w:rsidRPr="002C3563">
              <w:rPr>
                <w:noProof/>
                <w:webHidden/>
              </w:rPr>
              <w:fldChar w:fldCharType="separate"/>
            </w:r>
            <w:r w:rsidR="006B4186">
              <w:rPr>
                <w:noProof/>
                <w:webHidden/>
              </w:rPr>
              <w:t>116</w:t>
            </w:r>
            <w:r w:rsidR="00F015BD" w:rsidRPr="002C3563">
              <w:rPr>
                <w:noProof/>
                <w:webHidden/>
              </w:rPr>
              <w:fldChar w:fldCharType="end"/>
            </w:r>
          </w:hyperlink>
        </w:p>
        <w:p w14:paraId="129D0FFC" w14:textId="04C7BE11" w:rsidR="00F015BD" w:rsidRPr="002C3563" w:rsidRDefault="00661C96" w:rsidP="00F015BD">
          <w:pPr>
            <w:pStyle w:val="Spistreci1"/>
            <w:tabs>
              <w:tab w:val="right" w:leader="dot" w:pos="9205"/>
            </w:tabs>
            <w:spacing w:line="240" w:lineRule="auto"/>
            <w:rPr>
              <w:rFonts w:eastAsiaTheme="minorEastAsia"/>
              <w:noProof/>
              <w:lang w:eastAsia="pl-PL"/>
            </w:rPr>
          </w:pPr>
          <w:hyperlink w:anchor="_Toc85614271" w:history="1">
            <w:r w:rsidR="00F015BD" w:rsidRPr="002C3563">
              <w:rPr>
                <w:rStyle w:val="Hipercze"/>
                <w:rFonts w:cstheme="minorHAnsi"/>
                <w:noProof/>
                <w:color w:val="auto"/>
              </w:rPr>
              <w:t>Spis map</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_Toc85614271 \h </w:instrText>
            </w:r>
            <w:r w:rsidR="00F015BD" w:rsidRPr="002C3563">
              <w:rPr>
                <w:noProof/>
                <w:webHidden/>
              </w:rPr>
            </w:r>
            <w:r w:rsidR="00F015BD" w:rsidRPr="002C3563">
              <w:rPr>
                <w:noProof/>
                <w:webHidden/>
              </w:rPr>
              <w:fldChar w:fldCharType="separate"/>
            </w:r>
            <w:r w:rsidR="006B4186">
              <w:rPr>
                <w:noProof/>
                <w:webHidden/>
              </w:rPr>
              <w:t>116</w:t>
            </w:r>
            <w:r w:rsidR="00F015BD" w:rsidRPr="002C3563">
              <w:rPr>
                <w:noProof/>
                <w:webHidden/>
              </w:rPr>
              <w:fldChar w:fldCharType="end"/>
            </w:r>
          </w:hyperlink>
        </w:p>
        <w:p w14:paraId="2E7AF32A" w14:textId="3C474486" w:rsidR="00F015BD" w:rsidRPr="002C3563" w:rsidRDefault="00661C96" w:rsidP="00F015BD">
          <w:pPr>
            <w:pStyle w:val="Spistreci1"/>
            <w:tabs>
              <w:tab w:val="right" w:leader="dot" w:pos="9205"/>
            </w:tabs>
            <w:spacing w:line="240" w:lineRule="auto"/>
            <w:rPr>
              <w:rFonts w:eastAsiaTheme="minorEastAsia"/>
              <w:noProof/>
              <w:lang w:eastAsia="pl-PL"/>
            </w:rPr>
          </w:pPr>
          <w:hyperlink w:anchor="_Toc85614272" w:history="1">
            <w:r w:rsidR="00F015BD" w:rsidRPr="002C3563">
              <w:rPr>
                <w:rStyle w:val="Hipercze"/>
                <w:rFonts w:cstheme="minorHAnsi"/>
                <w:noProof/>
                <w:color w:val="auto"/>
              </w:rPr>
              <w:t>Spis zdjęć</w:t>
            </w:r>
            <w:r w:rsidR="00F015BD" w:rsidRPr="002C3563">
              <w:rPr>
                <w:noProof/>
                <w:webHidden/>
              </w:rPr>
              <w:tab/>
            </w:r>
            <w:r w:rsidR="00F015BD" w:rsidRPr="002C3563">
              <w:rPr>
                <w:noProof/>
                <w:webHidden/>
              </w:rPr>
              <w:fldChar w:fldCharType="begin"/>
            </w:r>
            <w:r w:rsidR="00F015BD" w:rsidRPr="002C3563">
              <w:rPr>
                <w:noProof/>
                <w:webHidden/>
              </w:rPr>
              <w:instrText xml:space="preserve"> PAGEREF _Toc85614272 \h </w:instrText>
            </w:r>
            <w:r w:rsidR="00F015BD" w:rsidRPr="002C3563">
              <w:rPr>
                <w:noProof/>
                <w:webHidden/>
              </w:rPr>
            </w:r>
            <w:r w:rsidR="00F015BD" w:rsidRPr="002C3563">
              <w:rPr>
                <w:noProof/>
                <w:webHidden/>
              </w:rPr>
              <w:fldChar w:fldCharType="separate"/>
            </w:r>
            <w:r w:rsidR="006B4186">
              <w:rPr>
                <w:noProof/>
                <w:webHidden/>
              </w:rPr>
              <w:t>116</w:t>
            </w:r>
            <w:r w:rsidR="00F015BD" w:rsidRPr="002C3563">
              <w:rPr>
                <w:noProof/>
                <w:webHidden/>
              </w:rPr>
              <w:fldChar w:fldCharType="end"/>
            </w:r>
          </w:hyperlink>
        </w:p>
        <w:p w14:paraId="1DBC5BEA" w14:textId="3DCF6A13" w:rsidR="00075A1E" w:rsidRPr="002C3563" w:rsidRDefault="00075A1E" w:rsidP="00F015BD">
          <w:pPr>
            <w:spacing w:after="0" w:line="240" w:lineRule="auto"/>
            <w:rPr>
              <w:rFonts w:cstheme="minorHAnsi"/>
            </w:rPr>
          </w:pPr>
          <w:r w:rsidRPr="002C3563">
            <w:rPr>
              <w:rFonts w:cstheme="minorHAnsi"/>
            </w:rPr>
            <w:fldChar w:fldCharType="end"/>
          </w:r>
        </w:p>
      </w:sdtContent>
    </w:sdt>
    <w:p w14:paraId="1233A004" w14:textId="618E7EFC" w:rsidR="00075A1E" w:rsidRPr="002C3563" w:rsidRDefault="00075A1E" w:rsidP="00D67E77">
      <w:pPr>
        <w:pStyle w:val="Akapitzlist"/>
        <w:spacing w:after="0" w:line="240" w:lineRule="auto"/>
        <w:ind w:left="284"/>
        <w:rPr>
          <w:rFonts w:eastAsiaTheme="majorEastAsia" w:cstheme="minorHAnsi"/>
          <w:b/>
          <w:bCs/>
        </w:rPr>
      </w:pPr>
    </w:p>
    <w:p w14:paraId="560E4C91" w14:textId="1D323D73" w:rsidR="00075A1E" w:rsidRPr="002C3563" w:rsidRDefault="00075A1E" w:rsidP="002C3563">
      <w:pPr>
        <w:pStyle w:val="Akapitzlist"/>
        <w:spacing w:after="0" w:line="240" w:lineRule="auto"/>
        <w:ind w:left="284"/>
        <w:rPr>
          <w:rFonts w:eastAsiaTheme="majorEastAsia" w:cstheme="minorHAnsi"/>
          <w:b/>
          <w:bCs/>
        </w:rPr>
      </w:pPr>
    </w:p>
    <w:p w14:paraId="60CF24CB" w14:textId="77777777" w:rsidR="00075A1E" w:rsidRPr="002C3563" w:rsidRDefault="00075A1E" w:rsidP="00D67E77">
      <w:pPr>
        <w:spacing w:after="0" w:line="240" w:lineRule="auto"/>
        <w:rPr>
          <w:rFonts w:eastAsiaTheme="majorEastAsia" w:cstheme="minorHAnsi"/>
          <w:b/>
          <w:bCs/>
          <w:highlight w:val="yellow"/>
        </w:rPr>
      </w:pPr>
      <w:r w:rsidRPr="002C3563">
        <w:rPr>
          <w:rFonts w:cstheme="minorHAnsi"/>
          <w:b/>
          <w:bCs/>
          <w:highlight w:val="yellow"/>
        </w:rPr>
        <w:br w:type="page"/>
      </w:r>
    </w:p>
    <w:p w14:paraId="0D11870A" w14:textId="37794ED0" w:rsidR="00075A1E" w:rsidRPr="002C3563" w:rsidRDefault="00075A1E" w:rsidP="00612716">
      <w:pPr>
        <w:pStyle w:val="Nagwek1"/>
        <w:numPr>
          <w:ilvl w:val="0"/>
          <w:numId w:val="6"/>
        </w:numPr>
        <w:spacing w:before="0" w:line="240" w:lineRule="auto"/>
        <w:ind w:left="284" w:hanging="284"/>
        <w:rPr>
          <w:rFonts w:asciiTheme="minorHAnsi" w:hAnsiTheme="minorHAnsi" w:cstheme="minorHAnsi"/>
          <w:b/>
          <w:bCs/>
          <w:color w:val="auto"/>
        </w:rPr>
      </w:pPr>
      <w:bookmarkStart w:id="2" w:name="_Toc85614251"/>
      <w:r w:rsidRPr="002C3563">
        <w:rPr>
          <w:rFonts w:asciiTheme="minorHAnsi" w:hAnsiTheme="minorHAnsi" w:cstheme="minorHAnsi"/>
          <w:b/>
          <w:bCs/>
          <w:color w:val="auto"/>
        </w:rPr>
        <w:lastRenderedPageBreak/>
        <w:t>Przesłanki i założenia Strategii</w:t>
      </w:r>
      <w:bookmarkEnd w:id="2"/>
      <w:r w:rsidRPr="002C3563">
        <w:rPr>
          <w:rFonts w:asciiTheme="minorHAnsi" w:hAnsiTheme="minorHAnsi" w:cstheme="minorHAnsi"/>
          <w:b/>
          <w:bCs/>
          <w:color w:val="auto"/>
        </w:rPr>
        <w:t xml:space="preserve"> </w:t>
      </w:r>
    </w:p>
    <w:p w14:paraId="7F44D3EE" w14:textId="77777777" w:rsidR="003B26E0" w:rsidRDefault="003B26E0" w:rsidP="00D67E77">
      <w:pPr>
        <w:spacing w:after="0" w:line="240" w:lineRule="auto"/>
        <w:jc w:val="both"/>
        <w:rPr>
          <w:rFonts w:cstheme="minorHAnsi"/>
        </w:rPr>
      </w:pPr>
    </w:p>
    <w:p w14:paraId="65BEC1C3" w14:textId="40E352C6" w:rsidR="00E27085" w:rsidRPr="002C3563" w:rsidRDefault="00D10285" w:rsidP="00D67E77">
      <w:pPr>
        <w:spacing w:after="0" w:line="240" w:lineRule="auto"/>
        <w:jc w:val="both"/>
        <w:rPr>
          <w:rFonts w:cstheme="minorHAnsi"/>
        </w:rPr>
      </w:pPr>
      <w:r w:rsidRPr="003B26E0">
        <w:rPr>
          <w:bCs/>
          <w:i/>
          <w:iCs/>
          <w:lang w:eastAsia="pl-PL"/>
        </w:rPr>
        <w:t>Strategia Miejskiego Obszaru Funkcjonalnego Jędrzejowa dla Gmin: Jędrzejów, Małogoszcz, Sobków do roku 2030</w:t>
      </w:r>
      <w:r w:rsidRPr="003B26E0">
        <w:rPr>
          <w:bCs/>
          <w:lang w:eastAsia="pl-PL"/>
        </w:rPr>
        <w:t xml:space="preserve"> </w:t>
      </w:r>
      <w:r w:rsidR="00F44DFA" w:rsidRPr="002C3563">
        <w:rPr>
          <w:rFonts w:cstheme="minorHAnsi"/>
        </w:rPr>
        <w:t xml:space="preserve"> </w:t>
      </w:r>
      <w:r w:rsidR="00E27085" w:rsidRPr="002C3563">
        <w:rPr>
          <w:rFonts w:cstheme="minorHAnsi"/>
        </w:rPr>
        <w:t xml:space="preserve">jest podstawowym dokumentem programowym ukierunkowującym politykę </w:t>
      </w:r>
      <w:r>
        <w:rPr>
          <w:rFonts w:cstheme="minorHAnsi"/>
        </w:rPr>
        <w:t>tych trzech s</w:t>
      </w:r>
      <w:r w:rsidR="00E27085" w:rsidRPr="002C3563">
        <w:rPr>
          <w:rFonts w:cstheme="minorHAnsi"/>
        </w:rPr>
        <w:t xml:space="preserve">amorządów w zakresie rozwoju społeczno-gospodarczego </w:t>
      </w:r>
      <w:r>
        <w:rPr>
          <w:rFonts w:cstheme="minorHAnsi"/>
        </w:rPr>
        <w:t xml:space="preserve">w horyzoncie czasowym do roku </w:t>
      </w:r>
      <w:r w:rsidR="00E27085" w:rsidRPr="002C3563">
        <w:rPr>
          <w:rFonts w:cstheme="minorHAnsi"/>
        </w:rPr>
        <w:t xml:space="preserve">2030. </w:t>
      </w:r>
      <w:r>
        <w:rPr>
          <w:rFonts w:cstheme="minorHAnsi"/>
        </w:rPr>
        <w:t>Dokument ten t</w:t>
      </w:r>
      <w:r w:rsidR="00E27085" w:rsidRPr="002C3563">
        <w:rPr>
          <w:rFonts w:cstheme="minorHAnsi"/>
        </w:rPr>
        <w:t>worzy ramy dla branżowych programów</w:t>
      </w:r>
      <w:r w:rsidR="00F44DFA" w:rsidRPr="002C3563">
        <w:rPr>
          <w:rFonts w:cstheme="minorHAnsi"/>
        </w:rPr>
        <w:t xml:space="preserve"> </w:t>
      </w:r>
      <w:r w:rsidR="00E27085" w:rsidRPr="002C3563">
        <w:rPr>
          <w:rFonts w:cstheme="minorHAnsi"/>
        </w:rPr>
        <w:t xml:space="preserve">i projektów realizacyjnych dla gmin objętych </w:t>
      </w:r>
      <w:r>
        <w:rPr>
          <w:rFonts w:cstheme="minorHAnsi"/>
        </w:rPr>
        <w:t>S</w:t>
      </w:r>
      <w:r w:rsidR="00E27085" w:rsidRPr="002C3563">
        <w:rPr>
          <w:rFonts w:cstheme="minorHAnsi"/>
        </w:rPr>
        <w:t xml:space="preserve">trategią. Zakres </w:t>
      </w:r>
      <w:r>
        <w:rPr>
          <w:rFonts w:cstheme="minorHAnsi"/>
        </w:rPr>
        <w:t>S</w:t>
      </w:r>
      <w:r w:rsidR="00E27085" w:rsidRPr="002C3563">
        <w:rPr>
          <w:rFonts w:cstheme="minorHAnsi"/>
        </w:rPr>
        <w:t xml:space="preserve">trategii wynika z Art. 10e </w:t>
      </w:r>
      <w:r>
        <w:rPr>
          <w:rFonts w:cstheme="minorHAnsi"/>
        </w:rPr>
        <w:t>U</w:t>
      </w:r>
      <w:r w:rsidR="00E27085" w:rsidRPr="002C3563">
        <w:rPr>
          <w:rFonts w:cstheme="minorHAnsi"/>
        </w:rPr>
        <w:t xml:space="preserve">stawy z dnia 8 marca 1990 r. </w:t>
      </w:r>
      <w:r w:rsidR="00E27085" w:rsidRPr="00D10285">
        <w:rPr>
          <w:rFonts w:cstheme="minorHAnsi"/>
          <w:i/>
          <w:iCs/>
        </w:rPr>
        <w:t>o samorządzie gminnym</w:t>
      </w:r>
      <w:r w:rsidR="00E27085" w:rsidRPr="002C3563">
        <w:rPr>
          <w:rFonts w:cstheme="minorHAnsi"/>
        </w:rPr>
        <w:t xml:space="preserve"> zmienionej </w:t>
      </w:r>
      <w:r>
        <w:rPr>
          <w:rFonts w:cstheme="minorHAnsi"/>
        </w:rPr>
        <w:t>U</w:t>
      </w:r>
      <w:r w:rsidR="00E27085" w:rsidRPr="002C3563">
        <w:rPr>
          <w:rFonts w:cstheme="minorHAnsi"/>
        </w:rPr>
        <w:t xml:space="preserve">stawą z dnia 15 lipca 2020 r. </w:t>
      </w:r>
      <w:r w:rsidR="00E27085" w:rsidRPr="00D10285">
        <w:rPr>
          <w:rFonts w:cstheme="minorHAnsi"/>
          <w:i/>
          <w:iCs/>
        </w:rPr>
        <w:t>o zmianie ustawy o zasadach prowadzenia polityki rozwoju oraz  niektórych innych ustaw</w:t>
      </w:r>
      <w:r w:rsidR="00E27085" w:rsidRPr="002C3563">
        <w:rPr>
          <w:rFonts w:cstheme="minorHAnsi"/>
        </w:rPr>
        <w:t xml:space="preserve"> (Dz.U. 2020 poz. 1378</w:t>
      </w:r>
      <w:r>
        <w:rPr>
          <w:rFonts w:cstheme="minorHAnsi"/>
        </w:rPr>
        <w:t xml:space="preserve"> z późn. zm.</w:t>
      </w:r>
      <w:r w:rsidR="00E27085" w:rsidRPr="002C3563">
        <w:rPr>
          <w:rFonts w:cstheme="minorHAnsi"/>
        </w:rPr>
        <w:t>).</w:t>
      </w:r>
    </w:p>
    <w:p w14:paraId="621C554B" w14:textId="77777777" w:rsidR="00E27085" w:rsidRPr="002C3563" w:rsidRDefault="00E27085" w:rsidP="00D67E77">
      <w:pPr>
        <w:spacing w:after="0" w:line="240" w:lineRule="auto"/>
        <w:rPr>
          <w:rFonts w:cstheme="minorHAnsi"/>
          <w:highlight w:val="yellow"/>
        </w:rPr>
      </w:pPr>
    </w:p>
    <w:p w14:paraId="787208C4" w14:textId="77777777" w:rsidR="007E4C21" w:rsidRPr="002C3563" w:rsidRDefault="00E27085" w:rsidP="00D67E77">
      <w:pPr>
        <w:spacing w:after="0" w:line="240" w:lineRule="auto"/>
        <w:rPr>
          <w:rFonts w:cstheme="minorHAnsi"/>
        </w:rPr>
      </w:pPr>
      <w:r w:rsidRPr="002C3563">
        <w:rPr>
          <w:rFonts w:cstheme="minorHAnsi"/>
        </w:rPr>
        <w:t>Proces budowy Strategii – etapy:</w:t>
      </w:r>
    </w:p>
    <w:p w14:paraId="7400F6F5" w14:textId="275DD95F" w:rsidR="00E27085" w:rsidRPr="002C3563" w:rsidRDefault="00AB3E9F" w:rsidP="00D67E77">
      <w:pPr>
        <w:spacing w:after="0" w:line="240" w:lineRule="auto"/>
        <w:rPr>
          <w:rFonts w:eastAsiaTheme="majorEastAsia" w:cstheme="minorHAnsi"/>
        </w:rPr>
      </w:pPr>
      <w:r w:rsidRPr="002C3563">
        <w:rPr>
          <w:rFonts w:cstheme="minorHAnsi"/>
          <w:noProof/>
        </w:rPr>
        <mc:AlternateContent>
          <mc:Choice Requires="wps">
            <w:drawing>
              <wp:anchor distT="0" distB="0" distL="114300" distR="114300" simplePos="0" relativeHeight="251672576" behindDoc="0" locked="0" layoutInCell="1" allowOverlap="1" wp14:anchorId="2BEF555C" wp14:editId="16CAFCE5">
                <wp:simplePos x="0" y="0"/>
                <wp:positionH relativeFrom="column">
                  <wp:posOffset>3253105</wp:posOffset>
                </wp:positionH>
                <wp:positionV relativeFrom="paragraph">
                  <wp:posOffset>5924549</wp:posOffset>
                </wp:positionV>
                <wp:extent cx="3157220" cy="714375"/>
                <wp:effectExtent l="0" t="0" r="24130" b="28575"/>
                <wp:wrapNone/>
                <wp:docPr id="35" name="Pole tekstowe 35"/>
                <wp:cNvGraphicFramePr/>
                <a:graphic xmlns:a="http://schemas.openxmlformats.org/drawingml/2006/main">
                  <a:graphicData uri="http://schemas.microsoft.com/office/word/2010/wordprocessingShape">
                    <wps:wsp>
                      <wps:cNvSpPr txBox="1"/>
                      <wps:spPr>
                        <a:xfrm>
                          <a:off x="0" y="0"/>
                          <a:ext cx="3157220" cy="714375"/>
                        </a:xfrm>
                        <a:prstGeom prst="rect">
                          <a:avLst/>
                        </a:prstGeom>
                        <a:solidFill>
                          <a:sysClr val="window" lastClr="FFFFFF"/>
                        </a:solidFill>
                        <a:ln w="12700" cap="flat" cmpd="sng" algn="ctr">
                          <a:solidFill>
                            <a:srgbClr val="5B9BD5"/>
                          </a:solidFill>
                          <a:prstDash val="solid"/>
                          <a:miter lim="800000"/>
                        </a:ln>
                        <a:effectLst/>
                      </wps:spPr>
                      <wps:txbx>
                        <w:txbxContent>
                          <w:p w14:paraId="2085AC4A" w14:textId="5668E0B6" w:rsidR="00C512D9" w:rsidRDefault="00C512D9" w:rsidP="00C512D9">
                            <w:pPr>
                              <w:pStyle w:val="Akapitzlist"/>
                              <w:ind w:left="142"/>
                              <w:jc w:val="both"/>
                            </w:pPr>
                            <w:r>
                              <w:t xml:space="preserve">Przyjęcie dokumentu przez </w:t>
                            </w:r>
                            <w:r w:rsidR="00AB3E9F">
                              <w:t xml:space="preserve">Rady Miejskie </w:t>
                            </w:r>
                            <w:r w:rsidR="00AB3E9F">
                              <w:br/>
                              <w:t xml:space="preserve">w Jędrzejowie oraz Małogoszczu oraz </w:t>
                            </w:r>
                            <w:r>
                              <w:t>Rad</w:t>
                            </w:r>
                            <w:r w:rsidR="00AB3E9F">
                              <w:t>ę</w:t>
                            </w:r>
                            <w:r>
                              <w:t xml:space="preserve"> Gmin</w:t>
                            </w:r>
                            <w:r w:rsidR="00AB3E9F">
                              <w:t xml:space="preserve">y Sobków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EF555C" id="_x0000_t202" coordsize="21600,21600" o:spt="202" path="m,l,21600r21600,l21600,xe">
                <v:stroke joinstyle="miter"/>
                <v:path gradientshapeok="t" o:connecttype="rect"/>
              </v:shapetype>
              <v:shape id="Pole tekstowe 35" o:spid="_x0000_s1026" type="#_x0000_t202" style="position:absolute;margin-left:256.15pt;margin-top:466.5pt;width:248.6pt;height:5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" fillcolor="window" strokecolor="#5b9bd5" strokeweight="1pt">
                <v:textbox>
                  <w:txbxContent>
                    <w:p w14:paraId="2085AC4A" w14:textId="5668E0B6" w:rsidR="00C512D9" w:rsidRDefault="00C512D9" w:rsidP="00C512D9">
                      <w:pPr>
                        <w:pStyle w:val="Akapitzlist"/>
                        <w:ind w:left="142"/>
                        <w:jc w:val="both"/>
                      </w:pPr>
                      <w:r>
                        <w:t xml:space="preserve">Przyjęcie dokumentu przez </w:t>
                      </w:r>
                      <w:r w:rsidR="00AB3E9F">
                        <w:t xml:space="preserve">Rady Miejskie </w:t>
                      </w:r>
                      <w:r w:rsidR="00AB3E9F">
                        <w:br/>
                        <w:t xml:space="preserve">w Jędrzejowie oraz Małogoszczu oraz </w:t>
                      </w:r>
                      <w:r>
                        <w:t>Rad</w:t>
                      </w:r>
                      <w:r w:rsidR="00AB3E9F">
                        <w:t>ę</w:t>
                      </w:r>
                      <w:r>
                        <w:t xml:space="preserve"> Gmin</w:t>
                      </w:r>
                      <w:r w:rsidR="00AB3E9F">
                        <w:t xml:space="preserve">y Sobków </w:t>
                      </w:r>
                    </w:p>
                  </w:txbxContent>
                </v:textbox>
              </v:shape>
            </w:pict>
          </mc:Fallback>
        </mc:AlternateContent>
      </w:r>
      <w:r w:rsidRPr="002C3563">
        <w:rPr>
          <w:rFonts w:cstheme="minorHAnsi"/>
          <w:noProof/>
        </w:rPr>
        <mc:AlternateContent>
          <mc:Choice Requires="wps">
            <w:drawing>
              <wp:anchor distT="0" distB="0" distL="114300" distR="114300" simplePos="0" relativeHeight="251670528" behindDoc="0" locked="0" layoutInCell="1" allowOverlap="1" wp14:anchorId="249D4124" wp14:editId="72456B52">
                <wp:simplePos x="0" y="0"/>
                <wp:positionH relativeFrom="column">
                  <wp:posOffset>3176905</wp:posOffset>
                </wp:positionH>
                <wp:positionV relativeFrom="paragraph">
                  <wp:posOffset>4476750</wp:posOffset>
                </wp:positionV>
                <wp:extent cx="3217545" cy="1038225"/>
                <wp:effectExtent l="0" t="0" r="20955" b="28575"/>
                <wp:wrapNone/>
                <wp:docPr id="34" name="Pole tekstowe 34"/>
                <wp:cNvGraphicFramePr/>
                <a:graphic xmlns:a="http://schemas.openxmlformats.org/drawingml/2006/main">
                  <a:graphicData uri="http://schemas.microsoft.com/office/word/2010/wordprocessingShape">
                    <wps:wsp>
                      <wps:cNvSpPr txBox="1"/>
                      <wps:spPr>
                        <a:xfrm>
                          <a:off x="0" y="0"/>
                          <a:ext cx="3217545" cy="1038225"/>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50FE795E" w14:textId="0A10002E" w:rsidR="00C512D9" w:rsidRDefault="00C512D9" w:rsidP="00612716">
                            <w:pPr>
                              <w:pStyle w:val="Akapitzlist"/>
                              <w:numPr>
                                <w:ilvl w:val="0"/>
                                <w:numId w:val="5"/>
                              </w:numPr>
                              <w:ind w:left="142" w:hanging="142"/>
                              <w:jc w:val="both"/>
                            </w:pPr>
                            <w:r>
                              <w:t>Poddanie dokumentu konsultacj</w:t>
                            </w:r>
                            <w:r w:rsidR="00D10285">
                              <w:t>om</w:t>
                            </w:r>
                            <w:r>
                              <w:t xml:space="preserve"> społecznym</w:t>
                            </w:r>
                          </w:p>
                          <w:p w14:paraId="6EECEFD4" w14:textId="1AFFE776" w:rsidR="00C512D9" w:rsidRDefault="00C512D9" w:rsidP="00612716">
                            <w:pPr>
                              <w:pStyle w:val="Akapitzlist"/>
                              <w:numPr>
                                <w:ilvl w:val="0"/>
                                <w:numId w:val="5"/>
                              </w:numPr>
                              <w:ind w:left="142" w:hanging="142"/>
                              <w:jc w:val="both"/>
                            </w:pPr>
                            <w:r>
                              <w:t>Analiza wniosków i uwag do Strategii</w:t>
                            </w:r>
                          </w:p>
                          <w:p w14:paraId="1FC47A61" w14:textId="415CA198" w:rsidR="00C512D9" w:rsidRDefault="00C512D9" w:rsidP="00612716">
                            <w:pPr>
                              <w:pStyle w:val="Akapitzlist"/>
                              <w:numPr>
                                <w:ilvl w:val="0"/>
                                <w:numId w:val="5"/>
                              </w:numPr>
                              <w:ind w:left="142" w:hanging="142"/>
                              <w:jc w:val="both"/>
                            </w:pPr>
                            <w:r>
                              <w:t>Opracowanie finalnej wersji dokumentu</w:t>
                            </w:r>
                          </w:p>
                          <w:p w14:paraId="19B00FAD" w14:textId="7B2EBDCB" w:rsidR="00C512D9" w:rsidRDefault="00C512D9" w:rsidP="00612716">
                            <w:pPr>
                              <w:pStyle w:val="Akapitzlist"/>
                              <w:numPr>
                                <w:ilvl w:val="0"/>
                                <w:numId w:val="5"/>
                              </w:numPr>
                              <w:ind w:left="142" w:hanging="142"/>
                              <w:jc w:val="both"/>
                            </w:pPr>
                            <w:r>
                              <w:t>Zaopiniowanie dokumentu przez RDOŚ, Sanepid</w:t>
                            </w:r>
                            <w:r w:rsidR="00D10285">
                              <w:t xml:space="preserve">, Zarząd Województwa i inne organy </w:t>
                            </w:r>
                            <w:r w:rsidR="00AB3E9F">
                              <w:t>opiniujące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D4124" id="Pole tekstowe 34" o:spid="_x0000_s1027" type="#_x0000_t202" style="position:absolute;margin-left:250.15pt;margin-top:352.5pt;width:253.35pt;height:81.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" fillcolor="white [3201]" strokecolor="#5b9bd5 [3208]" strokeweight="1pt">
                <v:textbox>
                  <w:txbxContent>
                    <w:p w14:paraId="50FE795E" w14:textId="0A10002E" w:rsidR="00C512D9" w:rsidRDefault="00C512D9" w:rsidP="00612716">
                      <w:pPr>
                        <w:pStyle w:val="Akapitzlist"/>
                        <w:numPr>
                          <w:ilvl w:val="0"/>
                          <w:numId w:val="5"/>
                        </w:numPr>
                        <w:ind w:left="142" w:hanging="142"/>
                        <w:jc w:val="both"/>
                      </w:pPr>
                      <w:r>
                        <w:t>Poddanie dokumentu konsultacj</w:t>
                      </w:r>
                      <w:r w:rsidR="00D10285">
                        <w:t>om</w:t>
                      </w:r>
                      <w:r>
                        <w:t xml:space="preserve"> społecznym</w:t>
                      </w:r>
                    </w:p>
                    <w:p w14:paraId="6EECEFD4" w14:textId="1AFFE776" w:rsidR="00C512D9" w:rsidRDefault="00C512D9" w:rsidP="00612716">
                      <w:pPr>
                        <w:pStyle w:val="Akapitzlist"/>
                        <w:numPr>
                          <w:ilvl w:val="0"/>
                          <w:numId w:val="5"/>
                        </w:numPr>
                        <w:ind w:left="142" w:hanging="142"/>
                        <w:jc w:val="both"/>
                      </w:pPr>
                      <w:r>
                        <w:t>Analiza wniosków i uwag do Strategii</w:t>
                      </w:r>
                    </w:p>
                    <w:p w14:paraId="1FC47A61" w14:textId="415CA198" w:rsidR="00C512D9" w:rsidRDefault="00C512D9" w:rsidP="00612716">
                      <w:pPr>
                        <w:pStyle w:val="Akapitzlist"/>
                        <w:numPr>
                          <w:ilvl w:val="0"/>
                          <w:numId w:val="5"/>
                        </w:numPr>
                        <w:ind w:left="142" w:hanging="142"/>
                        <w:jc w:val="both"/>
                      </w:pPr>
                      <w:r>
                        <w:t>Opracowanie finalnej wersji dokumentu</w:t>
                      </w:r>
                    </w:p>
                    <w:p w14:paraId="19B00FAD" w14:textId="7B2EBDCB" w:rsidR="00C512D9" w:rsidRDefault="00C512D9" w:rsidP="00612716">
                      <w:pPr>
                        <w:pStyle w:val="Akapitzlist"/>
                        <w:numPr>
                          <w:ilvl w:val="0"/>
                          <w:numId w:val="5"/>
                        </w:numPr>
                        <w:ind w:left="142" w:hanging="142"/>
                        <w:jc w:val="both"/>
                      </w:pPr>
                      <w:r>
                        <w:t>Zaopiniowanie dokumentu przez RDOŚ, Sanepid</w:t>
                      </w:r>
                      <w:r w:rsidR="00D10285">
                        <w:t xml:space="preserve">, Zarząd Województwa i inne organy </w:t>
                      </w:r>
                      <w:r w:rsidR="00AB3E9F">
                        <w:t>opiniujące</w:t>
                      </w:r>
                    </w:p>
                  </w:txbxContent>
                </v:textbox>
              </v:shape>
            </w:pict>
          </mc:Fallback>
        </mc:AlternateContent>
      </w:r>
      <w:r w:rsidR="00D10285" w:rsidRPr="002C3563">
        <w:rPr>
          <w:rFonts w:cstheme="minorHAnsi"/>
          <w:noProof/>
        </w:rPr>
        <mc:AlternateContent>
          <mc:Choice Requires="wps">
            <w:drawing>
              <wp:anchor distT="0" distB="0" distL="114300" distR="114300" simplePos="0" relativeHeight="251676672" behindDoc="0" locked="0" layoutInCell="1" allowOverlap="1" wp14:anchorId="7D707215" wp14:editId="542A48BD">
                <wp:simplePos x="0" y="0"/>
                <wp:positionH relativeFrom="column">
                  <wp:posOffset>3167380</wp:posOffset>
                </wp:positionH>
                <wp:positionV relativeFrom="paragraph">
                  <wp:posOffset>1657350</wp:posOffset>
                </wp:positionV>
                <wp:extent cx="3217545" cy="914400"/>
                <wp:effectExtent l="0" t="0" r="20955" b="19050"/>
                <wp:wrapNone/>
                <wp:docPr id="41" name="Pole tekstowe 41"/>
                <wp:cNvGraphicFramePr/>
                <a:graphic xmlns:a="http://schemas.openxmlformats.org/drawingml/2006/main">
                  <a:graphicData uri="http://schemas.microsoft.com/office/word/2010/wordprocessingShape">
                    <wps:wsp>
                      <wps:cNvSpPr txBox="1"/>
                      <wps:spPr>
                        <a:xfrm>
                          <a:off x="0" y="0"/>
                          <a:ext cx="3217545" cy="914400"/>
                        </a:xfrm>
                        <a:prstGeom prst="rect">
                          <a:avLst/>
                        </a:prstGeom>
                        <a:solidFill>
                          <a:sysClr val="window" lastClr="FFFFFF"/>
                        </a:solidFill>
                        <a:ln w="12700" cap="flat" cmpd="sng" algn="ctr">
                          <a:solidFill>
                            <a:srgbClr val="5B9BD5"/>
                          </a:solidFill>
                          <a:prstDash val="solid"/>
                          <a:miter lim="800000"/>
                        </a:ln>
                        <a:effectLst/>
                      </wps:spPr>
                      <wps:txbx>
                        <w:txbxContent>
                          <w:p w14:paraId="7A4265DD" w14:textId="6BCF1FA5" w:rsidR="008C0662" w:rsidRDefault="00C512D9" w:rsidP="00612716">
                            <w:pPr>
                              <w:pStyle w:val="Akapitzlist"/>
                              <w:numPr>
                                <w:ilvl w:val="0"/>
                                <w:numId w:val="5"/>
                              </w:numPr>
                              <w:ind w:left="142" w:hanging="142"/>
                              <w:jc w:val="both"/>
                            </w:pPr>
                            <w:r>
                              <w:t xml:space="preserve">Zebranie </w:t>
                            </w:r>
                            <w:r w:rsidR="008C0662">
                              <w:t>i analiza danych społecznych, gospodarczych, technicznych</w:t>
                            </w:r>
                            <w:r w:rsidR="00D10285">
                              <w:t>, funkcjonalno-przestrzennych,</w:t>
                            </w:r>
                          </w:p>
                          <w:p w14:paraId="5774B07C" w14:textId="607ECBAF" w:rsidR="00C512D9" w:rsidRDefault="008C0662" w:rsidP="00612716">
                            <w:pPr>
                              <w:pStyle w:val="Akapitzlist"/>
                              <w:numPr>
                                <w:ilvl w:val="0"/>
                                <w:numId w:val="5"/>
                              </w:numPr>
                              <w:ind w:left="142" w:hanging="142"/>
                              <w:jc w:val="both"/>
                            </w:pPr>
                            <w:r>
                              <w:t>Opracowanie wniosków z diagnozy.</w:t>
                            </w:r>
                            <w:r w:rsidR="00C512D9">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707215" id="Pole tekstowe 41" o:spid="_x0000_s1028" type="#_x0000_t202" style="position:absolute;margin-left:249.4pt;margin-top:130.5pt;width:253.35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" fillcolor="window" strokecolor="#5b9bd5" strokeweight="1pt">
                <v:textbox>
                  <w:txbxContent>
                    <w:p w14:paraId="7A4265DD" w14:textId="6BCF1FA5" w:rsidR="008C0662" w:rsidRDefault="00C512D9" w:rsidP="00612716">
                      <w:pPr>
                        <w:pStyle w:val="Akapitzlist"/>
                        <w:numPr>
                          <w:ilvl w:val="0"/>
                          <w:numId w:val="5"/>
                        </w:numPr>
                        <w:ind w:left="142" w:hanging="142"/>
                        <w:jc w:val="both"/>
                      </w:pPr>
                      <w:r>
                        <w:t xml:space="preserve">Zebranie </w:t>
                      </w:r>
                      <w:r w:rsidR="008C0662">
                        <w:t>i analiza danych społecznych, gospodarczych, technicznych</w:t>
                      </w:r>
                      <w:r w:rsidR="00D10285">
                        <w:t>, funkcjonalno-przestrzennych,</w:t>
                      </w:r>
                    </w:p>
                    <w:p w14:paraId="5774B07C" w14:textId="607ECBAF" w:rsidR="00C512D9" w:rsidRDefault="008C0662" w:rsidP="00612716">
                      <w:pPr>
                        <w:pStyle w:val="Akapitzlist"/>
                        <w:numPr>
                          <w:ilvl w:val="0"/>
                          <w:numId w:val="5"/>
                        </w:numPr>
                        <w:ind w:left="142" w:hanging="142"/>
                        <w:jc w:val="both"/>
                      </w:pPr>
                      <w:r>
                        <w:t>Opracowanie wniosków z diagnozy.</w:t>
                      </w:r>
                      <w:r w:rsidR="00C512D9">
                        <w:t xml:space="preserve"> </w:t>
                      </w:r>
                    </w:p>
                  </w:txbxContent>
                </v:textbox>
              </v:shape>
            </w:pict>
          </mc:Fallback>
        </mc:AlternateContent>
      </w:r>
      <w:r w:rsidR="00075A1E" w:rsidRPr="002C3563">
        <w:rPr>
          <w:rFonts w:cstheme="minorHAnsi"/>
          <w:noProof/>
        </w:rPr>
        <mc:AlternateContent>
          <mc:Choice Requires="wps">
            <w:drawing>
              <wp:anchor distT="0" distB="0" distL="114300" distR="114300" simplePos="0" relativeHeight="251680768" behindDoc="0" locked="0" layoutInCell="1" allowOverlap="1" wp14:anchorId="39739D1F" wp14:editId="06596E7E">
                <wp:simplePos x="0" y="0"/>
                <wp:positionH relativeFrom="column">
                  <wp:posOffset>2545112</wp:posOffset>
                </wp:positionH>
                <wp:positionV relativeFrom="paragraph">
                  <wp:posOffset>355846</wp:posOffset>
                </wp:positionV>
                <wp:extent cx="256834" cy="498588"/>
                <wp:effectExtent l="50482" t="63818" r="0" b="60642"/>
                <wp:wrapNone/>
                <wp:docPr id="46" name="Strzałka: w dół 46"/>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FFC000"/>
                        </a:solidFill>
                        <a:ln>
                          <a:solidFill>
                            <a:srgbClr val="FFC000"/>
                          </a:solidFill>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C219E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46" o:spid="_x0000_s1026" type="#_x0000_t67" style="position:absolute;margin-left:200.4pt;margin-top:28pt;width:20.2pt;height:39.2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" adj="16037" fillcolor="#ffc000" strokecolor="#ffc000"/>
            </w:pict>
          </mc:Fallback>
        </mc:AlternateContent>
      </w:r>
      <w:r w:rsidR="00075A1E" w:rsidRPr="002C3563">
        <w:rPr>
          <w:rFonts w:cstheme="minorHAnsi"/>
          <w:noProof/>
        </w:rPr>
        <mc:AlternateContent>
          <mc:Choice Requires="wps">
            <w:drawing>
              <wp:anchor distT="0" distB="0" distL="114300" distR="114300" simplePos="0" relativeHeight="251678720" behindDoc="0" locked="0" layoutInCell="1" allowOverlap="1" wp14:anchorId="63AB2128" wp14:editId="5C729352">
                <wp:simplePos x="0" y="0"/>
                <wp:positionH relativeFrom="column">
                  <wp:posOffset>3159257</wp:posOffset>
                </wp:positionH>
                <wp:positionV relativeFrom="paragraph">
                  <wp:posOffset>272151</wp:posOffset>
                </wp:positionV>
                <wp:extent cx="3217653" cy="828136"/>
                <wp:effectExtent l="0" t="0" r="20955" b="10160"/>
                <wp:wrapNone/>
                <wp:docPr id="45" name="Pole tekstowe 45"/>
                <wp:cNvGraphicFramePr/>
                <a:graphic xmlns:a="http://schemas.openxmlformats.org/drawingml/2006/main">
                  <a:graphicData uri="http://schemas.microsoft.com/office/word/2010/wordprocessingShape">
                    <wps:wsp>
                      <wps:cNvSpPr txBox="1"/>
                      <wps:spPr>
                        <a:xfrm>
                          <a:off x="0" y="0"/>
                          <a:ext cx="3217653" cy="828136"/>
                        </a:xfrm>
                        <a:prstGeom prst="rect">
                          <a:avLst/>
                        </a:prstGeom>
                        <a:solidFill>
                          <a:sysClr val="window" lastClr="FFFFFF"/>
                        </a:solidFill>
                        <a:ln w="12700" cap="flat" cmpd="sng" algn="ctr">
                          <a:solidFill>
                            <a:srgbClr val="5B9BD5"/>
                          </a:solidFill>
                          <a:prstDash val="solid"/>
                          <a:miter lim="800000"/>
                        </a:ln>
                        <a:effectLst/>
                      </wps:spPr>
                      <wps:txbx>
                        <w:txbxContent>
                          <w:p w14:paraId="047708C4" w14:textId="6BEB517D" w:rsidR="00075A1E" w:rsidRDefault="00075A1E" w:rsidP="00612716">
                            <w:pPr>
                              <w:pStyle w:val="Akapitzlist"/>
                              <w:numPr>
                                <w:ilvl w:val="0"/>
                                <w:numId w:val="5"/>
                              </w:numPr>
                              <w:ind w:left="142" w:hanging="142"/>
                              <w:jc w:val="both"/>
                            </w:pPr>
                            <w:r>
                              <w:t xml:space="preserve">Podpisanie porozumienia pomiędzy gminami </w:t>
                            </w:r>
                            <w:r w:rsidR="00F44DFA" w:rsidRPr="00F44DFA">
                              <w:t xml:space="preserve">Jędrzejów, Małogoszcz, Sobków </w:t>
                            </w:r>
                            <w:r>
                              <w:t xml:space="preserve">zgodnie z art. 74  </w:t>
                            </w:r>
                            <w:r w:rsidR="00D10285">
                              <w:t>u</w:t>
                            </w:r>
                            <w:r w:rsidRPr="00075A1E">
                              <w:t>stawy o samorządzie gminnym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B2128" id="Pole tekstowe 45" o:spid="_x0000_s1029" type="#_x0000_t202" style="position:absolute;margin-left:248.75pt;margin-top:21.45pt;width:253.35pt;height:65.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" fillcolor="window" strokecolor="#5b9bd5" strokeweight="1pt">
                <v:textbox>
                  <w:txbxContent>
                    <w:p w14:paraId="047708C4" w14:textId="6BEB517D" w:rsidR="00075A1E" w:rsidRDefault="00075A1E" w:rsidP="00612716">
                      <w:pPr>
                        <w:pStyle w:val="Akapitzlist"/>
                        <w:numPr>
                          <w:ilvl w:val="0"/>
                          <w:numId w:val="5"/>
                        </w:numPr>
                        <w:ind w:left="142" w:hanging="142"/>
                        <w:jc w:val="both"/>
                      </w:pPr>
                      <w:r>
                        <w:t xml:space="preserve">Podpisanie porozumienia pomiędzy gminami </w:t>
                      </w:r>
                      <w:r w:rsidR="00F44DFA" w:rsidRPr="00F44DFA">
                        <w:t xml:space="preserve">Jędrzejów, Małogoszcz, Sobków </w:t>
                      </w:r>
                      <w:r>
                        <w:t xml:space="preserve">zgodnie z art. 74  </w:t>
                      </w:r>
                      <w:r w:rsidR="00D10285">
                        <w:t>u</w:t>
                      </w:r>
                      <w:r w:rsidRPr="00075A1E">
                        <w:t>stawy o samorządzie gminnym</w:t>
                      </w:r>
                    </w:p>
                  </w:txbxContent>
                </v:textbox>
              </v:shape>
            </w:pict>
          </mc:Fallback>
        </mc:AlternateContent>
      </w:r>
      <w:r w:rsidR="008C0662" w:rsidRPr="002C3563">
        <w:rPr>
          <w:rFonts w:cstheme="minorHAnsi"/>
          <w:noProof/>
        </w:rPr>
        <mc:AlternateContent>
          <mc:Choice Requires="wps">
            <w:drawing>
              <wp:anchor distT="0" distB="0" distL="114300" distR="114300" simplePos="0" relativeHeight="251667456" behindDoc="0" locked="0" layoutInCell="1" allowOverlap="1" wp14:anchorId="4E5C8043" wp14:editId="63820C26">
                <wp:simplePos x="0" y="0"/>
                <wp:positionH relativeFrom="page">
                  <wp:align>center</wp:align>
                </wp:positionH>
                <wp:positionV relativeFrom="paragraph">
                  <wp:posOffset>5850344</wp:posOffset>
                </wp:positionV>
                <wp:extent cx="256540" cy="498475"/>
                <wp:effectExtent l="50482" t="63818" r="0" b="60642"/>
                <wp:wrapNone/>
                <wp:docPr id="31" name="Strzałka: w dół 31"/>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00B0F0"/>
                        </a:solidFill>
                        <a:ln>
                          <a:solidFill>
                            <a:srgbClr val="00B0F0"/>
                          </a:solidFill>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895F9" id="Strzałka: w dół 31" o:spid="_x0000_s1026" type="#_x0000_t67" style="position:absolute;margin-left:0;margin-top:460.65pt;width:20.2pt;height:39.25pt;rotation:-90;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" adj="16037" fillcolor="#00b0f0" strokecolor="#00b0f0">
                <w10:wrap anchorx="page"/>
              </v:shape>
            </w:pict>
          </mc:Fallback>
        </mc:AlternateContent>
      </w:r>
      <w:r w:rsidR="008C0662" w:rsidRPr="002C3563">
        <w:rPr>
          <w:rFonts w:cstheme="minorHAnsi"/>
          <w:noProof/>
        </w:rPr>
        <mc:AlternateContent>
          <mc:Choice Requires="wps">
            <w:drawing>
              <wp:anchor distT="0" distB="0" distL="114300" distR="114300" simplePos="0" relativeHeight="251665408" behindDoc="0" locked="0" layoutInCell="1" allowOverlap="1" wp14:anchorId="3F51C76D" wp14:editId="6F93C91B">
                <wp:simplePos x="0" y="0"/>
                <wp:positionH relativeFrom="page">
                  <wp:posOffset>3546997</wp:posOffset>
                </wp:positionH>
                <wp:positionV relativeFrom="paragraph">
                  <wp:posOffset>4637195</wp:posOffset>
                </wp:positionV>
                <wp:extent cx="256834" cy="498588"/>
                <wp:effectExtent l="50482" t="63818" r="0" b="60642"/>
                <wp:wrapNone/>
                <wp:docPr id="29" name="Strzałka: w dół 29"/>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99FFCC"/>
                        </a:solidFill>
                        <a:ln>
                          <a:solidFill>
                            <a:srgbClr val="99FFCC"/>
                          </a:solidFill>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748B2" id="Strzałka: w dół 29" o:spid="_x0000_s1026" type="#_x0000_t67" style="position:absolute;margin-left:279.3pt;margin-top:365.15pt;width:20.2pt;height:39.25pt;rotation:-90;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" adj="16037" fillcolor="#9fc" strokecolor="#9fc">
                <w10:wrap anchorx="page"/>
              </v:shape>
            </w:pict>
          </mc:Fallback>
        </mc:AlternateContent>
      </w:r>
      <w:r w:rsidR="008C0662" w:rsidRPr="002C3563">
        <w:rPr>
          <w:rFonts w:cstheme="minorHAnsi"/>
          <w:noProof/>
        </w:rPr>
        <mc:AlternateContent>
          <mc:Choice Requires="wps">
            <w:drawing>
              <wp:anchor distT="0" distB="0" distL="114300" distR="114300" simplePos="0" relativeHeight="251663360" behindDoc="0" locked="0" layoutInCell="1" allowOverlap="1" wp14:anchorId="0F613845" wp14:editId="656E9E8F">
                <wp:simplePos x="0" y="0"/>
                <wp:positionH relativeFrom="page">
                  <wp:posOffset>3538946</wp:posOffset>
                </wp:positionH>
                <wp:positionV relativeFrom="paragraph">
                  <wp:posOffset>3216436</wp:posOffset>
                </wp:positionV>
                <wp:extent cx="256834" cy="498588"/>
                <wp:effectExtent l="50482" t="44768" r="0" b="41592"/>
                <wp:wrapNone/>
                <wp:docPr id="27" name="Strzałka: w dół 27"/>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92D050"/>
                        </a:solidFill>
                        <a:ln>
                          <a:noFill/>
                        </a:ln>
                        <a:effectLst/>
                        <a:scene3d>
                          <a:camera prst="orthographicFront">
                            <a:rot lat="0" lon="0" rev="0"/>
                          </a:camera>
                          <a:lightRig rig="contrasting" dir="t">
                            <a:rot lat="0" lon="0" rev="7800000"/>
                          </a:lightRig>
                        </a:scene3d>
                        <a:sp3d>
                          <a:bevelT w="139700" h="1397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35D1E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27" o:spid="_x0000_s1026" type="#_x0000_t67" style="position:absolute;margin-left:278.65pt;margin-top:253.25pt;width:20.2pt;height:39.25pt;rotation:-90;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" adj="16037" fillcolor="#92d050" stroked="f">
                <w10:wrap anchorx="page"/>
              </v:shape>
            </w:pict>
          </mc:Fallback>
        </mc:AlternateContent>
      </w:r>
      <w:r w:rsidR="00C512D9" w:rsidRPr="002C3563">
        <w:rPr>
          <w:rFonts w:cstheme="minorHAnsi"/>
          <w:noProof/>
        </w:rPr>
        <mc:AlternateContent>
          <mc:Choice Requires="wps">
            <w:drawing>
              <wp:anchor distT="0" distB="0" distL="114300" distR="114300" simplePos="0" relativeHeight="251674624" behindDoc="0" locked="0" layoutInCell="1" allowOverlap="1" wp14:anchorId="7BD3367D" wp14:editId="43E6D6D0">
                <wp:simplePos x="0" y="0"/>
                <wp:positionH relativeFrom="column">
                  <wp:posOffset>3197537</wp:posOffset>
                </wp:positionH>
                <wp:positionV relativeFrom="paragraph">
                  <wp:posOffset>2920460</wp:posOffset>
                </wp:positionV>
                <wp:extent cx="3217653" cy="1242204"/>
                <wp:effectExtent l="0" t="0" r="20955" b="15240"/>
                <wp:wrapNone/>
                <wp:docPr id="39" name="Pole tekstowe 39"/>
                <wp:cNvGraphicFramePr/>
                <a:graphic xmlns:a="http://schemas.openxmlformats.org/drawingml/2006/main">
                  <a:graphicData uri="http://schemas.microsoft.com/office/word/2010/wordprocessingShape">
                    <wps:wsp>
                      <wps:cNvSpPr txBox="1"/>
                      <wps:spPr>
                        <a:xfrm>
                          <a:off x="0" y="0"/>
                          <a:ext cx="3217653" cy="1242204"/>
                        </a:xfrm>
                        <a:prstGeom prst="rect">
                          <a:avLst/>
                        </a:prstGeom>
                        <a:solidFill>
                          <a:sysClr val="window" lastClr="FFFFFF"/>
                        </a:solidFill>
                        <a:ln w="12700" cap="flat" cmpd="sng" algn="ctr">
                          <a:solidFill>
                            <a:srgbClr val="5B9BD5"/>
                          </a:solidFill>
                          <a:prstDash val="solid"/>
                          <a:miter lim="800000"/>
                        </a:ln>
                        <a:effectLst/>
                      </wps:spPr>
                      <wps:txbx>
                        <w:txbxContent>
                          <w:p w14:paraId="4AABD57A" w14:textId="136C0D96" w:rsidR="00C512D9" w:rsidRDefault="00C512D9" w:rsidP="00612716">
                            <w:pPr>
                              <w:pStyle w:val="Akapitzlist"/>
                              <w:numPr>
                                <w:ilvl w:val="0"/>
                                <w:numId w:val="5"/>
                              </w:numPr>
                              <w:ind w:left="142" w:hanging="142"/>
                              <w:jc w:val="both"/>
                            </w:pPr>
                            <w:r>
                              <w:t xml:space="preserve">Określenie misji i wizji rozwoju obszaru objętego </w:t>
                            </w:r>
                            <w:r w:rsidR="00D10285">
                              <w:t>S</w:t>
                            </w:r>
                            <w:r>
                              <w:t>trategią</w:t>
                            </w:r>
                          </w:p>
                          <w:p w14:paraId="7BBD8FB4" w14:textId="15AE1096" w:rsidR="00C512D9" w:rsidRDefault="00C512D9" w:rsidP="00612716">
                            <w:pPr>
                              <w:pStyle w:val="Akapitzlist"/>
                              <w:numPr>
                                <w:ilvl w:val="0"/>
                                <w:numId w:val="5"/>
                              </w:numPr>
                              <w:ind w:left="142" w:hanging="142"/>
                              <w:jc w:val="both"/>
                            </w:pPr>
                            <w:r>
                              <w:t>Wyznaczenie celów strategicznych i operacyjnych</w:t>
                            </w:r>
                          </w:p>
                          <w:p w14:paraId="51BF15DF" w14:textId="7467E734" w:rsidR="00C512D9" w:rsidRDefault="00C512D9" w:rsidP="00612716">
                            <w:pPr>
                              <w:pStyle w:val="Akapitzlist"/>
                              <w:numPr>
                                <w:ilvl w:val="0"/>
                                <w:numId w:val="5"/>
                              </w:numPr>
                              <w:ind w:left="142" w:hanging="142"/>
                              <w:jc w:val="both"/>
                            </w:pPr>
                            <w:r>
                              <w:t>Określenie działań/zadań</w:t>
                            </w:r>
                          </w:p>
                          <w:p w14:paraId="511D9B45" w14:textId="6BB9DFDD" w:rsidR="00C512D9" w:rsidRDefault="00C512D9" w:rsidP="00612716">
                            <w:pPr>
                              <w:pStyle w:val="Akapitzlist"/>
                              <w:numPr>
                                <w:ilvl w:val="0"/>
                                <w:numId w:val="5"/>
                              </w:numPr>
                              <w:ind w:left="142" w:hanging="142"/>
                              <w:jc w:val="both"/>
                            </w:pPr>
                            <w:r>
                              <w:t>Opracowanie zasad wdrażania</w:t>
                            </w:r>
                            <w:r w:rsidR="00D10285">
                              <w:t>,</w:t>
                            </w:r>
                            <w:r>
                              <w:t xml:space="preserve"> monitorowania </w:t>
                            </w:r>
                            <w:r w:rsidR="00D10285">
                              <w:br/>
                            </w:r>
                            <w:r>
                              <w:t>i ewaluacji Strategii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3367D" id="Pole tekstowe 39" o:spid="_x0000_s1030" type="#_x0000_t202" style="position:absolute;margin-left:251.75pt;margin-top:229.95pt;width:253.35pt;height:97.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" fillcolor="window" strokecolor="#5b9bd5" strokeweight="1pt">
                <v:textbox>
                  <w:txbxContent>
                    <w:p w14:paraId="4AABD57A" w14:textId="136C0D96" w:rsidR="00C512D9" w:rsidRDefault="00C512D9" w:rsidP="00612716">
                      <w:pPr>
                        <w:pStyle w:val="Akapitzlist"/>
                        <w:numPr>
                          <w:ilvl w:val="0"/>
                          <w:numId w:val="5"/>
                        </w:numPr>
                        <w:ind w:left="142" w:hanging="142"/>
                        <w:jc w:val="both"/>
                      </w:pPr>
                      <w:r>
                        <w:t xml:space="preserve">Określenie misji i wizji rozwoju obszaru objętego </w:t>
                      </w:r>
                      <w:r w:rsidR="00D10285">
                        <w:t>S</w:t>
                      </w:r>
                      <w:r>
                        <w:t>trategią</w:t>
                      </w:r>
                    </w:p>
                    <w:p w14:paraId="7BBD8FB4" w14:textId="15AE1096" w:rsidR="00C512D9" w:rsidRDefault="00C512D9" w:rsidP="00612716">
                      <w:pPr>
                        <w:pStyle w:val="Akapitzlist"/>
                        <w:numPr>
                          <w:ilvl w:val="0"/>
                          <w:numId w:val="5"/>
                        </w:numPr>
                        <w:ind w:left="142" w:hanging="142"/>
                        <w:jc w:val="both"/>
                      </w:pPr>
                      <w:r>
                        <w:t>Wyznaczenie celów strategicznych i operacyjnych</w:t>
                      </w:r>
                    </w:p>
                    <w:p w14:paraId="51BF15DF" w14:textId="7467E734" w:rsidR="00C512D9" w:rsidRDefault="00C512D9" w:rsidP="00612716">
                      <w:pPr>
                        <w:pStyle w:val="Akapitzlist"/>
                        <w:numPr>
                          <w:ilvl w:val="0"/>
                          <w:numId w:val="5"/>
                        </w:numPr>
                        <w:ind w:left="142" w:hanging="142"/>
                        <w:jc w:val="both"/>
                      </w:pPr>
                      <w:r>
                        <w:t>Określenie działań/zadań</w:t>
                      </w:r>
                    </w:p>
                    <w:p w14:paraId="511D9B45" w14:textId="6BB9DFDD" w:rsidR="00C512D9" w:rsidRDefault="00C512D9" w:rsidP="00612716">
                      <w:pPr>
                        <w:pStyle w:val="Akapitzlist"/>
                        <w:numPr>
                          <w:ilvl w:val="0"/>
                          <w:numId w:val="5"/>
                        </w:numPr>
                        <w:ind w:left="142" w:hanging="142"/>
                        <w:jc w:val="both"/>
                      </w:pPr>
                      <w:r>
                        <w:t>Opracowanie zasad wdrażania</w:t>
                      </w:r>
                      <w:r w:rsidR="00D10285">
                        <w:t>,</w:t>
                      </w:r>
                      <w:r>
                        <w:t xml:space="preserve"> monitorowania </w:t>
                      </w:r>
                      <w:r w:rsidR="00D10285">
                        <w:br/>
                      </w:r>
                      <w:r>
                        <w:t>i ewaluacji Strategii</w:t>
                      </w:r>
                    </w:p>
                  </w:txbxContent>
                </v:textbox>
              </v:shape>
            </w:pict>
          </mc:Fallback>
        </mc:AlternateContent>
      </w:r>
      <w:r w:rsidR="00C512D9" w:rsidRPr="002C3563">
        <w:rPr>
          <w:rFonts w:cstheme="minorHAnsi"/>
          <w:noProof/>
        </w:rPr>
        <mc:AlternateContent>
          <mc:Choice Requires="wps">
            <w:drawing>
              <wp:anchor distT="0" distB="0" distL="114300" distR="114300" simplePos="0" relativeHeight="251661312" behindDoc="0" locked="0" layoutInCell="1" allowOverlap="1" wp14:anchorId="2DCCB5D1" wp14:editId="0DA60948">
                <wp:simplePos x="0" y="0"/>
                <wp:positionH relativeFrom="column">
                  <wp:posOffset>2647310</wp:posOffset>
                </wp:positionH>
                <wp:positionV relativeFrom="paragraph">
                  <wp:posOffset>1860843</wp:posOffset>
                </wp:positionV>
                <wp:extent cx="256834" cy="498588"/>
                <wp:effectExtent l="50482" t="63818" r="0" b="60642"/>
                <wp:wrapNone/>
                <wp:docPr id="26" name="Strzałka: w dół 26"/>
                <wp:cNvGraphicFramePr/>
                <a:graphic xmlns:a="http://schemas.openxmlformats.org/drawingml/2006/main">
                  <a:graphicData uri="http://schemas.microsoft.com/office/word/2010/wordprocessingShape">
                    <wps:wsp>
                      <wps:cNvSpPr/>
                      <wps:spPr>
                        <a:xfrm rot="16200000">
                          <a:off x="0" y="0"/>
                          <a:ext cx="256834" cy="498588"/>
                        </a:xfrm>
                        <a:prstGeom prst="downArrow">
                          <a:avLst/>
                        </a:prstGeom>
                        <a:solidFill>
                          <a:srgbClr val="99FF66"/>
                        </a:solidFill>
                        <a:ln>
                          <a:solidFill>
                            <a:srgbClr val="99FF66"/>
                          </a:solidFill>
                        </a:ln>
                        <a:effectLst/>
                        <a:scene3d>
                          <a:camera prst="orthographicFront">
                            <a:rot lat="0" lon="0" rev="0"/>
                          </a:camera>
                          <a:lightRig rig="contrasting" dir="t">
                            <a:rot lat="0" lon="0" rev="7800000"/>
                          </a:lightRig>
                        </a:scene3d>
                        <a:sp3d>
                          <a:bevelT w="139700" h="139700"/>
                        </a:sp3d>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9B2FF" id="Strzałka: w dół 26" o:spid="_x0000_s1026" type="#_x0000_t67" style="position:absolute;margin-left:208.45pt;margin-top:146.5pt;width:20.2pt;height:39.2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" adj="16037" fillcolor="#9f6" strokecolor="#9f6"/>
            </w:pict>
          </mc:Fallback>
        </mc:AlternateContent>
      </w:r>
      <w:r w:rsidR="007E4C21" w:rsidRPr="002C3563">
        <w:rPr>
          <w:rFonts w:cstheme="minorHAnsi"/>
          <w:noProof/>
        </w:rPr>
        <w:drawing>
          <wp:inline distT="0" distB="0" distL="0" distR="0" wp14:anchorId="06EFC01F" wp14:editId="26F105D0">
            <wp:extent cx="2406650" cy="6565690"/>
            <wp:effectExtent l="0" t="0" r="0" b="0"/>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r w:rsidR="00E27085" w:rsidRPr="002C3563">
        <w:rPr>
          <w:rFonts w:cstheme="minorHAnsi"/>
        </w:rPr>
        <w:br w:type="page"/>
      </w:r>
    </w:p>
    <w:p w14:paraId="25599913" w14:textId="4F4637DB" w:rsidR="004B64C3" w:rsidRPr="002C3563" w:rsidRDefault="004B64C3" w:rsidP="00D67E77">
      <w:pPr>
        <w:pStyle w:val="Nagwek1"/>
        <w:numPr>
          <w:ilvl w:val="0"/>
          <w:numId w:val="1"/>
        </w:numPr>
        <w:spacing w:before="0" w:line="240" w:lineRule="auto"/>
        <w:ind w:left="426" w:hanging="426"/>
        <w:rPr>
          <w:rFonts w:asciiTheme="minorHAnsi" w:hAnsiTheme="minorHAnsi" w:cstheme="minorHAnsi"/>
          <w:b/>
          <w:bCs/>
          <w:color w:val="auto"/>
        </w:rPr>
      </w:pPr>
      <w:bookmarkStart w:id="3" w:name="_Toc85614252"/>
      <w:r w:rsidRPr="002C3563">
        <w:rPr>
          <w:rFonts w:asciiTheme="minorHAnsi" w:hAnsiTheme="minorHAnsi" w:cstheme="minorHAnsi"/>
          <w:b/>
          <w:bCs/>
          <w:color w:val="auto"/>
        </w:rPr>
        <w:lastRenderedPageBreak/>
        <w:t>Diagnoza gmin objętych strategią</w:t>
      </w:r>
      <w:bookmarkEnd w:id="3"/>
    </w:p>
    <w:p w14:paraId="2BBD434E" w14:textId="61BFD27B" w:rsidR="004B64C3" w:rsidRPr="002C3563" w:rsidRDefault="004B64C3" w:rsidP="00D67E77">
      <w:pPr>
        <w:pStyle w:val="Nagwek1"/>
        <w:numPr>
          <w:ilvl w:val="1"/>
          <w:numId w:val="1"/>
        </w:numPr>
        <w:spacing w:before="0" w:line="240" w:lineRule="auto"/>
        <w:ind w:left="567" w:hanging="578"/>
        <w:rPr>
          <w:rFonts w:asciiTheme="minorHAnsi" w:hAnsiTheme="minorHAnsi" w:cstheme="minorHAnsi"/>
          <w:b/>
          <w:bCs/>
          <w:color w:val="auto"/>
        </w:rPr>
      </w:pPr>
      <w:bookmarkStart w:id="4" w:name="_Toc85614253"/>
      <w:r w:rsidRPr="002C3563">
        <w:rPr>
          <w:rFonts w:asciiTheme="minorHAnsi" w:hAnsiTheme="minorHAnsi" w:cstheme="minorHAnsi"/>
          <w:b/>
          <w:bCs/>
          <w:color w:val="auto"/>
        </w:rPr>
        <w:t>Ogólna charakterystyka</w:t>
      </w:r>
      <w:bookmarkEnd w:id="4"/>
    </w:p>
    <w:p w14:paraId="5F555D33" w14:textId="4FA6BA03" w:rsidR="00F8511C" w:rsidRPr="002C3563" w:rsidRDefault="00F8511C" w:rsidP="00D67E77">
      <w:pPr>
        <w:spacing w:after="0" w:line="240" w:lineRule="auto"/>
        <w:rPr>
          <w:rFonts w:cstheme="minorHAnsi"/>
          <w:b/>
          <w:bCs/>
        </w:rPr>
      </w:pPr>
    </w:p>
    <w:p w14:paraId="3C1C5A92" w14:textId="52C707B0" w:rsidR="00F268E8" w:rsidRPr="002C3563" w:rsidRDefault="00F268E8" w:rsidP="00D67E77">
      <w:pPr>
        <w:spacing w:after="0" w:line="240" w:lineRule="auto"/>
        <w:rPr>
          <w:rFonts w:cstheme="minorHAnsi"/>
          <w:b/>
          <w:bCs/>
        </w:rPr>
      </w:pPr>
      <w:r w:rsidRPr="002C3563">
        <w:rPr>
          <w:rFonts w:cstheme="minorHAnsi"/>
          <w:noProof/>
        </w:rPr>
        <w:drawing>
          <wp:anchor distT="0" distB="0" distL="114300" distR="114300" simplePos="0" relativeHeight="251681792" behindDoc="0" locked="0" layoutInCell="1" allowOverlap="1" wp14:anchorId="4D9ECFCB" wp14:editId="2B028921">
            <wp:simplePos x="0" y="0"/>
            <wp:positionH relativeFrom="column">
              <wp:posOffset>-4123</wp:posOffset>
            </wp:positionH>
            <wp:positionV relativeFrom="paragraph">
              <wp:posOffset>5715</wp:posOffset>
            </wp:positionV>
            <wp:extent cx="809625" cy="958596"/>
            <wp:effectExtent l="0" t="0" r="0" b="0"/>
            <wp:wrapThrough wrapText="bothSides">
              <wp:wrapPolygon edited="0">
                <wp:start x="0" y="0"/>
                <wp:lineTo x="0" y="17606"/>
                <wp:lineTo x="4574" y="20612"/>
                <wp:lineTo x="6099" y="21042"/>
                <wp:lineTo x="14739" y="21042"/>
                <wp:lineTo x="16264" y="20612"/>
                <wp:lineTo x="20838" y="16748"/>
                <wp:lineTo x="20838" y="0"/>
                <wp:lineTo x="0" y="0"/>
              </wp:wrapPolygon>
            </wp:wrapThrough>
            <wp:docPr id="1" name="Obraz 1" descr="Zobacz obraz źród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bacz obraz źródłow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09625" cy="9585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7EDDA7" w14:textId="77777777" w:rsidR="00F268E8" w:rsidRPr="002C3563" w:rsidRDefault="00F268E8" w:rsidP="00D67E77">
      <w:pPr>
        <w:spacing w:after="0" w:line="240" w:lineRule="auto"/>
        <w:rPr>
          <w:rFonts w:cstheme="minorHAnsi"/>
          <w:b/>
          <w:bCs/>
        </w:rPr>
      </w:pPr>
    </w:p>
    <w:p w14:paraId="24BDA792" w14:textId="0CB2117F" w:rsidR="00E92728" w:rsidRPr="002C3563" w:rsidRDefault="00E92728" w:rsidP="00D67E77">
      <w:pPr>
        <w:spacing w:after="0" w:line="240" w:lineRule="auto"/>
        <w:rPr>
          <w:rFonts w:cstheme="minorHAnsi"/>
          <w:b/>
          <w:bCs/>
        </w:rPr>
      </w:pPr>
      <w:r w:rsidRPr="002C3563">
        <w:rPr>
          <w:rFonts w:cstheme="minorHAnsi"/>
          <w:b/>
          <w:bCs/>
        </w:rPr>
        <w:t xml:space="preserve">Gmina </w:t>
      </w:r>
      <w:r w:rsidR="00F44DFA" w:rsidRPr="002C3563">
        <w:rPr>
          <w:rFonts w:cstheme="minorHAnsi"/>
          <w:b/>
          <w:bCs/>
        </w:rPr>
        <w:t>Jędrzejów</w:t>
      </w:r>
    </w:p>
    <w:p w14:paraId="740D9BCF" w14:textId="77777777" w:rsidR="00F8511C" w:rsidRPr="002C3563" w:rsidRDefault="00F8511C" w:rsidP="00D67E77">
      <w:pPr>
        <w:spacing w:after="0" w:line="240" w:lineRule="auto"/>
        <w:jc w:val="both"/>
        <w:rPr>
          <w:rFonts w:cstheme="minorHAnsi"/>
        </w:rPr>
      </w:pPr>
    </w:p>
    <w:p w14:paraId="5199C94D" w14:textId="77777777" w:rsidR="00F8511C" w:rsidRPr="002C3563" w:rsidRDefault="00F8511C" w:rsidP="00D67E77">
      <w:pPr>
        <w:spacing w:after="0" w:line="240" w:lineRule="auto"/>
        <w:jc w:val="both"/>
        <w:rPr>
          <w:rFonts w:cstheme="minorHAnsi"/>
        </w:rPr>
      </w:pPr>
    </w:p>
    <w:p w14:paraId="490F1104" w14:textId="77777777" w:rsidR="002C306D" w:rsidRPr="002C3563" w:rsidRDefault="002C306D" w:rsidP="00D67E77">
      <w:pPr>
        <w:spacing w:after="0" w:line="240" w:lineRule="auto"/>
        <w:jc w:val="both"/>
        <w:rPr>
          <w:rFonts w:cstheme="minorHAnsi"/>
        </w:rPr>
      </w:pPr>
    </w:p>
    <w:p w14:paraId="65B366CF" w14:textId="77777777" w:rsidR="00F268E8" w:rsidRPr="002C3563" w:rsidRDefault="00F268E8" w:rsidP="00D67E77">
      <w:pPr>
        <w:spacing w:after="0" w:line="240" w:lineRule="auto"/>
        <w:jc w:val="both"/>
        <w:rPr>
          <w:rFonts w:cstheme="minorHAnsi"/>
        </w:rPr>
      </w:pPr>
      <w:r w:rsidRPr="002C3563">
        <w:rPr>
          <w:rFonts w:cstheme="minorHAnsi"/>
        </w:rPr>
        <w:t xml:space="preserve">Gmina Jędrzejów leży w południowo-zachodniej części województwa świętokrzyskiego, w centralnej części powiatu jędrzejowskiego. W skład gminy wchodzi miasto Jędrzejów oraz 37 miejscowości . Miasto Jędrzejów jest siedzibą władz miejskich oraz powiatowych. Gmina graniczy z gminami powiatu jędrzejowskiego: </w:t>
      </w:r>
    </w:p>
    <w:p w14:paraId="214B47B4" w14:textId="77777777" w:rsidR="00F268E8" w:rsidRPr="002C3563" w:rsidRDefault="00F268E8" w:rsidP="00612716">
      <w:pPr>
        <w:pStyle w:val="Akapitzlist"/>
        <w:numPr>
          <w:ilvl w:val="0"/>
          <w:numId w:val="15"/>
        </w:numPr>
        <w:spacing w:after="0" w:line="240" w:lineRule="auto"/>
        <w:jc w:val="both"/>
        <w:rPr>
          <w:rFonts w:cstheme="minorHAnsi"/>
        </w:rPr>
      </w:pPr>
      <w:r w:rsidRPr="002C3563">
        <w:rPr>
          <w:rFonts w:cstheme="minorHAnsi"/>
        </w:rPr>
        <w:t xml:space="preserve">Oksa i Małogoszcz od północy, </w:t>
      </w:r>
    </w:p>
    <w:p w14:paraId="0F403352" w14:textId="77777777" w:rsidR="00F268E8" w:rsidRPr="002C3563" w:rsidRDefault="00F268E8" w:rsidP="00612716">
      <w:pPr>
        <w:pStyle w:val="Akapitzlist"/>
        <w:numPr>
          <w:ilvl w:val="0"/>
          <w:numId w:val="15"/>
        </w:numPr>
        <w:spacing w:after="0" w:line="240" w:lineRule="auto"/>
        <w:jc w:val="both"/>
        <w:rPr>
          <w:rFonts w:cstheme="minorHAnsi"/>
        </w:rPr>
      </w:pPr>
      <w:r w:rsidRPr="002C3563">
        <w:rPr>
          <w:rFonts w:cstheme="minorHAnsi"/>
        </w:rPr>
        <w:t xml:space="preserve">Sobków od północnego- wschodu, </w:t>
      </w:r>
    </w:p>
    <w:p w14:paraId="530E0C10" w14:textId="77777777" w:rsidR="00AB3E9F" w:rsidRDefault="00F268E8" w:rsidP="00612716">
      <w:pPr>
        <w:pStyle w:val="Akapitzlist"/>
        <w:numPr>
          <w:ilvl w:val="0"/>
          <w:numId w:val="15"/>
        </w:numPr>
        <w:spacing w:after="0" w:line="240" w:lineRule="auto"/>
        <w:jc w:val="both"/>
        <w:rPr>
          <w:rFonts w:cstheme="minorHAnsi"/>
        </w:rPr>
      </w:pPr>
      <w:r w:rsidRPr="002C3563">
        <w:rPr>
          <w:rFonts w:cstheme="minorHAnsi"/>
        </w:rPr>
        <w:t xml:space="preserve">Imielno od południowego– wschodu, </w:t>
      </w:r>
    </w:p>
    <w:p w14:paraId="4B3A9AD9" w14:textId="10817FBC" w:rsidR="00F268E8" w:rsidRPr="002C3563" w:rsidRDefault="00F268E8" w:rsidP="00612716">
      <w:pPr>
        <w:pStyle w:val="Akapitzlist"/>
        <w:numPr>
          <w:ilvl w:val="0"/>
          <w:numId w:val="15"/>
        </w:numPr>
        <w:spacing w:after="0" w:line="240" w:lineRule="auto"/>
        <w:jc w:val="both"/>
        <w:rPr>
          <w:rFonts w:cstheme="minorHAnsi"/>
        </w:rPr>
      </w:pPr>
      <w:r w:rsidRPr="002C3563">
        <w:rPr>
          <w:rFonts w:cstheme="minorHAnsi"/>
        </w:rPr>
        <w:t>Wodzisław od południa,</w:t>
      </w:r>
    </w:p>
    <w:p w14:paraId="74A061BE" w14:textId="5CF1A790" w:rsidR="00F268E8" w:rsidRPr="002C3563" w:rsidRDefault="00F268E8" w:rsidP="00612716">
      <w:pPr>
        <w:pStyle w:val="Akapitzlist"/>
        <w:numPr>
          <w:ilvl w:val="0"/>
          <w:numId w:val="15"/>
        </w:numPr>
        <w:spacing w:after="0" w:line="240" w:lineRule="auto"/>
        <w:jc w:val="both"/>
        <w:rPr>
          <w:rFonts w:cstheme="minorHAnsi"/>
        </w:rPr>
      </w:pPr>
      <w:r w:rsidRPr="002C3563">
        <w:rPr>
          <w:rFonts w:cstheme="minorHAnsi"/>
        </w:rPr>
        <w:t xml:space="preserve">Sędziszów od południowego- zachodu, </w:t>
      </w:r>
    </w:p>
    <w:p w14:paraId="4A8257E8" w14:textId="77777777" w:rsidR="00F268E8" w:rsidRPr="002C3563" w:rsidRDefault="00F268E8" w:rsidP="00612716">
      <w:pPr>
        <w:pStyle w:val="Akapitzlist"/>
        <w:numPr>
          <w:ilvl w:val="0"/>
          <w:numId w:val="15"/>
        </w:numPr>
        <w:spacing w:after="0" w:line="240" w:lineRule="auto"/>
        <w:jc w:val="both"/>
        <w:rPr>
          <w:rFonts w:cstheme="minorHAnsi"/>
        </w:rPr>
      </w:pPr>
      <w:r w:rsidRPr="002C3563">
        <w:rPr>
          <w:rFonts w:cstheme="minorHAnsi"/>
        </w:rPr>
        <w:t xml:space="preserve">Nagłowice od zachodu. </w:t>
      </w:r>
    </w:p>
    <w:p w14:paraId="4E350C6F" w14:textId="100FA2D7" w:rsidR="00F268E8" w:rsidRPr="002C3563" w:rsidRDefault="00AB3E9F" w:rsidP="00612716">
      <w:pPr>
        <w:pStyle w:val="Akapitzlist"/>
        <w:numPr>
          <w:ilvl w:val="0"/>
          <w:numId w:val="15"/>
        </w:numPr>
        <w:spacing w:after="0" w:line="240" w:lineRule="auto"/>
        <w:jc w:val="both"/>
        <w:rPr>
          <w:rFonts w:cstheme="minorHAnsi"/>
        </w:rPr>
      </w:pPr>
      <w:r>
        <w:rPr>
          <w:rFonts w:cstheme="minorHAnsi"/>
        </w:rPr>
        <w:t>o</w:t>
      </w:r>
      <w:r w:rsidR="00F268E8" w:rsidRPr="002C3563">
        <w:rPr>
          <w:rFonts w:cstheme="minorHAnsi"/>
        </w:rPr>
        <w:t xml:space="preserve">d południa sąsiaduje również z gminą </w:t>
      </w:r>
      <w:r w:rsidRPr="002C3563">
        <w:rPr>
          <w:rFonts w:cstheme="minorHAnsi"/>
        </w:rPr>
        <w:t xml:space="preserve">Michałów </w:t>
      </w:r>
      <w:r>
        <w:rPr>
          <w:rFonts w:cstheme="minorHAnsi"/>
        </w:rPr>
        <w:t xml:space="preserve">z </w:t>
      </w:r>
      <w:r w:rsidR="00F268E8" w:rsidRPr="002C3563">
        <w:rPr>
          <w:rFonts w:cstheme="minorHAnsi"/>
        </w:rPr>
        <w:t xml:space="preserve">powiatu pińczowskiego. </w:t>
      </w:r>
    </w:p>
    <w:p w14:paraId="24B20F3A" w14:textId="66DD756A" w:rsidR="00075A1E" w:rsidRPr="002C3563" w:rsidRDefault="00F268E8" w:rsidP="00D67E77">
      <w:pPr>
        <w:spacing w:after="0" w:line="240" w:lineRule="auto"/>
        <w:jc w:val="both"/>
        <w:rPr>
          <w:rFonts w:cstheme="minorHAnsi"/>
        </w:rPr>
      </w:pPr>
      <w:r w:rsidRPr="002C3563">
        <w:rPr>
          <w:rFonts w:cstheme="minorHAnsi"/>
        </w:rPr>
        <w:t>Obszar gminy wynosi 227,52 km</w:t>
      </w:r>
      <w:r w:rsidRPr="002C3563">
        <w:rPr>
          <w:rFonts w:cstheme="minorHAnsi"/>
          <w:vertAlign w:val="superscript"/>
        </w:rPr>
        <w:t>2</w:t>
      </w:r>
      <w:r w:rsidRPr="002C3563">
        <w:rPr>
          <w:rFonts w:cstheme="minorHAnsi"/>
        </w:rPr>
        <w:t>, w tym miasto Jędrzejów zajmuje powierzchnię 11,37 km</w:t>
      </w:r>
      <w:r w:rsidRPr="002C3563">
        <w:rPr>
          <w:rFonts w:cstheme="minorHAnsi"/>
          <w:vertAlign w:val="superscript"/>
        </w:rPr>
        <w:t>2</w:t>
      </w:r>
      <w:r w:rsidRPr="002C3563">
        <w:rPr>
          <w:rFonts w:cstheme="minorHAnsi"/>
        </w:rPr>
        <w:t xml:space="preserve">. Gmina Jędrzejów jest największą obszarowo gminą powiatu jędrzejowskiego – stanowi 18%  jego powierzchni oraz 2% powierzchni województwa świętokrzyskiego. </w:t>
      </w:r>
      <w:r w:rsidR="00AB3E9F">
        <w:rPr>
          <w:rFonts w:cstheme="minorHAnsi"/>
        </w:rPr>
        <w:t>Miasto Jędrzejów jest również o</w:t>
      </w:r>
      <w:r w:rsidRPr="002C3563">
        <w:rPr>
          <w:rFonts w:cstheme="minorHAnsi"/>
        </w:rPr>
        <w:t>środkiem usługowym i gospodarczym, pełniącym jednocześnie rolę gminnego i powiatowego centrum administracyjnego</w:t>
      </w:r>
      <w:r w:rsidR="00AB3E9F">
        <w:rPr>
          <w:rFonts w:cstheme="minorHAnsi"/>
        </w:rPr>
        <w:t xml:space="preserve">. Miasto </w:t>
      </w:r>
      <w:r w:rsidR="00AB3E9F" w:rsidRPr="002C3563">
        <w:rPr>
          <w:rFonts w:cstheme="minorHAnsi"/>
        </w:rPr>
        <w:t>położone jest około 35 km od Kielc</w:t>
      </w:r>
      <w:r w:rsidR="00AB3E9F">
        <w:rPr>
          <w:rFonts w:cstheme="minorHAnsi"/>
        </w:rPr>
        <w:t xml:space="preserve">, jest również </w:t>
      </w:r>
      <w:r w:rsidRPr="002C3563">
        <w:rPr>
          <w:rFonts w:cstheme="minorHAnsi"/>
        </w:rPr>
        <w:t>miejsce</w:t>
      </w:r>
      <w:r w:rsidR="00AB3E9F">
        <w:rPr>
          <w:rFonts w:cstheme="minorHAnsi"/>
        </w:rPr>
        <w:t>m</w:t>
      </w:r>
      <w:r w:rsidRPr="002C3563">
        <w:rPr>
          <w:rFonts w:cstheme="minorHAnsi"/>
        </w:rPr>
        <w:t xml:space="preserve"> lokalizacji wielu instytucji państwowych i samorządowych, przedsiębiorstw prywatnych, finansowych, oświatowych, kulturalnych, ochrony zdrowia.</w:t>
      </w:r>
      <w:r w:rsidR="00AB3E9F">
        <w:rPr>
          <w:rFonts w:cstheme="minorHAnsi"/>
        </w:rPr>
        <w:t xml:space="preserve"> </w:t>
      </w:r>
      <w:r w:rsidRPr="002C3563">
        <w:rPr>
          <w:rFonts w:cstheme="minorHAnsi"/>
        </w:rPr>
        <w:t>Najważniejsze powiązania komunikacyjne tworzą: droga krajowa nr 7, Gdańsk –Warszawa – Kraków –Wiedeń, droga krajowa Nr 78 Chmielnik –Gliwice –Chałupki oraz drogi wojewódzkie Nr 728 Jędrzejów –Końskie –Grójec, Nr 768, Jędrzejów –Kazimierza Wielka –Koszyce –Brzesko. Przez centralną części gminy z północy na południe przebiega linia kolejowa Warszawa –Kraków. Przez omawiany obszar biegnie również linia kolejowa szerokotorowa LHS, która biegnie ze wschodu na Śląsk.</w:t>
      </w:r>
    </w:p>
    <w:p w14:paraId="5559CDB7" w14:textId="28DCAC53" w:rsidR="00F8511C" w:rsidRPr="002C3563" w:rsidRDefault="00DD2DC2" w:rsidP="00D67E77">
      <w:pPr>
        <w:spacing w:after="0" w:line="240" w:lineRule="auto"/>
        <w:rPr>
          <w:rFonts w:cstheme="minorHAnsi"/>
          <w:b/>
          <w:bCs/>
        </w:rPr>
      </w:pPr>
      <w:r w:rsidRPr="002C3563">
        <w:rPr>
          <w:rFonts w:cstheme="minorHAnsi"/>
          <w:noProof/>
        </w:rPr>
        <w:drawing>
          <wp:anchor distT="0" distB="0" distL="114300" distR="114300" simplePos="0" relativeHeight="251682816" behindDoc="1" locked="0" layoutInCell="1" allowOverlap="1" wp14:anchorId="671FDBC7" wp14:editId="1FB18F74">
            <wp:simplePos x="0" y="0"/>
            <wp:positionH relativeFrom="margin">
              <wp:align>left</wp:align>
            </wp:positionH>
            <wp:positionV relativeFrom="paragraph">
              <wp:posOffset>171450</wp:posOffset>
            </wp:positionV>
            <wp:extent cx="912495" cy="981075"/>
            <wp:effectExtent l="0" t="0" r="1905" b="0"/>
            <wp:wrapTight wrapText="bothSides">
              <wp:wrapPolygon edited="0">
                <wp:start x="0" y="0"/>
                <wp:lineTo x="0" y="16777"/>
                <wp:lineTo x="4509" y="20132"/>
                <wp:lineTo x="6764" y="20971"/>
                <wp:lineTo x="14430" y="20971"/>
                <wp:lineTo x="16685" y="20132"/>
                <wp:lineTo x="21194" y="16777"/>
                <wp:lineTo x="21194" y="0"/>
                <wp:lineTo x="0" y="0"/>
              </wp:wrapPolygon>
            </wp:wrapTight>
            <wp:docPr id="2" name="Obraz 2"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b"/>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14601" cy="9829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34A243" w14:textId="3BE705F7" w:rsidR="00F8511C" w:rsidRPr="002C3563" w:rsidRDefault="00F8511C" w:rsidP="00D67E77">
      <w:pPr>
        <w:spacing w:after="0" w:line="240" w:lineRule="auto"/>
        <w:rPr>
          <w:rFonts w:cstheme="minorHAnsi"/>
          <w:b/>
          <w:bCs/>
        </w:rPr>
      </w:pPr>
    </w:p>
    <w:p w14:paraId="62434E5E" w14:textId="77777777" w:rsidR="00DD2DC2" w:rsidRPr="002C3563" w:rsidRDefault="00DD2DC2" w:rsidP="00D67E77">
      <w:pPr>
        <w:spacing w:after="0" w:line="240" w:lineRule="auto"/>
        <w:rPr>
          <w:rFonts w:cstheme="minorHAnsi"/>
          <w:b/>
          <w:bCs/>
        </w:rPr>
      </w:pPr>
    </w:p>
    <w:p w14:paraId="797A86E7" w14:textId="04A8FECA" w:rsidR="00E92728" w:rsidRPr="002C3563" w:rsidRDefault="00E92728" w:rsidP="00D67E77">
      <w:pPr>
        <w:spacing w:after="0" w:line="240" w:lineRule="auto"/>
        <w:rPr>
          <w:rFonts w:cstheme="minorHAnsi"/>
          <w:b/>
          <w:bCs/>
        </w:rPr>
      </w:pPr>
      <w:r w:rsidRPr="002C3563">
        <w:rPr>
          <w:rFonts w:cstheme="minorHAnsi"/>
          <w:b/>
          <w:bCs/>
        </w:rPr>
        <w:t xml:space="preserve">Gmina </w:t>
      </w:r>
      <w:r w:rsidR="00F268E8" w:rsidRPr="002C3563">
        <w:rPr>
          <w:rFonts w:cstheme="minorHAnsi"/>
          <w:b/>
          <w:bCs/>
        </w:rPr>
        <w:t>Małogoszcz</w:t>
      </w:r>
    </w:p>
    <w:p w14:paraId="60053174" w14:textId="77777777" w:rsidR="00F226D7" w:rsidRPr="002C3563" w:rsidRDefault="00F226D7" w:rsidP="00D67E77">
      <w:pPr>
        <w:spacing w:after="0" w:line="240" w:lineRule="auto"/>
        <w:jc w:val="both"/>
        <w:rPr>
          <w:rFonts w:cstheme="minorHAnsi"/>
        </w:rPr>
      </w:pPr>
    </w:p>
    <w:p w14:paraId="3A0258ED" w14:textId="77777777" w:rsidR="00F226D7" w:rsidRPr="002C3563" w:rsidRDefault="00F226D7" w:rsidP="00D67E77">
      <w:pPr>
        <w:spacing w:after="0" w:line="240" w:lineRule="auto"/>
        <w:jc w:val="both"/>
        <w:rPr>
          <w:rFonts w:cstheme="minorHAnsi"/>
        </w:rPr>
      </w:pPr>
    </w:p>
    <w:p w14:paraId="7F1CF2F9" w14:textId="77777777" w:rsidR="00DD2DC2" w:rsidRPr="002C3563" w:rsidRDefault="00DD2DC2" w:rsidP="00D67E77">
      <w:pPr>
        <w:spacing w:after="0" w:line="240" w:lineRule="auto"/>
        <w:jc w:val="both"/>
        <w:rPr>
          <w:rFonts w:cstheme="minorHAnsi"/>
        </w:rPr>
      </w:pPr>
    </w:p>
    <w:p w14:paraId="247C7748" w14:textId="58B99FF3" w:rsidR="00875E55" w:rsidRPr="002C3563" w:rsidRDefault="00F268E8" w:rsidP="00D67E77">
      <w:pPr>
        <w:spacing w:after="0" w:line="240" w:lineRule="auto"/>
        <w:jc w:val="both"/>
        <w:rPr>
          <w:rFonts w:cstheme="minorHAnsi"/>
        </w:rPr>
      </w:pPr>
      <w:r w:rsidRPr="002C3563">
        <w:rPr>
          <w:rFonts w:cstheme="minorHAnsi"/>
        </w:rPr>
        <w:t xml:space="preserve">Małogoszcz jest gminą miejsko-wiejską położoną </w:t>
      </w:r>
      <w:r w:rsidR="00875E55" w:rsidRPr="002C3563">
        <w:rPr>
          <w:rFonts w:cstheme="minorHAnsi"/>
        </w:rPr>
        <w:t xml:space="preserve">w </w:t>
      </w:r>
      <w:r w:rsidR="00875E55" w:rsidRPr="001C5726">
        <w:rPr>
          <w:rFonts w:cstheme="minorHAnsi"/>
        </w:rPr>
        <w:t>południowo-zachodniej</w:t>
      </w:r>
      <w:r w:rsidR="001C5726" w:rsidRPr="001C5726">
        <w:rPr>
          <w:rFonts w:cstheme="minorHAnsi"/>
        </w:rPr>
        <w:t xml:space="preserve"> </w:t>
      </w:r>
      <w:r w:rsidR="00875E55" w:rsidRPr="002C3563">
        <w:rPr>
          <w:rFonts w:cstheme="minorHAnsi"/>
        </w:rPr>
        <w:t>części województwa świętokrzyskiego, w północnej części powiatu jędrzejowskiego i sąsiaduje z gminami:</w:t>
      </w:r>
    </w:p>
    <w:p w14:paraId="34287660" w14:textId="77777777" w:rsidR="00875E55" w:rsidRPr="002C3563" w:rsidRDefault="00875E55" w:rsidP="00612716">
      <w:pPr>
        <w:pStyle w:val="Akapitzlist"/>
        <w:numPr>
          <w:ilvl w:val="0"/>
          <w:numId w:val="16"/>
        </w:numPr>
        <w:spacing w:after="0" w:line="240" w:lineRule="auto"/>
        <w:jc w:val="both"/>
        <w:rPr>
          <w:rFonts w:cstheme="minorHAnsi"/>
        </w:rPr>
      </w:pPr>
      <w:r w:rsidRPr="002C3563">
        <w:rPr>
          <w:rFonts w:cstheme="minorHAnsi"/>
        </w:rPr>
        <w:t xml:space="preserve">powiatu włoszczowskiego: Włoszczowa od zachodu, Krasocin od północnego zachodu, </w:t>
      </w:r>
    </w:p>
    <w:p w14:paraId="7676E2C1" w14:textId="2AC8E571" w:rsidR="00875E55" w:rsidRPr="002C3563" w:rsidRDefault="00875E55" w:rsidP="00612716">
      <w:pPr>
        <w:pStyle w:val="Akapitzlist"/>
        <w:numPr>
          <w:ilvl w:val="0"/>
          <w:numId w:val="16"/>
        </w:numPr>
        <w:spacing w:after="0" w:line="240" w:lineRule="auto"/>
        <w:jc w:val="both"/>
        <w:rPr>
          <w:rFonts w:cstheme="minorHAnsi"/>
        </w:rPr>
      </w:pPr>
      <w:r w:rsidRPr="002C3563">
        <w:rPr>
          <w:rFonts w:cstheme="minorHAnsi"/>
        </w:rPr>
        <w:t>powiatu kieleckiego: Łopuszno od północy, Piekoszów i Chęciny od wschodu,</w:t>
      </w:r>
    </w:p>
    <w:p w14:paraId="4366FB1C" w14:textId="4A142E8A" w:rsidR="00F268E8" w:rsidRPr="00123300" w:rsidRDefault="00875E55" w:rsidP="00612716">
      <w:pPr>
        <w:pStyle w:val="Akapitzlist"/>
        <w:numPr>
          <w:ilvl w:val="0"/>
          <w:numId w:val="16"/>
        </w:numPr>
        <w:spacing w:after="0" w:line="240" w:lineRule="auto"/>
        <w:jc w:val="both"/>
        <w:rPr>
          <w:rFonts w:cstheme="minorHAnsi"/>
          <w:color w:val="FF0000"/>
        </w:rPr>
      </w:pPr>
      <w:r w:rsidRPr="002C3563">
        <w:rPr>
          <w:rFonts w:cstheme="minorHAnsi"/>
        </w:rPr>
        <w:t>powiatu jędrzejowskiego: Oksa od południowego zachodu, Jędrzejów od południa</w:t>
      </w:r>
      <w:r w:rsidR="001D798C" w:rsidRPr="001D798C">
        <w:rPr>
          <w:rFonts w:cstheme="minorHAnsi"/>
        </w:rPr>
        <w:t xml:space="preserve"> </w:t>
      </w:r>
      <w:r w:rsidR="001D798C">
        <w:rPr>
          <w:rFonts w:cstheme="minorHAnsi"/>
        </w:rPr>
        <w:t>oraz Sobków od południowego-wschodu,</w:t>
      </w:r>
    </w:p>
    <w:p w14:paraId="30A6F162" w14:textId="77777777" w:rsidR="00AB3E9F" w:rsidRDefault="00F268E8" w:rsidP="00D67E77">
      <w:pPr>
        <w:spacing w:after="0" w:line="240" w:lineRule="auto"/>
        <w:jc w:val="both"/>
        <w:rPr>
          <w:rFonts w:cstheme="minorHAnsi"/>
        </w:rPr>
      </w:pPr>
      <w:r w:rsidRPr="002C3563">
        <w:rPr>
          <w:rFonts w:cstheme="minorHAnsi"/>
        </w:rPr>
        <w:t xml:space="preserve">Gmina zajmuje obszar 14 605 ha, w tym miasto 968 ha. Gmina Małogoszcz jest drugą największą obszarowo gminą powiatu jędrzejowskiego - stanowi 11,53% jego powierzchni oraz 1,24% powierzchni województwa świętokrzyskiego. W skład gminy wchodzi miasto Małogoszcz oraz 19 sołectw. </w:t>
      </w:r>
      <w:r w:rsidR="00AB3E9F">
        <w:rPr>
          <w:rFonts w:cstheme="minorHAnsi"/>
        </w:rPr>
        <w:t xml:space="preserve">Miasto </w:t>
      </w:r>
      <w:r w:rsidRPr="002C3563">
        <w:rPr>
          <w:rFonts w:cstheme="minorHAnsi"/>
        </w:rPr>
        <w:t>Małogoszcz</w:t>
      </w:r>
      <w:r w:rsidR="00AB3E9F">
        <w:rPr>
          <w:rFonts w:cstheme="minorHAnsi"/>
        </w:rPr>
        <w:t>:</w:t>
      </w:r>
    </w:p>
    <w:p w14:paraId="77DF86D3" w14:textId="77777777" w:rsidR="00AB3E9F" w:rsidRDefault="00F268E8" w:rsidP="00CE7EE1">
      <w:pPr>
        <w:pStyle w:val="Akapitzlist"/>
        <w:numPr>
          <w:ilvl w:val="0"/>
          <w:numId w:val="52"/>
        </w:numPr>
        <w:spacing w:after="0" w:line="240" w:lineRule="auto"/>
        <w:jc w:val="both"/>
        <w:rPr>
          <w:rFonts w:cstheme="minorHAnsi"/>
        </w:rPr>
      </w:pPr>
      <w:r w:rsidRPr="00AB3E9F">
        <w:rPr>
          <w:rFonts w:cstheme="minorHAnsi"/>
        </w:rPr>
        <w:lastRenderedPageBreak/>
        <w:t xml:space="preserve">znajduje się w odległości ok. 18 km od Jędrzejowa (siedziby powiatu), </w:t>
      </w:r>
      <w:r w:rsidR="00875E55" w:rsidRPr="00AB3E9F">
        <w:rPr>
          <w:rFonts w:cstheme="minorHAnsi"/>
        </w:rPr>
        <w:t xml:space="preserve"> </w:t>
      </w:r>
      <w:r w:rsidRPr="00AB3E9F">
        <w:rPr>
          <w:rFonts w:cstheme="minorHAnsi"/>
        </w:rPr>
        <w:t>ok. 25 km od Kielc (stolicy województwa)</w:t>
      </w:r>
      <w:r w:rsidR="00AB3E9F">
        <w:rPr>
          <w:rFonts w:cstheme="minorHAnsi"/>
        </w:rPr>
        <w:t xml:space="preserve">, </w:t>
      </w:r>
    </w:p>
    <w:p w14:paraId="593889AE" w14:textId="6B441056" w:rsidR="000C4D96" w:rsidRDefault="00AB3E9F" w:rsidP="00CE7EE1">
      <w:pPr>
        <w:pStyle w:val="Akapitzlist"/>
        <w:numPr>
          <w:ilvl w:val="0"/>
          <w:numId w:val="52"/>
        </w:numPr>
        <w:spacing w:after="0" w:line="240" w:lineRule="auto"/>
        <w:jc w:val="both"/>
        <w:rPr>
          <w:rFonts w:cstheme="minorHAnsi"/>
        </w:rPr>
      </w:pPr>
      <w:r>
        <w:rPr>
          <w:rFonts w:cstheme="minorHAnsi"/>
        </w:rPr>
        <w:t>p</w:t>
      </w:r>
      <w:r w:rsidRPr="00AB3E9F">
        <w:rPr>
          <w:rFonts w:cstheme="minorHAnsi"/>
        </w:rPr>
        <w:t>ełni również f</w:t>
      </w:r>
      <w:r w:rsidR="00875E55" w:rsidRPr="00AB3E9F">
        <w:rPr>
          <w:rFonts w:cstheme="minorHAnsi"/>
        </w:rPr>
        <w:t>unkcj</w:t>
      </w:r>
      <w:r w:rsidRPr="00AB3E9F">
        <w:rPr>
          <w:rFonts w:cstheme="minorHAnsi"/>
        </w:rPr>
        <w:t>e</w:t>
      </w:r>
      <w:r w:rsidR="00875E55" w:rsidRPr="00AB3E9F">
        <w:rPr>
          <w:rFonts w:cstheme="minorHAnsi"/>
        </w:rPr>
        <w:t xml:space="preserve"> ośrodka gminnego skupiającego podstawowe instytucje administracyjno-usługowe</w:t>
      </w:r>
      <w:r w:rsidRPr="00AB3E9F">
        <w:rPr>
          <w:rFonts w:cstheme="minorHAnsi"/>
        </w:rPr>
        <w:t>, sprzyja temu</w:t>
      </w:r>
      <w:r w:rsidR="00875E55" w:rsidRPr="00AB3E9F">
        <w:rPr>
          <w:rFonts w:cstheme="minorHAnsi"/>
        </w:rPr>
        <w:t xml:space="preserve"> centralne</w:t>
      </w:r>
      <w:r w:rsidRPr="00AB3E9F">
        <w:rPr>
          <w:rFonts w:cstheme="minorHAnsi"/>
        </w:rPr>
        <w:t xml:space="preserve"> położenie</w:t>
      </w:r>
      <w:r w:rsidR="00875E55" w:rsidRPr="00AB3E9F">
        <w:rPr>
          <w:rFonts w:cstheme="minorHAnsi"/>
        </w:rPr>
        <w:t xml:space="preserve"> w stosunku do obszaru gminy</w:t>
      </w:r>
      <w:r w:rsidR="00B357BF" w:rsidRPr="00AB3E9F">
        <w:rPr>
          <w:rFonts w:cstheme="minorHAnsi"/>
        </w:rPr>
        <w:t>.</w:t>
      </w:r>
    </w:p>
    <w:p w14:paraId="2D339F37" w14:textId="77777777" w:rsidR="00AB3E9F" w:rsidRPr="00AB3E9F" w:rsidRDefault="00AB3E9F" w:rsidP="00AB3E9F">
      <w:pPr>
        <w:pStyle w:val="Akapitzlist"/>
        <w:spacing w:after="0" w:line="240" w:lineRule="auto"/>
        <w:jc w:val="both"/>
        <w:rPr>
          <w:rFonts w:cstheme="minorHAnsi"/>
        </w:rPr>
      </w:pPr>
    </w:p>
    <w:p w14:paraId="13D49ABD" w14:textId="21F3EC36" w:rsidR="002C306D" w:rsidRPr="002C3563" w:rsidRDefault="00DD2DC2" w:rsidP="00D67E77">
      <w:pPr>
        <w:spacing w:after="0" w:line="240" w:lineRule="auto"/>
        <w:rPr>
          <w:rFonts w:cstheme="minorHAnsi"/>
          <w:b/>
          <w:bCs/>
          <w:highlight w:val="yellow"/>
        </w:rPr>
      </w:pPr>
      <w:r w:rsidRPr="002C3563">
        <w:rPr>
          <w:rFonts w:eastAsia="Times New Roman" w:cstheme="minorHAnsi"/>
          <w:b/>
          <w:noProof/>
          <w:highlight w:val="yellow"/>
          <w:lang w:eastAsia="pl-PL"/>
        </w:rPr>
        <w:drawing>
          <wp:anchor distT="0" distB="0" distL="114300" distR="114300" simplePos="0" relativeHeight="251683840" behindDoc="1" locked="0" layoutInCell="1" allowOverlap="1" wp14:anchorId="6D3AE85C" wp14:editId="25B988D1">
            <wp:simplePos x="0" y="0"/>
            <wp:positionH relativeFrom="margin">
              <wp:align>left</wp:align>
            </wp:positionH>
            <wp:positionV relativeFrom="paragraph">
              <wp:posOffset>92075</wp:posOffset>
            </wp:positionV>
            <wp:extent cx="895350" cy="1017332"/>
            <wp:effectExtent l="0" t="0" r="0" b="0"/>
            <wp:wrapTight wrapText="bothSides">
              <wp:wrapPolygon edited="0">
                <wp:start x="0" y="0"/>
                <wp:lineTo x="0" y="21034"/>
                <wp:lineTo x="21140" y="21034"/>
                <wp:lineTo x="21140" y="0"/>
                <wp:lineTo x="0" y="0"/>
              </wp:wrapPolygon>
            </wp:wrapTight>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5350" cy="1017332"/>
                    </a:xfrm>
                    <a:prstGeom prst="rect">
                      <a:avLst/>
                    </a:prstGeom>
                    <a:noFill/>
                  </pic:spPr>
                </pic:pic>
              </a:graphicData>
            </a:graphic>
            <wp14:sizeRelH relativeFrom="page">
              <wp14:pctWidth>0</wp14:pctWidth>
            </wp14:sizeRelH>
            <wp14:sizeRelV relativeFrom="page">
              <wp14:pctHeight>0</wp14:pctHeight>
            </wp14:sizeRelV>
          </wp:anchor>
        </w:drawing>
      </w:r>
    </w:p>
    <w:p w14:paraId="1D07EDDA" w14:textId="7DF65B82" w:rsidR="00DD2DC2" w:rsidRPr="002C3563" w:rsidRDefault="00DD2DC2" w:rsidP="00D67E77">
      <w:pPr>
        <w:spacing w:after="0" w:line="240" w:lineRule="auto"/>
        <w:rPr>
          <w:rFonts w:cstheme="minorHAnsi"/>
          <w:b/>
          <w:bCs/>
        </w:rPr>
      </w:pPr>
    </w:p>
    <w:p w14:paraId="22016B1F" w14:textId="2269C795" w:rsidR="00E92728" w:rsidRPr="002C3563" w:rsidRDefault="00AB3E9F" w:rsidP="00D67E77">
      <w:pPr>
        <w:spacing w:after="0" w:line="240" w:lineRule="auto"/>
        <w:rPr>
          <w:rFonts w:cstheme="minorHAnsi"/>
          <w:b/>
          <w:bCs/>
        </w:rPr>
      </w:pPr>
      <w:r>
        <w:rPr>
          <w:rFonts w:cstheme="minorHAnsi"/>
          <w:b/>
          <w:bCs/>
        </w:rPr>
        <w:t xml:space="preserve">Gmina </w:t>
      </w:r>
      <w:r w:rsidR="00DD2DC2" w:rsidRPr="002C3563">
        <w:rPr>
          <w:rFonts w:cstheme="minorHAnsi"/>
          <w:b/>
          <w:bCs/>
        </w:rPr>
        <w:t>Sobków</w:t>
      </w:r>
    </w:p>
    <w:p w14:paraId="350E903A" w14:textId="77777777" w:rsidR="00F226D7" w:rsidRPr="002C3563" w:rsidRDefault="00F226D7" w:rsidP="00D67E77">
      <w:pPr>
        <w:spacing w:after="0" w:line="240" w:lineRule="auto"/>
        <w:jc w:val="both"/>
        <w:rPr>
          <w:rFonts w:cstheme="minorHAnsi"/>
        </w:rPr>
      </w:pPr>
    </w:p>
    <w:p w14:paraId="7C6EF7A0" w14:textId="77777777" w:rsidR="00F226D7" w:rsidRPr="002C3563" w:rsidRDefault="00F226D7" w:rsidP="00D67E77">
      <w:pPr>
        <w:spacing w:after="0" w:line="240" w:lineRule="auto"/>
        <w:jc w:val="both"/>
        <w:rPr>
          <w:rFonts w:cstheme="minorHAnsi"/>
        </w:rPr>
      </w:pPr>
    </w:p>
    <w:p w14:paraId="5B86FBA0" w14:textId="7F9CD679" w:rsidR="00F226D7" w:rsidRPr="002C3563" w:rsidRDefault="00F226D7" w:rsidP="00D67E77">
      <w:pPr>
        <w:spacing w:after="0" w:line="240" w:lineRule="auto"/>
        <w:jc w:val="both"/>
        <w:rPr>
          <w:rFonts w:cstheme="minorHAnsi"/>
        </w:rPr>
      </w:pPr>
    </w:p>
    <w:p w14:paraId="177951BB" w14:textId="77777777" w:rsidR="002C306D" w:rsidRPr="002C3563" w:rsidRDefault="002C306D" w:rsidP="00D67E77">
      <w:pPr>
        <w:spacing w:after="0" w:line="240" w:lineRule="auto"/>
        <w:jc w:val="both"/>
        <w:rPr>
          <w:rFonts w:cstheme="minorHAnsi"/>
        </w:rPr>
      </w:pPr>
    </w:p>
    <w:p w14:paraId="45FA7952" w14:textId="6A3779EE" w:rsidR="000A7827" w:rsidRPr="002C3563" w:rsidRDefault="000A7827" w:rsidP="00D67E77">
      <w:pPr>
        <w:spacing w:after="0" w:line="240" w:lineRule="auto"/>
        <w:jc w:val="both"/>
        <w:rPr>
          <w:rFonts w:cstheme="minorHAnsi"/>
        </w:rPr>
      </w:pPr>
      <w:r w:rsidRPr="002C3563">
        <w:rPr>
          <w:rFonts w:cstheme="minorHAnsi"/>
        </w:rPr>
        <w:t xml:space="preserve">Gmina Sobków położona jest w centralnej części Województwa Świętokrzyskiego  i północnej części </w:t>
      </w:r>
      <w:r w:rsidR="00B357BF" w:rsidRPr="002C3563">
        <w:rPr>
          <w:rFonts w:cstheme="minorHAnsi"/>
        </w:rPr>
        <w:t>p</w:t>
      </w:r>
      <w:r w:rsidRPr="002C3563">
        <w:rPr>
          <w:rFonts w:cstheme="minorHAnsi"/>
        </w:rPr>
        <w:t xml:space="preserve">owiatu </w:t>
      </w:r>
      <w:r w:rsidR="00B357BF" w:rsidRPr="002C3563">
        <w:rPr>
          <w:rFonts w:cstheme="minorHAnsi"/>
        </w:rPr>
        <w:t>j</w:t>
      </w:r>
      <w:r w:rsidRPr="002C3563">
        <w:rPr>
          <w:rFonts w:cstheme="minorHAnsi"/>
        </w:rPr>
        <w:t>ędrzejowskiego, na pograniczu Wyżyny Kieleckiej i Niecki  Nidziańskiej. Od stolicy województwa – Kielc, gminę dzieli 28 km, 100 km od Krakowa, 170 km od Łodzi, 206 km od Warszawy, a od Lublina 210 km. Gmina Sobków graniczy z pięcioma gminami:</w:t>
      </w:r>
    </w:p>
    <w:p w14:paraId="350D1196" w14:textId="19D7A45B" w:rsidR="000A7827" w:rsidRPr="002C3563" w:rsidRDefault="000A7827" w:rsidP="00612716">
      <w:pPr>
        <w:pStyle w:val="Akapitzlist"/>
        <w:numPr>
          <w:ilvl w:val="0"/>
          <w:numId w:val="17"/>
        </w:numPr>
        <w:spacing w:after="0" w:line="240" w:lineRule="auto"/>
        <w:jc w:val="both"/>
        <w:rPr>
          <w:rFonts w:cstheme="minorHAnsi"/>
        </w:rPr>
      </w:pPr>
      <w:r w:rsidRPr="002C3563">
        <w:rPr>
          <w:rFonts w:cstheme="minorHAnsi"/>
        </w:rPr>
        <w:t xml:space="preserve">Małogoszcz (od północnego zachodu) i Jędrzejów (od zachodu) </w:t>
      </w:r>
      <w:r w:rsidR="00AB3E9F">
        <w:rPr>
          <w:rFonts w:cstheme="minorHAnsi"/>
        </w:rPr>
        <w:t>z</w:t>
      </w:r>
      <w:r w:rsidRPr="002C3563">
        <w:rPr>
          <w:rFonts w:cstheme="minorHAnsi"/>
        </w:rPr>
        <w:t xml:space="preserve"> powi</w:t>
      </w:r>
      <w:r w:rsidR="00AB3E9F">
        <w:rPr>
          <w:rFonts w:cstheme="minorHAnsi"/>
        </w:rPr>
        <w:t>atu</w:t>
      </w:r>
      <w:r w:rsidRPr="002C3563">
        <w:rPr>
          <w:rFonts w:cstheme="minorHAnsi"/>
        </w:rPr>
        <w:t xml:space="preserve"> jędrzejowski</w:t>
      </w:r>
      <w:r w:rsidR="00AB3E9F">
        <w:rPr>
          <w:rFonts w:cstheme="minorHAnsi"/>
        </w:rPr>
        <w:t>ego</w:t>
      </w:r>
      <w:r w:rsidRPr="002C3563">
        <w:rPr>
          <w:rFonts w:cstheme="minorHAnsi"/>
        </w:rPr>
        <w:t>,</w:t>
      </w:r>
    </w:p>
    <w:p w14:paraId="51687651" w14:textId="41ABB53D" w:rsidR="000A7827" w:rsidRPr="002C3563" w:rsidRDefault="000A7827" w:rsidP="00612716">
      <w:pPr>
        <w:pStyle w:val="Akapitzlist"/>
        <w:numPr>
          <w:ilvl w:val="0"/>
          <w:numId w:val="17"/>
        </w:numPr>
        <w:spacing w:after="0" w:line="240" w:lineRule="auto"/>
        <w:jc w:val="both"/>
        <w:rPr>
          <w:rFonts w:cstheme="minorHAnsi"/>
        </w:rPr>
      </w:pPr>
      <w:r w:rsidRPr="002C3563">
        <w:rPr>
          <w:rFonts w:cstheme="minorHAnsi"/>
        </w:rPr>
        <w:t xml:space="preserve">Kije (od południa) </w:t>
      </w:r>
      <w:r w:rsidR="00AB3E9F">
        <w:rPr>
          <w:rFonts w:cstheme="minorHAnsi"/>
        </w:rPr>
        <w:t>z</w:t>
      </w:r>
      <w:r w:rsidRPr="002C3563">
        <w:rPr>
          <w:rFonts w:cstheme="minorHAnsi"/>
        </w:rPr>
        <w:t xml:space="preserve"> powi</w:t>
      </w:r>
      <w:r w:rsidR="00AB3E9F">
        <w:rPr>
          <w:rFonts w:cstheme="minorHAnsi"/>
        </w:rPr>
        <w:t>atu</w:t>
      </w:r>
      <w:r w:rsidRPr="002C3563">
        <w:rPr>
          <w:rFonts w:cstheme="minorHAnsi"/>
        </w:rPr>
        <w:t xml:space="preserve"> pińczowski</w:t>
      </w:r>
      <w:r w:rsidR="00AB3E9F">
        <w:rPr>
          <w:rFonts w:cstheme="minorHAnsi"/>
        </w:rPr>
        <w:t>ego</w:t>
      </w:r>
      <w:r w:rsidRPr="002C3563">
        <w:rPr>
          <w:rFonts w:cstheme="minorHAnsi"/>
        </w:rPr>
        <w:t>,</w:t>
      </w:r>
    </w:p>
    <w:p w14:paraId="2F8FDE90" w14:textId="051AA693" w:rsidR="000A7827" w:rsidRPr="002C3563" w:rsidRDefault="000A7827" w:rsidP="00612716">
      <w:pPr>
        <w:pStyle w:val="Akapitzlist"/>
        <w:numPr>
          <w:ilvl w:val="0"/>
          <w:numId w:val="17"/>
        </w:numPr>
        <w:spacing w:after="0" w:line="240" w:lineRule="auto"/>
        <w:jc w:val="both"/>
        <w:rPr>
          <w:rFonts w:cstheme="minorHAnsi"/>
        </w:rPr>
      </w:pPr>
      <w:r w:rsidRPr="002C3563">
        <w:rPr>
          <w:rFonts w:cstheme="minorHAnsi"/>
        </w:rPr>
        <w:t xml:space="preserve">Chęciny (od północy) i Morawica (od północnego wschodu) </w:t>
      </w:r>
      <w:r w:rsidR="00AB3E9F">
        <w:rPr>
          <w:rFonts w:cstheme="minorHAnsi"/>
        </w:rPr>
        <w:t>z</w:t>
      </w:r>
      <w:r w:rsidRPr="002C3563">
        <w:rPr>
          <w:rFonts w:cstheme="minorHAnsi"/>
        </w:rPr>
        <w:t xml:space="preserve"> powi</w:t>
      </w:r>
      <w:r w:rsidR="00AB3E9F">
        <w:rPr>
          <w:rFonts w:cstheme="minorHAnsi"/>
        </w:rPr>
        <w:t>atu</w:t>
      </w:r>
      <w:r w:rsidRPr="002C3563">
        <w:rPr>
          <w:rFonts w:cstheme="minorHAnsi"/>
        </w:rPr>
        <w:t xml:space="preserve"> kielecki</w:t>
      </w:r>
      <w:r w:rsidR="00AB3E9F">
        <w:rPr>
          <w:rFonts w:cstheme="minorHAnsi"/>
        </w:rPr>
        <w:t>ego</w:t>
      </w:r>
      <w:r w:rsidRPr="002C3563">
        <w:rPr>
          <w:rFonts w:cstheme="minorHAnsi"/>
        </w:rPr>
        <w:t>.</w:t>
      </w:r>
    </w:p>
    <w:p w14:paraId="57B8D3D2" w14:textId="03904704" w:rsidR="000C4D96" w:rsidRPr="002C3563" w:rsidRDefault="000A7827" w:rsidP="00D67E77">
      <w:pPr>
        <w:spacing w:after="0" w:line="240" w:lineRule="auto"/>
        <w:jc w:val="both"/>
        <w:rPr>
          <w:rFonts w:cstheme="minorHAnsi"/>
        </w:rPr>
      </w:pPr>
      <w:r w:rsidRPr="002C3563">
        <w:rPr>
          <w:rFonts w:cstheme="minorHAnsi"/>
        </w:rPr>
        <w:t>Obszarowo gmina zajmuje 145 km</w:t>
      </w:r>
      <w:r w:rsidRPr="002C3563">
        <w:rPr>
          <w:rFonts w:cstheme="minorHAnsi"/>
          <w:vertAlign w:val="superscript"/>
        </w:rPr>
        <w:t>2</w:t>
      </w:r>
      <w:r w:rsidR="00AB3E9F">
        <w:rPr>
          <w:rFonts w:cstheme="minorHAnsi"/>
        </w:rPr>
        <w:t xml:space="preserve"> i </w:t>
      </w:r>
      <w:r w:rsidRPr="002C3563">
        <w:rPr>
          <w:rFonts w:cstheme="minorHAnsi"/>
        </w:rPr>
        <w:t xml:space="preserve">stanowi 11,5% powierzchni powiatu </w:t>
      </w:r>
      <w:r w:rsidR="00B357BF" w:rsidRPr="002C3563">
        <w:rPr>
          <w:rFonts w:cstheme="minorHAnsi"/>
        </w:rPr>
        <w:t xml:space="preserve">jędrzejowskiego </w:t>
      </w:r>
      <w:r w:rsidRPr="002C3563">
        <w:rPr>
          <w:rFonts w:cstheme="minorHAnsi"/>
        </w:rPr>
        <w:t>oraz 1,2% powierzchni województwa świętokrzyskiego. W skład gminy wchodzi 25 sołectw. Gmina Sobków jest zlokalizowana na Wyżynie Małopolskiej, w miejscu styków makroregionów Niecka Nidziańska i Wyżyna Kielecka. Mezoregiony znajdujące się w terenie gminy to Płaskowyż Jędrzejowski (na zachodzie), Dolina Nidy (na wschodzie i północy) i Pogórze Szydłowskie (na wschód od Doliny Nidy).  Lesistość gminy jest niższa od średniej w województwie i wynosi nieco ponad 20% powierzchni gminy. Lasy dominują na zachodzie i w centralnej części gminy i są to głównie lasy Skarbu Państwa.</w:t>
      </w:r>
    </w:p>
    <w:p w14:paraId="2C372EB7" w14:textId="5C07EDDB" w:rsidR="000C4D96" w:rsidRPr="002C3563" w:rsidRDefault="000C4D96" w:rsidP="00D67E77">
      <w:pPr>
        <w:spacing w:after="0" w:line="240" w:lineRule="auto"/>
        <w:jc w:val="both"/>
        <w:rPr>
          <w:rFonts w:cstheme="minorHAnsi"/>
        </w:rPr>
      </w:pPr>
    </w:p>
    <w:p w14:paraId="4CED9CD5" w14:textId="382D1FAA" w:rsidR="000A7827" w:rsidRPr="002C3563" w:rsidRDefault="000A7827" w:rsidP="00D67E77">
      <w:pPr>
        <w:spacing w:after="0" w:line="240" w:lineRule="auto"/>
        <w:jc w:val="center"/>
        <w:rPr>
          <w:rFonts w:eastAsia="Times New Roman" w:cstheme="minorHAnsi"/>
          <w:lang w:eastAsia="pl-PL"/>
        </w:rPr>
      </w:pPr>
      <w:bookmarkStart w:id="5" w:name="_Toc55399789"/>
      <w:bookmarkStart w:id="6" w:name="_Toc63858990"/>
      <w:bookmarkStart w:id="7" w:name="_Toc67643319"/>
      <w:bookmarkStart w:id="8" w:name="_Toc86239277"/>
      <w:r w:rsidRPr="002C3563">
        <w:rPr>
          <w:rFonts w:eastAsia="Times New Roman" w:cstheme="minorHAnsi"/>
          <w:lang w:eastAsia="pl-PL"/>
        </w:rPr>
        <w:t xml:space="preserve">Mapa nr </w:t>
      </w:r>
      <w:r w:rsidRPr="002C3563">
        <w:rPr>
          <w:rFonts w:eastAsia="Times New Roman" w:cstheme="minorHAnsi"/>
          <w:lang w:eastAsia="pl-PL"/>
        </w:rPr>
        <w:fldChar w:fldCharType="begin"/>
      </w:r>
      <w:r w:rsidRPr="002C3563">
        <w:rPr>
          <w:rFonts w:eastAsia="Times New Roman" w:cstheme="minorHAnsi"/>
          <w:lang w:eastAsia="pl-PL"/>
        </w:rPr>
        <w:instrText xml:space="preserve"> SEQ Mapa_nr \* ARABIC </w:instrText>
      </w:r>
      <w:r w:rsidRPr="002C3563">
        <w:rPr>
          <w:rFonts w:eastAsia="Times New Roman" w:cstheme="minorHAnsi"/>
          <w:lang w:eastAsia="pl-PL"/>
        </w:rPr>
        <w:fldChar w:fldCharType="separate"/>
      </w:r>
      <w:r w:rsidR="00243CF8" w:rsidRPr="002C3563">
        <w:rPr>
          <w:rFonts w:eastAsia="Times New Roman" w:cstheme="minorHAnsi"/>
          <w:noProof/>
          <w:lang w:eastAsia="pl-PL"/>
        </w:rPr>
        <w:t>1</w:t>
      </w:r>
      <w:r w:rsidRPr="002C3563">
        <w:rPr>
          <w:rFonts w:eastAsia="Times New Roman" w:cstheme="minorHAnsi"/>
          <w:lang w:eastAsia="pl-PL"/>
        </w:rPr>
        <w:fldChar w:fldCharType="end"/>
      </w:r>
      <w:r w:rsidRPr="002C3563">
        <w:rPr>
          <w:rFonts w:eastAsia="Times New Roman" w:cstheme="minorHAnsi"/>
          <w:lang w:eastAsia="pl-PL"/>
        </w:rPr>
        <w:t xml:space="preserve"> Lokalizacja gmin</w:t>
      </w:r>
      <w:r w:rsidR="00B357BF" w:rsidRPr="002C3563">
        <w:rPr>
          <w:rFonts w:eastAsia="Times New Roman" w:cstheme="minorHAnsi"/>
          <w:lang w:eastAsia="pl-PL"/>
        </w:rPr>
        <w:t xml:space="preserve"> objętych strategią </w:t>
      </w:r>
      <w:r w:rsidRPr="002C3563">
        <w:rPr>
          <w:rFonts w:eastAsia="Times New Roman" w:cstheme="minorHAnsi"/>
          <w:lang w:eastAsia="pl-PL"/>
        </w:rPr>
        <w:t xml:space="preserve"> na tle powiatu jędrzejowskiego</w:t>
      </w:r>
      <w:bookmarkEnd w:id="5"/>
      <w:bookmarkEnd w:id="6"/>
      <w:bookmarkEnd w:id="7"/>
      <w:bookmarkEnd w:id="8"/>
    </w:p>
    <w:p w14:paraId="52A683B9" w14:textId="472C57C5" w:rsidR="000A7827" w:rsidRPr="002C3563" w:rsidRDefault="000A7827" w:rsidP="00D67E77">
      <w:pPr>
        <w:spacing w:after="0" w:line="240" w:lineRule="auto"/>
        <w:jc w:val="center"/>
        <w:rPr>
          <w:rFonts w:eastAsia="Calibri" w:cstheme="minorHAnsi"/>
          <w:noProof/>
          <w:lang w:eastAsia="pl-PL"/>
        </w:rPr>
      </w:pPr>
      <w:r w:rsidRPr="002C3563">
        <w:rPr>
          <w:rFonts w:eastAsia="Calibri" w:cstheme="minorHAnsi"/>
          <w:noProof/>
          <w:lang w:eastAsia="pl-PL"/>
        </w:rPr>
        <w:drawing>
          <wp:inline distT="0" distB="0" distL="0" distR="0" wp14:anchorId="48395B5B" wp14:editId="4BA156D7">
            <wp:extent cx="4610998" cy="3629025"/>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b="8264"/>
                    <a:stretch/>
                  </pic:blipFill>
                  <pic:spPr bwMode="auto">
                    <a:xfrm>
                      <a:off x="0" y="0"/>
                      <a:ext cx="4629808" cy="3643829"/>
                    </a:xfrm>
                    <a:prstGeom prst="rect">
                      <a:avLst/>
                    </a:prstGeom>
                    <a:noFill/>
                    <a:ln>
                      <a:noFill/>
                    </a:ln>
                    <a:extLst>
                      <a:ext uri="{53640926-AAD7-44D8-BBD7-CCE9431645EC}">
                        <a14:shadowObscured xmlns:a14="http://schemas.microsoft.com/office/drawing/2010/main"/>
                      </a:ext>
                    </a:extLst>
                  </pic:spPr>
                </pic:pic>
              </a:graphicData>
            </a:graphic>
          </wp:inline>
        </w:drawing>
      </w:r>
    </w:p>
    <w:p w14:paraId="1E31A02E" w14:textId="48608C58" w:rsidR="000A7827" w:rsidRPr="002C3563" w:rsidRDefault="000A7827" w:rsidP="00D67E77">
      <w:pPr>
        <w:spacing w:after="0" w:line="240" w:lineRule="auto"/>
        <w:jc w:val="center"/>
        <w:rPr>
          <w:rFonts w:eastAsia="Calibri" w:cstheme="minorHAnsi"/>
        </w:rPr>
      </w:pPr>
      <w:r w:rsidRPr="002C3563">
        <w:rPr>
          <w:rFonts w:eastAsia="Calibri" w:cstheme="minorHAnsi"/>
          <w:noProof/>
          <w:lang w:eastAsia="pl-PL"/>
        </w:rPr>
        <w:t xml:space="preserve">Źródło: </w:t>
      </w:r>
      <w:r w:rsidR="00AB3E9F">
        <w:rPr>
          <w:rFonts w:eastAsia="Calibri" w:cstheme="minorHAnsi"/>
          <w:noProof/>
          <w:lang w:eastAsia="pl-PL"/>
        </w:rPr>
        <w:t xml:space="preserve">opracowanie własne </w:t>
      </w:r>
    </w:p>
    <w:p w14:paraId="2E5CA633" w14:textId="5CE2FC5E" w:rsidR="000A7827" w:rsidRPr="002C3563" w:rsidRDefault="000A7827" w:rsidP="00D67E77">
      <w:pPr>
        <w:spacing w:after="0" w:line="240" w:lineRule="auto"/>
        <w:jc w:val="both"/>
        <w:rPr>
          <w:rFonts w:cstheme="minorHAnsi"/>
          <w:highlight w:val="yellow"/>
        </w:rPr>
      </w:pPr>
    </w:p>
    <w:p w14:paraId="0AF89731" w14:textId="77777777" w:rsidR="00D67E77" w:rsidRPr="002C3563" w:rsidRDefault="00D67E77" w:rsidP="00D67E77">
      <w:pPr>
        <w:spacing w:after="0" w:line="240" w:lineRule="auto"/>
        <w:jc w:val="both"/>
        <w:rPr>
          <w:rFonts w:cstheme="minorHAnsi"/>
          <w:highlight w:val="yellow"/>
        </w:rPr>
      </w:pPr>
    </w:p>
    <w:p w14:paraId="7F5BC0E8" w14:textId="287056EF" w:rsidR="00DC11B1" w:rsidRPr="002C3563" w:rsidRDefault="00EE53B7" w:rsidP="00D67E77">
      <w:pPr>
        <w:pStyle w:val="Legenda"/>
        <w:spacing w:after="0"/>
        <w:jc w:val="center"/>
        <w:rPr>
          <w:rFonts w:cstheme="minorHAnsi"/>
          <w:i w:val="0"/>
          <w:iCs w:val="0"/>
          <w:color w:val="auto"/>
          <w:sz w:val="22"/>
          <w:szCs w:val="22"/>
        </w:rPr>
      </w:pPr>
      <w:bookmarkStart w:id="9" w:name="_Toc86239278"/>
      <w:r w:rsidRPr="002C3563">
        <w:rPr>
          <w:rFonts w:cstheme="minorHAnsi"/>
          <w:i w:val="0"/>
          <w:iCs w:val="0"/>
          <w:color w:val="auto"/>
          <w:sz w:val="22"/>
          <w:szCs w:val="22"/>
        </w:rPr>
        <w:t xml:space="preserve">Mapa nr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Mapa_nr \* ARABIC </w:instrText>
      </w:r>
      <w:r w:rsidRPr="002C3563">
        <w:rPr>
          <w:rFonts w:cstheme="minorHAnsi"/>
          <w:i w:val="0"/>
          <w:iCs w:val="0"/>
          <w:color w:val="auto"/>
          <w:sz w:val="22"/>
          <w:szCs w:val="22"/>
        </w:rPr>
        <w:fldChar w:fldCharType="separate"/>
      </w:r>
      <w:r w:rsidR="00243CF8" w:rsidRPr="002C3563">
        <w:rPr>
          <w:rFonts w:cstheme="minorHAnsi"/>
          <w:i w:val="0"/>
          <w:iCs w:val="0"/>
          <w:noProof/>
          <w:color w:val="auto"/>
          <w:sz w:val="22"/>
          <w:szCs w:val="22"/>
        </w:rPr>
        <w:t>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F226D7" w:rsidRPr="002C3563">
        <w:rPr>
          <w:rFonts w:cstheme="minorHAnsi"/>
          <w:i w:val="0"/>
          <w:iCs w:val="0"/>
          <w:color w:val="auto"/>
          <w:sz w:val="22"/>
          <w:szCs w:val="22"/>
        </w:rPr>
        <w:t xml:space="preserve">Lokalizacja gmin objętych </w:t>
      </w:r>
      <w:r w:rsidR="00721755">
        <w:rPr>
          <w:rFonts w:cstheme="minorHAnsi"/>
          <w:i w:val="0"/>
          <w:iCs w:val="0"/>
          <w:color w:val="auto"/>
          <w:sz w:val="22"/>
          <w:szCs w:val="22"/>
        </w:rPr>
        <w:t>S</w:t>
      </w:r>
      <w:r w:rsidR="00F226D7" w:rsidRPr="002C3563">
        <w:rPr>
          <w:rFonts w:cstheme="minorHAnsi"/>
          <w:i w:val="0"/>
          <w:iCs w:val="0"/>
          <w:color w:val="auto"/>
          <w:sz w:val="22"/>
          <w:szCs w:val="22"/>
        </w:rPr>
        <w:t>trategią na tle województwa świętokrzyskiego</w:t>
      </w:r>
      <w:bookmarkEnd w:id="9"/>
    </w:p>
    <w:p w14:paraId="0F653ECC" w14:textId="08D34F39" w:rsidR="00DC11B1" w:rsidRPr="002C3563" w:rsidRDefault="00EE53B7" w:rsidP="00D67E77">
      <w:pPr>
        <w:tabs>
          <w:tab w:val="left" w:pos="709"/>
        </w:tabs>
        <w:spacing w:after="0" w:line="240" w:lineRule="auto"/>
        <w:ind w:left="709" w:hanging="1135"/>
        <w:jc w:val="center"/>
        <w:rPr>
          <w:rFonts w:cstheme="minorHAnsi"/>
        </w:rPr>
      </w:pPr>
      <w:r w:rsidRPr="002C3563">
        <w:rPr>
          <w:rFonts w:cstheme="minorHAnsi"/>
          <w:noProof/>
        </w:rPr>
        <w:drawing>
          <wp:inline distT="0" distB="0" distL="0" distR="0" wp14:anchorId="0568EEB1" wp14:editId="2E262274">
            <wp:extent cx="6419850" cy="5301081"/>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24860" cy="5305218"/>
                    </a:xfrm>
                    <a:prstGeom prst="rect">
                      <a:avLst/>
                    </a:prstGeom>
                    <a:noFill/>
                    <a:ln>
                      <a:noFill/>
                    </a:ln>
                  </pic:spPr>
                </pic:pic>
              </a:graphicData>
            </a:graphic>
          </wp:inline>
        </w:drawing>
      </w:r>
    </w:p>
    <w:p w14:paraId="3282C212" w14:textId="2C6EE46F" w:rsidR="000C4D96" w:rsidRPr="002C3563" w:rsidRDefault="000C4D96" w:rsidP="00D67E77">
      <w:pPr>
        <w:tabs>
          <w:tab w:val="left" w:pos="709"/>
        </w:tabs>
        <w:spacing w:after="0" w:line="240" w:lineRule="auto"/>
        <w:ind w:left="709" w:hanging="851"/>
        <w:jc w:val="center"/>
        <w:rPr>
          <w:rFonts w:cstheme="minorHAnsi"/>
        </w:rPr>
      </w:pPr>
      <w:r w:rsidRPr="002C3563">
        <w:rPr>
          <w:rFonts w:cstheme="minorHAnsi"/>
        </w:rPr>
        <w:t>Źródło: opracowanie własne</w:t>
      </w:r>
    </w:p>
    <w:p w14:paraId="1BE387B4" w14:textId="420060B4" w:rsidR="00B357BF" w:rsidRPr="002C3563" w:rsidRDefault="00B357BF" w:rsidP="00D67E77">
      <w:pPr>
        <w:spacing w:after="0" w:line="240" w:lineRule="auto"/>
        <w:rPr>
          <w:rFonts w:eastAsiaTheme="majorEastAsia" w:cstheme="minorHAnsi"/>
          <w:b/>
          <w:bCs/>
          <w:highlight w:val="yellow"/>
        </w:rPr>
      </w:pPr>
    </w:p>
    <w:p w14:paraId="0E3D5962" w14:textId="77777777" w:rsidR="00D67E77" w:rsidRPr="002C3563" w:rsidRDefault="00D67E77" w:rsidP="00D67E77">
      <w:pPr>
        <w:spacing w:after="0" w:line="240" w:lineRule="auto"/>
        <w:rPr>
          <w:rFonts w:eastAsiaTheme="majorEastAsia" w:cstheme="minorHAnsi"/>
          <w:b/>
          <w:bCs/>
          <w:highlight w:val="yellow"/>
        </w:rPr>
      </w:pPr>
    </w:p>
    <w:p w14:paraId="7A58D394" w14:textId="7B6A69FA" w:rsidR="00C26177" w:rsidRPr="002C3563" w:rsidRDefault="00D67E77" w:rsidP="00D67E77">
      <w:pPr>
        <w:pStyle w:val="Nagwek1"/>
        <w:numPr>
          <w:ilvl w:val="1"/>
          <w:numId w:val="1"/>
        </w:numPr>
        <w:spacing w:before="0" w:line="240" w:lineRule="auto"/>
        <w:ind w:left="426" w:hanging="426"/>
        <w:rPr>
          <w:rFonts w:asciiTheme="minorHAnsi" w:hAnsiTheme="minorHAnsi" w:cstheme="minorHAnsi"/>
          <w:b/>
          <w:bCs/>
          <w:color w:val="auto"/>
        </w:rPr>
      </w:pPr>
      <w:r w:rsidRPr="002C3563">
        <w:rPr>
          <w:rFonts w:asciiTheme="minorHAnsi" w:hAnsiTheme="minorHAnsi" w:cstheme="minorHAnsi"/>
          <w:b/>
          <w:bCs/>
          <w:color w:val="auto"/>
        </w:rPr>
        <w:t xml:space="preserve"> </w:t>
      </w:r>
      <w:bookmarkStart w:id="10" w:name="_Toc85614254"/>
      <w:r w:rsidR="004B64C3" w:rsidRPr="002C3563">
        <w:rPr>
          <w:rFonts w:asciiTheme="minorHAnsi" w:hAnsiTheme="minorHAnsi" w:cstheme="minorHAnsi"/>
          <w:b/>
          <w:bCs/>
          <w:color w:val="auto"/>
        </w:rPr>
        <w:t>Uwarunkowania demograficzne</w:t>
      </w:r>
      <w:bookmarkEnd w:id="10"/>
    </w:p>
    <w:p w14:paraId="54C32CB1" w14:textId="77777777" w:rsidR="00721755" w:rsidRDefault="00721755" w:rsidP="00D67E77">
      <w:pPr>
        <w:spacing w:after="0" w:line="240" w:lineRule="auto"/>
        <w:rPr>
          <w:rFonts w:cstheme="minorHAnsi"/>
          <w:b/>
          <w:bCs/>
        </w:rPr>
      </w:pPr>
    </w:p>
    <w:p w14:paraId="1338E11B" w14:textId="343AF484" w:rsidR="00F226D7" w:rsidRPr="002C3563" w:rsidRDefault="00F226D7" w:rsidP="00D67E77">
      <w:pPr>
        <w:spacing w:after="0" w:line="240" w:lineRule="auto"/>
        <w:rPr>
          <w:rFonts w:cstheme="minorHAnsi"/>
          <w:b/>
          <w:bCs/>
        </w:rPr>
      </w:pPr>
      <w:r w:rsidRPr="002C3563">
        <w:rPr>
          <w:rFonts w:cstheme="minorHAnsi"/>
          <w:b/>
          <w:bCs/>
        </w:rPr>
        <w:t xml:space="preserve">Gmina </w:t>
      </w:r>
      <w:r w:rsidR="00EE53B7" w:rsidRPr="002C3563">
        <w:rPr>
          <w:rFonts w:cstheme="minorHAnsi"/>
          <w:b/>
          <w:bCs/>
        </w:rPr>
        <w:t>Jędrzejów</w:t>
      </w:r>
    </w:p>
    <w:p w14:paraId="48FDA6E3" w14:textId="77777777" w:rsidR="00721755" w:rsidRDefault="00721755" w:rsidP="00D67E77">
      <w:pPr>
        <w:spacing w:after="0" w:line="240" w:lineRule="auto"/>
        <w:jc w:val="both"/>
        <w:rPr>
          <w:rFonts w:cstheme="minorHAnsi"/>
        </w:rPr>
      </w:pPr>
    </w:p>
    <w:p w14:paraId="56B996EF" w14:textId="40639DF1" w:rsidR="00500FD7" w:rsidRPr="002C3563" w:rsidRDefault="00F226D7" w:rsidP="00D67E77">
      <w:pPr>
        <w:spacing w:after="0" w:line="240" w:lineRule="auto"/>
        <w:jc w:val="both"/>
        <w:rPr>
          <w:rFonts w:cstheme="minorHAnsi"/>
        </w:rPr>
      </w:pPr>
      <w:r w:rsidRPr="002C3563">
        <w:rPr>
          <w:rFonts w:cstheme="minorHAnsi"/>
        </w:rPr>
        <w:t>Według danych GUS (stan na dzień 31.12.2020r) Gmin</w:t>
      </w:r>
      <w:r w:rsidR="00500FD7" w:rsidRPr="002C3563">
        <w:rPr>
          <w:rFonts w:cstheme="minorHAnsi"/>
        </w:rPr>
        <w:t>ę</w:t>
      </w:r>
      <w:r w:rsidRPr="002C3563">
        <w:rPr>
          <w:rFonts w:cstheme="minorHAnsi"/>
        </w:rPr>
        <w:t xml:space="preserve"> </w:t>
      </w:r>
      <w:r w:rsidR="00EE53B7" w:rsidRPr="002C3563">
        <w:rPr>
          <w:rFonts w:cstheme="minorHAnsi"/>
        </w:rPr>
        <w:t>Jędrzejów</w:t>
      </w:r>
      <w:r w:rsidRPr="002C3563">
        <w:rPr>
          <w:rFonts w:cstheme="minorHAnsi"/>
        </w:rPr>
        <w:t xml:space="preserve"> </w:t>
      </w:r>
      <w:r w:rsidR="00500FD7" w:rsidRPr="002C3563">
        <w:rPr>
          <w:rFonts w:cstheme="minorHAnsi"/>
        </w:rPr>
        <w:t>zamieszkuje</w:t>
      </w:r>
      <w:r w:rsidRPr="002C3563">
        <w:rPr>
          <w:rFonts w:cstheme="minorHAnsi"/>
        </w:rPr>
        <w:t xml:space="preserve"> </w:t>
      </w:r>
      <w:r w:rsidR="00EE53B7" w:rsidRPr="002C3563">
        <w:rPr>
          <w:rFonts w:cstheme="minorHAnsi"/>
        </w:rPr>
        <w:t>27</w:t>
      </w:r>
      <w:r w:rsidR="00721755">
        <w:rPr>
          <w:rFonts w:cstheme="minorHAnsi"/>
        </w:rPr>
        <w:t xml:space="preserve"> </w:t>
      </w:r>
      <w:r w:rsidR="00EE53B7" w:rsidRPr="002C3563">
        <w:rPr>
          <w:rFonts w:cstheme="minorHAnsi"/>
        </w:rPr>
        <w:t xml:space="preserve">715 </w:t>
      </w:r>
      <w:r w:rsidR="00500FD7" w:rsidRPr="002C3563">
        <w:rPr>
          <w:rFonts w:cstheme="minorHAnsi"/>
        </w:rPr>
        <w:t>os</w:t>
      </w:r>
      <w:r w:rsidR="008E604D" w:rsidRPr="002C3563">
        <w:rPr>
          <w:rFonts w:cstheme="minorHAnsi"/>
        </w:rPr>
        <w:t>ób</w:t>
      </w:r>
      <w:r w:rsidRPr="002C3563">
        <w:rPr>
          <w:rFonts w:cstheme="minorHAnsi"/>
        </w:rPr>
        <w:t xml:space="preserve">, </w:t>
      </w:r>
      <w:r w:rsidR="00500FD7" w:rsidRPr="002C3563">
        <w:rPr>
          <w:rFonts w:cstheme="minorHAnsi"/>
        </w:rPr>
        <w:br/>
      </w:r>
      <w:r w:rsidRPr="002C3563">
        <w:rPr>
          <w:rFonts w:cstheme="minorHAnsi"/>
        </w:rPr>
        <w:t xml:space="preserve">z czego </w:t>
      </w:r>
      <w:r w:rsidR="00EE53B7" w:rsidRPr="002C3563">
        <w:rPr>
          <w:rFonts w:cstheme="minorHAnsi"/>
        </w:rPr>
        <w:t>51,55</w:t>
      </w:r>
      <w:r w:rsidRPr="002C3563">
        <w:rPr>
          <w:rFonts w:cstheme="minorHAnsi"/>
        </w:rPr>
        <w:t xml:space="preserve">% stanowią kobiety, a </w:t>
      </w:r>
      <w:r w:rsidR="00EE53B7" w:rsidRPr="002C3563">
        <w:rPr>
          <w:rFonts w:cstheme="minorHAnsi"/>
        </w:rPr>
        <w:t>48,45</w:t>
      </w:r>
      <w:r w:rsidRPr="002C3563">
        <w:rPr>
          <w:rFonts w:cstheme="minorHAnsi"/>
        </w:rPr>
        <w:t xml:space="preserve">% mężczyźni. </w:t>
      </w:r>
      <w:r w:rsidR="00EE53B7" w:rsidRPr="002C3563">
        <w:rPr>
          <w:rFonts w:cstheme="minorHAnsi"/>
        </w:rPr>
        <w:t xml:space="preserve">Na obszarach wiejskich mieszka 12 903 osób natomiast w mieście Jędrzejów </w:t>
      </w:r>
      <w:r w:rsidR="00721755">
        <w:rPr>
          <w:rFonts w:cstheme="minorHAnsi"/>
        </w:rPr>
        <w:t xml:space="preserve">- </w:t>
      </w:r>
      <w:r w:rsidR="00EE53B7" w:rsidRPr="002C3563">
        <w:rPr>
          <w:rFonts w:cstheme="minorHAnsi"/>
        </w:rPr>
        <w:t>14</w:t>
      </w:r>
      <w:r w:rsidR="00721755">
        <w:rPr>
          <w:rFonts w:cstheme="minorHAnsi"/>
        </w:rPr>
        <w:t xml:space="preserve"> </w:t>
      </w:r>
      <w:r w:rsidR="00EE53B7" w:rsidRPr="002C3563">
        <w:rPr>
          <w:rFonts w:cstheme="minorHAnsi"/>
        </w:rPr>
        <w:t xml:space="preserve">812 osób. </w:t>
      </w:r>
      <w:r w:rsidRPr="002C3563">
        <w:rPr>
          <w:rFonts w:cstheme="minorHAnsi"/>
        </w:rPr>
        <w:t>W latach 2002-20</w:t>
      </w:r>
      <w:r w:rsidR="00500FD7" w:rsidRPr="002C3563">
        <w:rPr>
          <w:rFonts w:cstheme="minorHAnsi"/>
        </w:rPr>
        <w:t>20</w:t>
      </w:r>
      <w:r w:rsidRPr="002C3563">
        <w:rPr>
          <w:rFonts w:cstheme="minorHAnsi"/>
        </w:rPr>
        <w:t xml:space="preserve"> liczba mieszkańców zmalała </w:t>
      </w:r>
      <w:r w:rsidR="00721755">
        <w:rPr>
          <w:rFonts w:cstheme="minorHAnsi"/>
        </w:rPr>
        <w:br/>
        <w:t xml:space="preserve">o </w:t>
      </w:r>
      <w:r w:rsidR="00EE53B7" w:rsidRPr="002C3563">
        <w:rPr>
          <w:rFonts w:cstheme="minorHAnsi"/>
        </w:rPr>
        <w:t>5,7%. 61,19</w:t>
      </w:r>
      <w:r w:rsidR="00500FD7" w:rsidRPr="002C3563">
        <w:rPr>
          <w:rFonts w:cstheme="minorHAnsi"/>
        </w:rPr>
        <w:t xml:space="preserve">% mieszkańców gminy </w:t>
      </w:r>
      <w:r w:rsidR="00EE53B7" w:rsidRPr="002C3563">
        <w:rPr>
          <w:rFonts w:cstheme="minorHAnsi"/>
        </w:rPr>
        <w:t>Jędrzejów</w:t>
      </w:r>
      <w:r w:rsidR="00500FD7" w:rsidRPr="002C3563">
        <w:rPr>
          <w:rFonts w:cstheme="minorHAnsi"/>
        </w:rPr>
        <w:t xml:space="preserve"> jest w wieku produkcyjnym, </w:t>
      </w:r>
      <w:r w:rsidR="00EE53B7" w:rsidRPr="002C3563">
        <w:rPr>
          <w:rFonts w:cstheme="minorHAnsi"/>
        </w:rPr>
        <w:t>14,19</w:t>
      </w:r>
      <w:r w:rsidR="00500FD7" w:rsidRPr="002C3563">
        <w:rPr>
          <w:rFonts w:cstheme="minorHAnsi"/>
        </w:rPr>
        <w:t xml:space="preserve">% w wieku przedprodukcyjnym, a </w:t>
      </w:r>
      <w:r w:rsidR="00EE53B7" w:rsidRPr="002C3563">
        <w:rPr>
          <w:rFonts w:cstheme="minorHAnsi"/>
        </w:rPr>
        <w:t>24,62</w:t>
      </w:r>
      <w:r w:rsidR="00500FD7" w:rsidRPr="002C3563">
        <w:rPr>
          <w:rFonts w:cstheme="minorHAnsi"/>
        </w:rPr>
        <w:t>% mieszkańców jest w wieku poprodukcyjnym.</w:t>
      </w:r>
      <w:r w:rsidR="00C26177" w:rsidRPr="002C3563">
        <w:rPr>
          <w:rFonts w:cstheme="minorHAnsi"/>
        </w:rPr>
        <w:t xml:space="preserve"> </w:t>
      </w:r>
    </w:p>
    <w:p w14:paraId="3F06CD08" w14:textId="58F10FCB" w:rsidR="00721755" w:rsidRDefault="00721755">
      <w:pPr>
        <w:rPr>
          <w:rFonts w:cstheme="minorHAnsi"/>
        </w:rPr>
      </w:pPr>
      <w:r>
        <w:rPr>
          <w:rFonts w:cstheme="minorHAnsi"/>
        </w:rPr>
        <w:br w:type="page"/>
      </w:r>
    </w:p>
    <w:p w14:paraId="32F7B909" w14:textId="77777777" w:rsidR="00C26177" w:rsidRPr="002C3563" w:rsidRDefault="00C26177" w:rsidP="00D67E77">
      <w:pPr>
        <w:spacing w:after="0" w:line="240" w:lineRule="auto"/>
        <w:jc w:val="both"/>
        <w:rPr>
          <w:rFonts w:cstheme="minorHAnsi"/>
        </w:rPr>
      </w:pPr>
    </w:p>
    <w:p w14:paraId="3B4E70AC" w14:textId="133651E6" w:rsidR="00500FD7" w:rsidRPr="002C3563" w:rsidRDefault="00500FD7" w:rsidP="00D67E77">
      <w:pPr>
        <w:pStyle w:val="Legenda"/>
        <w:spacing w:after="0"/>
        <w:jc w:val="center"/>
        <w:rPr>
          <w:rFonts w:cstheme="minorHAnsi"/>
          <w:i w:val="0"/>
          <w:iCs w:val="0"/>
          <w:color w:val="auto"/>
          <w:sz w:val="22"/>
          <w:szCs w:val="22"/>
        </w:rPr>
      </w:pPr>
      <w:bookmarkStart w:id="11" w:name="_Toc8623918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na terenie </w:t>
      </w:r>
      <w:r w:rsidR="00721755">
        <w:rPr>
          <w:rFonts w:cstheme="minorHAnsi"/>
          <w:i w:val="0"/>
          <w:iCs w:val="0"/>
          <w:color w:val="auto"/>
          <w:sz w:val="22"/>
          <w:szCs w:val="22"/>
        </w:rPr>
        <w:t>G</w:t>
      </w:r>
      <w:r w:rsidRPr="002C3563">
        <w:rPr>
          <w:rFonts w:cstheme="minorHAnsi"/>
          <w:i w:val="0"/>
          <w:iCs w:val="0"/>
          <w:color w:val="auto"/>
          <w:sz w:val="22"/>
          <w:szCs w:val="22"/>
        </w:rPr>
        <w:t xml:space="preserve">miny </w:t>
      </w:r>
      <w:r w:rsidR="00EA4431" w:rsidRPr="002C3563">
        <w:rPr>
          <w:rFonts w:cstheme="minorHAnsi"/>
          <w:i w:val="0"/>
          <w:iCs w:val="0"/>
          <w:color w:val="auto"/>
          <w:sz w:val="22"/>
          <w:szCs w:val="22"/>
        </w:rPr>
        <w:t>Jędrzejów</w:t>
      </w:r>
      <w:r w:rsidRPr="002C3563">
        <w:rPr>
          <w:rFonts w:cstheme="minorHAnsi"/>
          <w:i w:val="0"/>
          <w:iCs w:val="0"/>
          <w:color w:val="auto"/>
          <w:sz w:val="22"/>
          <w:szCs w:val="22"/>
        </w:rPr>
        <w:t xml:space="preserve"> w latach 2015-2020</w:t>
      </w:r>
      <w:bookmarkEnd w:id="11"/>
    </w:p>
    <w:tbl>
      <w:tblPr>
        <w:tblW w:w="10320" w:type="dxa"/>
        <w:tblInd w:w="-572" w:type="dxa"/>
        <w:tblCellMar>
          <w:left w:w="70" w:type="dxa"/>
          <w:right w:w="70" w:type="dxa"/>
        </w:tblCellMar>
        <w:tblLook w:val="04A0" w:firstRow="1" w:lastRow="0" w:firstColumn="1" w:lastColumn="0" w:noHBand="0" w:noVBand="1"/>
      </w:tblPr>
      <w:tblGrid>
        <w:gridCol w:w="3760"/>
        <w:gridCol w:w="1120"/>
        <w:gridCol w:w="1120"/>
        <w:gridCol w:w="1120"/>
        <w:gridCol w:w="1120"/>
        <w:gridCol w:w="1120"/>
        <w:gridCol w:w="960"/>
      </w:tblGrid>
      <w:tr w:rsidR="002C3563" w:rsidRPr="002C3563" w14:paraId="0899F90A" w14:textId="77777777" w:rsidTr="00EE53B7">
        <w:trPr>
          <w:trHeight w:val="300"/>
        </w:trPr>
        <w:tc>
          <w:tcPr>
            <w:tcW w:w="376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C3459D4" w14:textId="77777777" w:rsidR="00EE53B7" w:rsidRPr="002C3563" w:rsidRDefault="00EE53B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1F66EC4A" w14:textId="77777777" w:rsidR="00EE53B7" w:rsidRPr="002C3563" w:rsidRDefault="00EE53B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4A83974B" w14:textId="77777777" w:rsidR="00EE53B7" w:rsidRPr="002C3563" w:rsidRDefault="00EE53B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354FEBDE" w14:textId="77777777" w:rsidR="00EE53B7" w:rsidRPr="002C3563" w:rsidRDefault="00EE53B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6187266" w14:textId="77777777" w:rsidR="00EE53B7" w:rsidRPr="002C3563" w:rsidRDefault="00EE53B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02E9893A" w14:textId="77777777" w:rsidR="00EE53B7" w:rsidRPr="002C3563" w:rsidRDefault="00EE53B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4422533" w14:textId="77777777" w:rsidR="00EE53B7" w:rsidRPr="002C3563" w:rsidRDefault="00EE53B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1D1BC9DB"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15F3A125"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Ogółem </w:t>
            </w:r>
          </w:p>
        </w:tc>
        <w:tc>
          <w:tcPr>
            <w:tcW w:w="1120" w:type="dxa"/>
            <w:tcBorders>
              <w:top w:val="nil"/>
              <w:left w:val="nil"/>
              <w:bottom w:val="single" w:sz="4" w:space="0" w:color="auto"/>
              <w:right w:val="single" w:sz="4" w:space="0" w:color="auto"/>
            </w:tcBorders>
            <w:shd w:val="clear" w:color="auto" w:fill="auto"/>
            <w:noWrap/>
            <w:vAlign w:val="center"/>
            <w:hideMark/>
          </w:tcPr>
          <w:p w14:paraId="3E79B7DF"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28 584</w:t>
            </w:r>
          </w:p>
        </w:tc>
        <w:tc>
          <w:tcPr>
            <w:tcW w:w="1120" w:type="dxa"/>
            <w:tcBorders>
              <w:top w:val="nil"/>
              <w:left w:val="nil"/>
              <w:bottom w:val="single" w:sz="4" w:space="0" w:color="auto"/>
              <w:right w:val="single" w:sz="4" w:space="0" w:color="auto"/>
            </w:tcBorders>
            <w:shd w:val="clear" w:color="auto" w:fill="auto"/>
            <w:noWrap/>
            <w:vAlign w:val="center"/>
            <w:hideMark/>
          </w:tcPr>
          <w:p w14:paraId="5E8FBF06"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28 446</w:t>
            </w:r>
          </w:p>
        </w:tc>
        <w:tc>
          <w:tcPr>
            <w:tcW w:w="1120" w:type="dxa"/>
            <w:tcBorders>
              <w:top w:val="nil"/>
              <w:left w:val="nil"/>
              <w:bottom w:val="single" w:sz="4" w:space="0" w:color="auto"/>
              <w:right w:val="single" w:sz="4" w:space="0" w:color="auto"/>
            </w:tcBorders>
            <w:shd w:val="clear" w:color="auto" w:fill="auto"/>
            <w:noWrap/>
            <w:vAlign w:val="center"/>
            <w:hideMark/>
          </w:tcPr>
          <w:p w14:paraId="4BA0414A"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28 324</w:t>
            </w:r>
          </w:p>
        </w:tc>
        <w:tc>
          <w:tcPr>
            <w:tcW w:w="1120" w:type="dxa"/>
            <w:tcBorders>
              <w:top w:val="nil"/>
              <w:left w:val="nil"/>
              <w:bottom w:val="single" w:sz="4" w:space="0" w:color="auto"/>
              <w:right w:val="single" w:sz="4" w:space="0" w:color="auto"/>
            </w:tcBorders>
            <w:shd w:val="clear" w:color="auto" w:fill="auto"/>
            <w:noWrap/>
            <w:vAlign w:val="center"/>
            <w:hideMark/>
          </w:tcPr>
          <w:p w14:paraId="5DF5943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28 095</w:t>
            </w:r>
          </w:p>
        </w:tc>
        <w:tc>
          <w:tcPr>
            <w:tcW w:w="1120" w:type="dxa"/>
            <w:tcBorders>
              <w:top w:val="nil"/>
              <w:left w:val="nil"/>
              <w:bottom w:val="single" w:sz="4" w:space="0" w:color="auto"/>
              <w:right w:val="single" w:sz="4" w:space="0" w:color="auto"/>
            </w:tcBorders>
            <w:shd w:val="clear" w:color="auto" w:fill="auto"/>
            <w:noWrap/>
            <w:vAlign w:val="center"/>
            <w:hideMark/>
          </w:tcPr>
          <w:p w14:paraId="3144D8A1"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27 898</w:t>
            </w:r>
          </w:p>
        </w:tc>
        <w:tc>
          <w:tcPr>
            <w:tcW w:w="960" w:type="dxa"/>
            <w:tcBorders>
              <w:top w:val="nil"/>
              <w:left w:val="nil"/>
              <w:bottom w:val="single" w:sz="4" w:space="0" w:color="auto"/>
              <w:right w:val="single" w:sz="4" w:space="0" w:color="auto"/>
            </w:tcBorders>
            <w:shd w:val="clear" w:color="auto" w:fill="auto"/>
            <w:noWrap/>
            <w:vAlign w:val="center"/>
            <w:hideMark/>
          </w:tcPr>
          <w:p w14:paraId="3937649E"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27 715</w:t>
            </w:r>
          </w:p>
        </w:tc>
      </w:tr>
      <w:tr w:rsidR="002C3563" w:rsidRPr="002C3563" w14:paraId="448FDCB1"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4E1BA2D6"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120" w:type="dxa"/>
            <w:tcBorders>
              <w:top w:val="nil"/>
              <w:left w:val="nil"/>
              <w:bottom w:val="single" w:sz="4" w:space="0" w:color="auto"/>
              <w:right w:val="single" w:sz="4" w:space="0" w:color="auto"/>
            </w:tcBorders>
            <w:shd w:val="clear" w:color="auto" w:fill="auto"/>
            <w:noWrap/>
            <w:vAlign w:val="bottom"/>
            <w:hideMark/>
          </w:tcPr>
          <w:p w14:paraId="1542C223"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15 578</w:t>
            </w:r>
          </w:p>
        </w:tc>
        <w:tc>
          <w:tcPr>
            <w:tcW w:w="1120" w:type="dxa"/>
            <w:tcBorders>
              <w:top w:val="nil"/>
              <w:left w:val="nil"/>
              <w:bottom w:val="single" w:sz="4" w:space="0" w:color="auto"/>
              <w:right w:val="single" w:sz="4" w:space="0" w:color="auto"/>
            </w:tcBorders>
            <w:shd w:val="clear" w:color="auto" w:fill="auto"/>
            <w:noWrap/>
            <w:vAlign w:val="bottom"/>
            <w:hideMark/>
          </w:tcPr>
          <w:p w14:paraId="3D1E7CC0"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15 484</w:t>
            </w:r>
          </w:p>
        </w:tc>
        <w:tc>
          <w:tcPr>
            <w:tcW w:w="1120" w:type="dxa"/>
            <w:tcBorders>
              <w:top w:val="nil"/>
              <w:left w:val="nil"/>
              <w:bottom w:val="single" w:sz="4" w:space="0" w:color="auto"/>
              <w:right w:val="single" w:sz="4" w:space="0" w:color="auto"/>
            </w:tcBorders>
            <w:shd w:val="clear" w:color="auto" w:fill="auto"/>
            <w:noWrap/>
            <w:vAlign w:val="bottom"/>
            <w:hideMark/>
          </w:tcPr>
          <w:p w14:paraId="55A4A8E4"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15 369</w:t>
            </w:r>
          </w:p>
        </w:tc>
        <w:tc>
          <w:tcPr>
            <w:tcW w:w="1120" w:type="dxa"/>
            <w:tcBorders>
              <w:top w:val="nil"/>
              <w:left w:val="nil"/>
              <w:bottom w:val="single" w:sz="4" w:space="0" w:color="auto"/>
              <w:right w:val="single" w:sz="4" w:space="0" w:color="auto"/>
            </w:tcBorders>
            <w:shd w:val="clear" w:color="auto" w:fill="auto"/>
            <w:noWrap/>
            <w:vAlign w:val="bottom"/>
            <w:hideMark/>
          </w:tcPr>
          <w:p w14:paraId="28F0162F"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15 149</w:t>
            </w:r>
          </w:p>
        </w:tc>
        <w:tc>
          <w:tcPr>
            <w:tcW w:w="1120" w:type="dxa"/>
            <w:tcBorders>
              <w:top w:val="nil"/>
              <w:left w:val="nil"/>
              <w:bottom w:val="single" w:sz="4" w:space="0" w:color="auto"/>
              <w:right w:val="single" w:sz="4" w:space="0" w:color="auto"/>
            </w:tcBorders>
            <w:shd w:val="clear" w:color="auto" w:fill="auto"/>
            <w:noWrap/>
            <w:vAlign w:val="bottom"/>
            <w:hideMark/>
          </w:tcPr>
          <w:p w14:paraId="1D8FDD5F"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15 014</w:t>
            </w:r>
          </w:p>
        </w:tc>
        <w:tc>
          <w:tcPr>
            <w:tcW w:w="960" w:type="dxa"/>
            <w:tcBorders>
              <w:top w:val="nil"/>
              <w:left w:val="nil"/>
              <w:bottom w:val="single" w:sz="4" w:space="0" w:color="auto"/>
              <w:right w:val="single" w:sz="4" w:space="0" w:color="auto"/>
            </w:tcBorders>
            <w:shd w:val="clear" w:color="auto" w:fill="auto"/>
            <w:noWrap/>
            <w:vAlign w:val="bottom"/>
            <w:hideMark/>
          </w:tcPr>
          <w:p w14:paraId="332C4640"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14 812</w:t>
            </w:r>
          </w:p>
        </w:tc>
      </w:tr>
      <w:tr w:rsidR="002C3563" w:rsidRPr="002C3563" w14:paraId="3D23C05C"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5E124B2A"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120" w:type="dxa"/>
            <w:tcBorders>
              <w:top w:val="nil"/>
              <w:left w:val="nil"/>
              <w:bottom w:val="single" w:sz="4" w:space="0" w:color="auto"/>
              <w:right w:val="single" w:sz="4" w:space="0" w:color="auto"/>
            </w:tcBorders>
            <w:shd w:val="clear" w:color="auto" w:fill="auto"/>
            <w:noWrap/>
            <w:vAlign w:val="bottom"/>
            <w:hideMark/>
          </w:tcPr>
          <w:p w14:paraId="7EDA746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13 006</w:t>
            </w:r>
          </w:p>
        </w:tc>
        <w:tc>
          <w:tcPr>
            <w:tcW w:w="1120" w:type="dxa"/>
            <w:tcBorders>
              <w:top w:val="nil"/>
              <w:left w:val="nil"/>
              <w:bottom w:val="single" w:sz="4" w:space="0" w:color="auto"/>
              <w:right w:val="single" w:sz="4" w:space="0" w:color="auto"/>
            </w:tcBorders>
            <w:shd w:val="clear" w:color="auto" w:fill="auto"/>
            <w:noWrap/>
            <w:vAlign w:val="bottom"/>
            <w:hideMark/>
          </w:tcPr>
          <w:p w14:paraId="1DB18890"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12 962</w:t>
            </w:r>
          </w:p>
        </w:tc>
        <w:tc>
          <w:tcPr>
            <w:tcW w:w="1120" w:type="dxa"/>
            <w:tcBorders>
              <w:top w:val="nil"/>
              <w:left w:val="nil"/>
              <w:bottom w:val="single" w:sz="4" w:space="0" w:color="auto"/>
              <w:right w:val="single" w:sz="4" w:space="0" w:color="auto"/>
            </w:tcBorders>
            <w:shd w:val="clear" w:color="auto" w:fill="auto"/>
            <w:noWrap/>
            <w:vAlign w:val="bottom"/>
            <w:hideMark/>
          </w:tcPr>
          <w:p w14:paraId="3ED0C5AB"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12 955</w:t>
            </w:r>
          </w:p>
        </w:tc>
        <w:tc>
          <w:tcPr>
            <w:tcW w:w="1120" w:type="dxa"/>
            <w:tcBorders>
              <w:top w:val="nil"/>
              <w:left w:val="nil"/>
              <w:bottom w:val="single" w:sz="4" w:space="0" w:color="auto"/>
              <w:right w:val="single" w:sz="4" w:space="0" w:color="auto"/>
            </w:tcBorders>
            <w:shd w:val="clear" w:color="auto" w:fill="auto"/>
            <w:noWrap/>
            <w:vAlign w:val="bottom"/>
            <w:hideMark/>
          </w:tcPr>
          <w:p w14:paraId="6A3C044A"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12 946</w:t>
            </w:r>
          </w:p>
        </w:tc>
        <w:tc>
          <w:tcPr>
            <w:tcW w:w="1120" w:type="dxa"/>
            <w:tcBorders>
              <w:top w:val="nil"/>
              <w:left w:val="nil"/>
              <w:bottom w:val="single" w:sz="4" w:space="0" w:color="auto"/>
              <w:right w:val="single" w:sz="4" w:space="0" w:color="auto"/>
            </w:tcBorders>
            <w:shd w:val="clear" w:color="auto" w:fill="auto"/>
            <w:noWrap/>
            <w:vAlign w:val="bottom"/>
            <w:hideMark/>
          </w:tcPr>
          <w:p w14:paraId="1B7D7C8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12 884</w:t>
            </w:r>
          </w:p>
        </w:tc>
        <w:tc>
          <w:tcPr>
            <w:tcW w:w="960" w:type="dxa"/>
            <w:tcBorders>
              <w:top w:val="nil"/>
              <w:left w:val="nil"/>
              <w:bottom w:val="single" w:sz="4" w:space="0" w:color="auto"/>
              <w:right w:val="single" w:sz="4" w:space="0" w:color="auto"/>
            </w:tcBorders>
            <w:shd w:val="clear" w:color="auto" w:fill="auto"/>
            <w:noWrap/>
            <w:vAlign w:val="bottom"/>
            <w:hideMark/>
          </w:tcPr>
          <w:p w14:paraId="381FF5C1"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12 903</w:t>
            </w:r>
          </w:p>
        </w:tc>
      </w:tr>
      <w:tr w:rsidR="002C3563" w:rsidRPr="002C3563" w14:paraId="684DC5AB"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1F975BB2"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0CA58014"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14 692</w:t>
            </w:r>
          </w:p>
        </w:tc>
        <w:tc>
          <w:tcPr>
            <w:tcW w:w="1120" w:type="dxa"/>
            <w:tcBorders>
              <w:top w:val="nil"/>
              <w:left w:val="nil"/>
              <w:bottom w:val="single" w:sz="4" w:space="0" w:color="auto"/>
              <w:right w:val="single" w:sz="4" w:space="0" w:color="auto"/>
            </w:tcBorders>
            <w:shd w:val="clear" w:color="auto" w:fill="auto"/>
            <w:noWrap/>
            <w:vAlign w:val="bottom"/>
            <w:hideMark/>
          </w:tcPr>
          <w:p w14:paraId="442F2C86"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14 662</w:t>
            </w:r>
          </w:p>
        </w:tc>
        <w:tc>
          <w:tcPr>
            <w:tcW w:w="1120" w:type="dxa"/>
            <w:tcBorders>
              <w:top w:val="nil"/>
              <w:left w:val="nil"/>
              <w:bottom w:val="single" w:sz="4" w:space="0" w:color="auto"/>
              <w:right w:val="single" w:sz="4" w:space="0" w:color="auto"/>
            </w:tcBorders>
            <w:shd w:val="clear" w:color="auto" w:fill="auto"/>
            <w:noWrap/>
            <w:vAlign w:val="bottom"/>
            <w:hideMark/>
          </w:tcPr>
          <w:p w14:paraId="60CBDF6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14 602</w:t>
            </w:r>
          </w:p>
        </w:tc>
        <w:tc>
          <w:tcPr>
            <w:tcW w:w="1120" w:type="dxa"/>
            <w:tcBorders>
              <w:top w:val="nil"/>
              <w:left w:val="nil"/>
              <w:bottom w:val="single" w:sz="4" w:space="0" w:color="auto"/>
              <w:right w:val="single" w:sz="4" w:space="0" w:color="auto"/>
            </w:tcBorders>
            <w:shd w:val="clear" w:color="auto" w:fill="auto"/>
            <w:noWrap/>
            <w:vAlign w:val="bottom"/>
            <w:hideMark/>
          </w:tcPr>
          <w:p w14:paraId="08475522"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14 501</w:t>
            </w:r>
          </w:p>
        </w:tc>
        <w:tc>
          <w:tcPr>
            <w:tcW w:w="1120" w:type="dxa"/>
            <w:tcBorders>
              <w:top w:val="nil"/>
              <w:left w:val="nil"/>
              <w:bottom w:val="single" w:sz="4" w:space="0" w:color="auto"/>
              <w:right w:val="single" w:sz="4" w:space="0" w:color="auto"/>
            </w:tcBorders>
            <w:shd w:val="clear" w:color="auto" w:fill="auto"/>
            <w:noWrap/>
            <w:vAlign w:val="bottom"/>
            <w:hideMark/>
          </w:tcPr>
          <w:p w14:paraId="3399A87C"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14 395</w:t>
            </w:r>
          </w:p>
        </w:tc>
        <w:tc>
          <w:tcPr>
            <w:tcW w:w="960" w:type="dxa"/>
            <w:tcBorders>
              <w:top w:val="nil"/>
              <w:left w:val="nil"/>
              <w:bottom w:val="single" w:sz="4" w:space="0" w:color="auto"/>
              <w:right w:val="single" w:sz="4" w:space="0" w:color="auto"/>
            </w:tcBorders>
            <w:shd w:val="clear" w:color="auto" w:fill="auto"/>
            <w:noWrap/>
            <w:vAlign w:val="bottom"/>
            <w:hideMark/>
          </w:tcPr>
          <w:p w14:paraId="28E15A31"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14 287</w:t>
            </w:r>
          </w:p>
        </w:tc>
      </w:tr>
      <w:tr w:rsidR="002C3563" w:rsidRPr="002C3563" w14:paraId="2DF63F6F"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0AA50FFC"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7962E85F"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13 892</w:t>
            </w:r>
          </w:p>
        </w:tc>
        <w:tc>
          <w:tcPr>
            <w:tcW w:w="1120" w:type="dxa"/>
            <w:tcBorders>
              <w:top w:val="nil"/>
              <w:left w:val="nil"/>
              <w:bottom w:val="single" w:sz="4" w:space="0" w:color="auto"/>
              <w:right w:val="single" w:sz="4" w:space="0" w:color="auto"/>
            </w:tcBorders>
            <w:shd w:val="clear" w:color="auto" w:fill="auto"/>
            <w:noWrap/>
            <w:vAlign w:val="bottom"/>
            <w:hideMark/>
          </w:tcPr>
          <w:p w14:paraId="62797CB2"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13 784</w:t>
            </w:r>
          </w:p>
        </w:tc>
        <w:tc>
          <w:tcPr>
            <w:tcW w:w="1120" w:type="dxa"/>
            <w:tcBorders>
              <w:top w:val="nil"/>
              <w:left w:val="nil"/>
              <w:bottom w:val="single" w:sz="4" w:space="0" w:color="auto"/>
              <w:right w:val="single" w:sz="4" w:space="0" w:color="auto"/>
            </w:tcBorders>
            <w:shd w:val="clear" w:color="auto" w:fill="auto"/>
            <w:noWrap/>
            <w:vAlign w:val="bottom"/>
            <w:hideMark/>
          </w:tcPr>
          <w:p w14:paraId="69B19FF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13 722</w:t>
            </w:r>
          </w:p>
        </w:tc>
        <w:tc>
          <w:tcPr>
            <w:tcW w:w="1120" w:type="dxa"/>
            <w:tcBorders>
              <w:top w:val="nil"/>
              <w:left w:val="nil"/>
              <w:bottom w:val="single" w:sz="4" w:space="0" w:color="auto"/>
              <w:right w:val="single" w:sz="4" w:space="0" w:color="auto"/>
            </w:tcBorders>
            <w:shd w:val="clear" w:color="auto" w:fill="auto"/>
            <w:noWrap/>
            <w:vAlign w:val="bottom"/>
            <w:hideMark/>
          </w:tcPr>
          <w:p w14:paraId="5E539941"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13 594</w:t>
            </w:r>
          </w:p>
        </w:tc>
        <w:tc>
          <w:tcPr>
            <w:tcW w:w="1120" w:type="dxa"/>
            <w:tcBorders>
              <w:top w:val="nil"/>
              <w:left w:val="nil"/>
              <w:bottom w:val="single" w:sz="4" w:space="0" w:color="auto"/>
              <w:right w:val="single" w:sz="4" w:space="0" w:color="auto"/>
            </w:tcBorders>
            <w:shd w:val="clear" w:color="auto" w:fill="auto"/>
            <w:noWrap/>
            <w:vAlign w:val="bottom"/>
            <w:hideMark/>
          </w:tcPr>
          <w:p w14:paraId="482B457A"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13 503</w:t>
            </w:r>
          </w:p>
        </w:tc>
        <w:tc>
          <w:tcPr>
            <w:tcW w:w="960" w:type="dxa"/>
            <w:tcBorders>
              <w:top w:val="nil"/>
              <w:left w:val="nil"/>
              <w:bottom w:val="single" w:sz="4" w:space="0" w:color="auto"/>
              <w:right w:val="single" w:sz="4" w:space="0" w:color="auto"/>
            </w:tcBorders>
            <w:shd w:val="clear" w:color="auto" w:fill="auto"/>
            <w:noWrap/>
            <w:vAlign w:val="bottom"/>
            <w:hideMark/>
          </w:tcPr>
          <w:p w14:paraId="3F15449E"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13 428</w:t>
            </w:r>
          </w:p>
        </w:tc>
      </w:tr>
      <w:tr w:rsidR="002C3563" w:rsidRPr="002C3563" w14:paraId="25D9BEE7" w14:textId="77777777" w:rsidTr="00EE53B7">
        <w:trPr>
          <w:trHeight w:val="6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5AEC5D97"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w wieku przedprodukcyjnym - 14 lat i mniej w tym</w:t>
            </w:r>
          </w:p>
        </w:tc>
        <w:tc>
          <w:tcPr>
            <w:tcW w:w="1120" w:type="dxa"/>
            <w:tcBorders>
              <w:top w:val="nil"/>
              <w:left w:val="nil"/>
              <w:bottom w:val="single" w:sz="4" w:space="0" w:color="auto"/>
              <w:right w:val="single" w:sz="4" w:space="0" w:color="auto"/>
            </w:tcBorders>
            <w:shd w:val="clear" w:color="auto" w:fill="auto"/>
            <w:noWrap/>
            <w:vAlign w:val="center"/>
            <w:hideMark/>
          </w:tcPr>
          <w:p w14:paraId="38CF42A5"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4 088</w:t>
            </w:r>
          </w:p>
        </w:tc>
        <w:tc>
          <w:tcPr>
            <w:tcW w:w="1120" w:type="dxa"/>
            <w:tcBorders>
              <w:top w:val="nil"/>
              <w:left w:val="nil"/>
              <w:bottom w:val="single" w:sz="4" w:space="0" w:color="auto"/>
              <w:right w:val="single" w:sz="4" w:space="0" w:color="auto"/>
            </w:tcBorders>
            <w:shd w:val="clear" w:color="auto" w:fill="auto"/>
            <w:noWrap/>
            <w:vAlign w:val="center"/>
            <w:hideMark/>
          </w:tcPr>
          <w:p w14:paraId="023C9727"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4 050</w:t>
            </w:r>
          </w:p>
        </w:tc>
        <w:tc>
          <w:tcPr>
            <w:tcW w:w="1120" w:type="dxa"/>
            <w:tcBorders>
              <w:top w:val="nil"/>
              <w:left w:val="nil"/>
              <w:bottom w:val="single" w:sz="4" w:space="0" w:color="auto"/>
              <w:right w:val="single" w:sz="4" w:space="0" w:color="auto"/>
            </w:tcBorders>
            <w:shd w:val="clear" w:color="auto" w:fill="auto"/>
            <w:noWrap/>
            <w:vAlign w:val="center"/>
            <w:hideMark/>
          </w:tcPr>
          <w:p w14:paraId="697F5329"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4 056</w:t>
            </w:r>
          </w:p>
        </w:tc>
        <w:tc>
          <w:tcPr>
            <w:tcW w:w="1120" w:type="dxa"/>
            <w:tcBorders>
              <w:top w:val="nil"/>
              <w:left w:val="nil"/>
              <w:bottom w:val="single" w:sz="4" w:space="0" w:color="auto"/>
              <w:right w:val="single" w:sz="4" w:space="0" w:color="auto"/>
            </w:tcBorders>
            <w:shd w:val="clear" w:color="auto" w:fill="auto"/>
            <w:noWrap/>
            <w:vAlign w:val="center"/>
            <w:hideMark/>
          </w:tcPr>
          <w:p w14:paraId="54A63B3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4 041</w:t>
            </w:r>
          </w:p>
        </w:tc>
        <w:tc>
          <w:tcPr>
            <w:tcW w:w="1120" w:type="dxa"/>
            <w:tcBorders>
              <w:top w:val="nil"/>
              <w:left w:val="nil"/>
              <w:bottom w:val="single" w:sz="4" w:space="0" w:color="auto"/>
              <w:right w:val="single" w:sz="4" w:space="0" w:color="auto"/>
            </w:tcBorders>
            <w:shd w:val="clear" w:color="auto" w:fill="auto"/>
            <w:noWrap/>
            <w:vAlign w:val="center"/>
            <w:hideMark/>
          </w:tcPr>
          <w:p w14:paraId="083B80DC"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4 001</w:t>
            </w:r>
          </w:p>
        </w:tc>
        <w:tc>
          <w:tcPr>
            <w:tcW w:w="960" w:type="dxa"/>
            <w:tcBorders>
              <w:top w:val="nil"/>
              <w:left w:val="nil"/>
              <w:bottom w:val="single" w:sz="4" w:space="0" w:color="auto"/>
              <w:right w:val="single" w:sz="4" w:space="0" w:color="auto"/>
            </w:tcBorders>
            <w:shd w:val="clear" w:color="auto" w:fill="auto"/>
            <w:noWrap/>
            <w:vAlign w:val="center"/>
            <w:hideMark/>
          </w:tcPr>
          <w:p w14:paraId="6DCB2866"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3 931</w:t>
            </w:r>
          </w:p>
        </w:tc>
      </w:tr>
      <w:tr w:rsidR="002C3563" w:rsidRPr="002C3563" w14:paraId="07C07C64"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2D7D627C"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3E37FC39"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1 945</w:t>
            </w:r>
          </w:p>
        </w:tc>
        <w:tc>
          <w:tcPr>
            <w:tcW w:w="1120" w:type="dxa"/>
            <w:tcBorders>
              <w:top w:val="nil"/>
              <w:left w:val="nil"/>
              <w:bottom w:val="single" w:sz="4" w:space="0" w:color="auto"/>
              <w:right w:val="single" w:sz="4" w:space="0" w:color="auto"/>
            </w:tcBorders>
            <w:shd w:val="clear" w:color="auto" w:fill="auto"/>
            <w:noWrap/>
            <w:vAlign w:val="bottom"/>
            <w:hideMark/>
          </w:tcPr>
          <w:p w14:paraId="04D3F3FF"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1 950</w:t>
            </w:r>
          </w:p>
        </w:tc>
        <w:tc>
          <w:tcPr>
            <w:tcW w:w="1120" w:type="dxa"/>
            <w:tcBorders>
              <w:top w:val="nil"/>
              <w:left w:val="nil"/>
              <w:bottom w:val="single" w:sz="4" w:space="0" w:color="auto"/>
              <w:right w:val="single" w:sz="4" w:space="0" w:color="auto"/>
            </w:tcBorders>
            <w:shd w:val="clear" w:color="auto" w:fill="auto"/>
            <w:noWrap/>
            <w:vAlign w:val="bottom"/>
            <w:hideMark/>
          </w:tcPr>
          <w:p w14:paraId="52443695"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1 987</w:t>
            </w:r>
          </w:p>
        </w:tc>
        <w:tc>
          <w:tcPr>
            <w:tcW w:w="1120" w:type="dxa"/>
            <w:tcBorders>
              <w:top w:val="nil"/>
              <w:left w:val="nil"/>
              <w:bottom w:val="single" w:sz="4" w:space="0" w:color="auto"/>
              <w:right w:val="single" w:sz="4" w:space="0" w:color="auto"/>
            </w:tcBorders>
            <w:shd w:val="clear" w:color="auto" w:fill="auto"/>
            <w:noWrap/>
            <w:vAlign w:val="bottom"/>
            <w:hideMark/>
          </w:tcPr>
          <w:p w14:paraId="1DEECDC5"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1 968</w:t>
            </w:r>
          </w:p>
        </w:tc>
        <w:tc>
          <w:tcPr>
            <w:tcW w:w="1120" w:type="dxa"/>
            <w:tcBorders>
              <w:top w:val="nil"/>
              <w:left w:val="nil"/>
              <w:bottom w:val="single" w:sz="4" w:space="0" w:color="auto"/>
              <w:right w:val="single" w:sz="4" w:space="0" w:color="auto"/>
            </w:tcBorders>
            <w:shd w:val="clear" w:color="auto" w:fill="auto"/>
            <w:noWrap/>
            <w:vAlign w:val="bottom"/>
            <w:hideMark/>
          </w:tcPr>
          <w:p w14:paraId="6D58B7A9"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1 945</w:t>
            </w:r>
          </w:p>
        </w:tc>
        <w:tc>
          <w:tcPr>
            <w:tcW w:w="960" w:type="dxa"/>
            <w:tcBorders>
              <w:top w:val="nil"/>
              <w:left w:val="nil"/>
              <w:bottom w:val="single" w:sz="4" w:space="0" w:color="auto"/>
              <w:right w:val="single" w:sz="4" w:space="0" w:color="auto"/>
            </w:tcBorders>
            <w:shd w:val="clear" w:color="auto" w:fill="auto"/>
            <w:noWrap/>
            <w:vAlign w:val="bottom"/>
            <w:hideMark/>
          </w:tcPr>
          <w:p w14:paraId="7F8AB7F7"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1 886</w:t>
            </w:r>
          </w:p>
        </w:tc>
      </w:tr>
      <w:tr w:rsidR="002C3563" w:rsidRPr="002C3563" w14:paraId="5A046887"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7E70ACF7"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43A8791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2 143</w:t>
            </w:r>
          </w:p>
        </w:tc>
        <w:tc>
          <w:tcPr>
            <w:tcW w:w="1120" w:type="dxa"/>
            <w:tcBorders>
              <w:top w:val="nil"/>
              <w:left w:val="nil"/>
              <w:bottom w:val="single" w:sz="4" w:space="0" w:color="auto"/>
              <w:right w:val="single" w:sz="4" w:space="0" w:color="auto"/>
            </w:tcBorders>
            <w:shd w:val="clear" w:color="auto" w:fill="auto"/>
            <w:noWrap/>
            <w:vAlign w:val="bottom"/>
            <w:hideMark/>
          </w:tcPr>
          <w:p w14:paraId="313B3144"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2 100</w:t>
            </w:r>
          </w:p>
        </w:tc>
        <w:tc>
          <w:tcPr>
            <w:tcW w:w="1120" w:type="dxa"/>
            <w:tcBorders>
              <w:top w:val="nil"/>
              <w:left w:val="nil"/>
              <w:bottom w:val="single" w:sz="4" w:space="0" w:color="auto"/>
              <w:right w:val="single" w:sz="4" w:space="0" w:color="auto"/>
            </w:tcBorders>
            <w:shd w:val="clear" w:color="auto" w:fill="auto"/>
            <w:noWrap/>
            <w:vAlign w:val="bottom"/>
            <w:hideMark/>
          </w:tcPr>
          <w:p w14:paraId="46DDCE7A"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2 069</w:t>
            </w:r>
          </w:p>
        </w:tc>
        <w:tc>
          <w:tcPr>
            <w:tcW w:w="1120" w:type="dxa"/>
            <w:tcBorders>
              <w:top w:val="nil"/>
              <w:left w:val="nil"/>
              <w:bottom w:val="single" w:sz="4" w:space="0" w:color="auto"/>
              <w:right w:val="single" w:sz="4" w:space="0" w:color="auto"/>
            </w:tcBorders>
            <w:shd w:val="clear" w:color="auto" w:fill="auto"/>
            <w:noWrap/>
            <w:vAlign w:val="bottom"/>
            <w:hideMark/>
          </w:tcPr>
          <w:p w14:paraId="4646F0D1"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2 073</w:t>
            </w:r>
          </w:p>
        </w:tc>
        <w:tc>
          <w:tcPr>
            <w:tcW w:w="1120" w:type="dxa"/>
            <w:tcBorders>
              <w:top w:val="nil"/>
              <w:left w:val="nil"/>
              <w:bottom w:val="single" w:sz="4" w:space="0" w:color="auto"/>
              <w:right w:val="single" w:sz="4" w:space="0" w:color="auto"/>
            </w:tcBorders>
            <w:shd w:val="clear" w:color="auto" w:fill="auto"/>
            <w:noWrap/>
            <w:vAlign w:val="bottom"/>
            <w:hideMark/>
          </w:tcPr>
          <w:p w14:paraId="2A915B3E"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2 056</w:t>
            </w:r>
          </w:p>
        </w:tc>
        <w:tc>
          <w:tcPr>
            <w:tcW w:w="960" w:type="dxa"/>
            <w:tcBorders>
              <w:top w:val="nil"/>
              <w:left w:val="nil"/>
              <w:bottom w:val="single" w:sz="4" w:space="0" w:color="auto"/>
              <w:right w:val="single" w:sz="4" w:space="0" w:color="auto"/>
            </w:tcBorders>
            <w:shd w:val="clear" w:color="auto" w:fill="auto"/>
            <w:noWrap/>
            <w:vAlign w:val="bottom"/>
            <w:hideMark/>
          </w:tcPr>
          <w:p w14:paraId="256620C8"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2 045</w:t>
            </w:r>
          </w:p>
        </w:tc>
      </w:tr>
      <w:tr w:rsidR="002C3563" w:rsidRPr="002C3563" w14:paraId="409ED4F2" w14:textId="77777777" w:rsidTr="00EE53B7">
        <w:trPr>
          <w:trHeight w:val="6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762AF502"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w wieku produkcyjnym: 15-59 lat kobiety, 15-64 lata mężczyźni w tym:</w:t>
            </w:r>
          </w:p>
        </w:tc>
        <w:tc>
          <w:tcPr>
            <w:tcW w:w="1120" w:type="dxa"/>
            <w:tcBorders>
              <w:top w:val="nil"/>
              <w:left w:val="nil"/>
              <w:bottom w:val="single" w:sz="4" w:space="0" w:color="auto"/>
              <w:right w:val="single" w:sz="4" w:space="0" w:color="auto"/>
            </w:tcBorders>
            <w:shd w:val="clear" w:color="auto" w:fill="auto"/>
            <w:noWrap/>
            <w:vAlign w:val="center"/>
            <w:hideMark/>
          </w:tcPr>
          <w:p w14:paraId="69063221"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18 403</w:t>
            </w:r>
          </w:p>
        </w:tc>
        <w:tc>
          <w:tcPr>
            <w:tcW w:w="1120" w:type="dxa"/>
            <w:tcBorders>
              <w:top w:val="nil"/>
              <w:left w:val="nil"/>
              <w:bottom w:val="single" w:sz="4" w:space="0" w:color="auto"/>
              <w:right w:val="single" w:sz="4" w:space="0" w:color="auto"/>
            </w:tcBorders>
            <w:shd w:val="clear" w:color="auto" w:fill="auto"/>
            <w:noWrap/>
            <w:vAlign w:val="center"/>
            <w:hideMark/>
          </w:tcPr>
          <w:p w14:paraId="2DBE051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18 136</w:t>
            </w:r>
          </w:p>
        </w:tc>
        <w:tc>
          <w:tcPr>
            <w:tcW w:w="1120" w:type="dxa"/>
            <w:tcBorders>
              <w:top w:val="nil"/>
              <w:left w:val="nil"/>
              <w:bottom w:val="single" w:sz="4" w:space="0" w:color="auto"/>
              <w:right w:val="single" w:sz="4" w:space="0" w:color="auto"/>
            </w:tcBorders>
            <w:shd w:val="clear" w:color="auto" w:fill="auto"/>
            <w:noWrap/>
            <w:vAlign w:val="center"/>
            <w:hideMark/>
          </w:tcPr>
          <w:p w14:paraId="6DD6FD4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17 842</w:t>
            </w:r>
          </w:p>
        </w:tc>
        <w:tc>
          <w:tcPr>
            <w:tcW w:w="1120" w:type="dxa"/>
            <w:tcBorders>
              <w:top w:val="nil"/>
              <w:left w:val="nil"/>
              <w:bottom w:val="single" w:sz="4" w:space="0" w:color="auto"/>
              <w:right w:val="single" w:sz="4" w:space="0" w:color="auto"/>
            </w:tcBorders>
            <w:shd w:val="clear" w:color="auto" w:fill="auto"/>
            <w:noWrap/>
            <w:vAlign w:val="center"/>
            <w:hideMark/>
          </w:tcPr>
          <w:p w14:paraId="6BC07605"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17 485</w:t>
            </w:r>
          </w:p>
        </w:tc>
        <w:tc>
          <w:tcPr>
            <w:tcW w:w="1120" w:type="dxa"/>
            <w:tcBorders>
              <w:top w:val="nil"/>
              <w:left w:val="nil"/>
              <w:bottom w:val="single" w:sz="4" w:space="0" w:color="auto"/>
              <w:right w:val="single" w:sz="4" w:space="0" w:color="auto"/>
            </w:tcBorders>
            <w:shd w:val="clear" w:color="auto" w:fill="auto"/>
            <w:noWrap/>
            <w:vAlign w:val="center"/>
            <w:hideMark/>
          </w:tcPr>
          <w:p w14:paraId="517C922E"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17 180</w:t>
            </w:r>
          </w:p>
        </w:tc>
        <w:tc>
          <w:tcPr>
            <w:tcW w:w="960" w:type="dxa"/>
            <w:tcBorders>
              <w:top w:val="nil"/>
              <w:left w:val="nil"/>
              <w:bottom w:val="single" w:sz="4" w:space="0" w:color="auto"/>
              <w:right w:val="single" w:sz="4" w:space="0" w:color="auto"/>
            </w:tcBorders>
            <w:shd w:val="clear" w:color="auto" w:fill="auto"/>
            <w:noWrap/>
            <w:vAlign w:val="center"/>
            <w:hideMark/>
          </w:tcPr>
          <w:p w14:paraId="3300CBFF"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16 960</w:t>
            </w:r>
          </w:p>
        </w:tc>
      </w:tr>
      <w:tr w:rsidR="002C3563" w:rsidRPr="002C3563" w14:paraId="71856EA1"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285C238E"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71CCB7AE"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8 586</w:t>
            </w:r>
          </w:p>
        </w:tc>
        <w:tc>
          <w:tcPr>
            <w:tcW w:w="1120" w:type="dxa"/>
            <w:tcBorders>
              <w:top w:val="nil"/>
              <w:left w:val="nil"/>
              <w:bottom w:val="single" w:sz="4" w:space="0" w:color="auto"/>
              <w:right w:val="single" w:sz="4" w:space="0" w:color="auto"/>
            </w:tcBorders>
            <w:shd w:val="clear" w:color="auto" w:fill="auto"/>
            <w:noWrap/>
            <w:vAlign w:val="bottom"/>
            <w:hideMark/>
          </w:tcPr>
          <w:p w14:paraId="55AF77C9"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8 425</w:t>
            </w:r>
          </w:p>
        </w:tc>
        <w:tc>
          <w:tcPr>
            <w:tcW w:w="1120" w:type="dxa"/>
            <w:tcBorders>
              <w:top w:val="nil"/>
              <w:left w:val="nil"/>
              <w:bottom w:val="single" w:sz="4" w:space="0" w:color="auto"/>
              <w:right w:val="single" w:sz="4" w:space="0" w:color="auto"/>
            </w:tcBorders>
            <w:shd w:val="clear" w:color="auto" w:fill="auto"/>
            <w:noWrap/>
            <w:vAlign w:val="bottom"/>
            <w:hideMark/>
          </w:tcPr>
          <w:p w14:paraId="47933150"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8 274</w:t>
            </w:r>
          </w:p>
        </w:tc>
        <w:tc>
          <w:tcPr>
            <w:tcW w:w="1120" w:type="dxa"/>
            <w:tcBorders>
              <w:top w:val="nil"/>
              <w:left w:val="nil"/>
              <w:bottom w:val="single" w:sz="4" w:space="0" w:color="auto"/>
              <w:right w:val="single" w:sz="4" w:space="0" w:color="auto"/>
            </w:tcBorders>
            <w:shd w:val="clear" w:color="auto" w:fill="auto"/>
            <w:noWrap/>
            <w:vAlign w:val="bottom"/>
            <w:hideMark/>
          </w:tcPr>
          <w:p w14:paraId="74D794F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8 114</w:t>
            </w:r>
          </w:p>
        </w:tc>
        <w:tc>
          <w:tcPr>
            <w:tcW w:w="1120" w:type="dxa"/>
            <w:tcBorders>
              <w:top w:val="nil"/>
              <w:left w:val="nil"/>
              <w:bottom w:val="single" w:sz="4" w:space="0" w:color="auto"/>
              <w:right w:val="single" w:sz="4" w:space="0" w:color="auto"/>
            </w:tcBorders>
            <w:shd w:val="clear" w:color="auto" w:fill="auto"/>
            <w:noWrap/>
            <w:vAlign w:val="bottom"/>
            <w:hideMark/>
          </w:tcPr>
          <w:p w14:paraId="0D7BA054"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7 951</w:t>
            </w:r>
          </w:p>
        </w:tc>
        <w:tc>
          <w:tcPr>
            <w:tcW w:w="960" w:type="dxa"/>
            <w:tcBorders>
              <w:top w:val="nil"/>
              <w:left w:val="nil"/>
              <w:bottom w:val="single" w:sz="4" w:space="0" w:color="auto"/>
              <w:right w:val="single" w:sz="4" w:space="0" w:color="auto"/>
            </w:tcBorders>
            <w:shd w:val="clear" w:color="auto" w:fill="auto"/>
            <w:noWrap/>
            <w:vAlign w:val="bottom"/>
            <w:hideMark/>
          </w:tcPr>
          <w:p w14:paraId="5AC27814"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7 863</w:t>
            </w:r>
          </w:p>
        </w:tc>
      </w:tr>
      <w:tr w:rsidR="002C3563" w:rsidRPr="002C3563" w14:paraId="58E3CF3B"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26F20EC0"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2F2CA3C2"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9 817</w:t>
            </w:r>
          </w:p>
        </w:tc>
        <w:tc>
          <w:tcPr>
            <w:tcW w:w="1120" w:type="dxa"/>
            <w:tcBorders>
              <w:top w:val="nil"/>
              <w:left w:val="nil"/>
              <w:bottom w:val="single" w:sz="4" w:space="0" w:color="auto"/>
              <w:right w:val="single" w:sz="4" w:space="0" w:color="auto"/>
            </w:tcBorders>
            <w:shd w:val="clear" w:color="auto" w:fill="auto"/>
            <w:noWrap/>
            <w:vAlign w:val="bottom"/>
            <w:hideMark/>
          </w:tcPr>
          <w:p w14:paraId="5E93124E"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9 711</w:t>
            </w:r>
          </w:p>
        </w:tc>
        <w:tc>
          <w:tcPr>
            <w:tcW w:w="1120" w:type="dxa"/>
            <w:tcBorders>
              <w:top w:val="nil"/>
              <w:left w:val="nil"/>
              <w:bottom w:val="single" w:sz="4" w:space="0" w:color="auto"/>
              <w:right w:val="single" w:sz="4" w:space="0" w:color="auto"/>
            </w:tcBorders>
            <w:shd w:val="clear" w:color="auto" w:fill="auto"/>
            <w:noWrap/>
            <w:vAlign w:val="bottom"/>
            <w:hideMark/>
          </w:tcPr>
          <w:p w14:paraId="4B322974"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9 568</w:t>
            </w:r>
          </w:p>
        </w:tc>
        <w:tc>
          <w:tcPr>
            <w:tcW w:w="1120" w:type="dxa"/>
            <w:tcBorders>
              <w:top w:val="nil"/>
              <w:left w:val="nil"/>
              <w:bottom w:val="single" w:sz="4" w:space="0" w:color="auto"/>
              <w:right w:val="single" w:sz="4" w:space="0" w:color="auto"/>
            </w:tcBorders>
            <w:shd w:val="clear" w:color="auto" w:fill="auto"/>
            <w:noWrap/>
            <w:vAlign w:val="bottom"/>
            <w:hideMark/>
          </w:tcPr>
          <w:p w14:paraId="5E6D2F4A"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9 371</w:t>
            </w:r>
          </w:p>
        </w:tc>
        <w:tc>
          <w:tcPr>
            <w:tcW w:w="1120" w:type="dxa"/>
            <w:tcBorders>
              <w:top w:val="nil"/>
              <w:left w:val="nil"/>
              <w:bottom w:val="single" w:sz="4" w:space="0" w:color="auto"/>
              <w:right w:val="single" w:sz="4" w:space="0" w:color="auto"/>
            </w:tcBorders>
            <w:shd w:val="clear" w:color="auto" w:fill="auto"/>
            <w:noWrap/>
            <w:vAlign w:val="bottom"/>
            <w:hideMark/>
          </w:tcPr>
          <w:p w14:paraId="1DBC1628"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9 229</w:t>
            </w:r>
          </w:p>
        </w:tc>
        <w:tc>
          <w:tcPr>
            <w:tcW w:w="960" w:type="dxa"/>
            <w:tcBorders>
              <w:top w:val="nil"/>
              <w:left w:val="nil"/>
              <w:bottom w:val="single" w:sz="4" w:space="0" w:color="auto"/>
              <w:right w:val="single" w:sz="4" w:space="0" w:color="auto"/>
            </w:tcBorders>
            <w:shd w:val="clear" w:color="auto" w:fill="auto"/>
            <w:noWrap/>
            <w:vAlign w:val="bottom"/>
            <w:hideMark/>
          </w:tcPr>
          <w:p w14:paraId="53AAC210"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9 097</w:t>
            </w:r>
          </w:p>
        </w:tc>
      </w:tr>
      <w:tr w:rsidR="002C3563" w:rsidRPr="002C3563" w14:paraId="0308A7E2"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3691E818"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w wieku poprodukcyjnym w tym:</w:t>
            </w:r>
          </w:p>
        </w:tc>
        <w:tc>
          <w:tcPr>
            <w:tcW w:w="1120" w:type="dxa"/>
            <w:tcBorders>
              <w:top w:val="nil"/>
              <w:left w:val="nil"/>
              <w:bottom w:val="single" w:sz="4" w:space="0" w:color="auto"/>
              <w:right w:val="single" w:sz="4" w:space="0" w:color="auto"/>
            </w:tcBorders>
            <w:shd w:val="clear" w:color="000000" w:fill="FFFFFF"/>
            <w:vAlign w:val="center"/>
            <w:hideMark/>
          </w:tcPr>
          <w:p w14:paraId="1681BC82"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6 093</w:t>
            </w:r>
          </w:p>
        </w:tc>
        <w:tc>
          <w:tcPr>
            <w:tcW w:w="1120" w:type="dxa"/>
            <w:tcBorders>
              <w:top w:val="nil"/>
              <w:left w:val="nil"/>
              <w:bottom w:val="single" w:sz="4" w:space="0" w:color="auto"/>
              <w:right w:val="single" w:sz="4" w:space="0" w:color="auto"/>
            </w:tcBorders>
            <w:shd w:val="clear" w:color="000000" w:fill="FFFFFF"/>
            <w:vAlign w:val="center"/>
            <w:hideMark/>
          </w:tcPr>
          <w:p w14:paraId="0A298E43"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6 260</w:t>
            </w:r>
          </w:p>
        </w:tc>
        <w:tc>
          <w:tcPr>
            <w:tcW w:w="1120" w:type="dxa"/>
            <w:tcBorders>
              <w:top w:val="nil"/>
              <w:left w:val="nil"/>
              <w:bottom w:val="single" w:sz="4" w:space="0" w:color="auto"/>
              <w:right w:val="single" w:sz="4" w:space="0" w:color="auto"/>
            </w:tcBorders>
            <w:shd w:val="clear" w:color="000000" w:fill="FFFFFF"/>
            <w:vAlign w:val="center"/>
            <w:hideMark/>
          </w:tcPr>
          <w:p w14:paraId="77435B4E"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6 426</w:t>
            </w:r>
          </w:p>
        </w:tc>
        <w:tc>
          <w:tcPr>
            <w:tcW w:w="1120" w:type="dxa"/>
            <w:tcBorders>
              <w:top w:val="nil"/>
              <w:left w:val="nil"/>
              <w:bottom w:val="single" w:sz="4" w:space="0" w:color="auto"/>
              <w:right w:val="single" w:sz="4" w:space="0" w:color="auto"/>
            </w:tcBorders>
            <w:shd w:val="clear" w:color="000000" w:fill="FFFFFF"/>
            <w:vAlign w:val="center"/>
            <w:hideMark/>
          </w:tcPr>
          <w:p w14:paraId="6E12BDAA"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6 569</w:t>
            </w:r>
          </w:p>
        </w:tc>
        <w:tc>
          <w:tcPr>
            <w:tcW w:w="1120" w:type="dxa"/>
            <w:tcBorders>
              <w:top w:val="nil"/>
              <w:left w:val="nil"/>
              <w:bottom w:val="single" w:sz="4" w:space="0" w:color="auto"/>
              <w:right w:val="single" w:sz="4" w:space="0" w:color="auto"/>
            </w:tcBorders>
            <w:shd w:val="clear" w:color="000000" w:fill="FFFFFF"/>
            <w:vAlign w:val="center"/>
            <w:hideMark/>
          </w:tcPr>
          <w:p w14:paraId="60030630"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6 717</w:t>
            </w:r>
          </w:p>
        </w:tc>
        <w:tc>
          <w:tcPr>
            <w:tcW w:w="960" w:type="dxa"/>
            <w:tcBorders>
              <w:top w:val="nil"/>
              <w:left w:val="nil"/>
              <w:bottom w:val="single" w:sz="4" w:space="0" w:color="auto"/>
              <w:right w:val="single" w:sz="4" w:space="0" w:color="auto"/>
            </w:tcBorders>
            <w:shd w:val="clear" w:color="000000" w:fill="FFFFFF"/>
            <w:vAlign w:val="center"/>
            <w:hideMark/>
          </w:tcPr>
          <w:p w14:paraId="6F113AC6"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6 824</w:t>
            </w:r>
          </w:p>
        </w:tc>
      </w:tr>
      <w:tr w:rsidR="002C3563" w:rsidRPr="002C3563" w14:paraId="4A70B0C6"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7E1D3694"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41C3D5C9"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4 161</w:t>
            </w:r>
          </w:p>
        </w:tc>
        <w:tc>
          <w:tcPr>
            <w:tcW w:w="1120" w:type="dxa"/>
            <w:tcBorders>
              <w:top w:val="nil"/>
              <w:left w:val="nil"/>
              <w:bottom w:val="single" w:sz="4" w:space="0" w:color="auto"/>
              <w:right w:val="single" w:sz="4" w:space="0" w:color="auto"/>
            </w:tcBorders>
            <w:shd w:val="clear" w:color="auto" w:fill="auto"/>
            <w:noWrap/>
            <w:vAlign w:val="bottom"/>
            <w:hideMark/>
          </w:tcPr>
          <w:p w14:paraId="10ED60E8"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4 287</w:t>
            </w:r>
          </w:p>
        </w:tc>
        <w:tc>
          <w:tcPr>
            <w:tcW w:w="1120" w:type="dxa"/>
            <w:tcBorders>
              <w:top w:val="nil"/>
              <w:left w:val="nil"/>
              <w:bottom w:val="single" w:sz="4" w:space="0" w:color="auto"/>
              <w:right w:val="single" w:sz="4" w:space="0" w:color="auto"/>
            </w:tcBorders>
            <w:shd w:val="clear" w:color="auto" w:fill="auto"/>
            <w:noWrap/>
            <w:vAlign w:val="bottom"/>
            <w:hideMark/>
          </w:tcPr>
          <w:p w14:paraId="7DAB526F"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4 341</w:t>
            </w:r>
          </w:p>
        </w:tc>
        <w:tc>
          <w:tcPr>
            <w:tcW w:w="1120" w:type="dxa"/>
            <w:tcBorders>
              <w:top w:val="nil"/>
              <w:left w:val="nil"/>
              <w:bottom w:val="single" w:sz="4" w:space="0" w:color="auto"/>
              <w:right w:val="single" w:sz="4" w:space="0" w:color="auto"/>
            </w:tcBorders>
            <w:shd w:val="clear" w:color="auto" w:fill="auto"/>
            <w:noWrap/>
            <w:vAlign w:val="bottom"/>
            <w:hideMark/>
          </w:tcPr>
          <w:p w14:paraId="30866855"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4 419</w:t>
            </w:r>
          </w:p>
        </w:tc>
        <w:tc>
          <w:tcPr>
            <w:tcW w:w="1120" w:type="dxa"/>
            <w:tcBorders>
              <w:top w:val="nil"/>
              <w:left w:val="nil"/>
              <w:bottom w:val="single" w:sz="4" w:space="0" w:color="auto"/>
              <w:right w:val="single" w:sz="4" w:space="0" w:color="auto"/>
            </w:tcBorders>
            <w:shd w:val="clear" w:color="auto" w:fill="auto"/>
            <w:noWrap/>
            <w:vAlign w:val="bottom"/>
            <w:hideMark/>
          </w:tcPr>
          <w:p w14:paraId="2F5D5009"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4 499</w:t>
            </w:r>
          </w:p>
        </w:tc>
        <w:tc>
          <w:tcPr>
            <w:tcW w:w="960" w:type="dxa"/>
            <w:tcBorders>
              <w:top w:val="nil"/>
              <w:left w:val="nil"/>
              <w:bottom w:val="single" w:sz="4" w:space="0" w:color="auto"/>
              <w:right w:val="single" w:sz="4" w:space="0" w:color="auto"/>
            </w:tcBorders>
            <w:shd w:val="clear" w:color="auto" w:fill="auto"/>
            <w:noWrap/>
            <w:vAlign w:val="bottom"/>
            <w:hideMark/>
          </w:tcPr>
          <w:p w14:paraId="29D423DD"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4 538</w:t>
            </w:r>
          </w:p>
        </w:tc>
      </w:tr>
      <w:tr w:rsidR="002C3563" w:rsidRPr="002C3563" w14:paraId="3013F74E" w14:textId="77777777" w:rsidTr="00EE53B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603A6D73"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3C85C698"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1 932</w:t>
            </w:r>
          </w:p>
        </w:tc>
        <w:tc>
          <w:tcPr>
            <w:tcW w:w="1120" w:type="dxa"/>
            <w:tcBorders>
              <w:top w:val="nil"/>
              <w:left w:val="nil"/>
              <w:bottom w:val="single" w:sz="4" w:space="0" w:color="auto"/>
              <w:right w:val="single" w:sz="4" w:space="0" w:color="auto"/>
            </w:tcBorders>
            <w:shd w:val="clear" w:color="auto" w:fill="auto"/>
            <w:noWrap/>
            <w:vAlign w:val="bottom"/>
            <w:hideMark/>
          </w:tcPr>
          <w:p w14:paraId="73208BAF"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1 973</w:t>
            </w:r>
          </w:p>
        </w:tc>
        <w:tc>
          <w:tcPr>
            <w:tcW w:w="1120" w:type="dxa"/>
            <w:tcBorders>
              <w:top w:val="nil"/>
              <w:left w:val="nil"/>
              <w:bottom w:val="single" w:sz="4" w:space="0" w:color="auto"/>
              <w:right w:val="single" w:sz="4" w:space="0" w:color="auto"/>
            </w:tcBorders>
            <w:shd w:val="clear" w:color="auto" w:fill="auto"/>
            <w:noWrap/>
            <w:vAlign w:val="bottom"/>
            <w:hideMark/>
          </w:tcPr>
          <w:p w14:paraId="429BA9F1"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2 085</w:t>
            </w:r>
          </w:p>
        </w:tc>
        <w:tc>
          <w:tcPr>
            <w:tcW w:w="1120" w:type="dxa"/>
            <w:tcBorders>
              <w:top w:val="nil"/>
              <w:left w:val="nil"/>
              <w:bottom w:val="single" w:sz="4" w:space="0" w:color="auto"/>
              <w:right w:val="single" w:sz="4" w:space="0" w:color="auto"/>
            </w:tcBorders>
            <w:shd w:val="clear" w:color="auto" w:fill="auto"/>
            <w:noWrap/>
            <w:vAlign w:val="bottom"/>
            <w:hideMark/>
          </w:tcPr>
          <w:p w14:paraId="68D355A5"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2 150</w:t>
            </w:r>
          </w:p>
        </w:tc>
        <w:tc>
          <w:tcPr>
            <w:tcW w:w="1120" w:type="dxa"/>
            <w:tcBorders>
              <w:top w:val="nil"/>
              <w:left w:val="nil"/>
              <w:bottom w:val="single" w:sz="4" w:space="0" w:color="auto"/>
              <w:right w:val="single" w:sz="4" w:space="0" w:color="auto"/>
            </w:tcBorders>
            <w:shd w:val="clear" w:color="auto" w:fill="auto"/>
            <w:noWrap/>
            <w:vAlign w:val="bottom"/>
            <w:hideMark/>
          </w:tcPr>
          <w:p w14:paraId="0E8985A5"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2 218</w:t>
            </w:r>
          </w:p>
        </w:tc>
        <w:tc>
          <w:tcPr>
            <w:tcW w:w="960" w:type="dxa"/>
            <w:tcBorders>
              <w:top w:val="nil"/>
              <w:left w:val="nil"/>
              <w:bottom w:val="single" w:sz="4" w:space="0" w:color="auto"/>
              <w:right w:val="single" w:sz="4" w:space="0" w:color="auto"/>
            </w:tcBorders>
            <w:shd w:val="clear" w:color="auto" w:fill="auto"/>
            <w:noWrap/>
            <w:vAlign w:val="bottom"/>
            <w:hideMark/>
          </w:tcPr>
          <w:p w14:paraId="4CD8B13B" w14:textId="77777777" w:rsidR="00EE53B7" w:rsidRPr="002C3563" w:rsidRDefault="00EE53B7" w:rsidP="00D67E77">
            <w:pPr>
              <w:spacing w:after="0" w:line="240" w:lineRule="auto"/>
              <w:jc w:val="center"/>
              <w:rPr>
                <w:rFonts w:eastAsia="Times New Roman" w:cstheme="minorHAnsi"/>
                <w:lang w:eastAsia="pl-PL"/>
              </w:rPr>
            </w:pPr>
            <w:r w:rsidRPr="002C3563">
              <w:rPr>
                <w:rFonts w:eastAsia="Times New Roman" w:cstheme="minorHAnsi"/>
                <w:lang w:eastAsia="pl-PL"/>
              </w:rPr>
              <w:t>2 286</w:t>
            </w:r>
          </w:p>
        </w:tc>
      </w:tr>
    </w:tbl>
    <w:p w14:paraId="3734E5FE" w14:textId="721177F7" w:rsidR="00500FD7" w:rsidRPr="002C3563" w:rsidRDefault="00500FD7" w:rsidP="00D67E77">
      <w:pPr>
        <w:spacing w:after="0" w:line="240" w:lineRule="auto"/>
        <w:jc w:val="center"/>
        <w:rPr>
          <w:rFonts w:cstheme="minorHAnsi"/>
        </w:rPr>
      </w:pPr>
      <w:r w:rsidRPr="002C3563">
        <w:rPr>
          <w:rFonts w:cstheme="minorHAnsi"/>
        </w:rPr>
        <w:t>Źródło: opracowanie własne na podstawie danych GUS</w:t>
      </w:r>
    </w:p>
    <w:p w14:paraId="7A7699A6" w14:textId="77777777" w:rsidR="00C26177" w:rsidRPr="002C3563" w:rsidRDefault="00C26177" w:rsidP="00D67E77">
      <w:pPr>
        <w:spacing w:after="0" w:line="240" w:lineRule="auto"/>
        <w:jc w:val="both"/>
        <w:rPr>
          <w:rFonts w:cstheme="minorHAnsi"/>
        </w:rPr>
      </w:pPr>
    </w:p>
    <w:p w14:paraId="232E5A91" w14:textId="39FD90A5" w:rsidR="00EE53B7" w:rsidRDefault="00EE53B7" w:rsidP="00D67E77">
      <w:pPr>
        <w:spacing w:after="0" w:line="240" w:lineRule="auto"/>
        <w:jc w:val="both"/>
        <w:rPr>
          <w:rFonts w:cstheme="minorHAnsi"/>
        </w:rPr>
      </w:pPr>
      <w:r w:rsidRPr="002C3563">
        <w:rPr>
          <w:rFonts w:cstheme="minorHAnsi"/>
        </w:rPr>
        <w:t xml:space="preserve">Średni wiek mieszkańców </w:t>
      </w:r>
      <w:r w:rsidR="00B357BF" w:rsidRPr="002C3563">
        <w:rPr>
          <w:rFonts w:cstheme="minorHAnsi"/>
        </w:rPr>
        <w:t xml:space="preserve">gminy </w:t>
      </w:r>
      <w:r w:rsidRPr="002C3563">
        <w:rPr>
          <w:rFonts w:cstheme="minorHAnsi"/>
        </w:rPr>
        <w:t>wynosi 42,5 lat i jest porównywalny do średniego wieku mieszkańców województwa świętokrzyskiego oraz porównywalny do średniego wieku mieszkańców całej Polski.</w:t>
      </w:r>
    </w:p>
    <w:p w14:paraId="18A7A3F7" w14:textId="77777777" w:rsidR="00721755" w:rsidRDefault="00721755" w:rsidP="00721755">
      <w:pPr>
        <w:rPr>
          <w:rFonts w:cstheme="minorHAnsi"/>
        </w:rPr>
      </w:pPr>
    </w:p>
    <w:p w14:paraId="1DDF74C0" w14:textId="45B8F717" w:rsidR="00C26177" w:rsidRPr="002C3563" w:rsidRDefault="00C26177" w:rsidP="00721755">
      <w:pPr>
        <w:jc w:val="center"/>
        <w:rPr>
          <w:rFonts w:cstheme="minorHAnsi"/>
          <w:i/>
          <w:iCs/>
        </w:rPr>
      </w:pPr>
      <w:bookmarkStart w:id="12" w:name="_Toc86239258"/>
      <w:r w:rsidRPr="002C3563">
        <w:rPr>
          <w:rFonts w:cstheme="minorHAnsi"/>
        </w:rPr>
        <w:t xml:space="preserve">Wykres </w:t>
      </w:r>
      <w:r w:rsidRPr="002C3563">
        <w:rPr>
          <w:rFonts w:cstheme="minorHAnsi"/>
          <w:i/>
          <w:iCs/>
        </w:rPr>
        <w:fldChar w:fldCharType="begin"/>
      </w:r>
      <w:r w:rsidRPr="002C3563">
        <w:rPr>
          <w:rFonts w:cstheme="minorHAnsi"/>
        </w:rPr>
        <w:instrText xml:space="preserve"> SEQ Wykres \* ARABIC </w:instrText>
      </w:r>
      <w:r w:rsidRPr="002C3563">
        <w:rPr>
          <w:rFonts w:cstheme="minorHAnsi"/>
          <w:i/>
          <w:iCs/>
        </w:rPr>
        <w:fldChar w:fldCharType="separate"/>
      </w:r>
      <w:r w:rsidR="00984021" w:rsidRPr="002C3563">
        <w:rPr>
          <w:rFonts w:cstheme="minorHAnsi"/>
          <w:noProof/>
        </w:rPr>
        <w:t>1</w:t>
      </w:r>
      <w:r w:rsidRPr="002C3563">
        <w:rPr>
          <w:rFonts w:cstheme="minorHAnsi"/>
          <w:i/>
          <w:iCs/>
        </w:rPr>
        <w:fldChar w:fldCharType="end"/>
      </w:r>
      <w:r w:rsidRPr="002C3563">
        <w:rPr>
          <w:rFonts w:cstheme="minorHAnsi"/>
        </w:rPr>
        <w:t xml:space="preserve"> Struktura wiekowa </w:t>
      </w:r>
      <w:r w:rsidR="00721755">
        <w:rPr>
          <w:rFonts w:cstheme="minorHAnsi"/>
        </w:rPr>
        <w:t xml:space="preserve">w podziale na płeć </w:t>
      </w:r>
      <w:r w:rsidRPr="002C3563">
        <w:rPr>
          <w:rFonts w:cstheme="minorHAnsi"/>
        </w:rPr>
        <w:t xml:space="preserve">w </w:t>
      </w:r>
      <w:r w:rsidR="00721755">
        <w:rPr>
          <w:rFonts w:cstheme="minorHAnsi"/>
        </w:rPr>
        <w:t>G</w:t>
      </w:r>
      <w:r w:rsidRPr="002C3563">
        <w:rPr>
          <w:rFonts w:cstheme="minorHAnsi"/>
        </w:rPr>
        <w:t xml:space="preserve">minie </w:t>
      </w:r>
      <w:r w:rsidR="00B74C5D" w:rsidRPr="002C3563">
        <w:rPr>
          <w:rFonts w:cstheme="minorHAnsi"/>
        </w:rPr>
        <w:t xml:space="preserve">Jędrzejów </w:t>
      </w:r>
      <w:r w:rsidRPr="002C3563">
        <w:rPr>
          <w:rFonts w:cstheme="minorHAnsi"/>
        </w:rPr>
        <w:t>w roku 2020</w:t>
      </w:r>
      <w:bookmarkEnd w:id="12"/>
    </w:p>
    <w:p w14:paraId="2D0C010F" w14:textId="415A2151" w:rsidR="00B74C5D" w:rsidRPr="002C3563" w:rsidRDefault="00B74C5D" w:rsidP="00D67E77">
      <w:pPr>
        <w:spacing w:after="0" w:line="240" w:lineRule="auto"/>
        <w:ind w:left="-567"/>
        <w:jc w:val="center"/>
        <w:rPr>
          <w:rFonts w:cstheme="minorHAnsi"/>
        </w:rPr>
      </w:pPr>
      <w:r w:rsidRPr="002C3563">
        <w:rPr>
          <w:rFonts w:cstheme="minorHAnsi"/>
          <w:noProof/>
        </w:rPr>
        <w:drawing>
          <wp:inline distT="0" distB="0" distL="0" distR="0" wp14:anchorId="39BD055B" wp14:editId="2460EA21">
            <wp:extent cx="6677025" cy="2933700"/>
            <wp:effectExtent l="0" t="0" r="9525" b="0"/>
            <wp:docPr id="63" name="Wykres 63">
              <a:extLst xmlns:a="http://schemas.openxmlformats.org/drawingml/2006/main">
                <a:ext uri="{FF2B5EF4-FFF2-40B4-BE49-F238E27FC236}">
                  <a16:creationId xmlns:a16="http://schemas.microsoft.com/office/drawing/2014/main" id="{6FAF9569-5DEC-487C-9D55-B63D43BECA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C6590FA" w14:textId="5DA20E50" w:rsidR="00C26177" w:rsidRPr="002C3563" w:rsidRDefault="00C26177" w:rsidP="00D67E77">
      <w:pPr>
        <w:spacing w:after="0" w:line="240" w:lineRule="auto"/>
        <w:jc w:val="center"/>
        <w:rPr>
          <w:rFonts w:cstheme="minorHAnsi"/>
        </w:rPr>
      </w:pPr>
      <w:r w:rsidRPr="002C3563">
        <w:rPr>
          <w:rFonts w:cstheme="minorHAnsi"/>
        </w:rPr>
        <w:t>Źródło: opracowanie własne na podstawie danych GUS</w:t>
      </w:r>
    </w:p>
    <w:p w14:paraId="7ED75633" w14:textId="77777777" w:rsidR="00E40A71" w:rsidRPr="002C3563" w:rsidRDefault="00E40A71" w:rsidP="00D67E77">
      <w:pPr>
        <w:spacing w:after="0" w:line="240" w:lineRule="auto"/>
        <w:jc w:val="both"/>
        <w:rPr>
          <w:rFonts w:cstheme="minorHAnsi"/>
        </w:rPr>
      </w:pPr>
    </w:p>
    <w:p w14:paraId="1300821B" w14:textId="19431841" w:rsidR="00B54988" w:rsidRPr="002C3563" w:rsidRDefault="00B54988" w:rsidP="00D67E77">
      <w:pPr>
        <w:spacing w:after="0" w:line="240" w:lineRule="auto"/>
        <w:jc w:val="both"/>
        <w:rPr>
          <w:rFonts w:cstheme="minorHAnsi"/>
        </w:rPr>
      </w:pPr>
      <w:r w:rsidRPr="002C3563">
        <w:rPr>
          <w:rFonts w:cstheme="minorHAnsi"/>
        </w:rPr>
        <w:t xml:space="preserve">Mieszkańcy </w:t>
      </w:r>
      <w:r w:rsidR="001C3A20">
        <w:rPr>
          <w:rFonts w:cstheme="minorHAnsi"/>
        </w:rPr>
        <w:t>G</w:t>
      </w:r>
      <w:r w:rsidRPr="002C3563">
        <w:rPr>
          <w:rFonts w:cstheme="minorHAnsi"/>
        </w:rPr>
        <w:t xml:space="preserve">miny Jędrzejów zawarli w 2019 roku 97 małżeństw, co odpowiada 3,5 małżeństwom na 1000 mieszkańców. Jest to znacznie mniej od wartości dla województwa świętokrzyskiego oraz znacznie mniej od wartości dla Polski. W tym samym okresie odnotowano 1,2 rozwodów przypadających na 1000 mieszkańców. 27,2% mieszkańców </w:t>
      </w:r>
      <w:r w:rsidR="001C3A20">
        <w:rPr>
          <w:rFonts w:cstheme="minorHAnsi"/>
        </w:rPr>
        <w:t>G</w:t>
      </w:r>
      <w:r w:rsidRPr="002C3563">
        <w:rPr>
          <w:rFonts w:cstheme="minorHAnsi"/>
        </w:rPr>
        <w:t>miny Jędrzejów jest stanu wolnego, 58,7% żyje w małżeństwie, 2,6% mieszkańców jest po rozwodzie, a 11,3% to wdowy/wdowcy.</w:t>
      </w:r>
    </w:p>
    <w:p w14:paraId="0AA64817" w14:textId="77777777" w:rsidR="00B54988" w:rsidRPr="002C3563" w:rsidRDefault="00B54988" w:rsidP="00D67E77">
      <w:pPr>
        <w:spacing w:after="0" w:line="240" w:lineRule="auto"/>
        <w:jc w:val="both"/>
        <w:rPr>
          <w:rFonts w:cstheme="minorHAnsi"/>
        </w:rPr>
      </w:pPr>
    </w:p>
    <w:p w14:paraId="3F3A577F" w14:textId="044F8285" w:rsidR="00B74C5D" w:rsidRPr="002C3563" w:rsidRDefault="00B74C5D" w:rsidP="00D67E77">
      <w:pPr>
        <w:spacing w:after="0" w:line="240" w:lineRule="auto"/>
        <w:jc w:val="both"/>
        <w:rPr>
          <w:rFonts w:cstheme="minorHAnsi"/>
        </w:rPr>
      </w:pPr>
      <w:r w:rsidRPr="002C3563">
        <w:rPr>
          <w:rFonts w:cstheme="minorHAnsi"/>
        </w:rPr>
        <w:t>Gmina Jędrzejów ma ujemny przyrost naturalny wynoszący</w:t>
      </w:r>
      <w:r w:rsidR="001C3A20">
        <w:rPr>
          <w:rFonts w:cstheme="minorHAnsi"/>
        </w:rPr>
        <w:t xml:space="preserve"> w 2019r.</w:t>
      </w:r>
      <w:r w:rsidRPr="002C3563">
        <w:rPr>
          <w:rFonts w:cstheme="minorHAnsi"/>
        </w:rPr>
        <w:t xml:space="preserve"> -112</w:t>
      </w:r>
      <w:r w:rsidR="001C3A20">
        <w:rPr>
          <w:rFonts w:cstheme="minorHAnsi"/>
        </w:rPr>
        <w:t>, o</w:t>
      </w:r>
      <w:r w:rsidRPr="002C3563">
        <w:rPr>
          <w:rFonts w:cstheme="minorHAnsi"/>
        </w:rPr>
        <w:t>dpowiada to przyrostowi naturalnemu -4,0 na 1000 mieszkańców. W 2019 roku urodziło się 207 dzieci, w tym 45,9% dziewczynek i 54,1% chłopców. Współczynnik dynamiki demograficznej, czyli stosunek liczby urodzeń żywych do liczby zgonów wynosi 0,67 i jest nieznacznie mniejszy od średniej dla województwa oraz znacznie mniejszy od współczynnika dynamiki demograficznej dla całego kraju.</w:t>
      </w:r>
    </w:p>
    <w:p w14:paraId="61FD75EB" w14:textId="77777777" w:rsidR="00B74C5D" w:rsidRPr="002C3563" w:rsidRDefault="00B74C5D" w:rsidP="00D67E77">
      <w:pPr>
        <w:spacing w:after="0" w:line="240" w:lineRule="auto"/>
        <w:jc w:val="both"/>
        <w:rPr>
          <w:rFonts w:cstheme="minorHAnsi"/>
        </w:rPr>
      </w:pPr>
    </w:p>
    <w:p w14:paraId="296BB078" w14:textId="243422BA" w:rsidR="009B45E1" w:rsidRPr="002C3563" w:rsidRDefault="009B45E1" w:rsidP="00D67E77">
      <w:pPr>
        <w:pStyle w:val="Legenda"/>
        <w:spacing w:after="0"/>
        <w:jc w:val="center"/>
        <w:rPr>
          <w:rFonts w:cstheme="minorHAnsi"/>
          <w:i w:val="0"/>
          <w:iCs w:val="0"/>
          <w:color w:val="auto"/>
          <w:sz w:val="22"/>
          <w:szCs w:val="22"/>
        </w:rPr>
      </w:pPr>
      <w:bookmarkStart w:id="13" w:name="_Toc8623918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1C3A20">
        <w:rPr>
          <w:rFonts w:cstheme="minorHAnsi"/>
          <w:i w:val="0"/>
          <w:iCs w:val="0"/>
          <w:color w:val="auto"/>
          <w:sz w:val="22"/>
          <w:szCs w:val="22"/>
        </w:rPr>
        <w:t>Przyrost</w:t>
      </w:r>
      <w:r w:rsidRPr="002C3563">
        <w:rPr>
          <w:rFonts w:cstheme="minorHAnsi"/>
          <w:i w:val="0"/>
          <w:iCs w:val="0"/>
          <w:color w:val="auto"/>
          <w:sz w:val="22"/>
          <w:szCs w:val="22"/>
        </w:rPr>
        <w:t xml:space="preserve"> naturalny w </w:t>
      </w:r>
      <w:r w:rsidR="001C3A20">
        <w:rPr>
          <w:rFonts w:cstheme="minorHAnsi"/>
          <w:i w:val="0"/>
          <w:iCs w:val="0"/>
          <w:color w:val="auto"/>
          <w:sz w:val="22"/>
          <w:szCs w:val="22"/>
        </w:rPr>
        <w:t>G</w:t>
      </w:r>
      <w:r w:rsidRPr="002C3563">
        <w:rPr>
          <w:rFonts w:cstheme="minorHAnsi"/>
          <w:i w:val="0"/>
          <w:iCs w:val="0"/>
          <w:color w:val="auto"/>
          <w:sz w:val="22"/>
          <w:szCs w:val="22"/>
        </w:rPr>
        <w:t xml:space="preserve">minie </w:t>
      </w:r>
      <w:r w:rsidR="00B74C5D" w:rsidRPr="002C3563">
        <w:rPr>
          <w:rFonts w:cstheme="minorHAnsi"/>
          <w:i w:val="0"/>
          <w:iCs w:val="0"/>
          <w:color w:val="auto"/>
          <w:sz w:val="22"/>
          <w:szCs w:val="22"/>
        </w:rPr>
        <w:t>Jędrzejów</w:t>
      </w:r>
      <w:r w:rsidRPr="002C3563">
        <w:rPr>
          <w:rFonts w:cstheme="minorHAnsi"/>
          <w:i w:val="0"/>
          <w:iCs w:val="0"/>
          <w:color w:val="auto"/>
          <w:sz w:val="22"/>
          <w:szCs w:val="22"/>
        </w:rPr>
        <w:t xml:space="preserve"> w latach 2015-2019</w:t>
      </w:r>
      <w:bookmarkEnd w:id="13"/>
    </w:p>
    <w:tbl>
      <w:tblPr>
        <w:tblW w:w="8562" w:type="dxa"/>
        <w:jc w:val="center"/>
        <w:tblCellMar>
          <w:left w:w="70" w:type="dxa"/>
          <w:right w:w="70" w:type="dxa"/>
        </w:tblCellMar>
        <w:tblLook w:val="04A0" w:firstRow="1" w:lastRow="0" w:firstColumn="1" w:lastColumn="0" w:noHBand="0" w:noVBand="1"/>
      </w:tblPr>
      <w:tblGrid>
        <w:gridCol w:w="2972"/>
        <w:gridCol w:w="1118"/>
        <w:gridCol w:w="1118"/>
        <w:gridCol w:w="1118"/>
        <w:gridCol w:w="1118"/>
        <w:gridCol w:w="1118"/>
      </w:tblGrid>
      <w:tr w:rsidR="002C3563" w:rsidRPr="002C3563" w14:paraId="60B39E35" w14:textId="77777777" w:rsidTr="00B74C5D">
        <w:trPr>
          <w:trHeight w:val="227"/>
          <w:jc w:val="center"/>
        </w:trPr>
        <w:tc>
          <w:tcPr>
            <w:tcW w:w="2972"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22A1A91" w14:textId="77777777" w:rsidR="00B74C5D" w:rsidRPr="002C3563" w:rsidRDefault="00B74C5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1118" w:type="dxa"/>
            <w:tcBorders>
              <w:top w:val="single" w:sz="4" w:space="0" w:color="auto"/>
              <w:left w:val="nil"/>
              <w:bottom w:val="single" w:sz="4" w:space="0" w:color="auto"/>
              <w:right w:val="single" w:sz="4" w:space="0" w:color="auto"/>
            </w:tcBorders>
            <w:shd w:val="clear" w:color="000000" w:fill="FFFF00"/>
            <w:vAlign w:val="center"/>
            <w:hideMark/>
          </w:tcPr>
          <w:p w14:paraId="644A1353" w14:textId="77777777" w:rsidR="00B74C5D" w:rsidRPr="002C3563" w:rsidRDefault="00B74C5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118" w:type="dxa"/>
            <w:tcBorders>
              <w:top w:val="single" w:sz="4" w:space="0" w:color="auto"/>
              <w:left w:val="nil"/>
              <w:bottom w:val="single" w:sz="4" w:space="0" w:color="auto"/>
              <w:right w:val="single" w:sz="4" w:space="0" w:color="auto"/>
            </w:tcBorders>
            <w:shd w:val="clear" w:color="000000" w:fill="FFFF00"/>
            <w:vAlign w:val="center"/>
            <w:hideMark/>
          </w:tcPr>
          <w:p w14:paraId="08D45184" w14:textId="77777777" w:rsidR="00B74C5D" w:rsidRPr="002C3563" w:rsidRDefault="00B74C5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118" w:type="dxa"/>
            <w:tcBorders>
              <w:top w:val="single" w:sz="4" w:space="0" w:color="auto"/>
              <w:left w:val="nil"/>
              <w:bottom w:val="single" w:sz="4" w:space="0" w:color="auto"/>
              <w:right w:val="single" w:sz="4" w:space="0" w:color="auto"/>
            </w:tcBorders>
            <w:shd w:val="clear" w:color="000000" w:fill="FFFF00"/>
            <w:vAlign w:val="center"/>
            <w:hideMark/>
          </w:tcPr>
          <w:p w14:paraId="5447D9D1" w14:textId="77777777" w:rsidR="00B74C5D" w:rsidRPr="002C3563" w:rsidRDefault="00B74C5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118" w:type="dxa"/>
            <w:tcBorders>
              <w:top w:val="single" w:sz="4" w:space="0" w:color="auto"/>
              <w:left w:val="nil"/>
              <w:bottom w:val="single" w:sz="4" w:space="0" w:color="auto"/>
              <w:right w:val="single" w:sz="4" w:space="0" w:color="auto"/>
            </w:tcBorders>
            <w:shd w:val="clear" w:color="000000" w:fill="FFFF00"/>
            <w:vAlign w:val="center"/>
            <w:hideMark/>
          </w:tcPr>
          <w:p w14:paraId="637C0ED9" w14:textId="77777777" w:rsidR="00B74C5D" w:rsidRPr="002C3563" w:rsidRDefault="00B74C5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118" w:type="dxa"/>
            <w:tcBorders>
              <w:top w:val="single" w:sz="4" w:space="0" w:color="auto"/>
              <w:left w:val="nil"/>
              <w:bottom w:val="single" w:sz="4" w:space="0" w:color="auto"/>
              <w:right w:val="single" w:sz="4" w:space="0" w:color="auto"/>
            </w:tcBorders>
            <w:shd w:val="clear" w:color="000000" w:fill="FFFF00"/>
            <w:vAlign w:val="center"/>
            <w:hideMark/>
          </w:tcPr>
          <w:p w14:paraId="29529890" w14:textId="77777777" w:rsidR="00B74C5D" w:rsidRPr="002C3563" w:rsidRDefault="00B74C5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6BD4480D"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5C9458C"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Urodzenia żywe</w:t>
            </w:r>
          </w:p>
        </w:tc>
        <w:tc>
          <w:tcPr>
            <w:tcW w:w="1118" w:type="dxa"/>
            <w:tcBorders>
              <w:top w:val="nil"/>
              <w:left w:val="nil"/>
              <w:bottom w:val="single" w:sz="4" w:space="0" w:color="auto"/>
              <w:right w:val="single" w:sz="4" w:space="0" w:color="auto"/>
            </w:tcBorders>
            <w:shd w:val="clear" w:color="auto" w:fill="auto"/>
            <w:noWrap/>
            <w:vAlign w:val="center"/>
            <w:hideMark/>
          </w:tcPr>
          <w:p w14:paraId="757DF415"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229</w:t>
            </w:r>
          </w:p>
        </w:tc>
        <w:tc>
          <w:tcPr>
            <w:tcW w:w="1118" w:type="dxa"/>
            <w:tcBorders>
              <w:top w:val="nil"/>
              <w:left w:val="nil"/>
              <w:bottom w:val="single" w:sz="4" w:space="0" w:color="auto"/>
              <w:right w:val="single" w:sz="4" w:space="0" w:color="auto"/>
            </w:tcBorders>
            <w:shd w:val="clear" w:color="auto" w:fill="auto"/>
            <w:noWrap/>
            <w:vAlign w:val="center"/>
            <w:hideMark/>
          </w:tcPr>
          <w:p w14:paraId="7C09BCDE"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228</w:t>
            </w:r>
          </w:p>
        </w:tc>
        <w:tc>
          <w:tcPr>
            <w:tcW w:w="1118" w:type="dxa"/>
            <w:tcBorders>
              <w:top w:val="nil"/>
              <w:left w:val="nil"/>
              <w:bottom w:val="single" w:sz="4" w:space="0" w:color="auto"/>
              <w:right w:val="single" w:sz="4" w:space="0" w:color="auto"/>
            </w:tcBorders>
            <w:shd w:val="clear" w:color="auto" w:fill="auto"/>
            <w:noWrap/>
            <w:vAlign w:val="center"/>
            <w:hideMark/>
          </w:tcPr>
          <w:p w14:paraId="1C9F7894"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251</w:t>
            </w:r>
          </w:p>
        </w:tc>
        <w:tc>
          <w:tcPr>
            <w:tcW w:w="1118" w:type="dxa"/>
            <w:tcBorders>
              <w:top w:val="nil"/>
              <w:left w:val="nil"/>
              <w:bottom w:val="single" w:sz="4" w:space="0" w:color="auto"/>
              <w:right w:val="single" w:sz="4" w:space="0" w:color="auto"/>
            </w:tcBorders>
            <w:shd w:val="clear" w:color="auto" w:fill="auto"/>
            <w:noWrap/>
            <w:vAlign w:val="center"/>
            <w:hideMark/>
          </w:tcPr>
          <w:p w14:paraId="2CE176D8"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244</w:t>
            </w:r>
          </w:p>
        </w:tc>
        <w:tc>
          <w:tcPr>
            <w:tcW w:w="1118" w:type="dxa"/>
            <w:tcBorders>
              <w:top w:val="nil"/>
              <w:left w:val="nil"/>
              <w:bottom w:val="single" w:sz="4" w:space="0" w:color="auto"/>
              <w:right w:val="single" w:sz="4" w:space="0" w:color="auto"/>
            </w:tcBorders>
            <w:shd w:val="clear" w:color="auto" w:fill="auto"/>
            <w:noWrap/>
            <w:vAlign w:val="center"/>
            <w:hideMark/>
          </w:tcPr>
          <w:p w14:paraId="60991555"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207</w:t>
            </w:r>
          </w:p>
        </w:tc>
      </w:tr>
      <w:tr w:rsidR="002C3563" w:rsidRPr="002C3563" w14:paraId="6EE3C8BC"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49DD0353"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18" w:type="dxa"/>
            <w:tcBorders>
              <w:top w:val="nil"/>
              <w:left w:val="nil"/>
              <w:bottom w:val="single" w:sz="4" w:space="0" w:color="auto"/>
              <w:right w:val="single" w:sz="4" w:space="0" w:color="auto"/>
            </w:tcBorders>
            <w:shd w:val="clear" w:color="auto" w:fill="auto"/>
            <w:noWrap/>
            <w:vAlign w:val="bottom"/>
            <w:hideMark/>
          </w:tcPr>
          <w:p w14:paraId="3ED55082"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109</w:t>
            </w:r>
          </w:p>
        </w:tc>
        <w:tc>
          <w:tcPr>
            <w:tcW w:w="1118" w:type="dxa"/>
            <w:tcBorders>
              <w:top w:val="nil"/>
              <w:left w:val="nil"/>
              <w:bottom w:val="single" w:sz="4" w:space="0" w:color="auto"/>
              <w:right w:val="single" w:sz="4" w:space="0" w:color="auto"/>
            </w:tcBorders>
            <w:shd w:val="clear" w:color="auto" w:fill="auto"/>
            <w:noWrap/>
            <w:vAlign w:val="bottom"/>
            <w:hideMark/>
          </w:tcPr>
          <w:p w14:paraId="187E5E66"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116</w:t>
            </w:r>
          </w:p>
        </w:tc>
        <w:tc>
          <w:tcPr>
            <w:tcW w:w="1118" w:type="dxa"/>
            <w:tcBorders>
              <w:top w:val="nil"/>
              <w:left w:val="nil"/>
              <w:bottom w:val="single" w:sz="4" w:space="0" w:color="auto"/>
              <w:right w:val="single" w:sz="4" w:space="0" w:color="auto"/>
            </w:tcBorders>
            <w:shd w:val="clear" w:color="auto" w:fill="auto"/>
            <w:noWrap/>
            <w:vAlign w:val="bottom"/>
            <w:hideMark/>
          </w:tcPr>
          <w:p w14:paraId="42F83A5C"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135</w:t>
            </w:r>
          </w:p>
        </w:tc>
        <w:tc>
          <w:tcPr>
            <w:tcW w:w="1118" w:type="dxa"/>
            <w:tcBorders>
              <w:top w:val="nil"/>
              <w:left w:val="nil"/>
              <w:bottom w:val="single" w:sz="4" w:space="0" w:color="auto"/>
              <w:right w:val="single" w:sz="4" w:space="0" w:color="auto"/>
            </w:tcBorders>
            <w:shd w:val="clear" w:color="auto" w:fill="auto"/>
            <w:noWrap/>
            <w:vAlign w:val="bottom"/>
            <w:hideMark/>
          </w:tcPr>
          <w:p w14:paraId="47E3A3F4"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117</w:t>
            </w:r>
          </w:p>
        </w:tc>
        <w:tc>
          <w:tcPr>
            <w:tcW w:w="1118" w:type="dxa"/>
            <w:tcBorders>
              <w:top w:val="nil"/>
              <w:left w:val="nil"/>
              <w:bottom w:val="single" w:sz="4" w:space="0" w:color="auto"/>
              <w:right w:val="single" w:sz="4" w:space="0" w:color="auto"/>
            </w:tcBorders>
            <w:shd w:val="clear" w:color="auto" w:fill="auto"/>
            <w:noWrap/>
            <w:vAlign w:val="bottom"/>
            <w:hideMark/>
          </w:tcPr>
          <w:p w14:paraId="03159AE4"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95</w:t>
            </w:r>
          </w:p>
        </w:tc>
      </w:tr>
      <w:tr w:rsidR="002C3563" w:rsidRPr="002C3563" w14:paraId="1A5B58DA"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398BF13"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18" w:type="dxa"/>
            <w:tcBorders>
              <w:top w:val="nil"/>
              <w:left w:val="nil"/>
              <w:bottom w:val="single" w:sz="4" w:space="0" w:color="auto"/>
              <w:right w:val="single" w:sz="4" w:space="0" w:color="auto"/>
            </w:tcBorders>
            <w:shd w:val="clear" w:color="auto" w:fill="auto"/>
            <w:noWrap/>
            <w:vAlign w:val="bottom"/>
            <w:hideMark/>
          </w:tcPr>
          <w:p w14:paraId="05E7002A"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120</w:t>
            </w:r>
          </w:p>
        </w:tc>
        <w:tc>
          <w:tcPr>
            <w:tcW w:w="1118" w:type="dxa"/>
            <w:tcBorders>
              <w:top w:val="nil"/>
              <w:left w:val="nil"/>
              <w:bottom w:val="single" w:sz="4" w:space="0" w:color="auto"/>
              <w:right w:val="single" w:sz="4" w:space="0" w:color="auto"/>
            </w:tcBorders>
            <w:shd w:val="clear" w:color="auto" w:fill="auto"/>
            <w:noWrap/>
            <w:vAlign w:val="bottom"/>
            <w:hideMark/>
          </w:tcPr>
          <w:p w14:paraId="09FE10F2"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112</w:t>
            </w:r>
          </w:p>
        </w:tc>
        <w:tc>
          <w:tcPr>
            <w:tcW w:w="1118" w:type="dxa"/>
            <w:tcBorders>
              <w:top w:val="nil"/>
              <w:left w:val="nil"/>
              <w:bottom w:val="single" w:sz="4" w:space="0" w:color="auto"/>
              <w:right w:val="single" w:sz="4" w:space="0" w:color="auto"/>
            </w:tcBorders>
            <w:shd w:val="clear" w:color="auto" w:fill="auto"/>
            <w:noWrap/>
            <w:vAlign w:val="bottom"/>
            <w:hideMark/>
          </w:tcPr>
          <w:p w14:paraId="72DCC48A"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116</w:t>
            </w:r>
          </w:p>
        </w:tc>
        <w:tc>
          <w:tcPr>
            <w:tcW w:w="1118" w:type="dxa"/>
            <w:tcBorders>
              <w:top w:val="nil"/>
              <w:left w:val="nil"/>
              <w:bottom w:val="single" w:sz="4" w:space="0" w:color="auto"/>
              <w:right w:val="single" w:sz="4" w:space="0" w:color="auto"/>
            </w:tcBorders>
            <w:shd w:val="clear" w:color="auto" w:fill="auto"/>
            <w:noWrap/>
            <w:vAlign w:val="bottom"/>
            <w:hideMark/>
          </w:tcPr>
          <w:p w14:paraId="1A6CDDEB"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127</w:t>
            </w:r>
          </w:p>
        </w:tc>
        <w:tc>
          <w:tcPr>
            <w:tcW w:w="1118" w:type="dxa"/>
            <w:tcBorders>
              <w:top w:val="nil"/>
              <w:left w:val="nil"/>
              <w:bottom w:val="single" w:sz="4" w:space="0" w:color="auto"/>
              <w:right w:val="single" w:sz="4" w:space="0" w:color="auto"/>
            </w:tcBorders>
            <w:shd w:val="clear" w:color="auto" w:fill="auto"/>
            <w:noWrap/>
            <w:vAlign w:val="bottom"/>
            <w:hideMark/>
          </w:tcPr>
          <w:p w14:paraId="5D8A368B"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112</w:t>
            </w:r>
          </w:p>
        </w:tc>
      </w:tr>
      <w:tr w:rsidR="002C3563" w:rsidRPr="002C3563" w14:paraId="0050D1A3"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D6C5B51"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Zgony ogółem</w:t>
            </w:r>
          </w:p>
        </w:tc>
        <w:tc>
          <w:tcPr>
            <w:tcW w:w="1118" w:type="dxa"/>
            <w:tcBorders>
              <w:top w:val="nil"/>
              <w:left w:val="nil"/>
              <w:bottom w:val="single" w:sz="4" w:space="0" w:color="auto"/>
              <w:right w:val="single" w:sz="4" w:space="0" w:color="auto"/>
            </w:tcBorders>
            <w:shd w:val="clear" w:color="auto" w:fill="auto"/>
            <w:noWrap/>
            <w:vAlign w:val="center"/>
            <w:hideMark/>
          </w:tcPr>
          <w:p w14:paraId="00F80E24"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304</w:t>
            </w:r>
          </w:p>
        </w:tc>
        <w:tc>
          <w:tcPr>
            <w:tcW w:w="1118" w:type="dxa"/>
            <w:tcBorders>
              <w:top w:val="nil"/>
              <w:left w:val="nil"/>
              <w:bottom w:val="single" w:sz="4" w:space="0" w:color="auto"/>
              <w:right w:val="single" w:sz="4" w:space="0" w:color="auto"/>
            </w:tcBorders>
            <w:shd w:val="clear" w:color="auto" w:fill="auto"/>
            <w:noWrap/>
            <w:vAlign w:val="center"/>
            <w:hideMark/>
          </w:tcPr>
          <w:p w14:paraId="47433B24"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299</w:t>
            </w:r>
          </w:p>
        </w:tc>
        <w:tc>
          <w:tcPr>
            <w:tcW w:w="1118" w:type="dxa"/>
            <w:tcBorders>
              <w:top w:val="nil"/>
              <w:left w:val="nil"/>
              <w:bottom w:val="single" w:sz="4" w:space="0" w:color="auto"/>
              <w:right w:val="single" w:sz="4" w:space="0" w:color="auto"/>
            </w:tcBorders>
            <w:shd w:val="clear" w:color="auto" w:fill="auto"/>
            <w:noWrap/>
            <w:vAlign w:val="center"/>
            <w:hideMark/>
          </w:tcPr>
          <w:p w14:paraId="7940B987"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323</w:t>
            </w:r>
          </w:p>
        </w:tc>
        <w:tc>
          <w:tcPr>
            <w:tcW w:w="1118" w:type="dxa"/>
            <w:tcBorders>
              <w:top w:val="nil"/>
              <w:left w:val="nil"/>
              <w:bottom w:val="single" w:sz="4" w:space="0" w:color="auto"/>
              <w:right w:val="single" w:sz="4" w:space="0" w:color="auto"/>
            </w:tcBorders>
            <w:shd w:val="clear" w:color="auto" w:fill="auto"/>
            <w:noWrap/>
            <w:vAlign w:val="center"/>
            <w:hideMark/>
          </w:tcPr>
          <w:p w14:paraId="431A7976"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318</w:t>
            </w:r>
          </w:p>
        </w:tc>
        <w:tc>
          <w:tcPr>
            <w:tcW w:w="1118" w:type="dxa"/>
            <w:tcBorders>
              <w:top w:val="nil"/>
              <w:left w:val="nil"/>
              <w:bottom w:val="single" w:sz="4" w:space="0" w:color="auto"/>
              <w:right w:val="single" w:sz="4" w:space="0" w:color="auto"/>
            </w:tcBorders>
            <w:shd w:val="clear" w:color="auto" w:fill="auto"/>
            <w:noWrap/>
            <w:vAlign w:val="center"/>
            <w:hideMark/>
          </w:tcPr>
          <w:p w14:paraId="69B282CD"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319</w:t>
            </w:r>
          </w:p>
        </w:tc>
      </w:tr>
      <w:tr w:rsidR="002C3563" w:rsidRPr="002C3563" w14:paraId="119AFC4E"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3787018E"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18" w:type="dxa"/>
            <w:tcBorders>
              <w:top w:val="nil"/>
              <w:left w:val="nil"/>
              <w:bottom w:val="single" w:sz="4" w:space="0" w:color="auto"/>
              <w:right w:val="single" w:sz="4" w:space="0" w:color="auto"/>
            </w:tcBorders>
            <w:shd w:val="clear" w:color="auto" w:fill="auto"/>
            <w:noWrap/>
            <w:vAlign w:val="bottom"/>
            <w:hideMark/>
          </w:tcPr>
          <w:p w14:paraId="515365ED"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145</w:t>
            </w:r>
          </w:p>
        </w:tc>
        <w:tc>
          <w:tcPr>
            <w:tcW w:w="1118" w:type="dxa"/>
            <w:tcBorders>
              <w:top w:val="nil"/>
              <w:left w:val="nil"/>
              <w:bottom w:val="single" w:sz="4" w:space="0" w:color="auto"/>
              <w:right w:val="single" w:sz="4" w:space="0" w:color="auto"/>
            </w:tcBorders>
            <w:shd w:val="clear" w:color="auto" w:fill="auto"/>
            <w:noWrap/>
            <w:vAlign w:val="bottom"/>
            <w:hideMark/>
          </w:tcPr>
          <w:p w14:paraId="077A05F3"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135</w:t>
            </w:r>
          </w:p>
        </w:tc>
        <w:tc>
          <w:tcPr>
            <w:tcW w:w="1118" w:type="dxa"/>
            <w:tcBorders>
              <w:top w:val="nil"/>
              <w:left w:val="nil"/>
              <w:bottom w:val="single" w:sz="4" w:space="0" w:color="auto"/>
              <w:right w:val="single" w:sz="4" w:space="0" w:color="auto"/>
            </w:tcBorders>
            <w:shd w:val="clear" w:color="auto" w:fill="auto"/>
            <w:noWrap/>
            <w:vAlign w:val="bottom"/>
            <w:hideMark/>
          </w:tcPr>
          <w:p w14:paraId="6F42EE60"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174</w:t>
            </w:r>
          </w:p>
        </w:tc>
        <w:tc>
          <w:tcPr>
            <w:tcW w:w="1118" w:type="dxa"/>
            <w:tcBorders>
              <w:top w:val="nil"/>
              <w:left w:val="nil"/>
              <w:bottom w:val="single" w:sz="4" w:space="0" w:color="auto"/>
              <w:right w:val="single" w:sz="4" w:space="0" w:color="auto"/>
            </w:tcBorders>
            <w:shd w:val="clear" w:color="auto" w:fill="auto"/>
            <w:noWrap/>
            <w:vAlign w:val="bottom"/>
            <w:hideMark/>
          </w:tcPr>
          <w:p w14:paraId="75BFD46E"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146</w:t>
            </w:r>
          </w:p>
        </w:tc>
        <w:tc>
          <w:tcPr>
            <w:tcW w:w="1118" w:type="dxa"/>
            <w:tcBorders>
              <w:top w:val="nil"/>
              <w:left w:val="nil"/>
              <w:bottom w:val="single" w:sz="4" w:space="0" w:color="auto"/>
              <w:right w:val="single" w:sz="4" w:space="0" w:color="auto"/>
            </w:tcBorders>
            <w:shd w:val="clear" w:color="auto" w:fill="auto"/>
            <w:noWrap/>
            <w:vAlign w:val="bottom"/>
            <w:hideMark/>
          </w:tcPr>
          <w:p w14:paraId="5B456E07"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151</w:t>
            </w:r>
          </w:p>
        </w:tc>
      </w:tr>
      <w:tr w:rsidR="002C3563" w:rsidRPr="002C3563" w14:paraId="55406EEF" w14:textId="77777777" w:rsidTr="00B74C5D">
        <w:trPr>
          <w:trHeight w:val="7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1CDF62F"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18" w:type="dxa"/>
            <w:tcBorders>
              <w:top w:val="nil"/>
              <w:left w:val="nil"/>
              <w:bottom w:val="single" w:sz="4" w:space="0" w:color="auto"/>
              <w:right w:val="single" w:sz="4" w:space="0" w:color="auto"/>
            </w:tcBorders>
            <w:shd w:val="clear" w:color="auto" w:fill="auto"/>
            <w:noWrap/>
            <w:vAlign w:val="center"/>
            <w:hideMark/>
          </w:tcPr>
          <w:p w14:paraId="556A253E"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159</w:t>
            </w:r>
          </w:p>
        </w:tc>
        <w:tc>
          <w:tcPr>
            <w:tcW w:w="1118" w:type="dxa"/>
            <w:tcBorders>
              <w:top w:val="nil"/>
              <w:left w:val="nil"/>
              <w:bottom w:val="single" w:sz="4" w:space="0" w:color="auto"/>
              <w:right w:val="single" w:sz="4" w:space="0" w:color="auto"/>
            </w:tcBorders>
            <w:shd w:val="clear" w:color="auto" w:fill="auto"/>
            <w:noWrap/>
            <w:vAlign w:val="center"/>
            <w:hideMark/>
          </w:tcPr>
          <w:p w14:paraId="64238FE5"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164</w:t>
            </w:r>
          </w:p>
        </w:tc>
        <w:tc>
          <w:tcPr>
            <w:tcW w:w="1118" w:type="dxa"/>
            <w:tcBorders>
              <w:top w:val="nil"/>
              <w:left w:val="nil"/>
              <w:bottom w:val="single" w:sz="4" w:space="0" w:color="auto"/>
              <w:right w:val="single" w:sz="4" w:space="0" w:color="auto"/>
            </w:tcBorders>
            <w:shd w:val="clear" w:color="auto" w:fill="auto"/>
            <w:noWrap/>
            <w:vAlign w:val="center"/>
            <w:hideMark/>
          </w:tcPr>
          <w:p w14:paraId="435422E7"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149</w:t>
            </w:r>
          </w:p>
        </w:tc>
        <w:tc>
          <w:tcPr>
            <w:tcW w:w="1118" w:type="dxa"/>
            <w:tcBorders>
              <w:top w:val="nil"/>
              <w:left w:val="nil"/>
              <w:bottom w:val="single" w:sz="4" w:space="0" w:color="auto"/>
              <w:right w:val="single" w:sz="4" w:space="0" w:color="auto"/>
            </w:tcBorders>
            <w:shd w:val="clear" w:color="auto" w:fill="auto"/>
            <w:noWrap/>
            <w:vAlign w:val="center"/>
            <w:hideMark/>
          </w:tcPr>
          <w:p w14:paraId="0DCBC22D"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172</w:t>
            </w:r>
          </w:p>
        </w:tc>
        <w:tc>
          <w:tcPr>
            <w:tcW w:w="1118" w:type="dxa"/>
            <w:tcBorders>
              <w:top w:val="nil"/>
              <w:left w:val="nil"/>
              <w:bottom w:val="single" w:sz="4" w:space="0" w:color="auto"/>
              <w:right w:val="single" w:sz="4" w:space="0" w:color="auto"/>
            </w:tcBorders>
            <w:shd w:val="clear" w:color="auto" w:fill="auto"/>
            <w:noWrap/>
            <w:vAlign w:val="center"/>
            <w:hideMark/>
          </w:tcPr>
          <w:p w14:paraId="5CE4EC0C"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168</w:t>
            </w:r>
          </w:p>
        </w:tc>
      </w:tr>
      <w:tr w:rsidR="002C3563" w:rsidRPr="002C3563" w14:paraId="536ECD84"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23ECBA37"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Zgony niemowląt</w:t>
            </w:r>
          </w:p>
        </w:tc>
        <w:tc>
          <w:tcPr>
            <w:tcW w:w="1118" w:type="dxa"/>
            <w:tcBorders>
              <w:top w:val="nil"/>
              <w:left w:val="nil"/>
              <w:bottom w:val="single" w:sz="4" w:space="0" w:color="auto"/>
              <w:right w:val="single" w:sz="4" w:space="0" w:color="auto"/>
            </w:tcBorders>
            <w:shd w:val="clear" w:color="auto" w:fill="auto"/>
            <w:noWrap/>
            <w:vAlign w:val="center"/>
            <w:hideMark/>
          </w:tcPr>
          <w:p w14:paraId="4BB09F54"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18" w:type="dxa"/>
            <w:tcBorders>
              <w:top w:val="nil"/>
              <w:left w:val="nil"/>
              <w:bottom w:val="single" w:sz="4" w:space="0" w:color="auto"/>
              <w:right w:val="single" w:sz="4" w:space="0" w:color="auto"/>
            </w:tcBorders>
            <w:shd w:val="clear" w:color="auto" w:fill="auto"/>
            <w:noWrap/>
            <w:vAlign w:val="center"/>
            <w:hideMark/>
          </w:tcPr>
          <w:p w14:paraId="51DD4111"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1118" w:type="dxa"/>
            <w:tcBorders>
              <w:top w:val="nil"/>
              <w:left w:val="nil"/>
              <w:bottom w:val="single" w:sz="4" w:space="0" w:color="auto"/>
              <w:right w:val="single" w:sz="4" w:space="0" w:color="auto"/>
            </w:tcBorders>
            <w:shd w:val="clear" w:color="auto" w:fill="auto"/>
            <w:noWrap/>
            <w:vAlign w:val="center"/>
            <w:hideMark/>
          </w:tcPr>
          <w:p w14:paraId="30160411"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1118" w:type="dxa"/>
            <w:tcBorders>
              <w:top w:val="nil"/>
              <w:left w:val="nil"/>
              <w:bottom w:val="single" w:sz="4" w:space="0" w:color="auto"/>
              <w:right w:val="single" w:sz="4" w:space="0" w:color="auto"/>
            </w:tcBorders>
            <w:shd w:val="clear" w:color="auto" w:fill="auto"/>
            <w:noWrap/>
            <w:vAlign w:val="center"/>
            <w:hideMark/>
          </w:tcPr>
          <w:p w14:paraId="57A6C050"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18" w:type="dxa"/>
            <w:tcBorders>
              <w:top w:val="nil"/>
              <w:left w:val="nil"/>
              <w:bottom w:val="single" w:sz="4" w:space="0" w:color="auto"/>
              <w:right w:val="single" w:sz="4" w:space="0" w:color="auto"/>
            </w:tcBorders>
            <w:shd w:val="clear" w:color="auto" w:fill="auto"/>
            <w:noWrap/>
            <w:vAlign w:val="center"/>
            <w:hideMark/>
          </w:tcPr>
          <w:p w14:paraId="332CA97C"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45B63190"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5CCF2821"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18" w:type="dxa"/>
            <w:tcBorders>
              <w:top w:val="nil"/>
              <w:left w:val="nil"/>
              <w:bottom w:val="single" w:sz="4" w:space="0" w:color="auto"/>
              <w:right w:val="single" w:sz="4" w:space="0" w:color="auto"/>
            </w:tcBorders>
            <w:shd w:val="clear" w:color="auto" w:fill="auto"/>
            <w:noWrap/>
            <w:vAlign w:val="center"/>
            <w:hideMark/>
          </w:tcPr>
          <w:p w14:paraId="12435867"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18" w:type="dxa"/>
            <w:tcBorders>
              <w:top w:val="nil"/>
              <w:left w:val="nil"/>
              <w:bottom w:val="single" w:sz="4" w:space="0" w:color="auto"/>
              <w:right w:val="single" w:sz="4" w:space="0" w:color="auto"/>
            </w:tcBorders>
            <w:shd w:val="clear" w:color="auto" w:fill="auto"/>
            <w:noWrap/>
            <w:vAlign w:val="center"/>
            <w:hideMark/>
          </w:tcPr>
          <w:p w14:paraId="3CA315CD"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18" w:type="dxa"/>
            <w:tcBorders>
              <w:top w:val="nil"/>
              <w:left w:val="nil"/>
              <w:bottom w:val="single" w:sz="4" w:space="0" w:color="auto"/>
              <w:right w:val="single" w:sz="4" w:space="0" w:color="auto"/>
            </w:tcBorders>
            <w:shd w:val="clear" w:color="auto" w:fill="auto"/>
            <w:noWrap/>
            <w:vAlign w:val="center"/>
            <w:hideMark/>
          </w:tcPr>
          <w:p w14:paraId="57881DA8"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18" w:type="dxa"/>
            <w:tcBorders>
              <w:top w:val="nil"/>
              <w:left w:val="nil"/>
              <w:bottom w:val="single" w:sz="4" w:space="0" w:color="auto"/>
              <w:right w:val="single" w:sz="4" w:space="0" w:color="auto"/>
            </w:tcBorders>
            <w:shd w:val="clear" w:color="auto" w:fill="auto"/>
            <w:noWrap/>
            <w:vAlign w:val="center"/>
            <w:hideMark/>
          </w:tcPr>
          <w:p w14:paraId="1BE69B1D"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18" w:type="dxa"/>
            <w:tcBorders>
              <w:top w:val="nil"/>
              <w:left w:val="nil"/>
              <w:bottom w:val="single" w:sz="4" w:space="0" w:color="auto"/>
              <w:right w:val="single" w:sz="4" w:space="0" w:color="auto"/>
            </w:tcBorders>
            <w:shd w:val="clear" w:color="auto" w:fill="auto"/>
            <w:noWrap/>
            <w:vAlign w:val="center"/>
            <w:hideMark/>
          </w:tcPr>
          <w:p w14:paraId="78D95C48"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7B143AC3" w14:textId="77777777" w:rsidTr="00B74C5D">
        <w:trPr>
          <w:trHeight w:val="70"/>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79984171"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18" w:type="dxa"/>
            <w:tcBorders>
              <w:top w:val="nil"/>
              <w:left w:val="nil"/>
              <w:bottom w:val="single" w:sz="4" w:space="0" w:color="auto"/>
              <w:right w:val="single" w:sz="4" w:space="0" w:color="auto"/>
            </w:tcBorders>
            <w:shd w:val="clear" w:color="auto" w:fill="auto"/>
            <w:noWrap/>
            <w:vAlign w:val="center"/>
            <w:hideMark/>
          </w:tcPr>
          <w:p w14:paraId="61138DFA"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18" w:type="dxa"/>
            <w:tcBorders>
              <w:top w:val="nil"/>
              <w:left w:val="nil"/>
              <w:bottom w:val="single" w:sz="4" w:space="0" w:color="auto"/>
              <w:right w:val="single" w:sz="4" w:space="0" w:color="auto"/>
            </w:tcBorders>
            <w:shd w:val="clear" w:color="auto" w:fill="auto"/>
            <w:noWrap/>
            <w:vAlign w:val="center"/>
            <w:hideMark/>
          </w:tcPr>
          <w:p w14:paraId="463A8876"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18" w:type="dxa"/>
            <w:tcBorders>
              <w:top w:val="nil"/>
              <w:left w:val="nil"/>
              <w:bottom w:val="single" w:sz="4" w:space="0" w:color="auto"/>
              <w:right w:val="single" w:sz="4" w:space="0" w:color="auto"/>
            </w:tcBorders>
            <w:shd w:val="clear" w:color="auto" w:fill="auto"/>
            <w:noWrap/>
            <w:vAlign w:val="center"/>
            <w:hideMark/>
          </w:tcPr>
          <w:p w14:paraId="4E91EC23"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18" w:type="dxa"/>
            <w:tcBorders>
              <w:top w:val="nil"/>
              <w:left w:val="nil"/>
              <w:bottom w:val="single" w:sz="4" w:space="0" w:color="auto"/>
              <w:right w:val="single" w:sz="4" w:space="0" w:color="auto"/>
            </w:tcBorders>
            <w:shd w:val="clear" w:color="auto" w:fill="auto"/>
            <w:noWrap/>
            <w:vAlign w:val="center"/>
            <w:hideMark/>
          </w:tcPr>
          <w:p w14:paraId="4F1CC950"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18" w:type="dxa"/>
            <w:tcBorders>
              <w:top w:val="nil"/>
              <w:left w:val="nil"/>
              <w:bottom w:val="single" w:sz="4" w:space="0" w:color="auto"/>
              <w:right w:val="single" w:sz="4" w:space="0" w:color="auto"/>
            </w:tcBorders>
            <w:shd w:val="clear" w:color="auto" w:fill="auto"/>
            <w:noWrap/>
            <w:vAlign w:val="center"/>
            <w:hideMark/>
          </w:tcPr>
          <w:p w14:paraId="1E63F0A9"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26032484"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521F53F5" w14:textId="6A53C9C4"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Przyrost naturalny</w:t>
            </w:r>
          </w:p>
        </w:tc>
        <w:tc>
          <w:tcPr>
            <w:tcW w:w="1118" w:type="dxa"/>
            <w:tcBorders>
              <w:top w:val="nil"/>
              <w:left w:val="nil"/>
              <w:bottom w:val="single" w:sz="4" w:space="0" w:color="auto"/>
              <w:right w:val="single" w:sz="4" w:space="0" w:color="auto"/>
            </w:tcBorders>
            <w:shd w:val="clear" w:color="auto" w:fill="auto"/>
            <w:noWrap/>
            <w:vAlign w:val="center"/>
            <w:hideMark/>
          </w:tcPr>
          <w:p w14:paraId="16E4C76E"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-75</w:t>
            </w:r>
          </w:p>
        </w:tc>
        <w:tc>
          <w:tcPr>
            <w:tcW w:w="1118" w:type="dxa"/>
            <w:tcBorders>
              <w:top w:val="nil"/>
              <w:left w:val="nil"/>
              <w:bottom w:val="single" w:sz="4" w:space="0" w:color="auto"/>
              <w:right w:val="single" w:sz="4" w:space="0" w:color="auto"/>
            </w:tcBorders>
            <w:shd w:val="clear" w:color="auto" w:fill="auto"/>
            <w:noWrap/>
            <w:vAlign w:val="center"/>
            <w:hideMark/>
          </w:tcPr>
          <w:p w14:paraId="61C3903D"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-71</w:t>
            </w:r>
          </w:p>
        </w:tc>
        <w:tc>
          <w:tcPr>
            <w:tcW w:w="1118" w:type="dxa"/>
            <w:tcBorders>
              <w:top w:val="nil"/>
              <w:left w:val="nil"/>
              <w:bottom w:val="single" w:sz="4" w:space="0" w:color="auto"/>
              <w:right w:val="single" w:sz="4" w:space="0" w:color="auto"/>
            </w:tcBorders>
            <w:shd w:val="clear" w:color="auto" w:fill="auto"/>
            <w:noWrap/>
            <w:vAlign w:val="center"/>
            <w:hideMark/>
          </w:tcPr>
          <w:p w14:paraId="268166BA"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-72</w:t>
            </w:r>
          </w:p>
        </w:tc>
        <w:tc>
          <w:tcPr>
            <w:tcW w:w="1118" w:type="dxa"/>
            <w:tcBorders>
              <w:top w:val="nil"/>
              <w:left w:val="nil"/>
              <w:bottom w:val="single" w:sz="4" w:space="0" w:color="auto"/>
              <w:right w:val="single" w:sz="4" w:space="0" w:color="auto"/>
            </w:tcBorders>
            <w:shd w:val="clear" w:color="auto" w:fill="auto"/>
            <w:noWrap/>
            <w:vAlign w:val="center"/>
            <w:hideMark/>
          </w:tcPr>
          <w:p w14:paraId="4D4EBCFE"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-74</w:t>
            </w:r>
          </w:p>
        </w:tc>
        <w:tc>
          <w:tcPr>
            <w:tcW w:w="1118" w:type="dxa"/>
            <w:tcBorders>
              <w:top w:val="nil"/>
              <w:left w:val="nil"/>
              <w:bottom w:val="single" w:sz="4" w:space="0" w:color="auto"/>
              <w:right w:val="single" w:sz="4" w:space="0" w:color="auto"/>
            </w:tcBorders>
            <w:shd w:val="clear" w:color="auto" w:fill="auto"/>
            <w:noWrap/>
            <w:vAlign w:val="center"/>
            <w:hideMark/>
          </w:tcPr>
          <w:p w14:paraId="60B54ACA"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-112</w:t>
            </w:r>
          </w:p>
        </w:tc>
      </w:tr>
      <w:tr w:rsidR="002C3563" w:rsidRPr="002C3563" w14:paraId="3CE704DD"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619C9C77"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18" w:type="dxa"/>
            <w:tcBorders>
              <w:top w:val="nil"/>
              <w:left w:val="nil"/>
              <w:bottom w:val="single" w:sz="4" w:space="0" w:color="auto"/>
              <w:right w:val="single" w:sz="4" w:space="0" w:color="auto"/>
            </w:tcBorders>
            <w:shd w:val="clear" w:color="auto" w:fill="auto"/>
            <w:noWrap/>
            <w:vAlign w:val="center"/>
            <w:hideMark/>
          </w:tcPr>
          <w:p w14:paraId="502B6A21"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-36</w:t>
            </w:r>
          </w:p>
        </w:tc>
        <w:tc>
          <w:tcPr>
            <w:tcW w:w="1118" w:type="dxa"/>
            <w:tcBorders>
              <w:top w:val="nil"/>
              <w:left w:val="nil"/>
              <w:bottom w:val="single" w:sz="4" w:space="0" w:color="auto"/>
              <w:right w:val="single" w:sz="4" w:space="0" w:color="auto"/>
            </w:tcBorders>
            <w:shd w:val="clear" w:color="auto" w:fill="auto"/>
            <w:noWrap/>
            <w:vAlign w:val="center"/>
            <w:hideMark/>
          </w:tcPr>
          <w:p w14:paraId="2C935938"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-19</w:t>
            </w:r>
          </w:p>
        </w:tc>
        <w:tc>
          <w:tcPr>
            <w:tcW w:w="1118" w:type="dxa"/>
            <w:tcBorders>
              <w:top w:val="nil"/>
              <w:left w:val="nil"/>
              <w:bottom w:val="single" w:sz="4" w:space="0" w:color="auto"/>
              <w:right w:val="single" w:sz="4" w:space="0" w:color="auto"/>
            </w:tcBorders>
            <w:shd w:val="clear" w:color="auto" w:fill="auto"/>
            <w:noWrap/>
            <w:vAlign w:val="center"/>
            <w:hideMark/>
          </w:tcPr>
          <w:p w14:paraId="2BD27C08"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-39</w:t>
            </w:r>
          </w:p>
        </w:tc>
        <w:tc>
          <w:tcPr>
            <w:tcW w:w="1118" w:type="dxa"/>
            <w:tcBorders>
              <w:top w:val="nil"/>
              <w:left w:val="nil"/>
              <w:bottom w:val="single" w:sz="4" w:space="0" w:color="auto"/>
              <w:right w:val="single" w:sz="4" w:space="0" w:color="auto"/>
            </w:tcBorders>
            <w:shd w:val="clear" w:color="auto" w:fill="auto"/>
            <w:noWrap/>
            <w:vAlign w:val="center"/>
            <w:hideMark/>
          </w:tcPr>
          <w:p w14:paraId="44ED0BB5"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118" w:type="dxa"/>
            <w:tcBorders>
              <w:top w:val="nil"/>
              <w:left w:val="nil"/>
              <w:bottom w:val="single" w:sz="4" w:space="0" w:color="auto"/>
              <w:right w:val="single" w:sz="4" w:space="0" w:color="auto"/>
            </w:tcBorders>
            <w:shd w:val="clear" w:color="auto" w:fill="auto"/>
            <w:noWrap/>
            <w:vAlign w:val="center"/>
            <w:hideMark/>
          </w:tcPr>
          <w:p w14:paraId="54E6FF8F"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-56</w:t>
            </w:r>
          </w:p>
        </w:tc>
      </w:tr>
      <w:tr w:rsidR="002C3563" w:rsidRPr="002C3563" w14:paraId="63AA96F5" w14:textId="77777777" w:rsidTr="00B74C5D">
        <w:trPr>
          <w:trHeight w:val="227"/>
          <w:jc w:val="center"/>
        </w:trPr>
        <w:tc>
          <w:tcPr>
            <w:tcW w:w="2972" w:type="dxa"/>
            <w:tcBorders>
              <w:top w:val="nil"/>
              <w:left w:val="single" w:sz="4" w:space="0" w:color="auto"/>
              <w:bottom w:val="single" w:sz="4" w:space="0" w:color="auto"/>
              <w:right w:val="single" w:sz="4" w:space="0" w:color="auto"/>
            </w:tcBorders>
            <w:shd w:val="clear" w:color="auto" w:fill="auto"/>
            <w:vAlign w:val="center"/>
            <w:hideMark/>
          </w:tcPr>
          <w:p w14:paraId="05B26C0E"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18" w:type="dxa"/>
            <w:tcBorders>
              <w:top w:val="nil"/>
              <w:left w:val="nil"/>
              <w:bottom w:val="single" w:sz="4" w:space="0" w:color="auto"/>
              <w:right w:val="single" w:sz="4" w:space="0" w:color="auto"/>
            </w:tcBorders>
            <w:shd w:val="clear" w:color="auto" w:fill="auto"/>
            <w:noWrap/>
            <w:vAlign w:val="center"/>
            <w:hideMark/>
          </w:tcPr>
          <w:p w14:paraId="28E7F96E"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-39</w:t>
            </w:r>
          </w:p>
        </w:tc>
        <w:tc>
          <w:tcPr>
            <w:tcW w:w="1118" w:type="dxa"/>
            <w:tcBorders>
              <w:top w:val="nil"/>
              <w:left w:val="nil"/>
              <w:bottom w:val="single" w:sz="4" w:space="0" w:color="auto"/>
              <w:right w:val="single" w:sz="4" w:space="0" w:color="auto"/>
            </w:tcBorders>
            <w:shd w:val="clear" w:color="auto" w:fill="auto"/>
            <w:noWrap/>
            <w:vAlign w:val="center"/>
            <w:hideMark/>
          </w:tcPr>
          <w:p w14:paraId="6658A81B"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-52</w:t>
            </w:r>
          </w:p>
        </w:tc>
        <w:tc>
          <w:tcPr>
            <w:tcW w:w="1118" w:type="dxa"/>
            <w:tcBorders>
              <w:top w:val="nil"/>
              <w:left w:val="nil"/>
              <w:bottom w:val="single" w:sz="4" w:space="0" w:color="auto"/>
              <w:right w:val="single" w:sz="4" w:space="0" w:color="auto"/>
            </w:tcBorders>
            <w:shd w:val="clear" w:color="auto" w:fill="auto"/>
            <w:noWrap/>
            <w:vAlign w:val="center"/>
            <w:hideMark/>
          </w:tcPr>
          <w:p w14:paraId="72360805"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-33</w:t>
            </w:r>
          </w:p>
        </w:tc>
        <w:tc>
          <w:tcPr>
            <w:tcW w:w="1118" w:type="dxa"/>
            <w:tcBorders>
              <w:top w:val="nil"/>
              <w:left w:val="nil"/>
              <w:bottom w:val="single" w:sz="4" w:space="0" w:color="auto"/>
              <w:right w:val="single" w:sz="4" w:space="0" w:color="auto"/>
            </w:tcBorders>
            <w:shd w:val="clear" w:color="auto" w:fill="auto"/>
            <w:noWrap/>
            <w:vAlign w:val="center"/>
            <w:hideMark/>
          </w:tcPr>
          <w:p w14:paraId="1DDE9D75"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-45</w:t>
            </w:r>
          </w:p>
        </w:tc>
        <w:tc>
          <w:tcPr>
            <w:tcW w:w="1118" w:type="dxa"/>
            <w:tcBorders>
              <w:top w:val="nil"/>
              <w:left w:val="nil"/>
              <w:bottom w:val="single" w:sz="4" w:space="0" w:color="auto"/>
              <w:right w:val="single" w:sz="4" w:space="0" w:color="auto"/>
            </w:tcBorders>
            <w:shd w:val="clear" w:color="auto" w:fill="auto"/>
            <w:noWrap/>
            <w:vAlign w:val="center"/>
            <w:hideMark/>
          </w:tcPr>
          <w:p w14:paraId="004B4BE1" w14:textId="77777777" w:rsidR="00B74C5D" w:rsidRPr="002C3563" w:rsidRDefault="00B74C5D" w:rsidP="00D67E77">
            <w:pPr>
              <w:spacing w:after="0" w:line="240" w:lineRule="auto"/>
              <w:jc w:val="center"/>
              <w:rPr>
                <w:rFonts w:eastAsia="Times New Roman" w:cstheme="minorHAnsi"/>
                <w:lang w:eastAsia="pl-PL"/>
              </w:rPr>
            </w:pPr>
            <w:r w:rsidRPr="002C3563">
              <w:rPr>
                <w:rFonts w:eastAsia="Times New Roman" w:cstheme="minorHAnsi"/>
                <w:lang w:eastAsia="pl-PL"/>
              </w:rPr>
              <w:t>-56</w:t>
            </w:r>
          </w:p>
        </w:tc>
      </w:tr>
    </w:tbl>
    <w:p w14:paraId="55C6091D" w14:textId="75329147" w:rsidR="00500FD7" w:rsidRPr="002C3563" w:rsidRDefault="00976D74" w:rsidP="00D67E77">
      <w:pPr>
        <w:spacing w:after="0" w:line="240" w:lineRule="auto"/>
        <w:jc w:val="center"/>
        <w:rPr>
          <w:rFonts w:cstheme="minorHAnsi"/>
        </w:rPr>
      </w:pPr>
      <w:r w:rsidRPr="002C3563">
        <w:rPr>
          <w:rFonts w:cstheme="minorHAnsi"/>
        </w:rPr>
        <w:t>Źródło: opracowanie własne na podstawie danych GUS</w:t>
      </w:r>
    </w:p>
    <w:p w14:paraId="690EF9DB" w14:textId="77777777" w:rsidR="000C4D96" w:rsidRPr="002C3563" w:rsidRDefault="000C4D96" w:rsidP="00D67E77">
      <w:pPr>
        <w:spacing w:after="0" w:line="240" w:lineRule="auto"/>
        <w:rPr>
          <w:rFonts w:cstheme="minorHAnsi"/>
          <w:highlight w:val="yellow"/>
        </w:rPr>
      </w:pPr>
    </w:p>
    <w:p w14:paraId="453DF426" w14:textId="4B8A25EB" w:rsidR="00976D74" w:rsidRPr="002C3563" w:rsidRDefault="00976D74" w:rsidP="00D67E77">
      <w:pPr>
        <w:pStyle w:val="Legenda"/>
        <w:spacing w:after="0"/>
        <w:jc w:val="center"/>
        <w:rPr>
          <w:rFonts w:cstheme="minorHAnsi"/>
          <w:i w:val="0"/>
          <w:iCs w:val="0"/>
          <w:color w:val="auto"/>
          <w:sz w:val="22"/>
          <w:szCs w:val="22"/>
        </w:rPr>
      </w:pPr>
      <w:bookmarkStart w:id="14" w:name="_Toc86239259"/>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1C3A20">
        <w:rPr>
          <w:rFonts w:cstheme="minorHAnsi"/>
          <w:i w:val="0"/>
          <w:iCs w:val="0"/>
          <w:color w:val="auto"/>
          <w:sz w:val="22"/>
          <w:szCs w:val="22"/>
        </w:rPr>
        <w:t xml:space="preserve">Przyrost </w:t>
      </w:r>
      <w:r w:rsidRPr="002C3563">
        <w:rPr>
          <w:rFonts w:cstheme="minorHAnsi"/>
          <w:i w:val="0"/>
          <w:iCs w:val="0"/>
          <w:color w:val="auto"/>
          <w:sz w:val="22"/>
          <w:szCs w:val="22"/>
        </w:rPr>
        <w:t xml:space="preserve">naturalny w gminie </w:t>
      </w:r>
      <w:r w:rsidR="00B74C5D" w:rsidRPr="002C3563">
        <w:rPr>
          <w:rFonts w:cstheme="minorHAnsi"/>
          <w:i w:val="0"/>
          <w:iCs w:val="0"/>
          <w:color w:val="auto"/>
          <w:sz w:val="22"/>
          <w:szCs w:val="22"/>
        </w:rPr>
        <w:t>Jędrzejów</w:t>
      </w:r>
      <w:r w:rsidRPr="002C3563">
        <w:rPr>
          <w:rFonts w:cstheme="minorHAnsi"/>
          <w:i w:val="0"/>
          <w:iCs w:val="0"/>
          <w:color w:val="auto"/>
          <w:sz w:val="22"/>
          <w:szCs w:val="22"/>
        </w:rPr>
        <w:t xml:space="preserve"> w latach 2015-2019</w:t>
      </w:r>
      <w:bookmarkEnd w:id="14"/>
    </w:p>
    <w:p w14:paraId="342DFE7D" w14:textId="3A061F86" w:rsidR="00500FD7" w:rsidRPr="002C3563" w:rsidRDefault="00B74C5D" w:rsidP="00D67E77">
      <w:pPr>
        <w:spacing w:after="0" w:line="240" w:lineRule="auto"/>
        <w:ind w:left="-284"/>
        <w:jc w:val="both"/>
        <w:rPr>
          <w:rFonts w:cstheme="minorHAnsi"/>
        </w:rPr>
      </w:pPr>
      <w:r w:rsidRPr="002C3563">
        <w:rPr>
          <w:rFonts w:cstheme="minorHAnsi"/>
          <w:noProof/>
        </w:rPr>
        <w:drawing>
          <wp:inline distT="0" distB="0" distL="0" distR="0" wp14:anchorId="17F419B2" wp14:editId="368B8F3D">
            <wp:extent cx="6019800" cy="2609850"/>
            <wp:effectExtent l="0" t="0" r="0" b="0"/>
            <wp:docPr id="64" name="Wykres 64">
              <a:extLst xmlns:a="http://schemas.openxmlformats.org/drawingml/2006/main">
                <a:ext uri="{FF2B5EF4-FFF2-40B4-BE49-F238E27FC236}">
                  <a16:creationId xmlns:a16="http://schemas.microsoft.com/office/drawing/2014/main" id="{434A8F88-A2C7-40BD-B31B-A218FC83D6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DCBDE79" w14:textId="24937051" w:rsidR="00976D74" w:rsidRPr="002C3563" w:rsidRDefault="00976D74" w:rsidP="00D67E77">
      <w:pPr>
        <w:spacing w:after="0" w:line="240" w:lineRule="auto"/>
        <w:jc w:val="center"/>
        <w:rPr>
          <w:rFonts w:cstheme="minorHAnsi"/>
        </w:rPr>
      </w:pPr>
      <w:r w:rsidRPr="002C3563">
        <w:rPr>
          <w:rFonts w:cstheme="minorHAnsi"/>
        </w:rPr>
        <w:t>Źródło: opracowanie własne na podstawie danych GUS</w:t>
      </w:r>
    </w:p>
    <w:p w14:paraId="1466F6E4" w14:textId="77777777" w:rsidR="00500FD7" w:rsidRPr="002C3563" w:rsidRDefault="00500FD7" w:rsidP="00D67E77">
      <w:pPr>
        <w:spacing w:after="0" w:line="240" w:lineRule="auto"/>
        <w:jc w:val="both"/>
        <w:rPr>
          <w:rFonts w:cstheme="minorHAnsi"/>
        </w:rPr>
      </w:pPr>
    </w:p>
    <w:p w14:paraId="7A5A15C1" w14:textId="38B0659B" w:rsidR="00B54988" w:rsidRPr="002C3563" w:rsidRDefault="007821F9" w:rsidP="00D67E77">
      <w:pPr>
        <w:spacing w:after="0" w:line="240" w:lineRule="auto"/>
        <w:jc w:val="both"/>
        <w:rPr>
          <w:rFonts w:cstheme="minorHAnsi"/>
        </w:rPr>
      </w:pPr>
      <w:r w:rsidRPr="002C3563">
        <w:rPr>
          <w:rFonts w:cstheme="minorHAnsi"/>
        </w:rPr>
        <w:t>W 2019 roku zarejestrowano 222 zameldowań w ruchu wewnętrznym oraz 338 wymeldowań, w wyniku czego saldo migracji wewnętrzn</w:t>
      </w:r>
      <w:r w:rsidR="00BA32F6">
        <w:rPr>
          <w:rFonts w:cstheme="minorHAnsi"/>
        </w:rPr>
        <w:t>ej</w:t>
      </w:r>
      <w:r w:rsidRPr="002C3563">
        <w:rPr>
          <w:rFonts w:cstheme="minorHAnsi"/>
        </w:rPr>
        <w:t xml:space="preserve"> wynosi dla gminy -116. W tym samym roku 14 osób zameldowało się z zagranicy oraz zarejestrowano 19 wymeldowań za granicę - daje to saldo migracji zagranicznych wynoszące -5.</w:t>
      </w:r>
    </w:p>
    <w:p w14:paraId="360032B2" w14:textId="5F48B2E9" w:rsidR="00D67E77" w:rsidRPr="002C3563" w:rsidRDefault="00D67E77" w:rsidP="00D67E77">
      <w:pPr>
        <w:spacing w:after="0" w:line="240" w:lineRule="auto"/>
        <w:jc w:val="both"/>
        <w:rPr>
          <w:rFonts w:cstheme="minorHAnsi"/>
        </w:rPr>
      </w:pPr>
    </w:p>
    <w:p w14:paraId="184C0572" w14:textId="6A4753B3" w:rsidR="000C4D96" w:rsidRPr="002C3563" w:rsidRDefault="008E604D" w:rsidP="00D67E77">
      <w:pPr>
        <w:pStyle w:val="Legenda"/>
        <w:spacing w:after="0"/>
        <w:jc w:val="center"/>
        <w:rPr>
          <w:rFonts w:cstheme="minorHAnsi"/>
          <w:i w:val="0"/>
          <w:iCs w:val="0"/>
          <w:color w:val="auto"/>
          <w:sz w:val="22"/>
          <w:szCs w:val="22"/>
        </w:rPr>
      </w:pPr>
      <w:bookmarkStart w:id="15" w:name="_Toc86239260"/>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B734B4" w:rsidRPr="002C3563">
        <w:rPr>
          <w:rFonts w:cstheme="minorHAnsi"/>
          <w:i w:val="0"/>
          <w:iCs w:val="0"/>
          <w:color w:val="auto"/>
          <w:sz w:val="22"/>
          <w:szCs w:val="22"/>
        </w:rPr>
        <w:t xml:space="preserve"> Migracja na pobyt stały w latach 2015-2019 w </w:t>
      </w:r>
      <w:r w:rsidR="00BA32F6">
        <w:rPr>
          <w:rFonts w:cstheme="minorHAnsi"/>
          <w:i w:val="0"/>
          <w:iCs w:val="0"/>
          <w:color w:val="auto"/>
          <w:sz w:val="22"/>
          <w:szCs w:val="22"/>
        </w:rPr>
        <w:t>G</w:t>
      </w:r>
      <w:r w:rsidR="00B734B4" w:rsidRPr="002C3563">
        <w:rPr>
          <w:rFonts w:cstheme="minorHAnsi"/>
          <w:i w:val="0"/>
          <w:iCs w:val="0"/>
          <w:color w:val="auto"/>
          <w:sz w:val="22"/>
          <w:szCs w:val="22"/>
        </w:rPr>
        <w:t xml:space="preserve">minie </w:t>
      </w:r>
      <w:r w:rsidR="007821F9" w:rsidRPr="002C3563">
        <w:rPr>
          <w:rFonts w:cstheme="minorHAnsi"/>
          <w:i w:val="0"/>
          <w:iCs w:val="0"/>
          <w:color w:val="auto"/>
          <w:sz w:val="22"/>
          <w:szCs w:val="22"/>
        </w:rPr>
        <w:t>Jędrzejów</w:t>
      </w:r>
      <w:bookmarkEnd w:id="15"/>
    </w:p>
    <w:p w14:paraId="6CEB9858" w14:textId="7F51A6B5" w:rsidR="00B734B4" w:rsidRPr="002C3563" w:rsidRDefault="007821F9" w:rsidP="00D67E77">
      <w:pPr>
        <w:spacing w:after="0" w:line="240" w:lineRule="auto"/>
        <w:jc w:val="center"/>
        <w:rPr>
          <w:rFonts w:cstheme="minorHAnsi"/>
        </w:rPr>
      </w:pPr>
      <w:r w:rsidRPr="002C3563">
        <w:rPr>
          <w:rFonts w:cstheme="minorHAnsi"/>
          <w:noProof/>
        </w:rPr>
        <w:drawing>
          <wp:inline distT="0" distB="0" distL="0" distR="0" wp14:anchorId="7A757A51" wp14:editId="07F62A64">
            <wp:extent cx="5851525" cy="2268220"/>
            <wp:effectExtent l="0" t="0" r="15875" b="17780"/>
            <wp:docPr id="65" name="Wykres 65">
              <a:extLst xmlns:a="http://schemas.openxmlformats.org/drawingml/2006/main">
                <a:ext uri="{FF2B5EF4-FFF2-40B4-BE49-F238E27FC236}">
                  <a16:creationId xmlns:a16="http://schemas.microsoft.com/office/drawing/2014/main" id="{D7A52CF5-EC1C-4991-A793-200924055A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10D15BC" w14:textId="7B2F59E4" w:rsidR="00B734B4" w:rsidRPr="002C3563" w:rsidRDefault="00B734B4" w:rsidP="00D67E77">
      <w:pPr>
        <w:spacing w:after="0" w:line="240" w:lineRule="auto"/>
        <w:jc w:val="center"/>
        <w:rPr>
          <w:rFonts w:cstheme="minorHAnsi"/>
        </w:rPr>
      </w:pPr>
      <w:r w:rsidRPr="002C3563">
        <w:rPr>
          <w:rFonts w:cstheme="minorHAnsi"/>
        </w:rPr>
        <w:t>Źródło: opracowanie własne na podstawie danych GUS</w:t>
      </w:r>
    </w:p>
    <w:p w14:paraId="6298697A" w14:textId="77777777" w:rsidR="00B734B4" w:rsidRPr="002C3563" w:rsidRDefault="00B734B4" w:rsidP="00D67E77">
      <w:pPr>
        <w:spacing w:after="0" w:line="240" w:lineRule="auto"/>
        <w:rPr>
          <w:rFonts w:cstheme="minorHAnsi"/>
        </w:rPr>
      </w:pPr>
    </w:p>
    <w:p w14:paraId="7AF84A89" w14:textId="3ABE5732" w:rsidR="001B00C0" w:rsidRDefault="001B00C0" w:rsidP="00D67E77">
      <w:pPr>
        <w:spacing w:after="0" w:line="240" w:lineRule="auto"/>
        <w:rPr>
          <w:rFonts w:cstheme="minorHAnsi"/>
          <w:b/>
          <w:bCs/>
        </w:rPr>
      </w:pPr>
      <w:r w:rsidRPr="002C3563">
        <w:rPr>
          <w:rFonts w:cstheme="minorHAnsi"/>
          <w:b/>
          <w:bCs/>
        </w:rPr>
        <w:t xml:space="preserve">Prognozy dotyczące ludności w </w:t>
      </w:r>
      <w:r w:rsidR="00117DEB">
        <w:rPr>
          <w:rFonts w:cstheme="minorHAnsi"/>
          <w:b/>
          <w:bCs/>
        </w:rPr>
        <w:t>G</w:t>
      </w:r>
      <w:r w:rsidRPr="002C3563">
        <w:rPr>
          <w:rFonts w:cstheme="minorHAnsi"/>
          <w:b/>
          <w:bCs/>
        </w:rPr>
        <w:t xml:space="preserve">minie </w:t>
      </w:r>
      <w:r w:rsidR="002B6855" w:rsidRPr="002C3563">
        <w:rPr>
          <w:rFonts w:cstheme="minorHAnsi"/>
          <w:b/>
          <w:bCs/>
        </w:rPr>
        <w:t>Jędrzejów</w:t>
      </w:r>
      <w:r w:rsidR="00117DEB">
        <w:rPr>
          <w:rFonts w:cstheme="minorHAnsi"/>
          <w:b/>
          <w:bCs/>
        </w:rPr>
        <w:t xml:space="preserve"> do roku 2030</w:t>
      </w:r>
    </w:p>
    <w:p w14:paraId="3323FDB8" w14:textId="77777777" w:rsidR="00117DEB" w:rsidRPr="002C3563" w:rsidRDefault="00117DEB" w:rsidP="00D67E77">
      <w:pPr>
        <w:spacing w:after="0" w:line="240" w:lineRule="auto"/>
        <w:rPr>
          <w:rFonts w:cstheme="minorHAnsi"/>
          <w:b/>
          <w:bCs/>
        </w:rPr>
      </w:pPr>
    </w:p>
    <w:p w14:paraId="2250610F" w14:textId="49806FB6" w:rsidR="001B00C0" w:rsidRPr="002C3563" w:rsidRDefault="001B00C0" w:rsidP="00D67E77">
      <w:pPr>
        <w:spacing w:after="0" w:line="240" w:lineRule="auto"/>
        <w:jc w:val="both"/>
        <w:rPr>
          <w:rFonts w:cstheme="minorHAnsi"/>
        </w:rPr>
      </w:pPr>
      <w:r w:rsidRPr="002C3563">
        <w:rPr>
          <w:rFonts w:cstheme="minorHAnsi"/>
        </w:rPr>
        <w:t>Opracowana w 2017 r. przez Główny Urząd Statystyczny „Prognoza</w:t>
      </w:r>
      <w:r w:rsidR="00117DEB">
        <w:rPr>
          <w:rFonts w:cstheme="minorHAnsi"/>
        </w:rPr>
        <w:t xml:space="preserve"> liczby ludności</w:t>
      </w:r>
      <w:r w:rsidRPr="002C3563">
        <w:rPr>
          <w:rFonts w:cstheme="minorHAnsi"/>
        </w:rPr>
        <w:t xml:space="preserve"> dla gmin na lata 2017-2030.”, wskazuje, że w najbliższych latach na terenie </w:t>
      </w:r>
      <w:r w:rsidR="00117DEB">
        <w:rPr>
          <w:rFonts w:cstheme="minorHAnsi"/>
        </w:rPr>
        <w:t>G</w:t>
      </w:r>
      <w:r w:rsidRPr="002C3563">
        <w:rPr>
          <w:rFonts w:cstheme="minorHAnsi"/>
        </w:rPr>
        <w:t xml:space="preserve">miny </w:t>
      </w:r>
      <w:r w:rsidR="00B54988" w:rsidRPr="002C3563">
        <w:rPr>
          <w:rFonts w:cstheme="minorHAnsi"/>
        </w:rPr>
        <w:t>Jędrzejów</w:t>
      </w:r>
      <w:r w:rsidR="007842AF" w:rsidRPr="002C3563">
        <w:rPr>
          <w:rFonts w:cstheme="minorHAnsi"/>
        </w:rPr>
        <w:t xml:space="preserve"> </w:t>
      </w:r>
      <w:r w:rsidRPr="002C3563">
        <w:rPr>
          <w:rFonts w:cstheme="minorHAnsi"/>
        </w:rPr>
        <w:t xml:space="preserve">zachodzić </w:t>
      </w:r>
      <w:r w:rsidR="00117DEB" w:rsidRPr="002C3563">
        <w:rPr>
          <w:rFonts w:cstheme="minorHAnsi"/>
        </w:rPr>
        <w:t xml:space="preserve">będą </w:t>
      </w:r>
      <w:r w:rsidR="00B734B4" w:rsidRPr="002C3563">
        <w:rPr>
          <w:rFonts w:cstheme="minorHAnsi"/>
        </w:rPr>
        <w:t>dynamicznie</w:t>
      </w:r>
      <w:r w:rsidR="007842AF" w:rsidRPr="002C3563">
        <w:rPr>
          <w:rFonts w:cstheme="minorHAnsi"/>
        </w:rPr>
        <w:t xml:space="preserve"> </w:t>
      </w:r>
      <w:r w:rsidRPr="002C3563">
        <w:rPr>
          <w:rFonts w:cstheme="minorHAnsi"/>
        </w:rPr>
        <w:t>procesy demograficzne, które prowadzić będą do powolnego spadku</w:t>
      </w:r>
      <w:r w:rsidR="006F1140" w:rsidRPr="002C3563">
        <w:rPr>
          <w:rFonts w:cstheme="minorHAnsi"/>
        </w:rPr>
        <w:t xml:space="preserve"> liczby </w:t>
      </w:r>
      <w:r w:rsidRPr="002C3563">
        <w:rPr>
          <w:rFonts w:cstheme="minorHAnsi"/>
        </w:rPr>
        <w:t xml:space="preserve">mieszkańców. </w:t>
      </w:r>
      <w:r w:rsidR="00B734B4" w:rsidRPr="002C3563">
        <w:rPr>
          <w:rFonts w:cstheme="minorHAnsi"/>
        </w:rPr>
        <w:t xml:space="preserve">Prognoza liczby ludności przedstawiona została w </w:t>
      </w:r>
      <w:r w:rsidR="00117DEB" w:rsidRPr="002C3563">
        <w:rPr>
          <w:rFonts w:cstheme="minorHAnsi"/>
        </w:rPr>
        <w:t>tabeli</w:t>
      </w:r>
      <w:r w:rsidR="00117DEB">
        <w:rPr>
          <w:rFonts w:cstheme="minorHAnsi"/>
        </w:rPr>
        <w:t xml:space="preserve"> </w:t>
      </w:r>
      <w:r w:rsidR="00B734B4" w:rsidRPr="002C3563">
        <w:rPr>
          <w:rFonts w:cstheme="minorHAnsi"/>
        </w:rPr>
        <w:t>poniżej</w:t>
      </w:r>
      <w:r w:rsidR="00117DEB">
        <w:rPr>
          <w:rFonts w:cstheme="minorHAnsi"/>
        </w:rPr>
        <w:t xml:space="preserve">. </w:t>
      </w:r>
      <w:r w:rsidR="00B734B4" w:rsidRPr="002C3563">
        <w:rPr>
          <w:rFonts w:cstheme="minorHAnsi"/>
        </w:rPr>
        <w:t xml:space="preserve"> </w:t>
      </w:r>
    </w:p>
    <w:p w14:paraId="4A0D9EDF" w14:textId="77777777" w:rsidR="001B00C0" w:rsidRPr="002C3563" w:rsidRDefault="001B00C0" w:rsidP="00D67E77">
      <w:pPr>
        <w:pStyle w:val="Legenda"/>
        <w:spacing w:after="0"/>
        <w:rPr>
          <w:rFonts w:cstheme="minorHAnsi"/>
          <w:color w:val="auto"/>
          <w:sz w:val="22"/>
          <w:szCs w:val="22"/>
        </w:rPr>
        <w:sectPr w:rsidR="001B00C0" w:rsidRPr="002C3563" w:rsidSect="000C4D96">
          <w:headerReference w:type="default" r:id="rId24"/>
          <w:footerReference w:type="default" r:id="rId25"/>
          <w:pgSz w:w="11906" w:h="16838"/>
          <w:pgMar w:top="1417" w:right="1274" w:bottom="1417" w:left="1417" w:header="708" w:footer="708" w:gutter="0"/>
          <w:cols w:space="708"/>
          <w:docGrid w:linePitch="360"/>
        </w:sectPr>
      </w:pPr>
    </w:p>
    <w:p w14:paraId="0794A875" w14:textId="60782043" w:rsidR="001B00C0" w:rsidRPr="002C3563" w:rsidRDefault="001B00C0" w:rsidP="00D67E77">
      <w:pPr>
        <w:pStyle w:val="Legenda"/>
        <w:spacing w:after="0"/>
        <w:jc w:val="center"/>
        <w:rPr>
          <w:rFonts w:cstheme="minorHAnsi"/>
          <w:i w:val="0"/>
          <w:iCs w:val="0"/>
          <w:color w:val="auto"/>
          <w:sz w:val="22"/>
          <w:szCs w:val="22"/>
        </w:rPr>
      </w:pPr>
      <w:bookmarkStart w:id="16" w:name="_Toc86239182"/>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Prognoza licz</w:t>
      </w:r>
      <w:r w:rsidR="00054285" w:rsidRPr="002C3563">
        <w:rPr>
          <w:rFonts w:cstheme="minorHAnsi"/>
          <w:i w:val="0"/>
          <w:iCs w:val="0"/>
          <w:color w:val="auto"/>
          <w:sz w:val="22"/>
          <w:szCs w:val="22"/>
        </w:rPr>
        <w:t>b</w:t>
      </w:r>
      <w:r w:rsidRPr="002C3563">
        <w:rPr>
          <w:rFonts w:cstheme="minorHAnsi"/>
          <w:i w:val="0"/>
          <w:iCs w:val="0"/>
          <w:color w:val="auto"/>
          <w:sz w:val="22"/>
          <w:szCs w:val="22"/>
        </w:rPr>
        <w:t xml:space="preserve">y ludności na terenie gminy </w:t>
      </w:r>
      <w:r w:rsidR="00B54988" w:rsidRPr="002C3563">
        <w:rPr>
          <w:rFonts w:cstheme="minorHAnsi"/>
          <w:i w:val="0"/>
          <w:iCs w:val="0"/>
          <w:color w:val="auto"/>
          <w:sz w:val="22"/>
          <w:szCs w:val="22"/>
        </w:rPr>
        <w:t xml:space="preserve">Jędrzejów w </w:t>
      </w:r>
      <w:r w:rsidRPr="002C3563">
        <w:rPr>
          <w:rFonts w:cstheme="minorHAnsi"/>
          <w:i w:val="0"/>
          <w:iCs w:val="0"/>
          <w:color w:val="auto"/>
          <w:sz w:val="22"/>
          <w:szCs w:val="22"/>
        </w:rPr>
        <w:t>lata 2021-2030</w:t>
      </w:r>
      <w:bookmarkEnd w:id="16"/>
    </w:p>
    <w:tbl>
      <w:tblPr>
        <w:tblW w:w="15877" w:type="dxa"/>
        <w:tblInd w:w="-1003" w:type="dxa"/>
        <w:tblCellMar>
          <w:left w:w="70" w:type="dxa"/>
          <w:right w:w="70" w:type="dxa"/>
        </w:tblCellMar>
        <w:tblLook w:val="04A0" w:firstRow="1" w:lastRow="0" w:firstColumn="1" w:lastColumn="0" w:noHBand="0" w:noVBand="1"/>
      </w:tblPr>
      <w:tblGrid>
        <w:gridCol w:w="1560"/>
        <w:gridCol w:w="2552"/>
        <w:gridCol w:w="1276"/>
        <w:gridCol w:w="1275"/>
        <w:gridCol w:w="1276"/>
        <w:gridCol w:w="1134"/>
        <w:gridCol w:w="1134"/>
        <w:gridCol w:w="1134"/>
        <w:gridCol w:w="1134"/>
        <w:gridCol w:w="1134"/>
        <w:gridCol w:w="1134"/>
        <w:gridCol w:w="1134"/>
      </w:tblGrid>
      <w:tr w:rsidR="002C3563" w:rsidRPr="002C3563" w14:paraId="6C024B38" w14:textId="77777777" w:rsidTr="00B54988">
        <w:trPr>
          <w:trHeight w:val="375"/>
        </w:trPr>
        <w:tc>
          <w:tcPr>
            <w:tcW w:w="1560" w:type="dxa"/>
            <w:tcBorders>
              <w:top w:val="single" w:sz="8" w:space="0" w:color="auto"/>
              <w:left w:val="single" w:sz="8" w:space="0" w:color="auto"/>
              <w:bottom w:val="single" w:sz="8" w:space="0" w:color="auto"/>
              <w:right w:val="single" w:sz="4" w:space="0" w:color="000000"/>
            </w:tcBorders>
            <w:shd w:val="clear" w:color="000000" w:fill="00CC5C"/>
            <w:vAlign w:val="center"/>
            <w:hideMark/>
          </w:tcPr>
          <w:p w14:paraId="76BD9560" w14:textId="77777777" w:rsidR="00B54988" w:rsidRPr="002C3563" w:rsidRDefault="00B54988" w:rsidP="00D67E77">
            <w:pPr>
              <w:spacing w:after="0" w:line="240" w:lineRule="auto"/>
              <w:rPr>
                <w:rFonts w:eastAsia="Times New Roman" w:cstheme="minorHAnsi"/>
                <w:b/>
                <w:bCs/>
                <w:lang w:eastAsia="pl-PL"/>
              </w:rPr>
            </w:pPr>
            <w:r w:rsidRPr="002C3563">
              <w:rPr>
                <w:rFonts w:eastAsia="Times New Roman" w:cstheme="minorHAnsi"/>
                <w:b/>
                <w:bCs/>
                <w:lang w:eastAsia="pl-PL"/>
              </w:rPr>
              <w:t>Płeć</w:t>
            </w:r>
          </w:p>
        </w:tc>
        <w:tc>
          <w:tcPr>
            <w:tcW w:w="2552" w:type="dxa"/>
            <w:tcBorders>
              <w:top w:val="single" w:sz="8" w:space="0" w:color="auto"/>
              <w:left w:val="nil"/>
              <w:bottom w:val="single" w:sz="8" w:space="0" w:color="auto"/>
              <w:right w:val="single" w:sz="4" w:space="0" w:color="000000"/>
            </w:tcBorders>
            <w:shd w:val="clear" w:color="000000" w:fill="00CC5C"/>
            <w:vAlign w:val="center"/>
            <w:hideMark/>
          </w:tcPr>
          <w:p w14:paraId="62187311" w14:textId="77777777" w:rsidR="00B54988" w:rsidRPr="002C3563" w:rsidRDefault="00B54988" w:rsidP="00D67E77">
            <w:pPr>
              <w:spacing w:after="0" w:line="240" w:lineRule="auto"/>
              <w:rPr>
                <w:rFonts w:eastAsia="Times New Roman" w:cstheme="minorHAnsi"/>
                <w:b/>
                <w:bCs/>
                <w:lang w:eastAsia="pl-PL"/>
              </w:rPr>
            </w:pPr>
            <w:r w:rsidRPr="002C3563">
              <w:rPr>
                <w:rFonts w:eastAsia="Times New Roman" w:cstheme="minorHAnsi"/>
                <w:b/>
                <w:bCs/>
                <w:lang w:eastAsia="pl-PL"/>
              </w:rPr>
              <w:t>Wiek</w:t>
            </w:r>
          </w:p>
        </w:tc>
        <w:tc>
          <w:tcPr>
            <w:tcW w:w="1276" w:type="dxa"/>
            <w:tcBorders>
              <w:top w:val="single" w:sz="8" w:space="0" w:color="auto"/>
              <w:left w:val="nil"/>
              <w:bottom w:val="single" w:sz="8" w:space="0" w:color="auto"/>
              <w:right w:val="single" w:sz="4" w:space="0" w:color="000000"/>
            </w:tcBorders>
            <w:shd w:val="clear" w:color="000000" w:fill="00CC5C"/>
            <w:vAlign w:val="center"/>
            <w:hideMark/>
          </w:tcPr>
          <w:p w14:paraId="5F03424B"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2021</w:t>
            </w:r>
          </w:p>
        </w:tc>
        <w:tc>
          <w:tcPr>
            <w:tcW w:w="1275" w:type="dxa"/>
            <w:tcBorders>
              <w:top w:val="single" w:sz="8" w:space="0" w:color="auto"/>
              <w:left w:val="nil"/>
              <w:bottom w:val="single" w:sz="8" w:space="0" w:color="auto"/>
              <w:right w:val="single" w:sz="4" w:space="0" w:color="000000"/>
            </w:tcBorders>
            <w:shd w:val="clear" w:color="000000" w:fill="00CC5C"/>
            <w:vAlign w:val="center"/>
            <w:hideMark/>
          </w:tcPr>
          <w:p w14:paraId="1B131F66"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276" w:type="dxa"/>
            <w:tcBorders>
              <w:top w:val="single" w:sz="8" w:space="0" w:color="auto"/>
              <w:left w:val="nil"/>
              <w:bottom w:val="single" w:sz="8" w:space="0" w:color="auto"/>
              <w:right w:val="single" w:sz="4" w:space="0" w:color="000000"/>
            </w:tcBorders>
            <w:shd w:val="clear" w:color="000000" w:fill="00CC5C"/>
            <w:vAlign w:val="center"/>
            <w:hideMark/>
          </w:tcPr>
          <w:p w14:paraId="47A851F6"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134" w:type="dxa"/>
            <w:tcBorders>
              <w:top w:val="single" w:sz="8" w:space="0" w:color="auto"/>
              <w:left w:val="nil"/>
              <w:bottom w:val="single" w:sz="8" w:space="0" w:color="auto"/>
              <w:right w:val="single" w:sz="4" w:space="0" w:color="000000"/>
            </w:tcBorders>
            <w:shd w:val="clear" w:color="000000" w:fill="00CC5C"/>
            <w:vAlign w:val="center"/>
            <w:hideMark/>
          </w:tcPr>
          <w:p w14:paraId="1F5D3644"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134" w:type="dxa"/>
            <w:tcBorders>
              <w:top w:val="single" w:sz="8" w:space="0" w:color="auto"/>
              <w:left w:val="nil"/>
              <w:bottom w:val="single" w:sz="8" w:space="0" w:color="auto"/>
              <w:right w:val="single" w:sz="4" w:space="0" w:color="000000"/>
            </w:tcBorders>
            <w:shd w:val="clear" w:color="000000" w:fill="00CC5C"/>
            <w:vAlign w:val="center"/>
            <w:hideMark/>
          </w:tcPr>
          <w:p w14:paraId="55F797C2"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2025</w:t>
            </w:r>
          </w:p>
        </w:tc>
        <w:tc>
          <w:tcPr>
            <w:tcW w:w="1134" w:type="dxa"/>
            <w:tcBorders>
              <w:top w:val="single" w:sz="8" w:space="0" w:color="auto"/>
              <w:left w:val="nil"/>
              <w:bottom w:val="single" w:sz="8" w:space="0" w:color="auto"/>
              <w:right w:val="single" w:sz="4" w:space="0" w:color="000000"/>
            </w:tcBorders>
            <w:shd w:val="clear" w:color="000000" w:fill="00CC5C"/>
            <w:vAlign w:val="center"/>
            <w:hideMark/>
          </w:tcPr>
          <w:p w14:paraId="1685CB24"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134" w:type="dxa"/>
            <w:tcBorders>
              <w:top w:val="single" w:sz="8" w:space="0" w:color="auto"/>
              <w:left w:val="nil"/>
              <w:bottom w:val="single" w:sz="8" w:space="0" w:color="auto"/>
              <w:right w:val="single" w:sz="4" w:space="0" w:color="000000"/>
            </w:tcBorders>
            <w:shd w:val="clear" w:color="000000" w:fill="00CC5C"/>
            <w:vAlign w:val="center"/>
            <w:hideMark/>
          </w:tcPr>
          <w:p w14:paraId="25CED981"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2027</w:t>
            </w:r>
          </w:p>
        </w:tc>
        <w:tc>
          <w:tcPr>
            <w:tcW w:w="1134" w:type="dxa"/>
            <w:tcBorders>
              <w:top w:val="single" w:sz="8" w:space="0" w:color="auto"/>
              <w:left w:val="nil"/>
              <w:bottom w:val="single" w:sz="8" w:space="0" w:color="auto"/>
              <w:right w:val="single" w:sz="4" w:space="0" w:color="000000"/>
            </w:tcBorders>
            <w:shd w:val="clear" w:color="000000" w:fill="00CC5C"/>
            <w:vAlign w:val="center"/>
            <w:hideMark/>
          </w:tcPr>
          <w:p w14:paraId="0B7AF0E6"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134" w:type="dxa"/>
            <w:tcBorders>
              <w:top w:val="single" w:sz="8" w:space="0" w:color="auto"/>
              <w:left w:val="nil"/>
              <w:bottom w:val="single" w:sz="8" w:space="0" w:color="auto"/>
              <w:right w:val="single" w:sz="4" w:space="0" w:color="000000"/>
            </w:tcBorders>
            <w:shd w:val="clear" w:color="000000" w:fill="00CC5C"/>
            <w:vAlign w:val="center"/>
            <w:hideMark/>
          </w:tcPr>
          <w:p w14:paraId="06786287"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134" w:type="dxa"/>
            <w:tcBorders>
              <w:top w:val="single" w:sz="8" w:space="0" w:color="auto"/>
              <w:left w:val="nil"/>
              <w:bottom w:val="single" w:sz="8" w:space="0" w:color="auto"/>
              <w:right w:val="single" w:sz="8" w:space="0" w:color="auto"/>
            </w:tcBorders>
            <w:shd w:val="clear" w:color="000000" w:fill="00CC5C"/>
            <w:vAlign w:val="center"/>
            <w:hideMark/>
          </w:tcPr>
          <w:p w14:paraId="536886A5"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14BC265D" w14:textId="77777777" w:rsidTr="00B54988">
        <w:trPr>
          <w:trHeight w:val="315"/>
        </w:trPr>
        <w:tc>
          <w:tcPr>
            <w:tcW w:w="1560" w:type="dxa"/>
            <w:vMerge w:val="restart"/>
            <w:tcBorders>
              <w:top w:val="nil"/>
              <w:left w:val="single" w:sz="8" w:space="0" w:color="auto"/>
              <w:bottom w:val="single" w:sz="8" w:space="0" w:color="000000"/>
              <w:right w:val="single" w:sz="4" w:space="0" w:color="auto"/>
            </w:tcBorders>
            <w:shd w:val="clear" w:color="000000" w:fill="CCFF99"/>
            <w:vAlign w:val="center"/>
            <w:hideMark/>
          </w:tcPr>
          <w:p w14:paraId="2F0C9709"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2552" w:type="dxa"/>
            <w:tcBorders>
              <w:top w:val="nil"/>
              <w:left w:val="nil"/>
              <w:bottom w:val="dashed" w:sz="4" w:space="0" w:color="000000"/>
              <w:right w:val="single" w:sz="8" w:space="0" w:color="auto"/>
            </w:tcBorders>
            <w:shd w:val="clear" w:color="000000" w:fill="CCFF99"/>
            <w:vAlign w:val="center"/>
            <w:hideMark/>
          </w:tcPr>
          <w:p w14:paraId="110AF922" w14:textId="77777777" w:rsidR="00B54988" w:rsidRPr="002C3563" w:rsidRDefault="00B54988" w:rsidP="00D67E77">
            <w:pPr>
              <w:spacing w:after="0" w:line="240" w:lineRule="auto"/>
              <w:rPr>
                <w:rFonts w:eastAsia="Times New Roman" w:cstheme="minorHAnsi"/>
                <w:b/>
                <w:bCs/>
                <w:lang w:eastAsia="pl-PL"/>
              </w:rPr>
            </w:pPr>
            <w:r w:rsidRPr="002C3563">
              <w:rPr>
                <w:rFonts w:eastAsia="Times New Roman" w:cstheme="minorHAnsi"/>
                <w:b/>
                <w:bCs/>
                <w:lang w:eastAsia="pl-PL"/>
              </w:rPr>
              <w:t>Ogółem</w:t>
            </w:r>
          </w:p>
        </w:tc>
        <w:tc>
          <w:tcPr>
            <w:tcW w:w="1276" w:type="dxa"/>
            <w:tcBorders>
              <w:top w:val="nil"/>
              <w:left w:val="nil"/>
              <w:bottom w:val="dotted" w:sz="4" w:space="0" w:color="auto"/>
              <w:right w:val="single" w:sz="4" w:space="0" w:color="auto"/>
            </w:tcBorders>
            <w:shd w:val="clear" w:color="auto" w:fill="auto"/>
            <w:noWrap/>
            <w:vAlign w:val="center"/>
            <w:hideMark/>
          </w:tcPr>
          <w:p w14:paraId="6D043E0D"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27 747</w:t>
            </w:r>
          </w:p>
        </w:tc>
        <w:tc>
          <w:tcPr>
            <w:tcW w:w="1275" w:type="dxa"/>
            <w:tcBorders>
              <w:top w:val="nil"/>
              <w:left w:val="nil"/>
              <w:bottom w:val="dotted" w:sz="4" w:space="0" w:color="auto"/>
              <w:right w:val="single" w:sz="4" w:space="0" w:color="auto"/>
            </w:tcBorders>
            <w:shd w:val="clear" w:color="auto" w:fill="auto"/>
            <w:noWrap/>
            <w:vAlign w:val="center"/>
            <w:hideMark/>
          </w:tcPr>
          <w:p w14:paraId="56CD7B79"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27 593</w:t>
            </w:r>
          </w:p>
        </w:tc>
        <w:tc>
          <w:tcPr>
            <w:tcW w:w="1276" w:type="dxa"/>
            <w:tcBorders>
              <w:top w:val="nil"/>
              <w:left w:val="nil"/>
              <w:bottom w:val="dotted" w:sz="4" w:space="0" w:color="auto"/>
              <w:right w:val="single" w:sz="4" w:space="0" w:color="auto"/>
            </w:tcBorders>
            <w:shd w:val="clear" w:color="auto" w:fill="auto"/>
            <w:noWrap/>
            <w:vAlign w:val="center"/>
            <w:hideMark/>
          </w:tcPr>
          <w:p w14:paraId="2406A973"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27 433</w:t>
            </w:r>
          </w:p>
        </w:tc>
        <w:tc>
          <w:tcPr>
            <w:tcW w:w="1134" w:type="dxa"/>
            <w:tcBorders>
              <w:top w:val="nil"/>
              <w:left w:val="nil"/>
              <w:bottom w:val="dotted" w:sz="4" w:space="0" w:color="auto"/>
              <w:right w:val="single" w:sz="4" w:space="0" w:color="auto"/>
            </w:tcBorders>
            <w:shd w:val="clear" w:color="auto" w:fill="auto"/>
            <w:noWrap/>
            <w:vAlign w:val="center"/>
            <w:hideMark/>
          </w:tcPr>
          <w:p w14:paraId="2E9F681C"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27 268</w:t>
            </w:r>
          </w:p>
        </w:tc>
        <w:tc>
          <w:tcPr>
            <w:tcW w:w="1134" w:type="dxa"/>
            <w:tcBorders>
              <w:top w:val="nil"/>
              <w:left w:val="nil"/>
              <w:bottom w:val="dotted" w:sz="4" w:space="0" w:color="auto"/>
              <w:right w:val="single" w:sz="4" w:space="0" w:color="auto"/>
            </w:tcBorders>
            <w:shd w:val="clear" w:color="auto" w:fill="auto"/>
            <w:noWrap/>
            <w:vAlign w:val="center"/>
            <w:hideMark/>
          </w:tcPr>
          <w:p w14:paraId="3469D104"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27 106</w:t>
            </w:r>
          </w:p>
        </w:tc>
        <w:tc>
          <w:tcPr>
            <w:tcW w:w="1134" w:type="dxa"/>
            <w:tcBorders>
              <w:top w:val="nil"/>
              <w:left w:val="nil"/>
              <w:bottom w:val="dotted" w:sz="4" w:space="0" w:color="auto"/>
              <w:right w:val="single" w:sz="4" w:space="0" w:color="auto"/>
            </w:tcBorders>
            <w:shd w:val="clear" w:color="auto" w:fill="auto"/>
            <w:noWrap/>
            <w:vAlign w:val="center"/>
            <w:hideMark/>
          </w:tcPr>
          <w:p w14:paraId="5A844DEF"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26 934</w:t>
            </w:r>
          </w:p>
        </w:tc>
        <w:tc>
          <w:tcPr>
            <w:tcW w:w="1134" w:type="dxa"/>
            <w:tcBorders>
              <w:top w:val="nil"/>
              <w:left w:val="nil"/>
              <w:bottom w:val="dotted" w:sz="4" w:space="0" w:color="auto"/>
              <w:right w:val="single" w:sz="4" w:space="0" w:color="auto"/>
            </w:tcBorders>
            <w:shd w:val="clear" w:color="auto" w:fill="auto"/>
            <w:noWrap/>
            <w:vAlign w:val="center"/>
            <w:hideMark/>
          </w:tcPr>
          <w:p w14:paraId="20AEAE9B"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26 754</w:t>
            </w:r>
          </w:p>
        </w:tc>
        <w:tc>
          <w:tcPr>
            <w:tcW w:w="1134" w:type="dxa"/>
            <w:tcBorders>
              <w:top w:val="nil"/>
              <w:left w:val="nil"/>
              <w:bottom w:val="dotted" w:sz="4" w:space="0" w:color="auto"/>
              <w:right w:val="single" w:sz="4" w:space="0" w:color="auto"/>
            </w:tcBorders>
            <w:shd w:val="clear" w:color="auto" w:fill="auto"/>
            <w:noWrap/>
            <w:vAlign w:val="center"/>
            <w:hideMark/>
          </w:tcPr>
          <w:p w14:paraId="686D2F8C"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26 574</w:t>
            </w:r>
          </w:p>
        </w:tc>
        <w:tc>
          <w:tcPr>
            <w:tcW w:w="1134" w:type="dxa"/>
            <w:tcBorders>
              <w:top w:val="nil"/>
              <w:left w:val="nil"/>
              <w:bottom w:val="dotted" w:sz="4" w:space="0" w:color="auto"/>
              <w:right w:val="single" w:sz="4" w:space="0" w:color="auto"/>
            </w:tcBorders>
            <w:shd w:val="clear" w:color="auto" w:fill="auto"/>
            <w:noWrap/>
            <w:vAlign w:val="center"/>
            <w:hideMark/>
          </w:tcPr>
          <w:p w14:paraId="3FC5F363"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26 388</w:t>
            </w:r>
          </w:p>
        </w:tc>
        <w:tc>
          <w:tcPr>
            <w:tcW w:w="1134" w:type="dxa"/>
            <w:tcBorders>
              <w:top w:val="nil"/>
              <w:left w:val="nil"/>
              <w:bottom w:val="dotted" w:sz="4" w:space="0" w:color="auto"/>
              <w:right w:val="single" w:sz="8" w:space="0" w:color="auto"/>
            </w:tcBorders>
            <w:shd w:val="clear" w:color="auto" w:fill="auto"/>
            <w:noWrap/>
            <w:vAlign w:val="center"/>
            <w:hideMark/>
          </w:tcPr>
          <w:p w14:paraId="2816FB87"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26 204</w:t>
            </w:r>
          </w:p>
        </w:tc>
      </w:tr>
      <w:tr w:rsidR="002C3563" w:rsidRPr="002C3563" w14:paraId="141DAF3E"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11879BB"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CCFF99"/>
            <w:vAlign w:val="center"/>
            <w:hideMark/>
          </w:tcPr>
          <w:p w14:paraId="7302BA65"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przedprodukcyjny 0-17</w:t>
            </w:r>
          </w:p>
        </w:tc>
        <w:tc>
          <w:tcPr>
            <w:tcW w:w="1276" w:type="dxa"/>
            <w:tcBorders>
              <w:top w:val="nil"/>
              <w:left w:val="nil"/>
              <w:bottom w:val="dotted" w:sz="4" w:space="0" w:color="auto"/>
              <w:right w:val="single" w:sz="4" w:space="0" w:color="auto"/>
            </w:tcBorders>
            <w:shd w:val="clear" w:color="auto" w:fill="auto"/>
            <w:noWrap/>
            <w:vAlign w:val="center"/>
            <w:hideMark/>
          </w:tcPr>
          <w:p w14:paraId="4AB5AF2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4 800</w:t>
            </w:r>
          </w:p>
        </w:tc>
        <w:tc>
          <w:tcPr>
            <w:tcW w:w="1275" w:type="dxa"/>
            <w:tcBorders>
              <w:top w:val="nil"/>
              <w:left w:val="nil"/>
              <w:bottom w:val="dotted" w:sz="4" w:space="0" w:color="auto"/>
              <w:right w:val="single" w:sz="4" w:space="0" w:color="auto"/>
            </w:tcBorders>
            <w:shd w:val="clear" w:color="auto" w:fill="auto"/>
            <w:noWrap/>
            <w:vAlign w:val="center"/>
            <w:hideMark/>
          </w:tcPr>
          <w:p w14:paraId="370C30F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4 778</w:t>
            </w:r>
          </w:p>
        </w:tc>
        <w:tc>
          <w:tcPr>
            <w:tcW w:w="1276" w:type="dxa"/>
            <w:tcBorders>
              <w:top w:val="nil"/>
              <w:left w:val="nil"/>
              <w:bottom w:val="dotted" w:sz="4" w:space="0" w:color="auto"/>
              <w:right w:val="single" w:sz="4" w:space="0" w:color="auto"/>
            </w:tcBorders>
            <w:shd w:val="clear" w:color="auto" w:fill="auto"/>
            <w:noWrap/>
            <w:vAlign w:val="center"/>
            <w:hideMark/>
          </w:tcPr>
          <w:p w14:paraId="69BF8BD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4 731</w:t>
            </w:r>
          </w:p>
        </w:tc>
        <w:tc>
          <w:tcPr>
            <w:tcW w:w="1134" w:type="dxa"/>
            <w:tcBorders>
              <w:top w:val="nil"/>
              <w:left w:val="nil"/>
              <w:bottom w:val="dotted" w:sz="4" w:space="0" w:color="auto"/>
              <w:right w:val="single" w:sz="4" w:space="0" w:color="auto"/>
            </w:tcBorders>
            <w:shd w:val="clear" w:color="auto" w:fill="auto"/>
            <w:noWrap/>
            <w:vAlign w:val="center"/>
            <w:hideMark/>
          </w:tcPr>
          <w:p w14:paraId="7464603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4 669</w:t>
            </w:r>
          </w:p>
        </w:tc>
        <w:tc>
          <w:tcPr>
            <w:tcW w:w="1134" w:type="dxa"/>
            <w:tcBorders>
              <w:top w:val="nil"/>
              <w:left w:val="nil"/>
              <w:bottom w:val="dotted" w:sz="4" w:space="0" w:color="auto"/>
              <w:right w:val="single" w:sz="4" w:space="0" w:color="auto"/>
            </w:tcBorders>
            <w:shd w:val="clear" w:color="auto" w:fill="auto"/>
            <w:noWrap/>
            <w:vAlign w:val="center"/>
            <w:hideMark/>
          </w:tcPr>
          <w:p w14:paraId="49CCF9A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4 606</w:t>
            </w:r>
          </w:p>
        </w:tc>
        <w:tc>
          <w:tcPr>
            <w:tcW w:w="1134" w:type="dxa"/>
            <w:tcBorders>
              <w:top w:val="nil"/>
              <w:left w:val="nil"/>
              <w:bottom w:val="dotted" w:sz="4" w:space="0" w:color="auto"/>
              <w:right w:val="single" w:sz="4" w:space="0" w:color="auto"/>
            </w:tcBorders>
            <w:shd w:val="clear" w:color="auto" w:fill="auto"/>
            <w:noWrap/>
            <w:vAlign w:val="center"/>
            <w:hideMark/>
          </w:tcPr>
          <w:p w14:paraId="579227F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4 518</w:t>
            </w:r>
          </w:p>
        </w:tc>
        <w:tc>
          <w:tcPr>
            <w:tcW w:w="1134" w:type="dxa"/>
            <w:tcBorders>
              <w:top w:val="nil"/>
              <w:left w:val="nil"/>
              <w:bottom w:val="dotted" w:sz="4" w:space="0" w:color="auto"/>
              <w:right w:val="single" w:sz="4" w:space="0" w:color="auto"/>
            </w:tcBorders>
            <w:shd w:val="clear" w:color="auto" w:fill="auto"/>
            <w:noWrap/>
            <w:vAlign w:val="center"/>
            <w:hideMark/>
          </w:tcPr>
          <w:p w14:paraId="1D137C8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4 416</w:t>
            </w:r>
          </w:p>
        </w:tc>
        <w:tc>
          <w:tcPr>
            <w:tcW w:w="1134" w:type="dxa"/>
            <w:tcBorders>
              <w:top w:val="nil"/>
              <w:left w:val="nil"/>
              <w:bottom w:val="dotted" w:sz="4" w:space="0" w:color="auto"/>
              <w:right w:val="single" w:sz="4" w:space="0" w:color="auto"/>
            </w:tcBorders>
            <w:shd w:val="clear" w:color="auto" w:fill="auto"/>
            <w:noWrap/>
            <w:vAlign w:val="center"/>
            <w:hideMark/>
          </w:tcPr>
          <w:p w14:paraId="0F9D2C6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4 291</w:t>
            </w:r>
          </w:p>
        </w:tc>
        <w:tc>
          <w:tcPr>
            <w:tcW w:w="1134" w:type="dxa"/>
            <w:tcBorders>
              <w:top w:val="nil"/>
              <w:left w:val="nil"/>
              <w:bottom w:val="dotted" w:sz="4" w:space="0" w:color="auto"/>
              <w:right w:val="single" w:sz="4" w:space="0" w:color="auto"/>
            </w:tcBorders>
            <w:shd w:val="clear" w:color="auto" w:fill="auto"/>
            <w:noWrap/>
            <w:vAlign w:val="center"/>
            <w:hideMark/>
          </w:tcPr>
          <w:p w14:paraId="1BBDFBD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4 208</w:t>
            </w:r>
          </w:p>
        </w:tc>
        <w:tc>
          <w:tcPr>
            <w:tcW w:w="1134" w:type="dxa"/>
            <w:tcBorders>
              <w:top w:val="nil"/>
              <w:left w:val="nil"/>
              <w:bottom w:val="dotted" w:sz="4" w:space="0" w:color="auto"/>
              <w:right w:val="single" w:sz="8" w:space="0" w:color="auto"/>
            </w:tcBorders>
            <w:shd w:val="clear" w:color="auto" w:fill="auto"/>
            <w:noWrap/>
            <w:vAlign w:val="center"/>
            <w:hideMark/>
          </w:tcPr>
          <w:p w14:paraId="6273EB7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4 135</w:t>
            </w:r>
          </w:p>
        </w:tc>
      </w:tr>
      <w:tr w:rsidR="002C3563" w:rsidRPr="002C3563" w14:paraId="76405EF2"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1D8A408"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CCFF99"/>
            <w:vAlign w:val="center"/>
            <w:hideMark/>
          </w:tcPr>
          <w:p w14:paraId="7F199DD2"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produkcyjny 18-59/64</w:t>
            </w:r>
          </w:p>
        </w:tc>
        <w:tc>
          <w:tcPr>
            <w:tcW w:w="1276" w:type="dxa"/>
            <w:tcBorders>
              <w:top w:val="nil"/>
              <w:left w:val="nil"/>
              <w:bottom w:val="dotted" w:sz="4" w:space="0" w:color="auto"/>
              <w:right w:val="single" w:sz="4" w:space="0" w:color="auto"/>
            </w:tcBorders>
            <w:shd w:val="clear" w:color="auto" w:fill="auto"/>
            <w:noWrap/>
            <w:vAlign w:val="center"/>
            <w:hideMark/>
          </w:tcPr>
          <w:p w14:paraId="14C8761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15 926</w:t>
            </w:r>
          </w:p>
        </w:tc>
        <w:tc>
          <w:tcPr>
            <w:tcW w:w="1275" w:type="dxa"/>
            <w:tcBorders>
              <w:top w:val="nil"/>
              <w:left w:val="nil"/>
              <w:bottom w:val="dotted" w:sz="4" w:space="0" w:color="auto"/>
              <w:right w:val="single" w:sz="4" w:space="0" w:color="auto"/>
            </w:tcBorders>
            <w:shd w:val="clear" w:color="auto" w:fill="auto"/>
            <w:noWrap/>
            <w:vAlign w:val="center"/>
            <w:hideMark/>
          </w:tcPr>
          <w:p w14:paraId="6967A42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15 695</w:t>
            </w:r>
          </w:p>
        </w:tc>
        <w:tc>
          <w:tcPr>
            <w:tcW w:w="1276" w:type="dxa"/>
            <w:tcBorders>
              <w:top w:val="nil"/>
              <w:left w:val="nil"/>
              <w:bottom w:val="dotted" w:sz="4" w:space="0" w:color="auto"/>
              <w:right w:val="single" w:sz="4" w:space="0" w:color="auto"/>
            </w:tcBorders>
            <w:shd w:val="clear" w:color="auto" w:fill="auto"/>
            <w:noWrap/>
            <w:vAlign w:val="center"/>
            <w:hideMark/>
          </w:tcPr>
          <w:p w14:paraId="48123F4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15 505</w:t>
            </w:r>
          </w:p>
        </w:tc>
        <w:tc>
          <w:tcPr>
            <w:tcW w:w="1134" w:type="dxa"/>
            <w:tcBorders>
              <w:top w:val="nil"/>
              <w:left w:val="nil"/>
              <w:bottom w:val="dotted" w:sz="4" w:space="0" w:color="auto"/>
              <w:right w:val="single" w:sz="4" w:space="0" w:color="auto"/>
            </w:tcBorders>
            <w:shd w:val="clear" w:color="auto" w:fill="auto"/>
            <w:noWrap/>
            <w:vAlign w:val="center"/>
            <w:hideMark/>
          </w:tcPr>
          <w:p w14:paraId="7F12FE2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15 369</w:t>
            </w:r>
          </w:p>
        </w:tc>
        <w:tc>
          <w:tcPr>
            <w:tcW w:w="1134" w:type="dxa"/>
            <w:tcBorders>
              <w:top w:val="nil"/>
              <w:left w:val="nil"/>
              <w:bottom w:val="dotted" w:sz="4" w:space="0" w:color="auto"/>
              <w:right w:val="single" w:sz="4" w:space="0" w:color="auto"/>
            </w:tcBorders>
            <w:shd w:val="clear" w:color="auto" w:fill="auto"/>
            <w:noWrap/>
            <w:vAlign w:val="center"/>
            <w:hideMark/>
          </w:tcPr>
          <w:p w14:paraId="16AC28A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15 247</w:t>
            </w:r>
          </w:p>
        </w:tc>
        <w:tc>
          <w:tcPr>
            <w:tcW w:w="1134" w:type="dxa"/>
            <w:tcBorders>
              <w:top w:val="nil"/>
              <w:left w:val="nil"/>
              <w:bottom w:val="dotted" w:sz="4" w:space="0" w:color="auto"/>
              <w:right w:val="single" w:sz="4" w:space="0" w:color="auto"/>
            </w:tcBorders>
            <w:shd w:val="clear" w:color="auto" w:fill="auto"/>
            <w:noWrap/>
            <w:vAlign w:val="center"/>
            <w:hideMark/>
          </w:tcPr>
          <w:p w14:paraId="65A17C3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15 142</w:t>
            </w:r>
          </w:p>
        </w:tc>
        <w:tc>
          <w:tcPr>
            <w:tcW w:w="1134" w:type="dxa"/>
            <w:tcBorders>
              <w:top w:val="nil"/>
              <w:left w:val="nil"/>
              <w:bottom w:val="dotted" w:sz="4" w:space="0" w:color="auto"/>
              <w:right w:val="single" w:sz="4" w:space="0" w:color="auto"/>
            </w:tcBorders>
            <w:shd w:val="clear" w:color="auto" w:fill="auto"/>
            <w:noWrap/>
            <w:vAlign w:val="center"/>
            <w:hideMark/>
          </w:tcPr>
          <w:p w14:paraId="7F2838F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15 056</w:t>
            </w:r>
          </w:p>
        </w:tc>
        <w:tc>
          <w:tcPr>
            <w:tcW w:w="1134" w:type="dxa"/>
            <w:tcBorders>
              <w:top w:val="nil"/>
              <w:left w:val="nil"/>
              <w:bottom w:val="dotted" w:sz="4" w:space="0" w:color="auto"/>
              <w:right w:val="single" w:sz="4" w:space="0" w:color="auto"/>
            </w:tcBorders>
            <w:shd w:val="clear" w:color="auto" w:fill="auto"/>
            <w:noWrap/>
            <w:vAlign w:val="center"/>
            <w:hideMark/>
          </w:tcPr>
          <w:p w14:paraId="451EC29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14 984</w:t>
            </w:r>
          </w:p>
        </w:tc>
        <w:tc>
          <w:tcPr>
            <w:tcW w:w="1134" w:type="dxa"/>
            <w:tcBorders>
              <w:top w:val="nil"/>
              <w:left w:val="nil"/>
              <w:bottom w:val="dotted" w:sz="4" w:space="0" w:color="auto"/>
              <w:right w:val="single" w:sz="4" w:space="0" w:color="auto"/>
            </w:tcBorders>
            <w:shd w:val="clear" w:color="auto" w:fill="auto"/>
            <w:noWrap/>
            <w:vAlign w:val="center"/>
            <w:hideMark/>
          </w:tcPr>
          <w:p w14:paraId="481BC06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14 879</w:t>
            </w:r>
          </w:p>
        </w:tc>
        <w:tc>
          <w:tcPr>
            <w:tcW w:w="1134" w:type="dxa"/>
            <w:tcBorders>
              <w:top w:val="nil"/>
              <w:left w:val="nil"/>
              <w:bottom w:val="dotted" w:sz="4" w:space="0" w:color="auto"/>
              <w:right w:val="single" w:sz="8" w:space="0" w:color="auto"/>
            </w:tcBorders>
            <w:shd w:val="clear" w:color="auto" w:fill="auto"/>
            <w:noWrap/>
            <w:vAlign w:val="center"/>
            <w:hideMark/>
          </w:tcPr>
          <w:p w14:paraId="6BB0BC9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14 765</w:t>
            </w:r>
          </w:p>
        </w:tc>
      </w:tr>
      <w:tr w:rsidR="002C3563" w:rsidRPr="002C3563" w14:paraId="1A6104BD"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E87659F"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CCFF99"/>
            <w:vAlign w:val="center"/>
            <w:hideMark/>
          </w:tcPr>
          <w:p w14:paraId="4B525A68"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 xml:space="preserve">  mobilny 18-44</w:t>
            </w:r>
          </w:p>
        </w:tc>
        <w:tc>
          <w:tcPr>
            <w:tcW w:w="1276" w:type="dxa"/>
            <w:tcBorders>
              <w:top w:val="nil"/>
              <w:left w:val="nil"/>
              <w:bottom w:val="dotted" w:sz="4" w:space="0" w:color="auto"/>
              <w:right w:val="single" w:sz="4" w:space="0" w:color="auto"/>
            </w:tcBorders>
            <w:shd w:val="clear" w:color="auto" w:fill="auto"/>
            <w:noWrap/>
            <w:vAlign w:val="center"/>
            <w:hideMark/>
          </w:tcPr>
          <w:p w14:paraId="316312D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9 710</w:t>
            </w:r>
          </w:p>
        </w:tc>
        <w:tc>
          <w:tcPr>
            <w:tcW w:w="1275" w:type="dxa"/>
            <w:tcBorders>
              <w:top w:val="nil"/>
              <w:left w:val="nil"/>
              <w:bottom w:val="dotted" w:sz="4" w:space="0" w:color="auto"/>
              <w:right w:val="single" w:sz="4" w:space="0" w:color="auto"/>
            </w:tcBorders>
            <w:shd w:val="clear" w:color="auto" w:fill="auto"/>
            <w:noWrap/>
            <w:vAlign w:val="center"/>
            <w:hideMark/>
          </w:tcPr>
          <w:p w14:paraId="40D75BE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9 415</w:t>
            </w:r>
          </w:p>
        </w:tc>
        <w:tc>
          <w:tcPr>
            <w:tcW w:w="1276" w:type="dxa"/>
            <w:tcBorders>
              <w:top w:val="nil"/>
              <w:left w:val="nil"/>
              <w:bottom w:val="dotted" w:sz="4" w:space="0" w:color="auto"/>
              <w:right w:val="single" w:sz="4" w:space="0" w:color="auto"/>
            </w:tcBorders>
            <w:shd w:val="clear" w:color="auto" w:fill="auto"/>
            <w:noWrap/>
            <w:vAlign w:val="center"/>
            <w:hideMark/>
          </w:tcPr>
          <w:p w14:paraId="20EDD94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9 154</w:t>
            </w:r>
          </w:p>
        </w:tc>
        <w:tc>
          <w:tcPr>
            <w:tcW w:w="1134" w:type="dxa"/>
            <w:tcBorders>
              <w:top w:val="nil"/>
              <w:left w:val="nil"/>
              <w:bottom w:val="dotted" w:sz="4" w:space="0" w:color="auto"/>
              <w:right w:val="single" w:sz="4" w:space="0" w:color="auto"/>
            </w:tcBorders>
            <w:shd w:val="clear" w:color="auto" w:fill="auto"/>
            <w:noWrap/>
            <w:vAlign w:val="center"/>
            <w:hideMark/>
          </w:tcPr>
          <w:p w14:paraId="5FB463C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8 898</w:t>
            </w:r>
          </w:p>
        </w:tc>
        <w:tc>
          <w:tcPr>
            <w:tcW w:w="1134" w:type="dxa"/>
            <w:tcBorders>
              <w:top w:val="nil"/>
              <w:left w:val="nil"/>
              <w:bottom w:val="dotted" w:sz="4" w:space="0" w:color="auto"/>
              <w:right w:val="single" w:sz="4" w:space="0" w:color="auto"/>
            </w:tcBorders>
            <w:shd w:val="clear" w:color="auto" w:fill="auto"/>
            <w:noWrap/>
            <w:vAlign w:val="center"/>
            <w:hideMark/>
          </w:tcPr>
          <w:p w14:paraId="2663FED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8 641</w:t>
            </w:r>
          </w:p>
        </w:tc>
        <w:tc>
          <w:tcPr>
            <w:tcW w:w="1134" w:type="dxa"/>
            <w:tcBorders>
              <w:top w:val="nil"/>
              <w:left w:val="nil"/>
              <w:bottom w:val="dotted" w:sz="4" w:space="0" w:color="auto"/>
              <w:right w:val="single" w:sz="4" w:space="0" w:color="auto"/>
            </w:tcBorders>
            <w:shd w:val="clear" w:color="auto" w:fill="auto"/>
            <w:noWrap/>
            <w:vAlign w:val="center"/>
            <w:hideMark/>
          </w:tcPr>
          <w:p w14:paraId="65335CA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8 443</w:t>
            </w:r>
          </w:p>
        </w:tc>
        <w:tc>
          <w:tcPr>
            <w:tcW w:w="1134" w:type="dxa"/>
            <w:tcBorders>
              <w:top w:val="nil"/>
              <w:left w:val="nil"/>
              <w:bottom w:val="dotted" w:sz="4" w:space="0" w:color="auto"/>
              <w:right w:val="single" w:sz="4" w:space="0" w:color="auto"/>
            </w:tcBorders>
            <w:shd w:val="clear" w:color="auto" w:fill="auto"/>
            <w:noWrap/>
            <w:vAlign w:val="center"/>
            <w:hideMark/>
          </w:tcPr>
          <w:p w14:paraId="7E75A25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8 246</w:t>
            </w:r>
          </w:p>
        </w:tc>
        <w:tc>
          <w:tcPr>
            <w:tcW w:w="1134" w:type="dxa"/>
            <w:tcBorders>
              <w:top w:val="nil"/>
              <w:left w:val="nil"/>
              <w:bottom w:val="dotted" w:sz="4" w:space="0" w:color="auto"/>
              <w:right w:val="single" w:sz="4" w:space="0" w:color="auto"/>
            </w:tcBorders>
            <w:shd w:val="clear" w:color="auto" w:fill="auto"/>
            <w:noWrap/>
            <w:vAlign w:val="center"/>
            <w:hideMark/>
          </w:tcPr>
          <w:p w14:paraId="01E1EE9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8 085</w:t>
            </w:r>
          </w:p>
        </w:tc>
        <w:tc>
          <w:tcPr>
            <w:tcW w:w="1134" w:type="dxa"/>
            <w:tcBorders>
              <w:top w:val="nil"/>
              <w:left w:val="nil"/>
              <w:bottom w:val="dotted" w:sz="4" w:space="0" w:color="auto"/>
              <w:right w:val="single" w:sz="4" w:space="0" w:color="auto"/>
            </w:tcBorders>
            <w:shd w:val="clear" w:color="auto" w:fill="auto"/>
            <w:noWrap/>
            <w:vAlign w:val="center"/>
            <w:hideMark/>
          </w:tcPr>
          <w:p w14:paraId="538B3B5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7 883</w:t>
            </w:r>
          </w:p>
        </w:tc>
        <w:tc>
          <w:tcPr>
            <w:tcW w:w="1134" w:type="dxa"/>
            <w:tcBorders>
              <w:top w:val="nil"/>
              <w:left w:val="nil"/>
              <w:bottom w:val="dotted" w:sz="4" w:space="0" w:color="auto"/>
              <w:right w:val="single" w:sz="8" w:space="0" w:color="auto"/>
            </w:tcBorders>
            <w:shd w:val="clear" w:color="auto" w:fill="auto"/>
            <w:noWrap/>
            <w:vAlign w:val="center"/>
            <w:hideMark/>
          </w:tcPr>
          <w:p w14:paraId="1F6FAD8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7 724</w:t>
            </w:r>
          </w:p>
        </w:tc>
      </w:tr>
      <w:tr w:rsidR="002C3563" w:rsidRPr="002C3563" w14:paraId="1961DE49"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6FF8155"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CCFF99"/>
            <w:vAlign w:val="center"/>
            <w:hideMark/>
          </w:tcPr>
          <w:p w14:paraId="631155F8"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 xml:space="preserve">  niemobilny  44-59/64</w:t>
            </w:r>
          </w:p>
        </w:tc>
        <w:tc>
          <w:tcPr>
            <w:tcW w:w="1276" w:type="dxa"/>
            <w:tcBorders>
              <w:top w:val="nil"/>
              <w:left w:val="nil"/>
              <w:bottom w:val="dotted" w:sz="4" w:space="0" w:color="auto"/>
              <w:right w:val="single" w:sz="4" w:space="0" w:color="auto"/>
            </w:tcBorders>
            <w:shd w:val="clear" w:color="auto" w:fill="auto"/>
            <w:noWrap/>
            <w:vAlign w:val="center"/>
            <w:hideMark/>
          </w:tcPr>
          <w:p w14:paraId="2B1BFED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6 216</w:t>
            </w:r>
          </w:p>
        </w:tc>
        <w:tc>
          <w:tcPr>
            <w:tcW w:w="1275" w:type="dxa"/>
            <w:tcBorders>
              <w:top w:val="nil"/>
              <w:left w:val="nil"/>
              <w:bottom w:val="dotted" w:sz="4" w:space="0" w:color="auto"/>
              <w:right w:val="single" w:sz="4" w:space="0" w:color="auto"/>
            </w:tcBorders>
            <w:shd w:val="clear" w:color="auto" w:fill="auto"/>
            <w:noWrap/>
            <w:vAlign w:val="center"/>
            <w:hideMark/>
          </w:tcPr>
          <w:p w14:paraId="6C0D09B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6 280</w:t>
            </w:r>
          </w:p>
        </w:tc>
        <w:tc>
          <w:tcPr>
            <w:tcW w:w="1276" w:type="dxa"/>
            <w:tcBorders>
              <w:top w:val="nil"/>
              <w:left w:val="nil"/>
              <w:bottom w:val="dotted" w:sz="4" w:space="0" w:color="auto"/>
              <w:right w:val="single" w:sz="4" w:space="0" w:color="auto"/>
            </w:tcBorders>
            <w:shd w:val="clear" w:color="auto" w:fill="auto"/>
            <w:noWrap/>
            <w:vAlign w:val="center"/>
            <w:hideMark/>
          </w:tcPr>
          <w:p w14:paraId="4B3BDDB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6 351</w:t>
            </w:r>
          </w:p>
        </w:tc>
        <w:tc>
          <w:tcPr>
            <w:tcW w:w="1134" w:type="dxa"/>
            <w:tcBorders>
              <w:top w:val="nil"/>
              <w:left w:val="nil"/>
              <w:bottom w:val="dotted" w:sz="4" w:space="0" w:color="auto"/>
              <w:right w:val="single" w:sz="4" w:space="0" w:color="auto"/>
            </w:tcBorders>
            <w:shd w:val="clear" w:color="auto" w:fill="auto"/>
            <w:noWrap/>
            <w:vAlign w:val="center"/>
            <w:hideMark/>
          </w:tcPr>
          <w:p w14:paraId="52B4D28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6 471</w:t>
            </w:r>
          </w:p>
        </w:tc>
        <w:tc>
          <w:tcPr>
            <w:tcW w:w="1134" w:type="dxa"/>
            <w:tcBorders>
              <w:top w:val="nil"/>
              <w:left w:val="nil"/>
              <w:bottom w:val="dotted" w:sz="4" w:space="0" w:color="auto"/>
              <w:right w:val="single" w:sz="4" w:space="0" w:color="auto"/>
            </w:tcBorders>
            <w:shd w:val="clear" w:color="auto" w:fill="auto"/>
            <w:noWrap/>
            <w:vAlign w:val="center"/>
            <w:hideMark/>
          </w:tcPr>
          <w:p w14:paraId="7DFC545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6 606</w:t>
            </w:r>
          </w:p>
        </w:tc>
        <w:tc>
          <w:tcPr>
            <w:tcW w:w="1134" w:type="dxa"/>
            <w:tcBorders>
              <w:top w:val="nil"/>
              <w:left w:val="nil"/>
              <w:bottom w:val="dotted" w:sz="4" w:space="0" w:color="auto"/>
              <w:right w:val="single" w:sz="4" w:space="0" w:color="auto"/>
            </w:tcBorders>
            <w:shd w:val="clear" w:color="auto" w:fill="auto"/>
            <w:noWrap/>
            <w:vAlign w:val="center"/>
            <w:hideMark/>
          </w:tcPr>
          <w:p w14:paraId="543D41C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6 699</w:t>
            </w:r>
          </w:p>
        </w:tc>
        <w:tc>
          <w:tcPr>
            <w:tcW w:w="1134" w:type="dxa"/>
            <w:tcBorders>
              <w:top w:val="nil"/>
              <w:left w:val="nil"/>
              <w:bottom w:val="dotted" w:sz="4" w:space="0" w:color="auto"/>
              <w:right w:val="single" w:sz="4" w:space="0" w:color="auto"/>
            </w:tcBorders>
            <w:shd w:val="clear" w:color="auto" w:fill="auto"/>
            <w:noWrap/>
            <w:vAlign w:val="center"/>
            <w:hideMark/>
          </w:tcPr>
          <w:p w14:paraId="4D11994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6 810</w:t>
            </w:r>
          </w:p>
        </w:tc>
        <w:tc>
          <w:tcPr>
            <w:tcW w:w="1134" w:type="dxa"/>
            <w:tcBorders>
              <w:top w:val="nil"/>
              <w:left w:val="nil"/>
              <w:bottom w:val="dotted" w:sz="4" w:space="0" w:color="auto"/>
              <w:right w:val="single" w:sz="4" w:space="0" w:color="auto"/>
            </w:tcBorders>
            <w:shd w:val="clear" w:color="auto" w:fill="auto"/>
            <w:noWrap/>
            <w:vAlign w:val="center"/>
            <w:hideMark/>
          </w:tcPr>
          <w:p w14:paraId="373324A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6 899</w:t>
            </w:r>
          </w:p>
        </w:tc>
        <w:tc>
          <w:tcPr>
            <w:tcW w:w="1134" w:type="dxa"/>
            <w:tcBorders>
              <w:top w:val="nil"/>
              <w:left w:val="nil"/>
              <w:bottom w:val="dotted" w:sz="4" w:space="0" w:color="auto"/>
              <w:right w:val="single" w:sz="4" w:space="0" w:color="auto"/>
            </w:tcBorders>
            <w:shd w:val="clear" w:color="auto" w:fill="auto"/>
            <w:noWrap/>
            <w:vAlign w:val="center"/>
            <w:hideMark/>
          </w:tcPr>
          <w:p w14:paraId="4011A99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6 996</w:t>
            </w:r>
          </w:p>
        </w:tc>
        <w:tc>
          <w:tcPr>
            <w:tcW w:w="1134" w:type="dxa"/>
            <w:tcBorders>
              <w:top w:val="nil"/>
              <w:left w:val="nil"/>
              <w:bottom w:val="dotted" w:sz="4" w:space="0" w:color="auto"/>
              <w:right w:val="single" w:sz="8" w:space="0" w:color="auto"/>
            </w:tcBorders>
            <w:shd w:val="clear" w:color="auto" w:fill="auto"/>
            <w:noWrap/>
            <w:vAlign w:val="center"/>
            <w:hideMark/>
          </w:tcPr>
          <w:p w14:paraId="00A3723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7 041</w:t>
            </w:r>
          </w:p>
        </w:tc>
      </w:tr>
      <w:tr w:rsidR="002C3563" w:rsidRPr="002C3563" w14:paraId="58C46F7B"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A99475F"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CCFF99"/>
            <w:vAlign w:val="center"/>
            <w:hideMark/>
          </w:tcPr>
          <w:p w14:paraId="4553FD56"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poprodukcyjny 60+/65+</w:t>
            </w:r>
          </w:p>
        </w:tc>
        <w:tc>
          <w:tcPr>
            <w:tcW w:w="1276" w:type="dxa"/>
            <w:tcBorders>
              <w:top w:val="nil"/>
              <w:left w:val="nil"/>
              <w:bottom w:val="dotted" w:sz="4" w:space="0" w:color="auto"/>
              <w:right w:val="single" w:sz="4" w:space="0" w:color="auto"/>
            </w:tcBorders>
            <w:shd w:val="clear" w:color="auto" w:fill="auto"/>
            <w:noWrap/>
            <w:vAlign w:val="center"/>
            <w:hideMark/>
          </w:tcPr>
          <w:p w14:paraId="422AAB1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7 021</w:t>
            </w:r>
          </w:p>
        </w:tc>
        <w:tc>
          <w:tcPr>
            <w:tcW w:w="1275" w:type="dxa"/>
            <w:tcBorders>
              <w:top w:val="nil"/>
              <w:left w:val="nil"/>
              <w:bottom w:val="dotted" w:sz="4" w:space="0" w:color="auto"/>
              <w:right w:val="single" w:sz="4" w:space="0" w:color="auto"/>
            </w:tcBorders>
            <w:shd w:val="clear" w:color="auto" w:fill="auto"/>
            <w:noWrap/>
            <w:vAlign w:val="center"/>
            <w:hideMark/>
          </w:tcPr>
          <w:p w14:paraId="79F2DCA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7 120</w:t>
            </w:r>
          </w:p>
        </w:tc>
        <w:tc>
          <w:tcPr>
            <w:tcW w:w="1276" w:type="dxa"/>
            <w:tcBorders>
              <w:top w:val="nil"/>
              <w:left w:val="nil"/>
              <w:bottom w:val="dotted" w:sz="4" w:space="0" w:color="auto"/>
              <w:right w:val="single" w:sz="4" w:space="0" w:color="auto"/>
            </w:tcBorders>
            <w:shd w:val="clear" w:color="auto" w:fill="auto"/>
            <w:noWrap/>
            <w:vAlign w:val="center"/>
            <w:hideMark/>
          </w:tcPr>
          <w:p w14:paraId="75072B0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7 197</w:t>
            </w:r>
          </w:p>
        </w:tc>
        <w:tc>
          <w:tcPr>
            <w:tcW w:w="1134" w:type="dxa"/>
            <w:tcBorders>
              <w:top w:val="nil"/>
              <w:left w:val="nil"/>
              <w:bottom w:val="dotted" w:sz="4" w:space="0" w:color="auto"/>
              <w:right w:val="single" w:sz="4" w:space="0" w:color="auto"/>
            </w:tcBorders>
            <w:shd w:val="clear" w:color="auto" w:fill="auto"/>
            <w:noWrap/>
            <w:vAlign w:val="center"/>
            <w:hideMark/>
          </w:tcPr>
          <w:p w14:paraId="2F0ADF9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7 230</w:t>
            </w:r>
          </w:p>
        </w:tc>
        <w:tc>
          <w:tcPr>
            <w:tcW w:w="1134" w:type="dxa"/>
            <w:tcBorders>
              <w:top w:val="nil"/>
              <w:left w:val="nil"/>
              <w:bottom w:val="dotted" w:sz="4" w:space="0" w:color="auto"/>
              <w:right w:val="single" w:sz="4" w:space="0" w:color="auto"/>
            </w:tcBorders>
            <w:shd w:val="clear" w:color="auto" w:fill="auto"/>
            <w:noWrap/>
            <w:vAlign w:val="center"/>
            <w:hideMark/>
          </w:tcPr>
          <w:p w14:paraId="4F30B6A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7 253</w:t>
            </w:r>
          </w:p>
        </w:tc>
        <w:tc>
          <w:tcPr>
            <w:tcW w:w="1134" w:type="dxa"/>
            <w:tcBorders>
              <w:top w:val="nil"/>
              <w:left w:val="nil"/>
              <w:bottom w:val="dotted" w:sz="4" w:space="0" w:color="auto"/>
              <w:right w:val="single" w:sz="4" w:space="0" w:color="auto"/>
            </w:tcBorders>
            <w:shd w:val="clear" w:color="auto" w:fill="auto"/>
            <w:noWrap/>
            <w:vAlign w:val="center"/>
            <w:hideMark/>
          </w:tcPr>
          <w:p w14:paraId="1ADB850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7 274</w:t>
            </w:r>
          </w:p>
        </w:tc>
        <w:tc>
          <w:tcPr>
            <w:tcW w:w="1134" w:type="dxa"/>
            <w:tcBorders>
              <w:top w:val="nil"/>
              <w:left w:val="nil"/>
              <w:bottom w:val="dotted" w:sz="4" w:space="0" w:color="auto"/>
              <w:right w:val="single" w:sz="4" w:space="0" w:color="auto"/>
            </w:tcBorders>
            <w:shd w:val="clear" w:color="auto" w:fill="auto"/>
            <w:noWrap/>
            <w:vAlign w:val="center"/>
            <w:hideMark/>
          </w:tcPr>
          <w:p w14:paraId="728C048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7 282</w:t>
            </w:r>
          </w:p>
        </w:tc>
        <w:tc>
          <w:tcPr>
            <w:tcW w:w="1134" w:type="dxa"/>
            <w:tcBorders>
              <w:top w:val="nil"/>
              <w:left w:val="nil"/>
              <w:bottom w:val="dotted" w:sz="4" w:space="0" w:color="auto"/>
              <w:right w:val="single" w:sz="4" w:space="0" w:color="auto"/>
            </w:tcBorders>
            <w:shd w:val="clear" w:color="auto" w:fill="auto"/>
            <w:noWrap/>
            <w:vAlign w:val="center"/>
            <w:hideMark/>
          </w:tcPr>
          <w:p w14:paraId="0096DA2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7 299</w:t>
            </w:r>
          </w:p>
        </w:tc>
        <w:tc>
          <w:tcPr>
            <w:tcW w:w="1134" w:type="dxa"/>
            <w:tcBorders>
              <w:top w:val="nil"/>
              <w:left w:val="nil"/>
              <w:bottom w:val="dotted" w:sz="4" w:space="0" w:color="auto"/>
              <w:right w:val="single" w:sz="4" w:space="0" w:color="auto"/>
            </w:tcBorders>
            <w:shd w:val="clear" w:color="auto" w:fill="auto"/>
            <w:noWrap/>
            <w:vAlign w:val="center"/>
            <w:hideMark/>
          </w:tcPr>
          <w:p w14:paraId="363CEB7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7 301</w:t>
            </w:r>
          </w:p>
        </w:tc>
        <w:tc>
          <w:tcPr>
            <w:tcW w:w="1134" w:type="dxa"/>
            <w:tcBorders>
              <w:top w:val="nil"/>
              <w:left w:val="nil"/>
              <w:bottom w:val="dotted" w:sz="4" w:space="0" w:color="auto"/>
              <w:right w:val="single" w:sz="8" w:space="0" w:color="auto"/>
            </w:tcBorders>
            <w:shd w:val="clear" w:color="auto" w:fill="auto"/>
            <w:noWrap/>
            <w:vAlign w:val="center"/>
            <w:hideMark/>
          </w:tcPr>
          <w:p w14:paraId="5A21ABB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7 304</w:t>
            </w:r>
          </w:p>
        </w:tc>
      </w:tr>
      <w:tr w:rsidR="002C3563" w:rsidRPr="002C3563" w14:paraId="367BE26A"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2F594C8"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CCFF99"/>
            <w:vAlign w:val="center"/>
            <w:hideMark/>
          </w:tcPr>
          <w:p w14:paraId="225980FE"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0-14</w:t>
            </w:r>
          </w:p>
        </w:tc>
        <w:tc>
          <w:tcPr>
            <w:tcW w:w="1276" w:type="dxa"/>
            <w:tcBorders>
              <w:top w:val="nil"/>
              <w:left w:val="nil"/>
              <w:bottom w:val="dotted" w:sz="4" w:space="0" w:color="auto"/>
              <w:right w:val="single" w:sz="4" w:space="0" w:color="auto"/>
            </w:tcBorders>
            <w:shd w:val="clear" w:color="auto" w:fill="auto"/>
            <w:noWrap/>
            <w:vAlign w:val="center"/>
            <w:hideMark/>
          </w:tcPr>
          <w:p w14:paraId="5EB65CE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3 969</w:t>
            </w:r>
          </w:p>
        </w:tc>
        <w:tc>
          <w:tcPr>
            <w:tcW w:w="1275" w:type="dxa"/>
            <w:tcBorders>
              <w:top w:val="nil"/>
              <w:left w:val="nil"/>
              <w:bottom w:val="dotted" w:sz="4" w:space="0" w:color="auto"/>
              <w:right w:val="single" w:sz="4" w:space="0" w:color="auto"/>
            </w:tcBorders>
            <w:shd w:val="clear" w:color="auto" w:fill="auto"/>
            <w:noWrap/>
            <w:vAlign w:val="center"/>
            <w:hideMark/>
          </w:tcPr>
          <w:p w14:paraId="1517D9F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3 918</w:t>
            </w:r>
          </w:p>
        </w:tc>
        <w:tc>
          <w:tcPr>
            <w:tcW w:w="1276" w:type="dxa"/>
            <w:tcBorders>
              <w:top w:val="nil"/>
              <w:left w:val="nil"/>
              <w:bottom w:val="dotted" w:sz="4" w:space="0" w:color="auto"/>
              <w:right w:val="single" w:sz="4" w:space="0" w:color="auto"/>
            </w:tcBorders>
            <w:shd w:val="clear" w:color="auto" w:fill="auto"/>
            <w:noWrap/>
            <w:vAlign w:val="center"/>
            <w:hideMark/>
          </w:tcPr>
          <w:p w14:paraId="4F11F22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3 850</w:t>
            </w:r>
          </w:p>
        </w:tc>
        <w:tc>
          <w:tcPr>
            <w:tcW w:w="1134" w:type="dxa"/>
            <w:tcBorders>
              <w:top w:val="nil"/>
              <w:left w:val="nil"/>
              <w:bottom w:val="dotted" w:sz="4" w:space="0" w:color="auto"/>
              <w:right w:val="single" w:sz="4" w:space="0" w:color="auto"/>
            </w:tcBorders>
            <w:shd w:val="clear" w:color="auto" w:fill="auto"/>
            <w:noWrap/>
            <w:vAlign w:val="center"/>
            <w:hideMark/>
          </w:tcPr>
          <w:p w14:paraId="7E84CEE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3 771</w:t>
            </w:r>
          </w:p>
        </w:tc>
        <w:tc>
          <w:tcPr>
            <w:tcW w:w="1134" w:type="dxa"/>
            <w:tcBorders>
              <w:top w:val="nil"/>
              <w:left w:val="nil"/>
              <w:bottom w:val="dotted" w:sz="4" w:space="0" w:color="auto"/>
              <w:right w:val="single" w:sz="4" w:space="0" w:color="auto"/>
            </w:tcBorders>
            <w:shd w:val="clear" w:color="auto" w:fill="auto"/>
            <w:noWrap/>
            <w:vAlign w:val="center"/>
            <w:hideMark/>
          </w:tcPr>
          <w:p w14:paraId="4802B8A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3 663</w:t>
            </w:r>
          </w:p>
        </w:tc>
        <w:tc>
          <w:tcPr>
            <w:tcW w:w="1134" w:type="dxa"/>
            <w:tcBorders>
              <w:top w:val="nil"/>
              <w:left w:val="nil"/>
              <w:bottom w:val="dotted" w:sz="4" w:space="0" w:color="auto"/>
              <w:right w:val="single" w:sz="4" w:space="0" w:color="auto"/>
            </w:tcBorders>
            <w:shd w:val="clear" w:color="auto" w:fill="auto"/>
            <w:noWrap/>
            <w:vAlign w:val="center"/>
            <w:hideMark/>
          </w:tcPr>
          <w:p w14:paraId="2B73C4C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3 592</w:t>
            </w:r>
          </w:p>
        </w:tc>
        <w:tc>
          <w:tcPr>
            <w:tcW w:w="1134" w:type="dxa"/>
            <w:tcBorders>
              <w:top w:val="nil"/>
              <w:left w:val="nil"/>
              <w:bottom w:val="dotted" w:sz="4" w:space="0" w:color="auto"/>
              <w:right w:val="single" w:sz="4" w:space="0" w:color="auto"/>
            </w:tcBorders>
            <w:shd w:val="clear" w:color="auto" w:fill="auto"/>
            <w:noWrap/>
            <w:vAlign w:val="center"/>
            <w:hideMark/>
          </w:tcPr>
          <w:p w14:paraId="134FD5E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3 524</w:t>
            </w:r>
          </w:p>
        </w:tc>
        <w:tc>
          <w:tcPr>
            <w:tcW w:w="1134" w:type="dxa"/>
            <w:tcBorders>
              <w:top w:val="nil"/>
              <w:left w:val="nil"/>
              <w:bottom w:val="dotted" w:sz="4" w:space="0" w:color="auto"/>
              <w:right w:val="single" w:sz="4" w:space="0" w:color="auto"/>
            </w:tcBorders>
            <w:shd w:val="clear" w:color="auto" w:fill="auto"/>
            <w:noWrap/>
            <w:vAlign w:val="center"/>
            <w:hideMark/>
          </w:tcPr>
          <w:p w14:paraId="78CE358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3 501</w:t>
            </w:r>
          </w:p>
        </w:tc>
        <w:tc>
          <w:tcPr>
            <w:tcW w:w="1134" w:type="dxa"/>
            <w:tcBorders>
              <w:top w:val="nil"/>
              <w:left w:val="nil"/>
              <w:bottom w:val="dotted" w:sz="4" w:space="0" w:color="auto"/>
              <w:right w:val="single" w:sz="4" w:space="0" w:color="auto"/>
            </w:tcBorders>
            <w:shd w:val="clear" w:color="auto" w:fill="auto"/>
            <w:noWrap/>
            <w:vAlign w:val="center"/>
            <w:hideMark/>
          </w:tcPr>
          <w:p w14:paraId="19E7FC0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3 464</w:t>
            </w:r>
          </w:p>
        </w:tc>
        <w:tc>
          <w:tcPr>
            <w:tcW w:w="1134" w:type="dxa"/>
            <w:tcBorders>
              <w:top w:val="nil"/>
              <w:left w:val="nil"/>
              <w:bottom w:val="dotted" w:sz="4" w:space="0" w:color="auto"/>
              <w:right w:val="single" w:sz="8" w:space="0" w:color="auto"/>
            </w:tcBorders>
            <w:shd w:val="clear" w:color="auto" w:fill="auto"/>
            <w:noWrap/>
            <w:vAlign w:val="center"/>
            <w:hideMark/>
          </w:tcPr>
          <w:p w14:paraId="73BD0BD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3 442</w:t>
            </w:r>
          </w:p>
        </w:tc>
      </w:tr>
      <w:tr w:rsidR="002C3563" w:rsidRPr="002C3563" w14:paraId="54E62D5A"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9A9D60C"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CCFF99"/>
            <w:vAlign w:val="center"/>
            <w:hideMark/>
          </w:tcPr>
          <w:p w14:paraId="13856686"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15-59</w:t>
            </w:r>
          </w:p>
        </w:tc>
        <w:tc>
          <w:tcPr>
            <w:tcW w:w="1276" w:type="dxa"/>
            <w:tcBorders>
              <w:top w:val="nil"/>
              <w:left w:val="nil"/>
              <w:bottom w:val="dotted" w:sz="4" w:space="0" w:color="auto"/>
              <w:right w:val="single" w:sz="4" w:space="0" w:color="auto"/>
            </w:tcBorders>
            <w:shd w:val="clear" w:color="auto" w:fill="auto"/>
            <w:noWrap/>
            <w:vAlign w:val="center"/>
            <w:hideMark/>
          </w:tcPr>
          <w:p w14:paraId="7FBAE63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15 857</w:t>
            </w:r>
          </w:p>
        </w:tc>
        <w:tc>
          <w:tcPr>
            <w:tcW w:w="1275" w:type="dxa"/>
            <w:tcBorders>
              <w:top w:val="nil"/>
              <w:left w:val="nil"/>
              <w:bottom w:val="dotted" w:sz="4" w:space="0" w:color="auto"/>
              <w:right w:val="single" w:sz="4" w:space="0" w:color="auto"/>
            </w:tcBorders>
            <w:shd w:val="clear" w:color="auto" w:fill="auto"/>
            <w:noWrap/>
            <w:vAlign w:val="center"/>
            <w:hideMark/>
          </w:tcPr>
          <w:p w14:paraId="401DB28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15 738</w:t>
            </w:r>
          </w:p>
        </w:tc>
        <w:tc>
          <w:tcPr>
            <w:tcW w:w="1276" w:type="dxa"/>
            <w:tcBorders>
              <w:top w:val="nil"/>
              <w:left w:val="nil"/>
              <w:bottom w:val="dotted" w:sz="4" w:space="0" w:color="auto"/>
              <w:right w:val="single" w:sz="4" w:space="0" w:color="auto"/>
            </w:tcBorders>
            <w:shd w:val="clear" w:color="auto" w:fill="auto"/>
            <w:noWrap/>
            <w:vAlign w:val="center"/>
            <w:hideMark/>
          </w:tcPr>
          <w:p w14:paraId="4E56BEE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15 618</w:t>
            </w:r>
          </w:p>
        </w:tc>
        <w:tc>
          <w:tcPr>
            <w:tcW w:w="1134" w:type="dxa"/>
            <w:tcBorders>
              <w:top w:val="nil"/>
              <w:left w:val="nil"/>
              <w:bottom w:val="dotted" w:sz="4" w:space="0" w:color="auto"/>
              <w:right w:val="single" w:sz="4" w:space="0" w:color="auto"/>
            </w:tcBorders>
            <w:shd w:val="clear" w:color="auto" w:fill="auto"/>
            <w:noWrap/>
            <w:vAlign w:val="center"/>
            <w:hideMark/>
          </w:tcPr>
          <w:p w14:paraId="70E5B5C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15 535</w:t>
            </w:r>
          </w:p>
        </w:tc>
        <w:tc>
          <w:tcPr>
            <w:tcW w:w="1134" w:type="dxa"/>
            <w:tcBorders>
              <w:top w:val="nil"/>
              <w:left w:val="nil"/>
              <w:bottom w:val="dotted" w:sz="4" w:space="0" w:color="auto"/>
              <w:right w:val="single" w:sz="4" w:space="0" w:color="auto"/>
            </w:tcBorders>
            <w:shd w:val="clear" w:color="auto" w:fill="auto"/>
            <w:noWrap/>
            <w:vAlign w:val="center"/>
            <w:hideMark/>
          </w:tcPr>
          <w:p w14:paraId="377B465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15 465</w:t>
            </w:r>
          </w:p>
        </w:tc>
        <w:tc>
          <w:tcPr>
            <w:tcW w:w="1134" w:type="dxa"/>
            <w:tcBorders>
              <w:top w:val="nil"/>
              <w:left w:val="nil"/>
              <w:bottom w:val="dotted" w:sz="4" w:space="0" w:color="auto"/>
              <w:right w:val="single" w:sz="4" w:space="0" w:color="auto"/>
            </w:tcBorders>
            <w:shd w:val="clear" w:color="auto" w:fill="auto"/>
            <w:noWrap/>
            <w:vAlign w:val="center"/>
            <w:hideMark/>
          </w:tcPr>
          <w:p w14:paraId="0F45861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15 353</w:t>
            </w:r>
          </w:p>
        </w:tc>
        <w:tc>
          <w:tcPr>
            <w:tcW w:w="1134" w:type="dxa"/>
            <w:tcBorders>
              <w:top w:val="nil"/>
              <w:left w:val="nil"/>
              <w:bottom w:val="dotted" w:sz="4" w:space="0" w:color="auto"/>
              <w:right w:val="single" w:sz="4" w:space="0" w:color="auto"/>
            </w:tcBorders>
            <w:shd w:val="clear" w:color="auto" w:fill="auto"/>
            <w:noWrap/>
            <w:vAlign w:val="center"/>
            <w:hideMark/>
          </w:tcPr>
          <w:p w14:paraId="7935F31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15 203</w:t>
            </w:r>
          </w:p>
        </w:tc>
        <w:tc>
          <w:tcPr>
            <w:tcW w:w="1134" w:type="dxa"/>
            <w:tcBorders>
              <w:top w:val="nil"/>
              <w:left w:val="nil"/>
              <w:bottom w:val="dotted" w:sz="4" w:space="0" w:color="auto"/>
              <w:right w:val="single" w:sz="4" w:space="0" w:color="auto"/>
            </w:tcBorders>
            <w:shd w:val="clear" w:color="auto" w:fill="auto"/>
            <w:noWrap/>
            <w:vAlign w:val="center"/>
            <w:hideMark/>
          </w:tcPr>
          <w:p w14:paraId="25BB0E2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15 025</w:t>
            </w:r>
          </w:p>
        </w:tc>
        <w:tc>
          <w:tcPr>
            <w:tcW w:w="1134" w:type="dxa"/>
            <w:tcBorders>
              <w:top w:val="nil"/>
              <w:left w:val="nil"/>
              <w:bottom w:val="dotted" w:sz="4" w:space="0" w:color="auto"/>
              <w:right w:val="single" w:sz="4" w:space="0" w:color="auto"/>
            </w:tcBorders>
            <w:shd w:val="clear" w:color="auto" w:fill="auto"/>
            <w:noWrap/>
            <w:vAlign w:val="center"/>
            <w:hideMark/>
          </w:tcPr>
          <w:p w14:paraId="14199C9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14 865</w:t>
            </w:r>
          </w:p>
        </w:tc>
        <w:tc>
          <w:tcPr>
            <w:tcW w:w="1134" w:type="dxa"/>
            <w:tcBorders>
              <w:top w:val="nil"/>
              <w:left w:val="nil"/>
              <w:bottom w:val="dotted" w:sz="4" w:space="0" w:color="auto"/>
              <w:right w:val="single" w:sz="8" w:space="0" w:color="auto"/>
            </w:tcBorders>
            <w:shd w:val="clear" w:color="auto" w:fill="auto"/>
            <w:noWrap/>
            <w:vAlign w:val="center"/>
            <w:hideMark/>
          </w:tcPr>
          <w:p w14:paraId="35994B2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14 682</w:t>
            </w:r>
          </w:p>
        </w:tc>
      </w:tr>
      <w:tr w:rsidR="002C3563" w:rsidRPr="002C3563" w14:paraId="4C5D5416"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D66C963"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nil"/>
              <w:right w:val="single" w:sz="8" w:space="0" w:color="auto"/>
            </w:tcBorders>
            <w:shd w:val="clear" w:color="000000" w:fill="CCFF99"/>
            <w:vAlign w:val="center"/>
            <w:hideMark/>
          </w:tcPr>
          <w:p w14:paraId="0B489FD4"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60+</w:t>
            </w:r>
          </w:p>
        </w:tc>
        <w:tc>
          <w:tcPr>
            <w:tcW w:w="1276" w:type="dxa"/>
            <w:tcBorders>
              <w:top w:val="nil"/>
              <w:left w:val="nil"/>
              <w:bottom w:val="dotted" w:sz="4" w:space="0" w:color="auto"/>
              <w:right w:val="single" w:sz="4" w:space="0" w:color="auto"/>
            </w:tcBorders>
            <w:shd w:val="clear" w:color="auto" w:fill="auto"/>
            <w:noWrap/>
            <w:vAlign w:val="center"/>
            <w:hideMark/>
          </w:tcPr>
          <w:p w14:paraId="7C2838B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7 921</w:t>
            </w:r>
          </w:p>
        </w:tc>
        <w:tc>
          <w:tcPr>
            <w:tcW w:w="1275" w:type="dxa"/>
            <w:tcBorders>
              <w:top w:val="nil"/>
              <w:left w:val="nil"/>
              <w:bottom w:val="dotted" w:sz="4" w:space="0" w:color="auto"/>
              <w:right w:val="single" w:sz="4" w:space="0" w:color="auto"/>
            </w:tcBorders>
            <w:shd w:val="clear" w:color="auto" w:fill="auto"/>
            <w:noWrap/>
            <w:vAlign w:val="center"/>
            <w:hideMark/>
          </w:tcPr>
          <w:p w14:paraId="2E14C73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7 937</w:t>
            </w:r>
          </w:p>
        </w:tc>
        <w:tc>
          <w:tcPr>
            <w:tcW w:w="1276" w:type="dxa"/>
            <w:tcBorders>
              <w:top w:val="nil"/>
              <w:left w:val="nil"/>
              <w:bottom w:val="dotted" w:sz="4" w:space="0" w:color="auto"/>
              <w:right w:val="single" w:sz="4" w:space="0" w:color="auto"/>
            </w:tcBorders>
            <w:shd w:val="clear" w:color="auto" w:fill="auto"/>
            <w:noWrap/>
            <w:vAlign w:val="center"/>
            <w:hideMark/>
          </w:tcPr>
          <w:p w14:paraId="6E2BFAE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7 965</w:t>
            </w:r>
          </w:p>
        </w:tc>
        <w:tc>
          <w:tcPr>
            <w:tcW w:w="1134" w:type="dxa"/>
            <w:tcBorders>
              <w:top w:val="nil"/>
              <w:left w:val="nil"/>
              <w:bottom w:val="dotted" w:sz="4" w:space="0" w:color="auto"/>
              <w:right w:val="single" w:sz="4" w:space="0" w:color="auto"/>
            </w:tcBorders>
            <w:shd w:val="clear" w:color="auto" w:fill="auto"/>
            <w:noWrap/>
            <w:vAlign w:val="center"/>
            <w:hideMark/>
          </w:tcPr>
          <w:p w14:paraId="28461D6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7 962</w:t>
            </w:r>
          </w:p>
        </w:tc>
        <w:tc>
          <w:tcPr>
            <w:tcW w:w="1134" w:type="dxa"/>
            <w:tcBorders>
              <w:top w:val="nil"/>
              <w:left w:val="nil"/>
              <w:bottom w:val="dotted" w:sz="4" w:space="0" w:color="auto"/>
              <w:right w:val="single" w:sz="4" w:space="0" w:color="auto"/>
            </w:tcBorders>
            <w:shd w:val="clear" w:color="auto" w:fill="auto"/>
            <w:noWrap/>
            <w:vAlign w:val="center"/>
            <w:hideMark/>
          </w:tcPr>
          <w:p w14:paraId="24E3DBC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7 978</w:t>
            </w:r>
          </w:p>
        </w:tc>
        <w:tc>
          <w:tcPr>
            <w:tcW w:w="1134" w:type="dxa"/>
            <w:tcBorders>
              <w:top w:val="nil"/>
              <w:left w:val="nil"/>
              <w:bottom w:val="dotted" w:sz="4" w:space="0" w:color="auto"/>
              <w:right w:val="single" w:sz="4" w:space="0" w:color="auto"/>
            </w:tcBorders>
            <w:shd w:val="clear" w:color="auto" w:fill="auto"/>
            <w:noWrap/>
            <w:vAlign w:val="center"/>
            <w:hideMark/>
          </w:tcPr>
          <w:p w14:paraId="5474355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7 989</w:t>
            </w:r>
          </w:p>
        </w:tc>
        <w:tc>
          <w:tcPr>
            <w:tcW w:w="1134" w:type="dxa"/>
            <w:tcBorders>
              <w:top w:val="nil"/>
              <w:left w:val="nil"/>
              <w:bottom w:val="dotted" w:sz="4" w:space="0" w:color="auto"/>
              <w:right w:val="single" w:sz="4" w:space="0" w:color="auto"/>
            </w:tcBorders>
            <w:shd w:val="clear" w:color="auto" w:fill="auto"/>
            <w:noWrap/>
            <w:vAlign w:val="center"/>
            <w:hideMark/>
          </w:tcPr>
          <w:p w14:paraId="092E493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8 027</w:t>
            </w:r>
          </w:p>
        </w:tc>
        <w:tc>
          <w:tcPr>
            <w:tcW w:w="1134" w:type="dxa"/>
            <w:tcBorders>
              <w:top w:val="nil"/>
              <w:left w:val="nil"/>
              <w:bottom w:val="dotted" w:sz="4" w:space="0" w:color="auto"/>
              <w:right w:val="single" w:sz="4" w:space="0" w:color="auto"/>
            </w:tcBorders>
            <w:shd w:val="clear" w:color="auto" w:fill="auto"/>
            <w:noWrap/>
            <w:vAlign w:val="center"/>
            <w:hideMark/>
          </w:tcPr>
          <w:p w14:paraId="4FBB357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8 048</w:t>
            </w:r>
          </w:p>
        </w:tc>
        <w:tc>
          <w:tcPr>
            <w:tcW w:w="1134" w:type="dxa"/>
            <w:tcBorders>
              <w:top w:val="nil"/>
              <w:left w:val="nil"/>
              <w:bottom w:val="dotted" w:sz="4" w:space="0" w:color="auto"/>
              <w:right w:val="single" w:sz="4" w:space="0" w:color="auto"/>
            </w:tcBorders>
            <w:shd w:val="clear" w:color="auto" w:fill="auto"/>
            <w:noWrap/>
            <w:vAlign w:val="center"/>
            <w:hideMark/>
          </w:tcPr>
          <w:p w14:paraId="5C00084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8 059</w:t>
            </w:r>
          </w:p>
        </w:tc>
        <w:tc>
          <w:tcPr>
            <w:tcW w:w="1134" w:type="dxa"/>
            <w:tcBorders>
              <w:top w:val="nil"/>
              <w:left w:val="nil"/>
              <w:bottom w:val="dotted" w:sz="4" w:space="0" w:color="auto"/>
              <w:right w:val="single" w:sz="8" w:space="0" w:color="auto"/>
            </w:tcBorders>
            <w:shd w:val="clear" w:color="auto" w:fill="auto"/>
            <w:noWrap/>
            <w:vAlign w:val="center"/>
            <w:hideMark/>
          </w:tcPr>
          <w:p w14:paraId="084B508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8 080</w:t>
            </w:r>
          </w:p>
        </w:tc>
      </w:tr>
      <w:tr w:rsidR="002C3563" w:rsidRPr="002C3563" w14:paraId="60E2F88C"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36FB24D"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dashed" w:sz="4" w:space="0" w:color="000000"/>
              <w:left w:val="nil"/>
              <w:bottom w:val="nil"/>
              <w:right w:val="single" w:sz="8" w:space="0" w:color="auto"/>
            </w:tcBorders>
            <w:shd w:val="clear" w:color="000000" w:fill="CCFF99"/>
            <w:vAlign w:val="center"/>
            <w:hideMark/>
          </w:tcPr>
          <w:p w14:paraId="5F17F36F"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15-64</w:t>
            </w:r>
          </w:p>
        </w:tc>
        <w:tc>
          <w:tcPr>
            <w:tcW w:w="1276" w:type="dxa"/>
            <w:tcBorders>
              <w:top w:val="nil"/>
              <w:left w:val="nil"/>
              <w:bottom w:val="dotted" w:sz="4" w:space="0" w:color="auto"/>
              <w:right w:val="single" w:sz="4" w:space="0" w:color="auto"/>
            </w:tcBorders>
            <w:shd w:val="clear" w:color="auto" w:fill="auto"/>
            <w:noWrap/>
            <w:vAlign w:val="center"/>
            <w:hideMark/>
          </w:tcPr>
          <w:p w14:paraId="34E2E3C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17 802</w:t>
            </w:r>
          </w:p>
        </w:tc>
        <w:tc>
          <w:tcPr>
            <w:tcW w:w="1275" w:type="dxa"/>
            <w:tcBorders>
              <w:top w:val="nil"/>
              <w:left w:val="nil"/>
              <w:bottom w:val="dotted" w:sz="4" w:space="0" w:color="auto"/>
              <w:right w:val="single" w:sz="4" w:space="0" w:color="auto"/>
            </w:tcBorders>
            <w:shd w:val="clear" w:color="auto" w:fill="auto"/>
            <w:noWrap/>
            <w:vAlign w:val="center"/>
            <w:hideMark/>
          </w:tcPr>
          <w:p w14:paraId="7F485BA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17 539</w:t>
            </w:r>
          </w:p>
        </w:tc>
        <w:tc>
          <w:tcPr>
            <w:tcW w:w="1276" w:type="dxa"/>
            <w:tcBorders>
              <w:top w:val="nil"/>
              <w:left w:val="nil"/>
              <w:bottom w:val="dotted" w:sz="4" w:space="0" w:color="auto"/>
              <w:right w:val="single" w:sz="4" w:space="0" w:color="auto"/>
            </w:tcBorders>
            <w:shd w:val="clear" w:color="auto" w:fill="auto"/>
            <w:noWrap/>
            <w:vAlign w:val="center"/>
            <w:hideMark/>
          </w:tcPr>
          <w:p w14:paraId="15F1B94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17 305</w:t>
            </w:r>
          </w:p>
        </w:tc>
        <w:tc>
          <w:tcPr>
            <w:tcW w:w="1134" w:type="dxa"/>
            <w:tcBorders>
              <w:top w:val="nil"/>
              <w:left w:val="nil"/>
              <w:bottom w:val="dotted" w:sz="4" w:space="0" w:color="auto"/>
              <w:right w:val="single" w:sz="4" w:space="0" w:color="auto"/>
            </w:tcBorders>
            <w:shd w:val="clear" w:color="auto" w:fill="auto"/>
            <w:noWrap/>
            <w:vAlign w:val="center"/>
            <w:hideMark/>
          </w:tcPr>
          <w:p w14:paraId="755E239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17 102</w:t>
            </w:r>
          </w:p>
        </w:tc>
        <w:tc>
          <w:tcPr>
            <w:tcW w:w="1134" w:type="dxa"/>
            <w:tcBorders>
              <w:top w:val="nil"/>
              <w:left w:val="nil"/>
              <w:bottom w:val="dotted" w:sz="4" w:space="0" w:color="auto"/>
              <w:right w:val="single" w:sz="4" w:space="0" w:color="auto"/>
            </w:tcBorders>
            <w:shd w:val="clear" w:color="auto" w:fill="auto"/>
            <w:noWrap/>
            <w:vAlign w:val="center"/>
            <w:hideMark/>
          </w:tcPr>
          <w:p w14:paraId="37897F8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16 982</w:t>
            </w:r>
          </w:p>
        </w:tc>
        <w:tc>
          <w:tcPr>
            <w:tcW w:w="1134" w:type="dxa"/>
            <w:tcBorders>
              <w:top w:val="nil"/>
              <w:left w:val="nil"/>
              <w:bottom w:val="dotted" w:sz="4" w:space="0" w:color="auto"/>
              <w:right w:val="single" w:sz="4" w:space="0" w:color="auto"/>
            </w:tcBorders>
            <w:shd w:val="clear" w:color="auto" w:fill="auto"/>
            <w:noWrap/>
            <w:vAlign w:val="center"/>
            <w:hideMark/>
          </w:tcPr>
          <w:p w14:paraId="30ED2B5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16 815</w:t>
            </w:r>
          </w:p>
        </w:tc>
        <w:tc>
          <w:tcPr>
            <w:tcW w:w="1134" w:type="dxa"/>
            <w:tcBorders>
              <w:top w:val="nil"/>
              <w:left w:val="nil"/>
              <w:bottom w:val="dotted" w:sz="4" w:space="0" w:color="auto"/>
              <w:right w:val="single" w:sz="4" w:space="0" w:color="auto"/>
            </w:tcBorders>
            <w:shd w:val="clear" w:color="auto" w:fill="auto"/>
            <w:noWrap/>
            <w:vAlign w:val="center"/>
            <w:hideMark/>
          </w:tcPr>
          <w:p w14:paraId="15A47A4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16 699</w:t>
            </w:r>
          </w:p>
        </w:tc>
        <w:tc>
          <w:tcPr>
            <w:tcW w:w="1134" w:type="dxa"/>
            <w:tcBorders>
              <w:top w:val="nil"/>
              <w:left w:val="nil"/>
              <w:bottom w:val="dotted" w:sz="4" w:space="0" w:color="auto"/>
              <w:right w:val="single" w:sz="4" w:space="0" w:color="auto"/>
            </w:tcBorders>
            <w:shd w:val="clear" w:color="auto" w:fill="auto"/>
            <w:noWrap/>
            <w:vAlign w:val="center"/>
            <w:hideMark/>
          </w:tcPr>
          <w:p w14:paraId="61F3CF2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16 520</w:t>
            </w:r>
          </w:p>
        </w:tc>
        <w:tc>
          <w:tcPr>
            <w:tcW w:w="1134" w:type="dxa"/>
            <w:tcBorders>
              <w:top w:val="nil"/>
              <w:left w:val="nil"/>
              <w:bottom w:val="dotted" w:sz="4" w:space="0" w:color="auto"/>
              <w:right w:val="single" w:sz="4" w:space="0" w:color="auto"/>
            </w:tcBorders>
            <w:shd w:val="clear" w:color="auto" w:fill="auto"/>
            <w:noWrap/>
            <w:vAlign w:val="center"/>
            <w:hideMark/>
          </w:tcPr>
          <w:p w14:paraId="61600C4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16 384</w:t>
            </w:r>
          </w:p>
        </w:tc>
        <w:tc>
          <w:tcPr>
            <w:tcW w:w="1134" w:type="dxa"/>
            <w:tcBorders>
              <w:top w:val="nil"/>
              <w:left w:val="nil"/>
              <w:bottom w:val="dotted" w:sz="4" w:space="0" w:color="auto"/>
              <w:right w:val="single" w:sz="8" w:space="0" w:color="auto"/>
            </w:tcBorders>
            <w:shd w:val="clear" w:color="auto" w:fill="auto"/>
            <w:noWrap/>
            <w:vAlign w:val="center"/>
            <w:hideMark/>
          </w:tcPr>
          <w:p w14:paraId="3CC4B1B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16 222</w:t>
            </w:r>
          </w:p>
        </w:tc>
      </w:tr>
      <w:tr w:rsidR="002C3563" w:rsidRPr="002C3563" w14:paraId="676959C4"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E65F3BD"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dashed" w:sz="4" w:space="0" w:color="000000"/>
              <w:left w:val="nil"/>
              <w:bottom w:val="nil"/>
              <w:right w:val="single" w:sz="8" w:space="0" w:color="auto"/>
            </w:tcBorders>
            <w:shd w:val="clear" w:color="000000" w:fill="CCFF99"/>
            <w:vAlign w:val="center"/>
            <w:hideMark/>
          </w:tcPr>
          <w:p w14:paraId="2844948B"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65+</w:t>
            </w:r>
          </w:p>
        </w:tc>
        <w:tc>
          <w:tcPr>
            <w:tcW w:w="1276" w:type="dxa"/>
            <w:tcBorders>
              <w:top w:val="nil"/>
              <w:left w:val="nil"/>
              <w:bottom w:val="dotted" w:sz="4" w:space="0" w:color="auto"/>
              <w:right w:val="single" w:sz="4" w:space="0" w:color="auto"/>
            </w:tcBorders>
            <w:shd w:val="clear" w:color="auto" w:fill="auto"/>
            <w:noWrap/>
            <w:vAlign w:val="center"/>
            <w:hideMark/>
          </w:tcPr>
          <w:p w14:paraId="6A036E2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5 976</w:t>
            </w:r>
          </w:p>
        </w:tc>
        <w:tc>
          <w:tcPr>
            <w:tcW w:w="1275" w:type="dxa"/>
            <w:tcBorders>
              <w:top w:val="nil"/>
              <w:left w:val="nil"/>
              <w:bottom w:val="dotted" w:sz="4" w:space="0" w:color="auto"/>
              <w:right w:val="single" w:sz="4" w:space="0" w:color="auto"/>
            </w:tcBorders>
            <w:shd w:val="clear" w:color="auto" w:fill="auto"/>
            <w:noWrap/>
            <w:vAlign w:val="center"/>
            <w:hideMark/>
          </w:tcPr>
          <w:p w14:paraId="20A5262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6 136</w:t>
            </w:r>
          </w:p>
        </w:tc>
        <w:tc>
          <w:tcPr>
            <w:tcW w:w="1276" w:type="dxa"/>
            <w:tcBorders>
              <w:top w:val="nil"/>
              <w:left w:val="nil"/>
              <w:bottom w:val="dotted" w:sz="4" w:space="0" w:color="auto"/>
              <w:right w:val="single" w:sz="4" w:space="0" w:color="auto"/>
            </w:tcBorders>
            <w:shd w:val="clear" w:color="auto" w:fill="auto"/>
            <w:noWrap/>
            <w:vAlign w:val="center"/>
            <w:hideMark/>
          </w:tcPr>
          <w:p w14:paraId="7AB5A68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6 278</w:t>
            </w:r>
          </w:p>
        </w:tc>
        <w:tc>
          <w:tcPr>
            <w:tcW w:w="1134" w:type="dxa"/>
            <w:tcBorders>
              <w:top w:val="nil"/>
              <w:left w:val="nil"/>
              <w:bottom w:val="dotted" w:sz="4" w:space="0" w:color="auto"/>
              <w:right w:val="single" w:sz="4" w:space="0" w:color="auto"/>
            </w:tcBorders>
            <w:shd w:val="clear" w:color="auto" w:fill="auto"/>
            <w:noWrap/>
            <w:vAlign w:val="center"/>
            <w:hideMark/>
          </w:tcPr>
          <w:p w14:paraId="25C21BE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6 395</w:t>
            </w:r>
          </w:p>
        </w:tc>
        <w:tc>
          <w:tcPr>
            <w:tcW w:w="1134" w:type="dxa"/>
            <w:tcBorders>
              <w:top w:val="nil"/>
              <w:left w:val="nil"/>
              <w:bottom w:val="dotted" w:sz="4" w:space="0" w:color="auto"/>
              <w:right w:val="single" w:sz="4" w:space="0" w:color="auto"/>
            </w:tcBorders>
            <w:shd w:val="clear" w:color="auto" w:fill="auto"/>
            <w:noWrap/>
            <w:vAlign w:val="center"/>
            <w:hideMark/>
          </w:tcPr>
          <w:p w14:paraId="22B6243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6 461</w:t>
            </w:r>
          </w:p>
        </w:tc>
        <w:tc>
          <w:tcPr>
            <w:tcW w:w="1134" w:type="dxa"/>
            <w:tcBorders>
              <w:top w:val="nil"/>
              <w:left w:val="nil"/>
              <w:bottom w:val="dotted" w:sz="4" w:space="0" w:color="auto"/>
              <w:right w:val="single" w:sz="4" w:space="0" w:color="auto"/>
            </w:tcBorders>
            <w:shd w:val="clear" w:color="auto" w:fill="auto"/>
            <w:noWrap/>
            <w:vAlign w:val="center"/>
            <w:hideMark/>
          </w:tcPr>
          <w:p w14:paraId="409953D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6 527</w:t>
            </w:r>
          </w:p>
        </w:tc>
        <w:tc>
          <w:tcPr>
            <w:tcW w:w="1134" w:type="dxa"/>
            <w:tcBorders>
              <w:top w:val="nil"/>
              <w:left w:val="nil"/>
              <w:bottom w:val="dotted" w:sz="4" w:space="0" w:color="auto"/>
              <w:right w:val="single" w:sz="4" w:space="0" w:color="auto"/>
            </w:tcBorders>
            <w:shd w:val="clear" w:color="auto" w:fill="auto"/>
            <w:noWrap/>
            <w:vAlign w:val="center"/>
            <w:hideMark/>
          </w:tcPr>
          <w:p w14:paraId="553309F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6 531</w:t>
            </w:r>
          </w:p>
        </w:tc>
        <w:tc>
          <w:tcPr>
            <w:tcW w:w="1134" w:type="dxa"/>
            <w:tcBorders>
              <w:top w:val="nil"/>
              <w:left w:val="nil"/>
              <w:bottom w:val="dotted" w:sz="4" w:space="0" w:color="auto"/>
              <w:right w:val="single" w:sz="4" w:space="0" w:color="auto"/>
            </w:tcBorders>
            <w:shd w:val="clear" w:color="auto" w:fill="auto"/>
            <w:noWrap/>
            <w:vAlign w:val="center"/>
            <w:hideMark/>
          </w:tcPr>
          <w:p w14:paraId="221344C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6 553</w:t>
            </w:r>
          </w:p>
        </w:tc>
        <w:tc>
          <w:tcPr>
            <w:tcW w:w="1134" w:type="dxa"/>
            <w:tcBorders>
              <w:top w:val="nil"/>
              <w:left w:val="nil"/>
              <w:bottom w:val="dotted" w:sz="4" w:space="0" w:color="auto"/>
              <w:right w:val="single" w:sz="4" w:space="0" w:color="auto"/>
            </w:tcBorders>
            <w:shd w:val="clear" w:color="auto" w:fill="auto"/>
            <w:noWrap/>
            <w:vAlign w:val="center"/>
            <w:hideMark/>
          </w:tcPr>
          <w:p w14:paraId="5841F7D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6 540</w:t>
            </w:r>
          </w:p>
        </w:tc>
        <w:tc>
          <w:tcPr>
            <w:tcW w:w="1134" w:type="dxa"/>
            <w:tcBorders>
              <w:top w:val="nil"/>
              <w:left w:val="nil"/>
              <w:bottom w:val="dotted" w:sz="4" w:space="0" w:color="auto"/>
              <w:right w:val="single" w:sz="8" w:space="0" w:color="auto"/>
            </w:tcBorders>
            <w:shd w:val="clear" w:color="auto" w:fill="auto"/>
            <w:noWrap/>
            <w:vAlign w:val="center"/>
            <w:hideMark/>
          </w:tcPr>
          <w:p w14:paraId="75CD7E0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6 540</w:t>
            </w:r>
          </w:p>
        </w:tc>
      </w:tr>
      <w:tr w:rsidR="002C3563" w:rsidRPr="002C3563" w14:paraId="49110CA5"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FA59216"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dashed" w:sz="4" w:space="0" w:color="000000"/>
              <w:left w:val="nil"/>
              <w:bottom w:val="single" w:sz="8" w:space="0" w:color="auto"/>
              <w:right w:val="single" w:sz="8" w:space="0" w:color="auto"/>
            </w:tcBorders>
            <w:shd w:val="clear" w:color="000000" w:fill="CCFF99"/>
            <w:vAlign w:val="center"/>
            <w:hideMark/>
          </w:tcPr>
          <w:p w14:paraId="1DE246B0"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80+</w:t>
            </w:r>
          </w:p>
        </w:tc>
        <w:tc>
          <w:tcPr>
            <w:tcW w:w="1276" w:type="dxa"/>
            <w:tcBorders>
              <w:top w:val="nil"/>
              <w:left w:val="nil"/>
              <w:bottom w:val="dotted" w:sz="4" w:space="0" w:color="auto"/>
              <w:right w:val="single" w:sz="4" w:space="0" w:color="auto"/>
            </w:tcBorders>
            <w:shd w:val="clear" w:color="auto" w:fill="auto"/>
            <w:noWrap/>
            <w:vAlign w:val="center"/>
            <w:hideMark/>
          </w:tcPr>
          <w:p w14:paraId="0CBE889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1 273</w:t>
            </w:r>
          </w:p>
        </w:tc>
        <w:tc>
          <w:tcPr>
            <w:tcW w:w="1275" w:type="dxa"/>
            <w:tcBorders>
              <w:top w:val="nil"/>
              <w:left w:val="nil"/>
              <w:bottom w:val="dotted" w:sz="4" w:space="0" w:color="auto"/>
              <w:right w:val="single" w:sz="4" w:space="0" w:color="auto"/>
            </w:tcBorders>
            <w:shd w:val="clear" w:color="auto" w:fill="auto"/>
            <w:noWrap/>
            <w:vAlign w:val="center"/>
            <w:hideMark/>
          </w:tcPr>
          <w:p w14:paraId="048B84C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1 247</w:t>
            </w:r>
          </w:p>
        </w:tc>
        <w:tc>
          <w:tcPr>
            <w:tcW w:w="1276" w:type="dxa"/>
            <w:tcBorders>
              <w:top w:val="nil"/>
              <w:left w:val="nil"/>
              <w:bottom w:val="dotted" w:sz="4" w:space="0" w:color="auto"/>
              <w:right w:val="single" w:sz="4" w:space="0" w:color="auto"/>
            </w:tcBorders>
            <w:shd w:val="clear" w:color="auto" w:fill="auto"/>
            <w:noWrap/>
            <w:vAlign w:val="center"/>
            <w:hideMark/>
          </w:tcPr>
          <w:p w14:paraId="7771209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1 246</w:t>
            </w:r>
          </w:p>
        </w:tc>
        <w:tc>
          <w:tcPr>
            <w:tcW w:w="1134" w:type="dxa"/>
            <w:tcBorders>
              <w:top w:val="nil"/>
              <w:left w:val="nil"/>
              <w:bottom w:val="dotted" w:sz="4" w:space="0" w:color="auto"/>
              <w:right w:val="single" w:sz="4" w:space="0" w:color="auto"/>
            </w:tcBorders>
            <w:shd w:val="clear" w:color="auto" w:fill="auto"/>
            <w:noWrap/>
            <w:vAlign w:val="center"/>
            <w:hideMark/>
          </w:tcPr>
          <w:p w14:paraId="49FCA62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1 288</w:t>
            </w:r>
          </w:p>
        </w:tc>
        <w:tc>
          <w:tcPr>
            <w:tcW w:w="1134" w:type="dxa"/>
            <w:tcBorders>
              <w:top w:val="nil"/>
              <w:left w:val="nil"/>
              <w:bottom w:val="dotted" w:sz="4" w:space="0" w:color="auto"/>
              <w:right w:val="single" w:sz="4" w:space="0" w:color="auto"/>
            </w:tcBorders>
            <w:shd w:val="clear" w:color="auto" w:fill="auto"/>
            <w:noWrap/>
            <w:vAlign w:val="center"/>
            <w:hideMark/>
          </w:tcPr>
          <w:p w14:paraId="7C7E5FA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1 315</w:t>
            </w:r>
          </w:p>
        </w:tc>
        <w:tc>
          <w:tcPr>
            <w:tcW w:w="1134" w:type="dxa"/>
            <w:tcBorders>
              <w:top w:val="nil"/>
              <w:left w:val="nil"/>
              <w:bottom w:val="dotted" w:sz="4" w:space="0" w:color="auto"/>
              <w:right w:val="single" w:sz="4" w:space="0" w:color="auto"/>
            </w:tcBorders>
            <w:shd w:val="clear" w:color="auto" w:fill="auto"/>
            <w:noWrap/>
            <w:vAlign w:val="center"/>
            <w:hideMark/>
          </w:tcPr>
          <w:p w14:paraId="1728B32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1 341</w:t>
            </w:r>
          </w:p>
        </w:tc>
        <w:tc>
          <w:tcPr>
            <w:tcW w:w="1134" w:type="dxa"/>
            <w:tcBorders>
              <w:top w:val="nil"/>
              <w:left w:val="nil"/>
              <w:bottom w:val="dotted" w:sz="4" w:space="0" w:color="auto"/>
              <w:right w:val="single" w:sz="4" w:space="0" w:color="auto"/>
            </w:tcBorders>
            <w:shd w:val="clear" w:color="auto" w:fill="auto"/>
            <w:noWrap/>
            <w:vAlign w:val="center"/>
            <w:hideMark/>
          </w:tcPr>
          <w:p w14:paraId="0F6DDA9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1 441</w:t>
            </w:r>
          </w:p>
        </w:tc>
        <w:tc>
          <w:tcPr>
            <w:tcW w:w="1134" w:type="dxa"/>
            <w:tcBorders>
              <w:top w:val="nil"/>
              <w:left w:val="nil"/>
              <w:bottom w:val="dotted" w:sz="4" w:space="0" w:color="auto"/>
              <w:right w:val="single" w:sz="4" w:space="0" w:color="auto"/>
            </w:tcBorders>
            <w:shd w:val="clear" w:color="auto" w:fill="auto"/>
            <w:noWrap/>
            <w:vAlign w:val="center"/>
            <w:hideMark/>
          </w:tcPr>
          <w:p w14:paraId="0467197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1 538</w:t>
            </w:r>
          </w:p>
        </w:tc>
        <w:tc>
          <w:tcPr>
            <w:tcW w:w="1134" w:type="dxa"/>
            <w:tcBorders>
              <w:top w:val="nil"/>
              <w:left w:val="nil"/>
              <w:bottom w:val="dotted" w:sz="4" w:space="0" w:color="auto"/>
              <w:right w:val="single" w:sz="4" w:space="0" w:color="auto"/>
            </w:tcBorders>
            <w:shd w:val="clear" w:color="auto" w:fill="auto"/>
            <w:noWrap/>
            <w:vAlign w:val="center"/>
            <w:hideMark/>
          </w:tcPr>
          <w:p w14:paraId="0248987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1 643</w:t>
            </w:r>
          </w:p>
        </w:tc>
        <w:tc>
          <w:tcPr>
            <w:tcW w:w="1134" w:type="dxa"/>
            <w:tcBorders>
              <w:top w:val="nil"/>
              <w:left w:val="nil"/>
              <w:bottom w:val="dotted" w:sz="4" w:space="0" w:color="auto"/>
              <w:right w:val="single" w:sz="8" w:space="0" w:color="auto"/>
            </w:tcBorders>
            <w:shd w:val="clear" w:color="auto" w:fill="auto"/>
            <w:noWrap/>
            <w:vAlign w:val="center"/>
            <w:hideMark/>
          </w:tcPr>
          <w:p w14:paraId="360DC37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1 741</w:t>
            </w:r>
          </w:p>
        </w:tc>
      </w:tr>
      <w:tr w:rsidR="002C3563" w:rsidRPr="002C3563" w14:paraId="5D9967EC" w14:textId="77777777" w:rsidTr="00B54988">
        <w:trPr>
          <w:trHeight w:val="315"/>
        </w:trPr>
        <w:tc>
          <w:tcPr>
            <w:tcW w:w="1560" w:type="dxa"/>
            <w:vMerge w:val="restart"/>
            <w:tcBorders>
              <w:top w:val="nil"/>
              <w:left w:val="single" w:sz="8" w:space="0" w:color="auto"/>
              <w:bottom w:val="single" w:sz="8" w:space="0" w:color="000000"/>
              <w:right w:val="single" w:sz="4" w:space="0" w:color="auto"/>
            </w:tcBorders>
            <w:shd w:val="clear" w:color="000000" w:fill="F3E6B7"/>
            <w:vAlign w:val="center"/>
            <w:hideMark/>
          </w:tcPr>
          <w:p w14:paraId="2E1EE0F2"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c>
          <w:tcPr>
            <w:tcW w:w="2552" w:type="dxa"/>
            <w:tcBorders>
              <w:top w:val="nil"/>
              <w:left w:val="nil"/>
              <w:bottom w:val="dashed" w:sz="4" w:space="0" w:color="000000"/>
              <w:right w:val="single" w:sz="8" w:space="0" w:color="auto"/>
            </w:tcBorders>
            <w:shd w:val="clear" w:color="000000" w:fill="F3E6B7"/>
            <w:hideMark/>
          </w:tcPr>
          <w:p w14:paraId="71A876EF" w14:textId="77777777" w:rsidR="00B54988" w:rsidRPr="002C3563" w:rsidRDefault="00B54988" w:rsidP="00D67E77">
            <w:pPr>
              <w:spacing w:after="0" w:line="240" w:lineRule="auto"/>
              <w:rPr>
                <w:rFonts w:eastAsia="Times New Roman" w:cstheme="minorHAnsi"/>
                <w:b/>
                <w:bCs/>
                <w:lang w:eastAsia="pl-PL"/>
              </w:rPr>
            </w:pPr>
            <w:r w:rsidRPr="002C3563">
              <w:rPr>
                <w:rFonts w:eastAsia="Times New Roman" w:cstheme="minorHAnsi"/>
                <w:b/>
                <w:bCs/>
                <w:lang w:eastAsia="pl-PL"/>
              </w:rPr>
              <w:t>Ogółem</w:t>
            </w:r>
          </w:p>
        </w:tc>
        <w:tc>
          <w:tcPr>
            <w:tcW w:w="1276" w:type="dxa"/>
            <w:tcBorders>
              <w:top w:val="single" w:sz="8" w:space="0" w:color="auto"/>
              <w:left w:val="nil"/>
              <w:bottom w:val="dotted" w:sz="4" w:space="0" w:color="auto"/>
              <w:right w:val="single" w:sz="4" w:space="0" w:color="auto"/>
            </w:tcBorders>
            <w:shd w:val="clear" w:color="auto" w:fill="auto"/>
            <w:noWrap/>
            <w:vAlign w:val="center"/>
            <w:hideMark/>
          </w:tcPr>
          <w:p w14:paraId="66E7928D"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13 429</w:t>
            </w:r>
          </w:p>
        </w:tc>
        <w:tc>
          <w:tcPr>
            <w:tcW w:w="1275" w:type="dxa"/>
            <w:tcBorders>
              <w:top w:val="single" w:sz="8" w:space="0" w:color="auto"/>
              <w:left w:val="nil"/>
              <w:bottom w:val="dotted" w:sz="4" w:space="0" w:color="auto"/>
              <w:right w:val="single" w:sz="4" w:space="0" w:color="auto"/>
            </w:tcBorders>
            <w:shd w:val="clear" w:color="auto" w:fill="auto"/>
            <w:noWrap/>
            <w:vAlign w:val="center"/>
            <w:hideMark/>
          </w:tcPr>
          <w:p w14:paraId="5CEE226F"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13 355</w:t>
            </w:r>
          </w:p>
        </w:tc>
        <w:tc>
          <w:tcPr>
            <w:tcW w:w="1276" w:type="dxa"/>
            <w:tcBorders>
              <w:top w:val="single" w:sz="8" w:space="0" w:color="auto"/>
              <w:left w:val="nil"/>
              <w:bottom w:val="dotted" w:sz="4" w:space="0" w:color="auto"/>
              <w:right w:val="single" w:sz="4" w:space="0" w:color="auto"/>
            </w:tcBorders>
            <w:shd w:val="clear" w:color="auto" w:fill="auto"/>
            <w:noWrap/>
            <w:vAlign w:val="center"/>
            <w:hideMark/>
          </w:tcPr>
          <w:p w14:paraId="36ABD5CA"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13 276</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79357B93"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13 194</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13D2A466"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13 119</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12F9A969"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13 037</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0EE4D825"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12 946</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7C44C35A"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12 857</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75075192"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12 765</w:t>
            </w:r>
          </w:p>
        </w:tc>
        <w:tc>
          <w:tcPr>
            <w:tcW w:w="1134" w:type="dxa"/>
            <w:tcBorders>
              <w:top w:val="single" w:sz="8" w:space="0" w:color="auto"/>
              <w:left w:val="nil"/>
              <w:bottom w:val="dotted" w:sz="4" w:space="0" w:color="auto"/>
              <w:right w:val="single" w:sz="8" w:space="0" w:color="auto"/>
            </w:tcBorders>
            <w:shd w:val="clear" w:color="auto" w:fill="auto"/>
            <w:noWrap/>
            <w:vAlign w:val="center"/>
            <w:hideMark/>
          </w:tcPr>
          <w:p w14:paraId="34D1543D"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12 675</w:t>
            </w:r>
          </w:p>
        </w:tc>
      </w:tr>
      <w:tr w:rsidR="002C3563" w:rsidRPr="002C3563" w14:paraId="47F0AD25"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134B8AD"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3E9DACEC"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przedprodukcyjny 0-17</w:t>
            </w:r>
          </w:p>
        </w:tc>
        <w:tc>
          <w:tcPr>
            <w:tcW w:w="1276" w:type="dxa"/>
            <w:tcBorders>
              <w:top w:val="nil"/>
              <w:left w:val="nil"/>
              <w:bottom w:val="dotted" w:sz="4" w:space="0" w:color="auto"/>
              <w:right w:val="single" w:sz="4" w:space="0" w:color="auto"/>
            </w:tcBorders>
            <w:shd w:val="clear" w:color="auto" w:fill="auto"/>
            <w:noWrap/>
            <w:vAlign w:val="center"/>
            <w:hideMark/>
          </w:tcPr>
          <w:p w14:paraId="41FFBF0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2 479</w:t>
            </w:r>
          </w:p>
        </w:tc>
        <w:tc>
          <w:tcPr>
            <w:tcW w:w="1275" w:type="dxa"/>
            <w:tcBorders>
              <w:top w:val="nil"/>
              <w:left w:val="nil"/>
              <w:bottom w:val="dotted" w:sz="4" w:space="0" w:color="auto"/>
              <w:right w:val="single" w:sz="4" w:space="0" w:color="auto"/>
            </w:tcBorders>
            <w:shd w:val="clear" w:color="auto" w:fill="auto"/>
            <w:noWrap/>
            <w:vAlign w:val="center"/>
            <w:hideMark/>
          </w:tcPr>
          <w:p w14:paraId="0B50AC4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2 467</w:t>
            </w:r>
          </w:p>
        </w:tc>
        <w:tc>
          <w:tcPr>
            <w:tcW w:w="1276" w:type="dxa"/>
            <w:tcBorders>
              <w:top w:val="nil"/>
              <w:left w:val="nil"/>
              <w:bottom w:val="dotted" w:sz="4" w:space="0" w:color="auto"/>
              <w:right w:val="single" w:sz="4" w:space="0" w:color="auto"/>
            </w:tcBorders>
            <w:shd w:val="clear" w:color="auto" w:fill="auto"/>
            <w:noWrap/>
            <w:vAlign w:val="center"/>
            <w:hideMark/>
          </w:tcPr>
          <w:p w14:paraId="30EE5B9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2 437</w:t>
            </w:r>
          </w:p>
        </w:tc>
        <w:tc>
          <w:tcPr>
            <w:tcW w:w="1134" w:type="dxa"/>
            <w:tcBorders>
              <w:top w:val="nil"/>
              <w:left w:val="nil"/>
              <w:bottom w:val="dotted" w:sz="4" w:space="0" w:color="auto"/>
              <w:right w:val="single" w:sz="4" w:space="0" w:color="auto"/>
            </w:tcBorders>
            <w:shd w:val="clear" w:color="auto" w:fill="auto"/>
            <w:noWrap/>
            <w:vAlign w:val="center"/>
            <w:hideMark/>
          </w:tcPr>
          <w:p w14:paraId="433B847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2 391</w:t>
            </w:r>
          </w:p>
        </w:tc>
        <w:tc>
          <w:tcPr>
            <w:tcW w:w="1134" w:type="dxa"/>
            <w:tcBorders>
              <w:top w:val="nil"/>
              <w:left w:val="nil"/>
              <w:bottom w:val="dotted" w:sz="4" w:space="0" w:color="auto"/>
              <w:right w:val="single" w:sz="4" w:space="0" w:color="auto"/>
            </w:tcBorders>
            <w:shd w:val="clear" w:color="auto" w:fill="auto"/>
            <w:noWrap/>
            <w:vAlign w:val="center"/>
            <w:hideMark/>
          </w:tcPr>
          <w:p w14:paraId="5D56C62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2 356</w:t>
            </w:r>
          </w:p>
        </w:tc>
        <w:tc>
          <w:tcPr>
            <w:tcW w:w="1134" w:type="dxa"/>
            <w:tcBorders>
              <w:top w:val="nil"/>
              <w:left w:val="nil"/>
              <w:bottom w:val="dotted" w:sz="4" w:space="0" w:color="auto"/>
              <w:right w:val="single" w:sz="4" w:space="0" w:color="auto"/>
            </w:tcBorders>
            <w:shd w:val="clear" w:color="auto" w:fill="auto"/>
            <w:noWrap/>
            <w:vAlign w:val="center"/>
            <w:hideMark/>
          </w:tcPr>
          <w:p w14:paraId="64FD24C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2 318</w:t>
            </w:r>
          </w:p>
        </w:tc>
        <w:tc>
          <w:tcPr>
            <w:tcW w:w="1134" w:type="dxa"/>
            <w:tcBorders>
              <w:top w:val="nil"/>
              <w:left w:val="nil"/>
              <w:bottom w:val="dotted" w:sz="4" w:space="0" w:color="auto"/>
              <w:right w:val="single" w:sz="4" w:space="0" w:color="auto"/>
            </w:tcBorders>
            <w:shd w:val="clear" w:color="auto" w:fill="auto"/>
            <w:noWrap/>
            <w:vAlign w:val="center"/>
            <w:hideMark/>
          </w:tcPr>
          <w:p w14:paraId="5E78D93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2 270</w:t>
            </w:r>
          </w:p>
        </w:tc>
        <w:tc>
          <w:tcPr>
            <w:tcW w:w="1134" w:type="dxa"/>
            <w:tcBorders>
              <w:top w:val="nil"/>
              <w:left w:val="nil"/>
              <w:bottom w:val="dotted" w:sz="4" w:space="0" w:color="auto"/>
              <w:right w:val="single" w:sz="4" w:space="0" w:color="auto"/>
            </w:tcBorders>
            <w:shd w:val="clear" w:color="auto" w:fill="auto"/>
            <w:noWrap/>
            <w:vAlign w:val="center"/>
            <w:hideMark/>
          </w:tcPr>
          <w:p w14:paraId="5D329EB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2 209</w:t>
            </w:r>
          </w:p>
        </w:tc>
        <w:tc>
          <w:tcPr>
            <w:tcW w:w="1134" w:type="dxa"/>
            <w:tcBorders>
              <w:top w:val="nil"/>
              <w:left w:val="nil"/>
              <w:bottom w:val="dotted" w:sz="4" w:space="0" w:color="auto"/>
              <w:right w:val="single" w:sz="4" w:space="0" w:color="auto"/>
            </w:tcBorders>
            <w:shd w:val="clear" w:color="auto" w:fill="auto"/>
            <w:noWrap/>
            <w:vAlign w:val="center"/>
            <w:hideMark/>
          </w:tcPr>
          <w:p w14:paraId="79FF12F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2 171</w:t>
            </w:r>
          </w:p>
        </w:tc>
        <w:tc>
          <w:tcPr>
            <w:tcW w:w="1134" w:type="dxa"/>
            <w:tcBorders>
              <w:top w:val="nil"/>
              <w:left w:val="nil"/>
              <w:bottom w:val="dotted" w:sz="4" w:space="0" w:color="auto"/>
              <w:right w:val="single" w:sz="8" w:space="0" w:color="auto"/>
            </w:tcBorders>
            <w:shd w:val="clear" w:color="auto" w:fill="auto"/>
            <w:noWrap/>
            <w:vAlign w:val="center"/>
            <w:hideMark/>
          </w:tcPr>
          <w:p w14:paraId="4986803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2 117</w:t>
            </w:r>
          </w:p>
        </w:tc>
      </w:tr>
      <w:tr w:rsidR="002C3563" w:rsidRPr="002C3563" w14:paraId="0BD760F4"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72F3A02"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69D14933"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produkcyjny 18-64</w:t>
            </w:r>
          </w:p>
        </w:tc>
        <w:tc>
          <w:tcPr>
            <w:tcW w:w="1276" w:type="dxa"/>
            <w:tcBorders>
              <w:top w:val="nil"/>
              <w:left w:val="nil"/>
              <w:bottom w:val="dotted" w:sz="4" w:space="0" w:color="auto"/>
              <w:right w:val="single" w:sz="4" w:space="0" w:color="auto"/>
            </w:tcBorders>
            <w:shd w:val="clear" w:color="auto" w:fill="auto"/>
            <w:noWrap/>
            <w:vAlign w:val="center"/>
            <w:hideMark/>
          </w:tcPr>
          <w:p w14:paraId="1CF207B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8 571</w:t>
            </w:r>
          </w:p>
        </w:tc>
        <w:tc>
          <w:tcPr>
            <w:tcW w:w="1275" w:type="dxa"/>
            <w:tcBorders>
              <w:top w:val="nil"/>
              <w:left w:val="nil"/>
              <w:bottom w:val="dotted" w:sz="4" w:space="0" w:color="auto"/>
              <w:right w:val="single" w:sz="4" w:space="0" w:color="auto"/>
            </w:tcBorders>
            <w:shd w:val="clear" w:color="auto" w:fill="auto"/>
            <w:noWrap/>
            <w:vAlign w:val="center"/>
            <w:hideMark/>
          </w:tcPr>
          <w:p w14:paraId="0C1EB75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8 420</w:t>
            </w:r>
          </w:p>
        </w:tc>
        <w:tc>
          <w:tcPr>
            <w:tcW w:w="1276" w:type="dxa"/>
            <w:tcBorders>
              <w:top w:val="nil"/>
              <w:left w:val="nil"/>
              <w:bottom w:val="dotted" w:sz="4" w:space="0" w:color="auto"/>
              <w:right w:val="single" w:sz="4" w:space="0" w:color="auto"/>
            </w:tcBorders>
            <w:shd w:val="clear" w:color="auto" w:fill="auto"/>
            <w:noWrap/>
            <w:vAlign w:val="center"/>
            <w:hideMark/>
          </w:tcPr>
          <w:p w14:paraId="116B955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8 304</w:t>
            </w:r>
          </w:p>
        </w:tc>
        <w:tc>
          <w:tcPr>
            <w:tcW w:w="1134" w:type="dxa"/>
            <w:tcBorders>
              <w:top w:val="nil"/>
              <w:left w:val="nil"/>
              <w:bottom w:val="dotted" w:sz="4" w:space="0" w:color="auto"/>
              <w:right w:val="single" w:sz="4" w:space="0" w:color="auto"/>
            </w:tcBorders>
            <w:shd w:val="clear" w:color="auto" w:fill="auto"/>
            <w:noWrap/>
            <w:vAlign w:val="center"/>
            <w:hideMark/>
          </w:tcPr>
          <w:p w14:paraId="674CE83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8 228</w:t>
            </w:r>
          </w:p>
        </w:tc>
        <w:tc>
          <w:tcPr>
            <w:tcW w:w="1134" w:type="dxa"/>
            <w:tcBorders>
              <w:top w:val="nil"/>
              <w:left w:val="nil"/>
              <w:bottom w:val="dotted" w:sz="4" w:space="0" w:color="auto"/>
              <w:right w:val="single" w:sz="4" w:space="0" w:color="auto"/>
            </w:tcBorders>
            <w:shd w:val="clear" w:color="auto" w:fill="auto"/>
            <w:noWrap/>
            <w:vAlign w:val="center"/>
            <w:hideMark/>
          </w:tcPr>
          <w:p w14:paraId="0C74ABD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8 164</w:t>
            </w:r>
          </w:p>
        </w:tc>
        <w:tc>
          <w:tcPr>
            <w:tcW w:w="1134" w:type="dxa"/>
            <w:tcBorders>
              <w:top w:val="nil"/>
              <w:left w:val="nil"/>
              <w:bottom w:val="dotted" w:sz="4" w:space="0" w:color="auto"/>
              <w:right w:val="single" w:sz="4" w:space="0" w:color="auto"/>
            </w:tcBorders>
            <w:shd w:val="clear" w:color="auto" w:fill="auto"/>
            <w:noWrap/>
            <w:vAlign w:val="center"/>
            <w:hideMark/>
          </w:tcPr>
          <w:p w14:paraId="72F1439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8 099</w:t>
            </w:r>
          </w:p>
        </w:tc>
        <w:tc>
          <w:tcPr>
            <w:tcW w:w="1134" w:type="dxa"/>
            <w:tcBorders>
              <w:top w:val="nil"/>
              <w:left w:val="nil"/>
              <w:bottom w:val="dotted" w:sz="4" w:space="0" w:color="auto"/>
              <w:right w:val="single" w:sz="4" w:space="0" w:color="auto"/>
            </w:tcBorders>
            <w:shd w:val="clear" w:color="auto" w:fill="auto"/>
            <w:noWrap/>
            <w:vAlign w:val="center"/>
            <w:hideMark/>
          </w:tcPr>
          <w:p w14:paraId="2CBB456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8 060</w:t>
            </w:r>
          </w:p>
        </w:tc>
        <w:tc>
          <w:tcPr>
            <w:tcW w:w="1134" w:type="dxa"/>
            <w:tcBorders>
              <w:top w:val="nil"/>
              <w:left w:val="nil"/>
              <w:bottom w:val="dotted" w:sz="4" w:space="0" w:color="auto"/>
              <w:right w:val="single" w:sz="4" w:space="0" w:color="auto"/>
            </w:tcBorders>
            <w:shd w:val="clear" w:color="auto" w:fill="auto"/>
            <w:noWrap/>
            <w:vAlign w:val="center"/>
            <w:hideMark/>
          </w:tcPr>
          <w:p w14:paraId="2761A3B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8 017</w:t>
            </w:r>
          </w:p>
        </w:tc>
        <w:tc>
          <w:tcPr>
            <w:tcW w:w="1134" w:type="dxa"/>
            <w:tcBorders>
              <w:top w:val="nil"/>
              <w:left w:val="nil"/>
              <w:bottom w:val="dotted" w:sz="4" w:space="0" w:color="auto"/>
              <w:right w:val="single" w:sz="4" w:space="0" w:color="auto"/>
            </w:tcBorders>
            <w:shd w:val="clear" w:color="auto" w:fill="auto"/>
            <w:noWrap/>
            <w:vAlign w:val="center"/>
            <w:hideMark/>
          </w:tcPr>
          <w:p w14:paraId="67D322A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7 964</w:t>
            </w:r>
          </w:p>
        </w:tc>
        <w:tc>
          <w:tcPr>
            <w:tcW w:w="1134" w:type="dxa"/>
            <w:tcBorders>
              <w:top w:val="nil"/>
              <w:left w:val="nil"/>
              <w:bottom w:val="dotted" w:sz="4" w:space="0" w:color="auto"/>
              <w:right w:val="single" w:sz="8" w:space="0" w:color="auto"/>
            </w:tcBorders>
            <w:shd w:val="clear" w:color="auto" w:fill="auto"/>
            <w:noWrap/>
            <w:vAlign w:val="center"/>
            <w:hideMark/>
          </w:tcPr>
          <w:p w14:paraId="29E6870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7 921</w:t>
            </w:r>
          </w:p>
        </w:tc>
      </w:tr>
      <w:tr w:rsidR="002C3563" w:rsidRPr="002C3563" w14:paraId="661D5458"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0AF2DB5"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3B795404"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 xml:space="preserve">  mobilny 18-44</w:t>
            </w:r>
          </w:p>
        </w:tc>
        <w:tc>
          <w:tcPr>
            <w:tcW w:w="1276" w:type="dxa"/>
            <w:tcBorders>
              <w:top w:val="nil"/>
              <w:left w:val="nil"/>
              <w:bottom w:val="dotted" w:sz="4" w:space="0" w:color="auto"/>
              <w:right w:val="single" w:sz="4" w:space="0" w:color="auto"/>
            </w:tcBorders>
            <w:shd w:val="clear" w:color="auto" w:fill="auto"/>
            <w:noWrap/>
            <w:vAlign w:val="center"/>
            <w:hideMark/>
          </w:tcPr>
          <w:p w14:paraId="3899006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4 964</w:t>
            </w:r>
          </w:p>
        </w:tc>
        <w:tc>
          <w:tcPr>
            <w:tcW w:w="1275" w:type="dxa"/>
            <w:tcBorders>
              <w:top w:val="nil"/>
              <w:left w:val="nil"/>
              <w:bottom w:val="dotted" w:sz="4" w:space="0" w:color="auto"/>
              <w:right w:val="single" w:sz="4" w:space="0" w:color="auto"/>
            </w:tcBorders>
            <w:shd w:val="clear" w:color="auto" w:fill="auto"/>
            <w:noWrap/>
            <w:vAlign w:val="center"/>
            <w:hideMark/>
          </w:tcPr>
          <w:p w14:paraId="60B27A2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4 807</w:t>
            </w:r>
          </w:p>
        </w:tc>
        <w:tc>
          <w:tcPr>
            <w:tcW w:w="1276" w:type="dxa"/>
            <w:tcBorders>
              <w:top w:val="nil"/>
              <w:left w:val="nil"/>
              <w:bottom w:val="dotted" w:sz="4" w:space="0" w:color="auto"/>
              <w:right w:val="single" w:sz="4" w:space="0" w:color="auto"/>
            </w:tcBorders>
            <w:shd w:val="clear" w:color="auto" w:fill="auto"/>
            <w:noWrap/>
            <w:vAlign w:val="center"/>
            <w:hideMark/>
          </w:tcPr>
          <w:p w14:paraId="3A048C6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4 678</w:t>
            </w:r>
          </w:p>
        </w:tc>
        <w:tc>
          <w:tcPr>
            <w:tcW w:w="1134" w:type="dxa"/>
            <w:tcBorders>
              <w:top w:val="nil"/>
              <w:left w:val="nil"/>
              <w:bottom w:val="dotted" w:sz="4" w:space="0" w:color="auto"/>
              <w:right w:val="single" w:sz="4" w:space="0" w:color="auto"/>
            </w:tcBorders>
            <w:shd w:val="clear" w:color="auto" w:fill="auto"/>
            <w:noWrap/>
            <w:vAlign w:val="center"/>
            <w:hideMark/>
          </w:tcPr>
          <w:p w14:paraId="5B8BE0C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4 569</w:t>
            </w:r>
          </w:p>
        </w:tc>
        <w:tc>
          <w:tcPr>
            <w:tcW w:w="1134" w:type="dxa"/>
            <w:tcBorders>
              <w:top w:val="nil"/>
              <w:left w:val="nil"/>
              <w:bottom w:val="dotted" w:sz="4" w:space="0" w:color="auto"/>
              <w:right w:val="single" w:sz="4" w:space="0" w:color="auto"/>
            </w:tcBorders>
            <w:shd w:val="clear" w:color="auto" w:fill="auto"/>
            <w:noWrap/>
            <w:vAlign w:val="center"/>
            <w:hideMark/>
          </w:tcPr>
          <w:p w14:paraId="203C02F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4 465</w:t>
            </w:r>
          </w:p>
        </w:tc>
        <w:tc>
          <w:tcPr>
            <w:tcW w:w="1134" w:type="dxa"/>
            <w:tcBorders>
              <w:top w:val="nil"/>
              <w:left w:val="nil"/>
              <w:bottom w:val="dotted" w:sz="4" w:space="0" w:color="auto"/>
              <w:right w:val="single" w:sz="4" w:space="0" w:color="auto"/>
            </w:tcBorders>
            <w:shd w:val="clear" w:color="auto" w:fill="auto"/>
            <w:noWrap/>
            <w:vAlign w:val="center"/>
            <w:hideMark/>
          </w:tcPr>
          <w:p w14:paraId="3949DC0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4 350</w:t>
            </w:r>
          </w:p>
        </w:tc>
        <w:tc>
          <w:tcPr>
            <w:tcW w:w="1134" w:type="dxa"/>
            <w:tcBorders>
              <w:top w:val="nil"/>
              <w:left w:val="nil"/>
              <w:bottom w:val="dotted" w:sz="4" w:space="0" w:color="auto"/>
              <w:right w:val="single" w:sz="4" w:space="0" w:color="auto"/>
            </w:tcBorders>
            <w:shd w:val="clear" w:color="auto" w:fill="auto"/>
            <w:noWrap/>
            <w:vAlign w:val="center"/>
            <w:hideMark/>
          </w:tcPr>
          <w:p w14:paraId="618AB16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4 257</w:t>
            </w:r>
          </w:p>
        </w:tc>
        <w:tc>
          <w:tcPr>
            <w:tcW w:w="1134" w:type="dxa"/>
            <w:tcBorders>
              <w:top w:val="nil"/>
              <w:left w:val="nil"/>
              <w:bottom w:val="dotted" w:sz="4" w:space="0" w:color="auto"/>
              <w:right w:val="single" w:sz="4" w:space="0" w:color="auto"/>
            </w:tcBorders>
            <w:shd w:val="clear" w:color="auto" w:fill="auto"/>
            <w:noWrap/>
            <w:vAlign w:val="center"/>
            <w:hideMark/>
          </w:tcPr>
          <w:p w14:paraId="20C5042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4 184</w:t>
            </w:r>
          </w:p>
        </w:tc>
        <w:tc>
          <w:tcPr>
            <w:tcW w:w="1134" w:type="dxa"/>
            <w:tcBorders>
              <w:top w:val="nil"/>
              <w:left w:val="nil"/>
              <w:bottom w:val="dotted" w:sz="4" w:space="0" w:color="auto"/>
              <w:right w:val="single" w:sz="4" w:space="0" w:color="auto"/>
            </w:tcBorders>
            <w:shd w:val="clear" w:color="auto" w:fill="auto"/>
            <w:noWrap/>
            <w:vAlign w:val="center"/>
            <w:hideMark/>
          </w:tcPr>
          <w:p w14:paraId="413E15E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4 085</w:t>
            </w:r>
          </w:p>
        </w:tc>
        <w:tc>
          <w:tcPr>
            <w:tcW w:w="1134" w:type="dxa"/>
            <w:tcBorders>
              <w:top w:val="nil"/>
              <w:left w:val="nil"/>
              <w:bottom w:val="dotted" w:sz="4" w:space="0" w:color="auto"/>
              <w:right w:val="single" w:sz="8" w:space="0" w:color="auto"/>
            </w:tcBorders>
            <w:shd w:val="clear" w:color="auto" w:fill="auto"/>
            <w:noWrap/>
            <w:vAlign w:val="center"/>
            <w:hideMark/>
          </w:tcPr>
          <w:p w14:paraId="05DC0E4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4 018</w:t>
            </w:r>
          </w:p>
        </w:tc>
      </w:tr>
      <w:tr w:rsidR="002C3563" w:rsidRPr="002C3563" w14:paraId="6C3F14A9"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E39B2E7"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5690EFDB"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 xml:space="preserve">  niemobilny  44-64</w:t>
            </w:r>
          </w:p>
        </w:tc>
        <w:tc>
          <w:tcPr>
            <w:tcW w:w="1276" w:type="dxa"/>
            <w:tcBorders>
              <w:top w:val="nil"/>
              <w:left w:val="nil"/>
              <w:bottom w:val="dotted" w:sz="4" w:space="0" w:color="auto"/>
              <w:right w:val="single" w:sz="4" w:space="0" w:color="auto"/>
            </w:tcBorders>
            <w:shd w:val="clear" w:color="auto" w:fill="auto"/>
            <w:noWrap/>
            <w:vAlign w:val="center"/>
            <w:hideMark/>
          </w:tcPr>
          <w:p w14:paraId="114E774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3 607</w:t>
            </w:r>
          </w:p>
        </w:tc>
        <w:tc>
          <w:tcPr>
            <w:tcW w:w="1275" w:type="dxa"/>
            <w:tcBorders>
              <w:top w:val="nil"/>
              <w:left w:val="nil"/>
              <w:bottom w:val="dotted" w:sz="4" w:space="0" w:color="auto"/>
              <w:right w:val="single" w:sz="4" w:space="0" w:color="auto"/>
            </w:tcBorders>
            <w:shd w:val="clear" w:color="auto" w:fill="auto"/>
            <w:noWrap/>
            <w:vAlign w:val="center"/>
            <w:hideMark/>
          </w:tcPr>
          <w:p w14:paraId="0A42CD0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3 613</w:t>
            </w:r>
          </w:p>
        </w:tc>
        <w:tc>
          <w:tcPr>
            <w:tcW w:w="1276" w:type="dxa"/>
            <w:tcBorders>
              <w:top w:val="nil"/>
              <w:left w:val="nil"/>
              <w:bottom w:val="dotted" w:sz="4" w:space="0" w:color="auto"/>
              <w:right w:val="single" w:sz="4" w:space="0" w:color="auto"/>
            </w:tcBorders>
            <w:shd w:val="clear" w:color="auto" w:fill="auto"/>
            <w:noWrap/>
            <w:vAlign w:val="center"/>
            <w:hideMark/>
          </w:tcPr>
          <w:p w14:paraId="3FBFCD5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3 626</w:t>
            </w:r>
          </w:p>
        </w:tc>
        <w:tc>
          <w:tcPr>
            <w:tcW w:w="1134" w:type="dxa"/>
            <w:tcBorders>
              <w:top w:val="nil"/>
              <w:left w:val="nil"/>
              <w:bottom w:val="dotted" w:sz="4" w:space="0" w:color="auto"/>
              <w:right w:val="single" w:sz="4" w:space="0" w:color="auto"/>
            </w:tcBorders>
            <w:shd w:val="clear" w:color="auto" w:fill="auto"/>
            <w:noWrap/>
            <w:vAlign w:val="center"/>
            <w:hideMark/>
          </w:tcPr>
          <w:p w14:paraId="3C35A05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3 659</w:t>
            </w:r>
          </w:p>
        </w:tc>
        <w:tc>
          <w:tcPr>
            <w:tcW w:w="1134" w:type="dxa"/>
            <w:tcBorders>
              <w:top w:val="nil"/>
              <w:left w:val="nil"/>
              <w:bottom w:val="dotted" w:sz="4" w:space="0" w:color="auto"/>
              <w:right w:val="single" w:sz="4" w:space="0" w:color="auto"/>
            </w:tcBorders>
            <w:shd w:val="clear" w:color="auto" w:fill="auto"/>
            <w:noWrap/>
            <w:vAlign w:val="center"/>
            <w:hideMark/>
          </w:tcPr>
          <w:p w14:paraId="70549DE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3 699</w:t>
            </w:r>
          </w:p>
        </w:tc>
        <w:tc>
          <w:tcPr>
            <w:tcW w:w="1134" w:type="dxa"/>
            <w:tcBorders>
              <w:top w:val="nil"/>
              <w:left w:val="nil"/>
              <w:bottom w:val="dotted" w:sz="4" w:space="0" w:color="auto"/>
              <w:right w:val="single" w:sz="4" w:space="0" w:color="auto"/>
            </w:tcBorders>
            <w:shd w:val="clear" w:color="auto" w:fill="auto"/>
            <w:noWrap/>
            <w:vAlign w:val="center"/>
            <w:hideMark/>
          </w:tcPr>
          <w:p w14:paraId="793B0D5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3 749</w:t>
            </w:r>
          </w:p>
        </w:tc>
        <w:tc>
          <w:tcPr>
            <w:tcW w:w="1134" w:type="dxa"/>
            <w:tcBorders>
              <w:top w:val="nil"/>
              <w:left w:val="nil"/>
              <w:bottom w:val="dotted" w:sz="4" w:space="0" w:color="auto"/>
              <w:right w:val="single" w:sz="4" w:space="0" w:color="auto"/>
            </w:tcBorders>
            <w:shd w:val="clear" w:color="auto" w:fill="auto"/>
            <w:noWrap/>
            <w:vAlign w:val="center"/>
            <w:hideMark/>
          </w:tcPr>
          <w:p w14:paraId="697AF19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3 803</w:t>
            </w:r>
          </w:p>
        </w:tc>
        <w:tc>
          <w:tcPr>
            <w:tcW w:w="1134" w:type="dxa"/>
            <w:tcBorders>
              <w:top w:val="nil"/>
              <w:left w:val="nil"/>
              <w:bottom w:val="dotted" w:sz="4" w:space="0" w:color="auto"/>
              <w:right w:val="single" w:sz="4" w:space="0" w:color="auto"/>
            </w:tcBorders>
            <w:shd w:val="clear" w:color="auto" w:fill="auto"/>
            <w:noWrap/>
            <w:vAlign w:val="center"/>
            <w:hideMark/>
          </w:tcPr>
          <w:p w14:paraId="2C93BA0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3 833</w:t>
            </w:r>
          </w:p>
        </w:tc>
        <w:tc>
          <w:tcPr>
            <w:tcW w:w="1134" w:type="dxa"/>
            <w:tcBorders>
              <w:top w:val="nil"/>
              <w:left w:val="nil"/>
              <w:bottom w:val="dotted" w:sz="4" w:space="0" w:color="auto"/>
              <w:right w:val="single" w:sz="4" w:space="0" w:color="auto"/>
            </w:tcBorders>
            <w:shd w:val="clear" w:color="auto" w:fill="auto"/>
            <w:noWrap/>
            <w:vAlign w:val="center"/>
            <w:hideMark/>
          </w:tcPr>
          <w:p w14:paraId="3A54558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3 879</w:t>
            </w:r>
          </w:p>
        </w:tc>
        <w:tc>
          <w:tcPr>
            <w:tcW w:w="1134" w:type="dxa"/>
            <w:tcBorders>
              <w:top w:val="nil"/>
              <w:left w:val="nil"/>
              <w:bottom w:val="dotted" w:sz="4" w:space="0" w:color="auto"/>
              <w:right w:val="single" w:sz="8" w:space="0" w:color="auto"/>
            </w:tcBorders>
            <w:shd w:val="clear" w:color="auto" w:fill="auto"/>
            <w:noWrap/>
            <w:vAlign w:val="center"/>
            <w:hideMark/>
          </w:tcPr>
          <w:p w14:paraId="5062756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3 903</w:t>
            </w:r>
          </w:p>
        </w:tc>
      </w:tr>
      <w:tr w:rsidR="002C3563" w:rsidRPr="002C3563" w14:paraId="1A0CC89C"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B08773A"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1ED2D233"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poprodukcyjny 65+</w:t>
            </w:r>
          </w:p>
        </w:tc>
        <w:tc>
          <w:tcPr>
            <w:tcW w:w="1276" w:type="dxa"/>
            <w:tcBorders>
              <w:top w:val="nil"/>
              <w:left w:val="nil"/>
              <w:bottom w:val="dotted" w:sz="4" w:space="0" w:color="auto"/>
              <w:right w:val="single" w:sz="4" w:space="0" w:color="auto"/>
            </w:tcBorders>
            <w:shd w:val="clear" w:color="auto" w:fill="auto"/>
            <w:noWrap/>
            <w:vAlign w:val="center"/>
            <w:hideMark/>
          </w:tcPr>
          <w:p w14:paraId="18D6B81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2 379</w:t>
            </w:r>
          </w:p>
        </w:tc>
        <w:tc>
          <w:tcPr>
            <w:tcW w:w="1275" w:type="dxa"/>
            <w:tcBorders>
              <w:top w:val="nil"/>
              <w:left w:val="nil"/>
              <w:bottom w:val="dotted" w:sz="4" w:space="0" w:color="auto"/>
              <w:right w:val="single" w:sz="4" w:space="0" w:color="auto"/>
            </w:tcBorders>
            <w:shd w:val="clear" w:color="auto" w:fill="auto"/>
            <w:noWrap/>
            <w:vAlign w:val="center"/>
            <w:hideMark/>
          </w:tcPr>
          <w:p w14:paraId="0061CBE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2 468</w:t>
            </w:r>
          </w:p>
        </w:tc>
        <w:tc>
          <w:tcPr>
            <w:tcW w:w="1276" w:type="dxa"/>
            <w:tcBorders>
              <w:top w:val="nil"/>
              <w:left w:val="nil"/>
              <w:bottom w:val="dotted" w:sz="4" w:space="0" w:color="auto"/>
              <w:right w:val="single" w:sz="4" w:space="0" w:color="auto"/>
            </w:tcBorders>
            <w:shd w:val="clear" w:color="auto" w:fill="auto"/>
            <w:noWrap/>
            <w:vAlign w:val="center"/>
            <w:hideMark/>
          </w:tcPr>
          <w:p w14:paraId="42D7826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2 535</w:t>
            </w:r>
          </w:p>
        </w:tc>
        <w:tc>
          <w:tcPr>
            <w:tcW w:w="1134" w:type="dxa"/>
            <w:tcBorders>
              <w:top w:val="nil"/>
              <w:left w:val="nil"/>
              <w:bottom w:val="dotted" w:sz="4" w:space="0" w:color="auto"/>
              <w:right w:val="single" w:sz="4" w:space="0" w:color="auto"/>
            </w:tcBorders>
            <w:shd w:val="clear" w:color="auto" w:fill="auto"/>
            <w:noWrap/>
            <w:vAlign w:val="center"/>
            <w:hideMark/>
          </w:tcPr>
          <w:p w14:paraId="60B2997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2 575</w:t>
            </w:r>
          </w:p>
        </w:tc>
        <w:tc>
          <w:tcPr>
            <w:tcW w:w="1134" w:type="dxa"/>
            <w:tcBorders>
              <w:top w:val="nil"/>
              <w:left w:val="nil"/>
              <w:bottom w:val="dotted" w:sz="4" w:space="0" w:color="auto"/>
              <w:right w:val="single" w:sz="4" w:space="0" w:color="auto"/>
            </w:tcBorders>
            <w:shd w:val="clear" w:color="auto" w:fill="auto"/>
            <w:noWrap/>
            <w:vAlign w:val="center"/>
            <w:hideMark/>
          </w:tcPr>
          <w:p w14:paraId="3EB534C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2 599</w:t>
            </w:r>
          </w:p>
        </w:tc>
        <w:tc>
          <w:tcPr>
            <w:tcW w:w="1134" w:type="dxa"/>
            <w:tcBorders>
              <w:top w:val="nil"/>
              <w:left w:val="nil"/>
              <w:bottom w:val="dotted" w:sz="4" w:space="0" w:color="auto"/>
              <w:right w:val="single" w:sz="4" w:space="0" w:color="auto"/>
            </w:tcBorders>
            <w:shd w:val="clear" w:color="auto" w:fill="auto"/>
            <w:noWrap/>
            <w:vAlign w:val="center"/>
            <w:hideMark/>
          </w:tcPr>
          <w:p w14:paraId="48B5AC8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2 620</w:t>
            </w:r>
          </w:p>
        </w:tc>
        <w:tc>
          <w:tcPr>
            <w:tcW w:w="1134" w:type="dxa"/>
            <w:tcBorders>
              <w:top w:val="nil"/>
              <w:left w:val="nil"/>
              <w:bottom w:val="dotted" w:sz="4" w:space="0" w:color="auto"/>
              <w:right w:val="single" w:sz="4" w:space="0" w:color="auto"/>
            </w:tcBorders>
            <w:shd w:val="clear" w:color="auto" w:fill="auto"/>
            <w:noWrap/>
            <w:vAlign w:val="center"/>
            <w:hideMark/>
          </w:tcPr>
          <w:p w14:paraId="7CA782E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2 616</w:t>
            </w:r>
          </w:p>
        </w:tc>
        <w:tc>
          <w:tcPr>
            <w:tcW w:w="1134" w:type="dxa"/>
            <w:tcBorders>
              <w:top w:val="nil"/>
              <w:left w:val="nil"/>
              <w:bottom w:val="dotted" w:sz="4" w:space="0" w:color="auto"/>
              <w:right w:val="single" w:sz="4" w:space="0" w:color="auto"/>
            </w:tcBorders>
            <w:shd w:val="clear" w:color="auto" w:fill="auto"/>
            <w:noWrap/>
            <w:vAlign w:val="center"/>
            <w:hideMark/>
          </w:tcPr>
          <w:p w14:paraId="415631B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2 631</w:t>
            </w:r>
          </w:p>
        </w:tc>
        <w:tc>
          <w:tcPr>
            <w:tcW w:w="1134" w:type="dxa"/>
            <w:tcBorders>
              <w:top w:val="nil"/>
              <w:left w:val="nil"/>
              <w:bottom w:val="dotted" w:sz="4" w:space="0" w:color="auto"/>
              <w:right w:val="single" w:sz="4" w:space="0" w:color="auto"/>
            </w:tcBorders>
            <w:shd w:val="clear" w:color="auto" w:fill="auto"/>
            <w:noWrap/>
            <w:vAlign w:val="center"/>
            <w:hideMark/>
          </w:tcPr>
          <w:p w14:paraId="22BED45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2 630</w:t>
            </w:r>
          </w:p>
        </w:tc>
        <w:tc>
          <w:tcPr>
            <w:tcW w:w="1134" w:type="dxa"/>
            <w:tcBorders>
              <w:top w:val="nil"/>
              <w:left w:val="nil"/>
              <w:bottom w:val="dotted" w:sz="4" w:space="0" w:color="auto"/>
              <w:right w:val="single" w:sz="8" w:space="0" w:color="auto"/>
            </w:tcBorders>
            <w:shd w:val="clear" w:color="auto" w:fill="auto"/>
            <w:noWrap/>
            <w:vAlign w:val="center"/>
            <w:hideMark/>
          </w:tcPr>
          <w:p w14:paraId="0DE4B55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2 637</w:t>
            </w:r>
          </w:p>
        </w:tc>
      </w:tr>
      <w:tr w:rsidR="002C3563" w:rsidRPr="002C3563" w14:paraId="757D7F83"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778B686"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6CFF392C"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0-14</w:t>
            </w:r>
          </w:p>
        </w:tc>
        <w:tc>
          <w:tcPr>
            <w:tcW w:w="1276" w:type="dxa"/>
            <w:tcBorders>
              <w:top w:val="nil"/>
              <w:left w:val="nil"/>
              <w:bottom w:val="dotted" w:sz="4" w:space="0" w:color="auto"/>
              <w:right w:val="single" w:sz="4" w:space="0" w:color="auto"/>
            </w:tcBorders>
            <w:shd w:val="clear" w:color="auto" w:fill="auto"/>
            <w:noWrap/>
            <w:vAlign w:val="center"/>
            <w:hideMark/>
          </w:tcPr>
          <w:p w14:paraId="16414EF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2 036</w:t>
            </w:r>
          </w:p>
        </w:tc>
        <w:tc>
          <w:tcPr>
            <w:tcW w:w="1275" w:type="dxa"/>
            <w:tcBorders>
              <w:top w:val="nil"/>
              <w:left w:val="nil"/>
              <w:bottom w:val="dotted" w:sz="4" w:space="0" w:color="auto"/>
              <w:right w:val="single" w:sz="4" w:space="0" w:color="auto"/>
            </w:tcBorders>
            <w:shd w:val="clear" w:color="auto" w:fill="auto"/>
            <w:noWrap/>
            <w:vAlign w:val="center"/>
            <w:hideMark/>
          </w:tcPr>
          <w:p w14:paraId="627FF91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2 006</w:t>
            </w:r>
          </w:p>
        </w:tc>
        <w:tc>
          <w:tcPr>
            <w:tcW w:w="1276" w:type="dxa"/>
            <w:tcBorders>
              <w:top w:val="nil"/>
              <w:left w:val="nil"/>
              <w:bottom w:val="dotted" w:sz="4" w:space="0" w:color="auto"/>
              <w:right w:val="single" w:sz="4" w:space="0" w:color="auto"/>
            </w:tcBorders>
            <w:shd w:val="clear" w:color="auto" w:fill="auto"/>
            <w:noWrap/>
            <w:vAlign w:val="center"/>
            <w:hideMark/>
          </w:tcPr>
          <w:p w14:paraId="628364C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1 979</w:t>
            </w:r>
          </w:p>
        </w:tc>
        <w:tc>
          <w:tcPr>
            <w:tcW w:w="1134" w:type="dxa"/>
            <w:tcBorders>
              <w:top w:val="nil"/>
              <w:left w:val="nil"/>
              <w:bottom w:val="dotted" w:sz="4" w:space="0" w:color="auto"/>
              <w:right w:val="single" w:sz="4" w:space="0" w:color="auto"/>
            </w:tcBorders>
            <w:shd w:val="clear" w:color="auto" w:fill="auto"/>
            <w:noWrap/>
            <w:vAlign w:val="center"/>
            <w:hideMark/>
          </w:tcPr>
          <w:p w14:paraId="65BF2C4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1 942</w:t>
            </w:r>
          </w:p>
        </w:tc>
        <w:tc>
          <w:tcPr>
            <w:tcW w:w="1134" w:type="dxa"/>
            <w:tcBorders>
              <w:top w:val="nil"/>
              <w:left w:val="nil"/>
              <w:bottom w:val="dotted" w:sz="4" w:space="0" w:color="auto"/>
              <w:right w:val="single" w:sz="4" w:space="0" w:color="auto"/>
            </w:tcBorders>
            <w:shd w:val="clear" w:color="auto" w:fill="auto"/>
            <w:noWrap/>
            <w:vAlign w:val="center"/>
            <w:hideMark/>
          </w:tcPr>
          <w:p w14:paraId="721323F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1 892</w:t>
            </w:r>
          </w:p>
        </w:tc>
        <w:tc>
          <w:tcPr>
            <w:tcW w:w="1134" w:type="dxa"/>
            <w:tcBorders>
              <w:top w:val="nil"/>
              <w:left w:val="nil"/>
              <w:bottom w:val="dotted" w:sz="4" w:space="0" w:color="auto"/>
              <w:right w:val="single" w:sz="4" w:space="0" w:color="auto"/>
            </w:tcBorders>
            <w:shd w:val="clear" w:color="auto" w:fill="auto"/>
            <w:noWrap/>
            <w:vAlign w:val="center"/>
            <w:hideMark/>
          </w:tcPr>
          <w:p w14:paraId="6356C79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1 858</w:t>
            </w:r>
          </w:p>
        </w:tc>
        <w:tc>
          <w:tcPr>
            <w:tcW w:w="1134" w:type="dxa"/>
            <w:tcBorders>
              <w:top w:val="nil"/>
              <w:left w:val="nil"/>
              <w:bottom w:val="dotted" w:sz="4" w:space="0" w:color="auto"/>
              <w:right w:val="single" w:sz="4" w:space="0" w:color="auto"/>
            </w:tcBorders>
            <w:shd w:val="clear" w:color="auto" w:fill="auto"/>
            <w:noWrap/>
            <w:vAlign w:val="center"/>
            <w:hideMark/>
          </w:tcPr>
          <w:p w14:paraId="1332D8A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1 806</w:t>
            </w:r>
          </w:p>
        </w:tc>
        <w:tc>
          <w:tcPr>
            <w:tcW w:w="1134" w:type="dxa"/>
            <w:tcBorders>
              <w:top w:val="nil"/>
              <w:left w:val="nil"/>
              <w:bottom w:val="dotted" w:sz="4" w:space="0" w:color="auto"/>
              <w:right w:val="single" w:sz="4" w:space="0" w:color="auto"/>
            </w:tcBorders>
            <w:shd w:val="clear" w:color="auto" w:fill="auto"/>
            <w:noWrap/>
            <w:vAlign w:val="center"/>
            <w:hideMark/>
          </w:tcPr>
          <w:p w14:paraId="20AD288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1 797</w:t>
            </w:r>
          </w:p>
        </w:tc>
        <w:tc>
          <w:tcPr>
            <w:tcW w:w="1134" w:type="dxa"/>
            <w:tcBorders>
              <w:top w:val="nil"/>
              <w:left w:val="nil"/>
              <w:bottom w:val="dotted" w:sz="4" w:space="0" w:color="auto"/>
              <w:right w:val="single" w:sz="4" w:space="0" w:color="auto"/>
            </w:tcBorders>
            <w:shd w:val="clear" w:color="auto" w:fill="auto"/>
            <w:noWrap/>
            <w:vAlign w:val="center"/>
            <w:hideMark/>
          </w:tcPr>
          <w:p w14:paraId="2DF8719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1 767</w:t>
            </w:r>
          </w:p>
        </w:tc>
        <w:tc>
          <w:tcPr>
            <w:tcW w:w="1134" w:type="dxa"/>
            <w:tcBorders>
              <w:top w:val="nil"/>
              <w:left w:val="nil"/>
              <w:bottom w:val="dotted" w:sz="4" w:space="0" w:color="auto"/>
              <w:right w:val="single" w:sz="8" w:space="0" w:color="auto"/>
            </w:tcBorders>
            <w:shd w:val="clear" w:color="auto" w:fill="auto"/>
            <w:noWrap/>
            <w:vAlign w:val="center"/>
            <w:hideMark/>
          </w:tcPr>
          <w:p w14:paraId="2F29E68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1 759</w:t>
            </w:r>
          </w:p>
        </w:tc>
      </w:tr>
      <w:tr w:rsidR="002C3563" w:rsidRPr="002C3563" w14:paraId="3DFFE423"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A91C6D0"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75850E13"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15-59</w:t>
            </w:r>
          </w:p>
        </w:tc>
        <w:tc>
          <w:tcPr>
            <w:tcW w:w="1276" w:type="dxa"/>
            <w:tcBorders>
              <w:top w:val="nil"/>
              <w:left w:val="nil"/>
              <w:bottom w:val="dotted" w:sz="4" w:space="0" w:color="auto"/>
              <w:right w:val="single" w:sz="4" w:space="0" w:color="auto"/>
            </w:tcBorders>
            <w:shd w:val="clear" w:color="auto" w:fill="auto"/>
            <w:noWrap/>
            <w:vAlign w:val="center"/>
            <w:hideMark/>
          </w:tcPr>
          <w:p w14:paraId="0C79DA0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8 114</w:t>
            </w:r>
          </w:p>
        </w:tc>
        <w:tc>
          <w:tcPr>
            <w:tcW w:w="1275" w:type="dxa"/>
            <w:tcBorders>
              <w:top w:val="nil"/>
              <w:left w:val="nil"/>
              <w:bottom w:val="dotted" w:sz="4" w:space="0" w:color="auto"/>
              <w:right w:val="single" w:sz="4" w:space="0" w:color="auto"/>
            </w:tcBorders>
            <w:shd w:val="clear" w:color="auto" w:fill="auto"/>
            <w:noWrap/>
            <w:vAlign w:val="center"/>
            <w:hideMark/>
          </w:tcPr>
          <w:p w14:paraId="39AEF4F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8 064</w:t>
            </w:r>
          </w:p>
        </w:tc>
        <w:tc>
          <w:tcPr>
            <w:tcW w:w="1276" w:type="dxa"/>
            <w:tcBorders>
              <w:top w:val="nil"/>
              <w:left w:val="nil"/>
              <w:bottom w:val="dotted" w:sz="4" w:space="0" w:color="auto"/>
              <w:right w:val="single" w:sz="4" w:space="0" w:color="auto"/>
            </w:tcBorders>
            <w:shd w:val="clear" w:color="auto" w:fill="auto"/>
            <w:noWrap/>
            <w:vAlign w:val="center"/>
            <w:hideMark/>
          </w:tcPr>
          <w:p w14:paraId="07F8BC8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7 994</w:t>
            </w:r>
          </w:p>
        </w:tc>
        <w:tc>
          <w:tcPr>
            <w:tcW w:w="1134" w:type="dxa"/>
            <w:tcBorders>
              <w:top w:val="nil"/>
              <w:left w:val="nil"/>
              <w:bottom w:val="dotted" w:sz="4" w:space="0" w:color="auto"/>
              <w:right w:val="single" w:sz="4" w:space="0" w:color="auto"/>
            </w:tcBorders>
            <w:shd w:val="clear" w:color="auto" w:fill="auto"/>
            <w:noWrap/>
            <w:vAlign w:val="center"/>
            <w:hideMark/>
          </w:tcPr>
          <w:p w14:paraId="6C65C9E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7 945</w:t>
            </w:r>
          </w:p>
        </w:tc>
        <w:tc>
          <w:tcPr>
            <w:tcW w:w="1134" w:type="dxa"/>
            <w:tcBorders>
              <w:top w:val="nil"/>
              <w:left w:val="nil"/>
              <w:bottom w:val="dotted" w:sz="4" w:space="0" w:color="auto"/>
              <w:right w:val="single" w:sz="4" w:space="0" w:color="auto"/>
            </w:tcBorders>
            <w:shd w:val="clear" w:color="auto" w:fill="auto"/>
            <w:noWrap/>
            <w:vAlign w:val="center"/>
            <w:hideMark/>
          </w:tcPr>
          <w:p w14:paraId="18009A7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7 903</w:t>
            </w:r>
          </w:p>
        </w:tc>
        <w:tc>
          <w:tcPr>
            <w:tcW w:w="1134" w:type="dxa"/>
            <w:tcBorders>
              <w:top w:val="nil"/>
              <w:left w:val="nil"/>
              <w:bottom w:val="dotted" w:sz="4" w:space="0" w:color="auto"/>
              <w:right w:val="single" w:sz="4" w:space="0" w:color="auto"/>
            </w:tcBorders>
            <w:shd w:val="clear" w:color="auto" w:fill="auto"/>
            <w:noWrap/>
            <w:vAlign w:val="center"/>
            <w:hideMark/>
          </w:tcPr>
          <w:p w14:paraId="6A32630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7 844</w:t>
            </w:r>
          </w:p>
        </w:tc>
        <w:tc>
          <w:tcPr>
            <w:tcW w:w="1134" w:type="dxa"/>
            <w:tcBorders>
              <w:top w:val="nil"/>
              <w:left w:val="nil"/>
              <w:bottom w:val="dotted" w:sz="4" w:space="0" w:color="auto"/>
              <w:right w:val="single" w:sz="4" w:space="0" w:color="auto"/>
            </w:tcBorders>
            <w:shd w:val="clear" w:color="auto" w:fill="auto"/>
            <w:noWrap/>
            <w:vAlign w:val="center"/>
            <w:hideMark/>
          </w:tcPr>
          <w:p w14:paraId="2A0DEC4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7 779</w:t>
            </w:r>
          </w:p>
        </w:tc>
        <w:tc>
          <w:tcPr>
            <w:tcW w:w="1134" w:type="dxa"/>
            <w:tcBorders>
              <w:top w:val="nil"/>
              <w:left w:val="nil"/>
              <w:bottom w:val="dotted" w:sz="4" w:space="0" w:color="auto"/>
              <w:right w:val="single" w:sz="4" w:space="0" w:color="auto"/>
            </w:tcBorders>
            <w:shd w:val="clear" w:color="auto" w:fill="auto"/>
            <w:noWrap/>
            <w:vAlign w:val="center"/>
            <w:hideMark/>
          </w:tcPr>
          <w:p w14:paraId="732ED08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7 680</w:t>
            </w:r>
          </w:p>
        </w:tc>
        <w:tc>
          <w:tcPr>
            <w:tcW w:w="1134" w:type="dxa"/>
            <w:tcBorders>
              <w:top w:val="nil"/>
              <w:left w:val="nil"/>
              <w:bottom w:val="dotted" w:sz="4" w:space="0" w:color="auto"/>
              <w:right w:val="single" w:sz="4" w:space="0" w:color="auto"/>
            </w:tcBorders>
            <w:shd w:val="clear" w:color="auto" w:fill="auto"/>
            <w:noWrap/>
            <w:vAlign w:val="center"/>
            <w:hideMark/>
          </w:tcPr>
          <w:p w14:paraId="6603090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7 610</w:t>
            </w:r>
          </w:p>
        </w:tc>
        <w:tc>
          <w:tcPr>
            <w:tcW w:w="1134" w:type="dxa"/>
            <w:tcBorders>
              <w:top w:val="nil"/>
              <w:left w:val="nil"/>
              <w:bottom w:val="dotted" w:sz="4" w:space="0" w:color="auto"/>
              <w:right w:val="single" w:sz="8" w:space="0" w:color="auto"/>
            </w:tcBorders>
            <w:shd w:val="clear" w:color="auto" w:fill="auto"/>
            <w:noWrap/>
            <w:vAlign w:val="center"/>
            <w:hideMark/>
          </w:tcPr>
          <w:p w14:paraId="1D7F76D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7 503</w:t>
            </w:r>
          </w:p>
        </w:tc>
      </w:tr>
      <w:tr w:rsidR="002C3563" w:rsidRPr="002C3563" w14:paraId="75A37B31"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CDFE31E"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5418A58D"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60+</w:t>
            </w:r>
          </w:p>
        </w:tc>
        <w:tc>
          <w:tcPr>
            <w:tcW w:w="1276" w:type="dxa"/>
            <w:tcBorders>
              <w:top w:val="nil"/>
              <w:left w:val="nil"/>
              <w:bottom w:val="dotted" w:sz="4" w:space="0" w:color="auto"/>
              <w:right w:val="single" w:sz="4" w:space="0" w:color="auto"/>
            </w:tcBorders>
            <w:shd w:val="clear" w:color="auto" w:fill="auto"/>
            <w:noWrap/>
            <w:vAlign w:val="center"/>
            <w:hideMark/>
          </w:tcPr>
          <w:p w14:paraId="5094002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3 279</w:t>
            </w:r>
          </w:p>
        </w:tc>
        <w:tc>
          <w:tcPr>
            <w:tcW w:w="1275" w:type="dxa"/>
            <w:tcBorders>
              <w:top w:val="nil"/>
              <w:left w:val="nil"/>
              <w:bottom w:val="dotted" w:sz="4" w:space="0" w:color="auto"/>
              <w:right w:val="single" w:sz="4" w:space="0" w:color="auto"/>
            </w:tcBorders>
            <w:shd w:val="clear" w:color="auto" w:fill="auto"/>
            <w:noWrap/>
            <w:vAlign w:val="center"/>
            <w:hideMark/>
          </w:tcPr>
          <w:p w14:paraId="58D650D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3 285</w:t>
            </w:r>
          </w:p>
        </w:tc>
        <w:tc>
          <w:tcPr>
            <w:tcW w:w="1276" w:type="dxa"/>
            <w:tcBorders>
              <w:top w:val="nil"/>
              <w:left w:val="nil"/>
              <w:bottom w:val="dotted" w:sz="4" w:space="0" w:color="auto"/>
              <w:right w:val="single" w:sz="4" w:space="0" w:color="auto"/>
            </w:tcBorders>
            <w:shd w:val="clear" w:color="auto" w:fill="auto"/>
            <w:noWrap/>
            <w:vAlign w:val="center"/>
            <w:hideMark/>
          </w:tcPr>
          <w:p w14:paraId="30E7902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3 303</w:t>
            </w:r>
          </w:p>
        </w:tc>
        <w:tc>
          <w:tcPr>
            <w:tcW w:w="1134" w:type="dxa"/>
            <w:tcBorders>
              <w:top w:val="nil"/>
              <w:left w:val="nil"/>
              <w:bottom w:val="dotted" w:sz="4" w:space="0" w:color="auto"/>
              <w:right w:val="single" w:sz="4" w:space="0" w:color="auto"/>
            </w:tcBorders>
            <w:shd w:val="clear" w:color="auto" w:fill="auto"/>
            <w:noWrap/>
            <w:vAlign w:val="center"/>
            <w:hideMark/>
          </w:tcPr>
          <w:p w14:paraId="3E914E4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3 307</w:t>
            </w:r>
          </w:p>
        </w:tc>
        <w:tc>
          <w:tcPr>
            <w:tcW w:w="1134" w:type="dxa"/>
            <w:tcBorders>
              <w:top w:val="nil"/>
              <w:left w:val="nil"/>
              <w:bottom w:val="dotted" w:sz="4" w:space="0" w:color="auto"/>
              <w:right w:val="single" w:sz="4" w:space="0" w:color="auto"/>
            </w:tcBorders>
            <w:shd w:val="clear" w:color="auto" w:fill="auto"/>
            <w:noWrap/>
            <w:vAlign w:val="center"/>
            <w:hideMark/>
          </w:tcPr>
          <w:p w14:paraId="6773EEA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3 324</w:t>
            </w:r>
          </w:p>
        </w:tc>
        <w:tc>
          <w:tcPr>
            <w:tcW w:w="1134" w:type="dxa"/>
            <w:tcBorders>
              <w:top w:val="nil"/>
              <w:left w:val="nil"/>
              <w:bottom w:val="dotted" w:sz="4" w:space="0" w:color="auto"/>
              <w:right w:val="single" w:sz="4" w:space="0" w:color="auto"/>
            </w:tcBorders>
            <w:shd w:val="clear" w:color="auto" w:fill="auto"/>
            <w:noWrap/>
            <w:vAlign w:val="center"/>
            <w:hideMark/>
          </w:tcPr>
          <w:p w14:paraId="65974AB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3 335</w:t>
            </w:r>
          </w:p>
        </w:tc>
        <w:tc>
          <w:tcPr>
            <w:tcW w:w="1134" w:type="dxa"/>
            <w:tcBorders>
              <w:top w:val="nil"/>
              <w:left w:val="nil"/>
              <w:bottom w:val="dotted" w:sz="4" w:space="0" w:color="auto"/>
              <w:right w:val="single" w:sz="4" w:space="0" w:color="auto"/>
            </w:tcBorders>
            <w:shd w:val="clear" w:color="auto" w:fill="auto"/>
            <w:noWrap/>
            <w:vAlign w:val="center"/>
            <w:hideMark/>
          </w:tcPr>
          <w:p w14:paraId="781B3F3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3 361</w:t>
            </w:r>
          </w:p>
        </w:tc>
        <w:tc>
          <w:tcPr>
            <w:tcW w:w="1134" w:type="dxa"/>
            <w:tcBorders>
              <w:top w:val="nil"/>
              <w:left w:val="nil"/>
              <w:bottom w:val="dotted" w:sz="4" w:space="0" w:color="auto"/>
              <w:right w:val="single" w:sz="4" w:space="0" w:color="auto"/>
            </w:tcBorders>
            <w:shd w:val="clear" w:color="auto" w:fill="auto"/>
            <w:noWrap/>
            <w:vAlign w:val="center"/>
            <w:hideMark/>
          </w:tcPr>
          <w:p w14:paraId="4854821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3 380</w:t>
            </w:r>
          </w:p>
        </w:tc>
        <w:tc>
          <w:tcPr>
            <w:tcW w:w="1134" w:type="dxa"/>
            <w:tcBorders>
              <w:top w:val="nil"/>
              <w:left w:val="nil"/>
              <w:bottom w:val="dotted" w:sz="4" w:space="0" w:color="auto"/>
              <w:right w:val="single" w:sz="4" w:space="0" w:color="auto"/>
            </w:tcBorders>
            <w:shd w:val="clear" w:color="auto" w:fill="auto"/>
            <w:noWrap/>
            <w:vAlign w:val="center"/>
            <w:hideMark/>
          </w:tcPr>
          <w:p w14:paraId="6D104C4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3 388</w:t>
            </w:r>
          </w:p>
        </w:tc>
        <w:tc>
          <w:tcPr>
            <w:tcW w:w="1134" w:type="dxa"/>
            <w:tcBorders>
              <w:top w:val="nil"/>
              <w:left w:val="nil"/>
              <w:bottom w:val="dotted" w:sz="4" w:space="0" w:color="auto"/>
              <w:right w:val="single" w:sz="8" w:space="0" w:color="auto"/>
            </w:tcBorders>
            <w:shd w:val="clear" w:color="auto" w:fill="auto"/>
            <w:noWrap/>
            <w:vAlign w:val="center"/>
            <w:hideMark/>
          </w:tcPr>
          <w:p w14:paraId="254C27E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3 413</w:t>
            </w:r>
          </w:p>
        </w:tc>
      </w:tr>
      <w:tr w:rsidR="002C3563" w:rsidRPr="002C3563" w14:paraId="6B79A847"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BBA026F"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49FC2B13"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15-64</w:t>
            </w:r>
          </w:p>
        </w:tc>
        <w:tc>
          <w:tcPr>
            <w:tcW w:w="1276" w:type="dxa"/>
            <w:tcBorders>
              <w:top w:val="nil"/>
              <w:left w:val="nil"/>
              <w:bottom w:val="dotted" w:sz="4" w:space="0" w:color="auto"/>
              <w:right w:val="single" w:sz="4" w:space="0" w:color="auto"/>
            </w:tcBorders>
            <w:shd w:val="clear" w:color="auto" w:fill="auto"/>
            <w:noWrap/>
            <w:vAlign w:val="center"/>
            <w:hideMark/>
          </w:tcPr>
          <w:p w14:paraId="6A0D4E1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9 014</w:t>
            </w:r>
          </w:p>
        </w:tc>
        <w:tc>
          <w:tcPr>
            <w:tcW w:w="1275" w:type="dxa"/>
            <w:tcBorders>
              <w:top w:val="nil"/>
              <w:left w:val="nil"/>
              <w:bottom w:val="dotted" w:sz="4" w:space="0" w:color="auto"/>
              <w:right w:val="single" w:sz="4" w:space="0" w:color="auto"/>
            </w:tcBorders>
            <w:shd w:val="clear" w:color="auto" w:fill="auto"/>
            <w:noWrap/>
            <w:vAlign w:val="center"/>
            <w:hideMark/>
          </w:tcPr>
          <w:p w14:paraId="1B78DE0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8 881</w:t>
            </w:r>
          </w:p>
        </w:tc>
        <w:tc>
          <w:tcPr>
            <w:tcW w:w="1276" w:type="dxa"/>
            <w:tcBorders>
              <w:top w:val="nil"/>
              <w:left w:val="nil"/>
              <w:bottom w:val="dotted" w:sz="4" w:space="0" w:color="auto"/>
              <w:right w:val="single" w:sz="4" w:space="0" w:color="auto"/>
            </w:tcBorders>
            <w:shd w:val="clear" w:color="auto" w:fill="auto"/>
            <w:noWrap/>
            <w:vAlign w:val="center"/>
            <w:hideMark/>
          </w:tcPr>
          <w:p w14:paraId="06EABC6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8 762</w:t>
            </w:r>
          </w:p>
        </w:tc>
        <w:tc>
          <w:tcPr>
            <w:tcW w:w="1134" w:type="dxa"/>
            <w:tcBorders>
              <w:top w:val="nil"/>
              <w:left w:val="nil"/>
              <w:bottom w:val="dotted" w:sz="4" w:space="0" w:color="auto"/>
              <w:right w:val="single" w:sz="4" w:space="0" w:color="auto"/>
            </w:tcBorders>
            <w:shd w:val="clear" w:color="auto" w:fill="auto"/>
            <w:noWrap/>
            <w:vAlign w:val="center"/>
            <w:hideMark/>
          </w:tcPr>
          <w:p w14:paraId="764AEA5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8 677</w:t>
            </w:r>
          </w:p>
        </w:tc>
        <w:tc>
          <w:tcPr>
            <w:tcW w:w="1134" w:type="dxa"/>
            <w:tcBorders>
              <w:top w:val="nil"/>
              <w:left w:val="nil"/>
              <w:bottom w:val="dotted" w:sz="4" w:space="0" w:color="auto"/>
              <w:right w:val="single" w:sz="4" w:space="0" w:color="auto"/>
            </w:tcBorders>
            <w:shd w:val="clear" w:color="auto" w:fill="auto"/>
            <w:noWrap/>
            <w:vAlign w:val="center"/>
            <w:hideMark/>
          </w:tcPr>
          <w:p w14:paraId="330E43B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8 628</w:t>
            </w:r>
          </w:p>
        </w:tc>
        <w:tc>
          <w:tcPr>
            <w:tcW w:w="1134" w:type="dxa"/>
            <w:tcBorders>
              <w:top w:val="nil"/>
              <w:left w:val="nil"/>
              <w:bottom w:val="dotted" w:sz="4" w:space="0" w:color="auto"/>
              <w:right w:val="single" w:sz="4" w:space="0" w:color="auto"/>
            </w:tcBorders>
            <w:shd w:val="clear" w:color="auto" w:fill="auto"/>
            <w:noWrap/>
            <w:vAlign w:val="center"/>
            <w:hideMark/>
          </w:tcPr>
          <w:p w14:paraId="45495BA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8 559</w:t>
            </w:r>
          </w:p>
        </w:tc>
        <w:tc>
          <w:tcPr>
            <w:tcW w:w="1134" w:type="dxa"/>
            <w:tcBorders>
              <w:top w:val="nil"/>
              <w:left w:val="nil"/>
              <w:bottom w:val="dotted" w:sz="4" w:space="0" w:color="auto"/>
              <w:right w:val="single" w:sz="4" w:space="0" w:color="auto"/>
            </w:tcBorders>
            <w:shd w:val="clear" w:color="auto" w:fill="auto"/>
            <w:noWrap/>
            <w:vAlign w:val="center"/>
            <w:hideMark/>
          </w:tcPr>
          <w:p w14:paraId="2A4D5BF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8 524</w:t>
            </w:r>
          </w:p>
        </w:tc>
        <w:tc>
          <w:tcPr>
            <w:tcW w:w="1134" w:type="dxa"/>
            <w:tcBorders>
              <w:top w:val="nil"/>
              <w:left w:val="nil"/>
              <w:bottom w:val="dotted" w:sz="4" w:space="0" w:color="auto"/>
              <w:right w:val="single" w:sz="4" w:space="0" w:color="auto"/>
            </w:tcBorders>
            <w:shd w:val="clear" w:color="auto" w:fill="auto"/>
            <w:noWrap/>
            <w:vAlign w:val="center"/>
            <w:hideMark/>
          </w:tcPr>
          <w:p w14:paraId="74CE3E8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8 429</w:t>
            </w:r>
          </w:p>
        </w:tc>
        <w:tc>
          <w:tcPr>
            <w:tcW w:w="1134" w:type="dxa"/>
            <w:tcBorders>
              <w:top w:val="nil"/>
              <w:left w:val="nil"/>
              <w:bottom w:val="dotted" w:sz="4" w:space="0" w:color="auto"/>
              <w:right w:val="single" w:sz="4" w:space="0" w:color="auto"/>
            </w:tcBorders>
            <w:shd w:val="clear" w:color="auto" w:fill="auto"/>
            <w:noWrap/>
            <w:vAlign w:val="center"/>
            <w:hideMark/>
          </w:tcPr>
          <w:p w14:paraId="2742213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8 368</w:t>
            </w:r>
          </w:p>
        </w:tc>
        <w:tc>
          <w:tcPr>
            <w:tcW w:w="1134" w:type="dxa"/>
            <w:tcBorders>
              <w:top w:val="nil"/>
              <w:left w:val="nil"/>
              <w:bottom w:val="dotted" w:sz="4" w:space="0" w:color="auto"/>
              <w:right w:val="single" w:sz="8" w:space="0" w:color="auto"/>
            </w:tcBorders>
            <w:shd w:val="clear" w:color="auto" w:fill="auto"/>
            <w:noWrap/>
            <w:vAlign w:val="center"/>
            <w:hideMark/>
          </w:tcPr>
          <w:p w14:paraId="2F0199E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8 279</w:t>
            </w:r>
          </w:p>
        </w:tc>
      </w:tr>
      <w:tr w:rsidR="002C3563" w:rsidRPr="002C3563" w14:paraId="43F0D54B"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5398D93"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7BF91BE3"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65+</w:t>
            </w:r>
          </w:p>
        </w:tc>
        <w:tc>
          <w:tcPr>
            <w:tcW w:w="1276" w:type="dxa"/>
            <w:tcBorders>
              <w:top w:val="nil"/>
              <w:left w:val="nil"/>
              <w:bottom w:val="dotted" w:sz="4" w:space="0" w:color="auto"/>
              <w:right w:val="single" w:sz="4" w:space="0" w:color="auto"/>
            </w:tcBorders>
            <w:shd w:val="clear" w:color="auto" w:fill="auto"/>
            <w:noWrap/>
            <w:vAlign w:val="center"/>
            <w:hideMark/>
          </w:tcPr>
          <w:p w14:paraId="1EAFCB5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2 379</w:t>
            </w:r>
          </w:p>
        </w:tc>
        <w:tc>
          <w:tcPr>
            <w:tcW w:w="1275" w:type="dxa"/>
            <w:tcBorders>
              <w:top w:val="nil"/>
              <w:left w:val="nil"/>
              <w:bottom w:val="dotted" w:sz="4" w:space="0" w:color="auto"/>
              <w:right w:val="single" w:sz="4" w:space="0" w:color="auto"/>
            </w:tcBorders>
            <w:shd w:val="clear" w:color="auto" w:fill="auto"/>
            <w:noWrap/>
            <w:vAlign w:val="center"/>
            <w:hideMark/>
          </w:tcPr>
          <w:p w14:paraId="5919072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2 468</w:t>
            </w:r>
          </w:p>
        </w:tc>
        <w:tc>
          <w:tcPr>
            <w:tcW w:w="1276" w:type="dxa"/>
            <w:tcBorders>
              <w:top w:val="nil"/>
              <w:left w:val="nil"/>
              <w:bottom w:val="dotted" w:sz="4" w:space="0" w:color="auto"/>
              <w:right w:val="single" w:sz="4" w:space="0" w:color="auto"/>
            </w:tcBorders>
            <w:shd w:val="clear" w:color="auto" w:fill="auto"/>
            <w:noWrap/>
            <w:vAlign w:val="center"/>
            <w:hideMark/>
          </w:tcPr>
          <w:p w14:paraId="3034134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2 535</w:t>
            </w:r>
          </w:p>
        </w:tc>
        <w:tc>
          <w:tcPr>
            <w:tcW w:w="1134" w:type="dxa"/>
            <w:tcBorders>
              <w:top w:val="nil"/>
              <w:left w:val="nil"/>
              <w:bottom w:val="dotted" w:sz="4" w:space="0" w:color="auto"/>
              <w:right w:val="single" w:sz="4" w:space="0" w:color="auto"/>
            </w:tcBorders>
            <w:shd w:val="clear" w:color="auto" w:fill="auto"/>
            <w:noWrap/>
            <w:vAlign w:val="center"/>
            <w:hideMark/>
          </w:tcPr>
          <w:p w14:paraId="58D42F6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2 575</w:t>
            </w:r>
          </w:p>
        </w:tc>
        <w:tc>
          <w:tcPr>
            <w:tcW w:w="1134" w:type="dxa"/>
            <w:tcBorders>
              <w:top w:val="nil"/>
              <w:left w:val="nil"/>
              <w:bottom w:val="dotted" w:sz="4" w:space="0" w:color="auto"/>
              <w:right w:val="single" w:sz="4" w:space="0" w:color="auto"/>
            </w:tcBorders>
            <w:shd w:val="clear" w:color="auto" w:fill="auto"/>
            <w:noWrap/>
            <w:vAlign w:val="center"/>
            <w:hideMark/>
          </w:tcPr>
          <w:p w14:paraId="5F2C885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2 599</w:t>
            </w:r>
          </w:p>
        </w:tc>
        <w:tc>
          <w:tcPr>
            <w:tcW w:w="1134" w:type="dxa"/>
            <w:tcBorders>
              <w:top w:val="nil"/>
              <w:left w:val="nil"/>
              <w:bottom w:val="dotted" w:sz="4" w:space="0" w:color="auto"/>
              <w:right w:val="single" w:sz="4" w:space="0" w:color="auto"/>
            </w:tcBorders>
            <w:shd w:val="clear" w:color="auto" w:fill="auto"/>
            <w:noWrap/>
            <w:vAlign w:val="center"/>
            <w:hideMark/>
          </w:tcPr>
          <w:p w14:paraId="4A777BB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2 620</w:t>
            </w:r>
          </w:p>
        </w:tc>
        <w:tc>
          <w:tcPr>
            <w:tcW w:w="1134" w:type="dxa"/>
            <w:tcBorders>
              <w:top w:val="nil"/>
              <w:left w:val="nil"/>
              <w:bottom w:val="dotted" w:sz="4" w:space="0" w:color="auto"/>
              <w:right w:val="single" w:sz="4" w:space="0" w:color="auto"/>
            </w:tcBorders>
            <w:shd w:val="clear" w:color="auto" w:fill="auto"/>
            <w:noWrap/>
            <w:vAlign w:val="center"/>
            <w:hideMark/>
          </w:tcPr>
          <w:p w14:paraId="64D152C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2 616</w:t>
            </w:r>
          </w:p>
        </w:tc>
        <w:tc>
          <w:tcPr>
            <w:tcW w:w="1134" w:type="dxa"/>
            <w:tcBorders>
              <w:top w:val="nil"/>
              <w:left w:val="nil"/>
              <w:bottom w:val="dotted" w:sz="4" w:space="0" w:color="auto"/>
              <w:right w:val="single" w:sz="4" w:space="0" w:color="auto"/>
            </w:tcBorders>
            <w:shd w:val="clear" w:color="auto" w:fill="auto"/>
            <w:noWrap/>
            <w:vAlign w:val="center"/>
            <w:hideMark/>
          </w:tcPr>
          <w:p w14:paraId="4D6254F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2 631</w:t>
            </w:r>
          </w:p>
        </w:tc>
        <w:tc>
          <w:tcPr>
            <w:tcW w:w="1134" w:type="dxa"/>
            <w:tcBorders>
              <w:top w:val="nil"/>
              <w:left w:val="nil"/>
              <w:bottom w:val="dotted" w:sz="4" w:space="0" w:color="auto"/>
              <w:right w:val="single" w:sz="4" w:space="0" w:color="auto"/>
            </w:tcBorders>
            <w:shd w:val="clear" w:color="auto" w:fill="auto"/>
            <w:noWrap/>
            <w:vAlign w:val="center"/>
            <w:hideMark/>
          </w:tcPr>
          <w:p w14:paraId="5062876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2 630</w:t>
            </w:r>
          </w:p>
        </w:tc>
        <w:tc>
          <w:tcPr>
            <w:tcW w:w="1134" w:type="dxa"/>
            <w:tcBorders>
              <w:top w:val="nil"/>
              <w:left w:val="nil"/>
              <w:bottom w:val="dotted" w:sz="4" w:space="0" w:color="auto"/>
              <w:right w:val="single" w:sz="8" w:space="0" w:color="auto"/>
            </w:tcBorders>
            <w:shd w:val="clear" w:color="auto" w:fill="auto"/>
            <w:noWrap/>
            <w:vAlign w:val="center"/>
            <w:hideMark/>
          </w:tcPr>
          <w:p w14:paraId="6EF18E6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2 637</w:t>
            </w:r>
          </w:p>
        </w:tc>
      </w:tr>
      <w:tr w:rsidR="002C3563" w:rsidRPr="002C3563" w14:paraId="4455EAEF"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9336A01"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F3E6B7"/>
            <w:hideMark/>
          </w:tcPr>
          <w:p w14:paraId="14764DFB"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80+</w:t>
            </w:r>
          </w:p>
        </w:tc>
        <w:tc>
          <w:tcPr>
            <w:tcW w:w="1276" w:type="dxa"/>
            <w:tcBorders>
              <w:top w:val="nil"/>
              <w:left w:val="nil"/>
              <w:bottom w:val="dotted" w:sz="4" w:space="0" w:color="auto"/>
              <w:right w:val="single" w:sz="4" w:space="0" w:color="auto"/>
            </w:tcBorders>
            <w:shd w:val="clear" w:color="auto" w:fill="auto"/>
            <w:noWrap/>
            <w:vAlign w:val="center"/>
            <w:hideMark/>
          </w:tcPr>
          <w:p w14:paraId="199A50B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385</w:t>
            </w:r>
          </w:p>
        </w:tc>
        <w:tc>
          <w:tcPr>
            <w:tcW w:w="1275" w:type="dxa"/>
            <w:tcBorders>
              <w:top w:val="nil"/>
              <w:left w:val="nil"/>
              <w:bottom w:val="dotted" w:sz="4" w:space="0" w:color="auto"/>
              <w:right w:val="single" w:sz="4" w:space="0" w:color="auto"/>
            </w:tcBorders>
            <w:shd w:val="clear" w:color="auto" w:fill="auto"/>
            <w:noWrap/>
            <w:vAlign w:val="center"/>
            <w:hideMark/>
          </w:tcPr>
          <w:p w14:paraId="5016DDE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386</w:t>
            </w:r>
          </w:p>
        </w:tc>
        <w:tc>
          <w:tcPr>
            <w:tcW w:w="1276" w:type="dxa"/>
            <w:tcBorders>
              <w:top w:val="nil"/>
              <w:left w:val="nil"/>
              <w:bottom w:val="dotted" w:sz="4" w:space="0" w:color="auto"/>
              <w:right w:val="single" w:sz="4" w:space="0" w:color="auto"/>
            </w:tcBorders>
            <w:shd w:val="clear" w:color="auto" w:fill="auto"/>
            <w:noWrap/>
            <w:vAlign w:val="center"/>
            <w:hideMark/>
          </w:tcPr>
          <w:p w14:paraId="184C094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381</w:t>
            </w:r>
          </w:p>
        </w:tc>
        <w:tc>
          <w:tcPr>
            <w:tcW w:w="1134" w:type="dxa"/>
            <w:tcBorders>
              <w:top w:val="nil"/>
              <w:left w:val="nil"/>
              <w:bottom w:val="dotted" w:sz="4" w:space="0" w:color="auto"/>
              <w:right w:val="single" w:sz="4" w:space="0" w:color="auto"/>
            </w:tcBorders>
            <w:shd w:val="clear" w:color="auto" w:fill="auto"/>
            <w:noWrap/>
            <w:vAlign w:val="center"/>
            <w:hideMark/>
          </w:tcPr>
          <w:p w14:paraId="380D26F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394</w:t>
            </w:r>
          </w:p>
        </w:tc>
        <w:tc>
          <w:tcPr>
            <w:tcW w:w="1134" w:type="dxa"/>
            <w:tcBorders>
              <w:top w:val="nil"/>
              <w:left w:val="nil"/>
              <w:bottom w:val="dotted" w:sz="4" w:space="0" w:color="auto"/>
              <w:right w:val="single" w:sz="4" w:space="0" w:color="auto"/>
            </w:tcBorders>
            <w:shd w:val="clear" w:color="auto" w:fill="auto"/>
            <w:noWrap/>
            <w:vAlign w:val="center"/>
            <w:hideMark/>
          </w:tcPr>
          <w:p w14:paraId="6B9C855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416</w:t>
            </w:r>
          </w:p>
        </w:tc>
        <w:tc>
          <w:tcPr>
            <w:tcW w:w="1134" w:type="dxa"/>
            <w:tcBorders>
              <w:top w:val="nil"/>
              <w:left w:val="nil"/>
              <w:bottom w:val="dotted" w:sz="4" w:space="0" w:color="auto"/>
              <w:right w:val="single" w:sz="4" w:space="0" w:color="auto"/>
            </w:tcBorders>
            <w:shd w:val="clear" w:color="auto" w:fill="auto"/>
            <w:noWrap/>
            <w:vAlign w:val="center"/>
            <w:hideMark/>
          </w:tcPr>
          <w:p w14:paraId="6EB4D3A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433</w:t>
            </w:r>
          </w:p>
        </w:tc>
        <w:tc>
          <w:tcPr>
            <w:tcW w:w="1134" w:type="dxa"/>
            <w:tcBorders>
              <w:top w:val="nil"/>
              <w:left w:val="nil"/>
              <w:bottom w:val="dotted" w:sz="4" w:space="0" w:color="auto"/>
              <w:right w:val="single" w:sz="4" w:space="0" w:color="auto"/>
            </w:tcBorders>
            <w:shd w:val="clear" w:color="auto" w:fill="auto"/>
            <w:noWrap/>
            <w:vAlign w:val="center"/>
            <w:hideMark/>
          </w:tcPr>
          <w:p w14:paraId="2A29184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472</w:t>
            </w:r>
          </w:p>
        </w:tc>
        <w:tc>
          <w:tcPr>
            <w:tcW w:w="1134" w:type="dxa"/>
            <w:tcBorders>
              <w:top w:val="nil"/>
              <w:left w:val="nil"/>
              <w:bottom w:val="dotted" w:sz="4" w:space="0" w:color="auto"/>
              <w:right w:val="single" w:sz="4" w:space="0" w:color="auto"/>
            </w:tcBorders>
            <w:shd w:val="clear" w:color="auto" w:fill="auto"/>
            <w:noWrap/>
            <w:vAlign w:val="center"/>
            <w:hideMark/>
          </w:tcPr>
          <w:p w14:paraId="0594DE1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502</w:t>
            </w:r>
          </w:p>
        </w:tc>
        <w:tc>
          <w:tcPr>
            <w:tcW w:w="1134" w:type="dxa"/>
            <w:tcBorders>
              <w:top w:val="nil"/>
              <w:left w:val="nil"/>
              <w:bottom w:val="dotted" w:sz="4" w:space="0" w:color="auto"/>
              <w:right w:val="single" w:sz="4" w:space="0" w:color="auto"/>
            </w:tcBorders>
            <w:shd w:val="clear" w:color="auto" w:fill="auto"/>
            <w:noWrap/>
            <w:vAlign w:val="center"/>
            <w:hideMark/>
          </w:tcPr>
          <w:p w14:paraId="3B19F09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535</w:t>
            </w:r>
          </w:p>
        </w:tc>
        <w:tc>
          <w:tcPr>
            <w:tcW w:w="1134" w:type="dxa"/>
            <w:tcBorders>
              <w:top w:val="nil"/>
              <w:left w:val="nil"/>
              <w:bottom w:val="dotted" w:sz="4" w:space="0" w:color="auto"/>
              <w:right w:val="single" w:sz="8" w:space="0" w:color="auto"/>
            </w:tcBorders>
            <w:shd w:val="clear" w:color="auto" w:fill="auto"/>
            <w:noWrap/>
            <w:vAlign w:val="center"/>
            <w:hideMark/>
          </w:tcPr>
          <w:p w14:paraId="6D2F22C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560</w:t>
            </w:r>
          </w:p>
        </w:tc>
      </w:tr>
      <w:tr w:rsidR="002C3563" w:rsidRPr="002C3563" w14:paraId="3C0C1F41" w14:textId="77777777" w:rsidTr="00B54988">
        <w:trPr>
          <w:trHeight w:val="315"/>
        </w:trPr>
        <w:tc>
          <w:tcPr>
            <w:tcW w:w="1560" w:type="dxa"/>
            <w:vMerge w:val="restart"/>
            <w:tcBorders>
              <w:top w:val="nil"/>
              <w:left w:val="single" w:sz="8" w:space="0" w:color="auto"/>
              <w:bottom w:val="single" w:sz="8" w:space="0" w:color="000000"/>
              <w:right w:val="single" w:sz="4" w:space="0" w:color="auto"/>
            </w:tcBorders>
            <w:shd w:val="clear" w:color="000000" w:fill="DDEBF7"/>
            <w:vAlign w:val="center"/>
            <w:hideMark/>
          </w:tcPr>
          <w:p w14:paraId="2F22A6F8"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c>
          <w:tcPr>
            <w:tcW w:w="2552" w:type="dxa"/>
            <w:tcBorders>
              <w:top w:val="single" w:sz="8" w:space="0" w:color="auto"/>
              <w:left w:val="nil"/>
              <w:bottom w:val="dashed" w:sz="4" w:space="0" w:color="000000"/>
              <w:right w:val="single" w:sz="8" w:space="0" w:color="auto"/>
            </w:tcBorders>
            <w:shd w:val="clear" w:color="000000" w:fill="DDEBF7"/>
            <w:hideMark/>
          </w:tcPr>
          <w:p w14:paraId="5F6C5142" w14:textId="77777777" w:rsidR="00B54988" w:rsidRPr="002C3563" w:rsidRDefault="00B54988" w:rsidP="00D67E77">
            <w:pPr>
              <w:spacing w:after="0" w:line="240" w:lineRule="auto"/>
              <w:rPr>
                <w:rFonts w:eastAsia="Times New Roman" w:cstheme="minorHAnsi"/>
                <w:b/>
                <w:bCs/>
                <w:lang w:eastAsia="pl-PL"/>
              </w:rPr>
            </w:pPr>
            <w:r w:rsidRPr="002C3563">
              <w:rPr>
                <w:rFonts w:eastAsia="Times New Roman" w:cstheme="minorHAnsi"/>
                <w:b/>
                <w:bCs/>
                <w:lang w:eastAsia="pl-PL"/>
              </w:rPr>
              <w:t>Ogółem</w:t>
            </w:r>
          </w:p>
        </w:tc>
        <w:tc>
          <w:tcPr>
            <w:tcW w:w="1276" w:type="dxa"/>
            <w:tcBorders>
              <w:top w:val="single" w:sz="8" w:space="0" w:color="auto"/>
              <w:left w:val="nil"/>
              <w:bottom w:val="dotted" w:sz="4" w:space="0" w:color="auto"/>
              <w:right w:val="single" w:sz="4" w:space="0" w:color="auto"/>
            </w:tcBorders>
            <w:shd w:val="clear" w:color="auto" w:fill="auto"/>
            <w:noWrap/>
            <w:vAlign w:val="center"/>
            <w:hideMark/>
          </w:tcPr>
          <w:p w14:paraId="597630A9"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14 318</w:t>
            </w:r>
          </w:p>
        </w:tc>
        <w:tc>
          <w:tcPr>
            <w:tcW w:w="1275" w:type="dxa"/>
            <w:tcBorders>
              <w:top w:val="single" w:sz="8" w:space="0" w:color="auto"/>
              <w:left w:val="nil"/>
              <w:bottom w:val="dotted" w:sz="4" w:space="0" w:color="auto"/>
              <w:right w:val="single" w:sz="4" w:space="0" w:color="auto"/>
            </w:tcBorders>
            <w:shd w:val="clear" w:color="auto" w:fill="auto"/>
            <w:noWrap/>
            <w:vAlign w:val="center"/>
            <w:hideMark/>
          </w:tcPr>
          <w:p w14:paraId="26359B83"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14 238</w:t>
            </w:r>
          </w:p>
        </w:tc>
        <w:tc>
          <w:tcPr>
            <w:tcW w:w="1276" w:type="dxa"/>
            <w:tcBorders>
              <w:top w:val="single" w:sz="8" w:space="0" w:color="auto"/>
              <w:left w:val="nil"/>
              <w:bottom w:val="dotted" w:sz="4" w:space="0" w:color="auto"/>
              <w:right w:val="single" w:sz="4" w:space="0" w:color="auto"/>
            </w:tcBorders>
            <w:shd w:val="clear" w:color="auto" w:fill="auto"/>
            <w:noWrap/>
            <w:vAlign w:val="center"/>
            <w:hideMark/>
          </w:tcPr>
          <w:p w14:paraId="719BBB71"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14 157</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7E72C97F"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14 074</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14A8F943"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13 987</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316F3703"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13 897</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129E465C"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13 808</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5CFDE9D9"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13 717</w:t>
            </w:r>
          </w:p>
        </w:tc>
        <w:tc>
          <w:tcPr>
            <w:tcW w:w="1134" w:type="dxa"/>
            <w:tcBorders>
              <w:top w:val="single" w:sz="8" w:space="0" w:color="auto"/>
              <w:left w:val="nil"/>
              <w:bottom w:val="dotted" w:sz="4" w:space="0" w:color="auto"/>
              <w:right w:val="single" w:sz="4" w:space="0" w:color="auto"/>
            </w:tcBorders>
            <w:shd w:val="clear" w:color="auto" w:fill="auto"/>
            <w:noWrap/>
            <w:vAlign w:val="center"/>
            <w:hideMark/>
          </w:tcPr>
          <w:p w14:paraId="14010D0A"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13 623</w:t>
            </w:r>
          </w:p>
        </w:tc>
        <w:tc>
          <w:tcPr>
            <w:tcW w:w="1134" w:type="dxa"/>
            <w:tcBorders>
              <w:top w:val="single" w:sz="8" w:space="0" w:color="auto"/>
              <w:left w:val="nil"/>
              <w:bottom w:val="dotted" w:sz="4" w:space="0" w:color="auto"/>
              <w:right w:val="single" w:sz="8" w:space="0" w:color="auto"/>
            </w:tcBorders>
            <w:shd w:val="clear" w:color="auto" w:fill="auto"/>
            <w:noWrap/>
            <w:vAlign w:val="center"/>
            <w:hideMark/>
          </w:tcPr>
          <w:p w14:paraId="075DFEFF"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13 529</w:t>
            </w:r>
          </w:p>
        </w:tc>
      </w:tr>
      <w:tr w:rsidR="002C3563" w:rsidRPr="002C3563" w14:paraId="7D9E348D"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817D74E"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05ABAB3F"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przedprodukcyjny 0-17</w:t>
            </w:r>
          </w:p>
        </w:tc>
        <w:tc>
          <w:tcPr>
            <w:tcW w:w="1276" w:type="dxa"/>
            <w:tcBorders>
              <w:top w:val="nil"/>
              <w:left w:val="nil"/>
              <w:bottom w:val="dotted" w:sz="4" w:space="0" w:color="auto"/>
              <w:right w:val="single" w:sz="4" w:space="0" w:color="auto"/>
            </w:tcBorders>
            <w:shd w:val="clear" w:color="auto" w:fill="auto"/>
            <w:noWrap/>
            <w:vAlign w:val="center"/>
            <w:hideMark/>
          </w:tcPr>
          <w:p w14:paraId="25D5568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2 321</w:t>
            </w:r>
          </w:p>
        </w:tc>
        <w:tc>
          <w:tcPr>
            <w:tcW w:w="1275" w:type="dxa"/>
            <w:tcBorders>
              <w:top w:val="nil"/>
              <w:left w:val="nil"/>
              <w:bottom w:val="dotted" w:sz="4" w:space="0" w:color="auto"/>
              <w:right w:val="single" w:sz="4" w:space="0" w:color="auto"/>
            </w:tcBorders>
            <w:shd w:val="clear" w:color="auto" w:fill="auto"/>
            <w:noWrap/>
            <w:vAlign w:val="center"/>
            <w:hideMark/>
          </w:tcPr>
          <w:p w14:paraId="0465F75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2 311</w:t>
            </w:r>
          </w:p>
        </w:tc>
        <w:tc>
          <w:tcPr>
            <w:tcW w:w="1276" w:type="dxa"/>
            <w:tcBorders>
              <w:top w:val="nil"/>
              <w:left w:val="nil"/>
              <w:bottom w:val="dotted" w:sz="4" w:space="0" w:color="auto"/>
              <w:right w:val="single" w:sz="4" w:space="0" w:color="auto"/>
            </w:tcBorders>
            <w:shd w:val="clear" w:color="auto" w:fill="auto"/>
            <w:noWrap/>
            <w:vAlign w:val="center"/>
            <w:hideMark/>
          </w:tcPr>
          <w:p w14:paraId="56CEFDE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2 294</w:t>
            </w:r>
          </w:p>
        </w:tc>
        <w:tc>
          <w:tcPr>
            <w:tcW w:w="1134" w:type="dxa"/>
            <w:tcBorders>
              <w:top w:val="nil"/>
              <w:left w:val="nil"/>
              <w:bottom w:val="dotted" w:sz="4" w:space="0" w:color="auto"/>
              <w:right w:val="single" w:sz="4" w:space="0" w:color="auto"/>
            </w:tcBorders>
            <w:shd w:val="clear" w:color="auto" w:fill="auto"/>
            <w:noWrap/>
            <w:vAlign w:val="center"/>
            <w:hideMark/>
          </w:tcPr>
          <w:p w14:paraId="5DEF685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2 278</w:t>
            </w:r>
          </w:p>
        </w:tc>
        <w:tc>
          <w:tcPr>
            <w:tcW w:w="1134" w:type="dxa"/>
            <w:tcBorders>
              <w:top w:val="nil"/>
              <w:left w:val="nil"/>
              <w:bottom w:val="dotted" w:sz="4" w:space="0" w:color="auto"/>
              <w:right w:val="single" w:sz="4" w:space="0" w:color="auto"/>
            </w:tcBorders>
            <w:shd w:val="clear" w:color="auto" w:fill="auto"/>
            <w:noWrap/>
            <w:vAlign w:val="center"/>
            <w:hideMark/>
          </w:tcPr>
          <w:p w14:paraId="4482171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2 250</w:t>
            </w:r>
          </w:p>
        </w:tc>
        <w:tc>
          <w:tcPr>
            <w:tcW w:w="1134" w:type="dxa"/>
            <w:tcBorders>
              <w:top w:val="nil"/>
              <w:left w:val="nil"/>
              <w:bottom w:val="dotted" w:sz="4" w:space="0" w:color="auto"/>
              <w:right w:val="single" w:sz="4" w:space="0" w:color="auto"/>
            </w:tcBorders>
            <w:shd w:val="clear" w:color="auto" w:fill="auto"/>
            <w:noWrap/>
            <w:vAlign w:val="center"/>
            <w:hideMark/>
          </w:tcPr>
          <w:p w14:paraId="4DBC862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2 200</w:t>
            </w:r>
          </w:p>
        </w:tc>
        <w:tc>
          <w:tcPr>
            <w:tcW w:w="1134" w:type="dxa"/>
            <w:tcBorders>
              <w:top w:val="nil"/>
              <w:left w:val="nil"/>
              <w:bottom w:val="dotted" w:sz="4" w:space="0" w:color="auto"/>
              <w:right w:val="single" w:sz="4" w:space="0" w:color="auto"/>
            </w:tcBorders>
            <w:shd w:val="clear" w:color="auto" w:fill="auto"/>
            <w:noWrap/>
            <w:vAlign w:val="center"/>
            <w:hideMark/>
          </w:tcPr>
          <w:p w14:paraId="547353D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2 146</w:t>
            </w:r>
          </w:p>
        </w:tc>
        <w:tc>
          <w:tcPr>
            <w:tcW w:w="1134" w:type="dxa"/>
            <w:tcBorders>
              <w:top w:val="nil"/>
              <w:left w:val="nil"/>
              <w:bottom w:val="dotted" w:sz="4" w:space="0" w:color="auto"/>
              <w:right w:val="single" w:sz="4" w:space="0" w:color="auto"/>
            </w:tcBorders>
            <w:shd w:val="clear" w:color="auto" w:fill="auto"/>
            <w:noWrap/>
            <w:vAlign w:val="center"/>
            <w:hideMark/>
          </w:tcPr>
          <w:p w14:paraId="6765535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2 082</w:t>
            </w:r>
          </w:p>
        </w:tc>
        <w:tc>
          <w:tcPr>
            <w:tcW w:w="1134" w:type="dxa"/>
            <w:tcBorders>
              <w:top w:val="nil"/>
              <w:left w:val="nil"/>
              <w:bottom w:val="dotted" w:sz="4" w:space="0" w:color="auto"/>
              <w:right w:val="single" w:sz="4" w:space="0" w:color="auto"/>
            </w:tcBorders>
            <w:shd w:val="clear" w:color="auto" w:fill="auto"/>
            <w:noWrap/>
            <w:vAlign w:val="center"/>
            <w:hideMark/>
          </w:tcPr>
          <w:p w14:paraId="353B662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2 037</w:t>
            </w:r>
          </w:p>
        </w:tc>
        <w:tc>
          <w:tcPr>
            <w:tcW w:w="1134" w:type="dxa"/>
            <w:tcBorders>
              <w:top w:val="nil"/>
              <w:left w:val="nil"/>
              <w:bottom w:val="dotted" w:sz="4" w:space="0" w:color="auto"/>
              <w:right w:val="single" w:sz="8" w:space="0" w:color="auto"/>
            </w:tcBorders>
            <w:shd w:val="clear" w:color="auto" w:fill="auto"/>
            <w:noWrap/>
            <w:vAlign w:val="center"/>
            <w:hideMark/>
          </w:tcPr>
          <w:p w14:paraId="42CAEAC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2 018</w:t>
            </w:r>
          </w:p>
        </w:tc>
      </w:tr>
      <w:tr w:rsidR="002C3563" w:rsidRPr="002C3563" w14:paraId="698A6BE8"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952F803"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3F016F6B"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produkcyjny 18-59</w:t>
            </w:r>
          </w:p>
        </w:tc>
        <w:tc>
          <w:tcPr>
            <w:tcW w:w="1276" w:type="dxa"/>
            <w:tcBorders>
              <w:top w:val="nil"/>
              <w:left w:val="nil"/>
              <w:bottom w:val="dotted" w:sz="4" w:space="0" w:color="auto"/>
              <w:right w:val="single" w:sz="4" w:space="0" w:color="auto"/>
            </w:tcBorders>
            <w:shd w:val="clear" w:color="auto" w:fill="auto"/>
            <w:noWrap/>
            <w:vAlign w:val="center"/>
            <w:hideMark/>
          </w:tcPr>
          <w:p w14:paraId="351C3E0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7 355</w:t>
            </w:r>
          </w:p>
        </w:tc>
        <w:tc>
          <w:tcPr>
            <w:tcW w:w="1275" w:type="dxa"/>
            <w:tcBorders>
              <w:top w:val="nil"/>
              <w:left w:val="nil"/>
              <w:bottom w:val="dotted" w:sz="4" w:space="0" w:color="auto"/>
              <w:right w:val="single" w:sz="4" w:space="0" w:color="auto"/>
            </w:tcBorders>
            <w:shd w:val="clear" w:color="auto" w:fill="auto"/>
            <w:noWrap/>
            <w:vAlign w:val="center"/>
            <w:hideMark/>
          </w:tcPr>
          <w:p w14:paraId="17846A7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7 275</w:t>
            </w:r>
          </w:p>
        </w:tc>
        <w:tc>
          <w:tcPr>
            <w:tcW w:w="1276" w:type="dxa"/>
            <w:tcBorders>
              <w:top w:val="nil"/>
              <w:left w:val="nil"/>
              <w:bottom w:val="dotted" w:sz="4" w:space="0" w:color="auto"/>
              <w:right w:val="single" w:sz="4" w:space="0" w:color="auto"/>
            </w:tcBorders>
            <w:shd w:val="clear" w:color="auto" w:fill="auto"/>
            <w:noWrap/>
            <w:vAlign w:val="center"/>
            <w:hideMark/>
          </w:tcPr>
          <w:p w14:paraId="4DF400A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7 201</w:t>
            </w:r>
          </w:p>
        </w:tc>
        <w:tc>
          <w:tcPr>
            <w:tcW w:w="1134" w:type="dxa"/>
            <w:tcBorders>
              <w:top w:val="nil"/>
              <w:left w:val="nil"/>
              <w:bottom w:val="dotted" w:sz="4" w:space="0" w:color="auto"/>
              <w:right w:val="single" w:sz="4" w:space="0" w:color="auto"/>
            </w:tcBorders>
            <w:shd w:val="clear" w:color="auto" w:fill="auto"/>
            <w:noWrap/>
            <w:vAlign w:val="center"/>
            <w:hideMark/>
          </w:tcPr>
          <w:p w14:paraId="24C93EA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7 141</w:t>
            </w:r>
          </w:p>
        </w:tc>
        <w:tc>
          <w:tcPr>
            <w:tcW w:w="1134" w:type="dxa"/>
            <w:tcBorders>
              <w:top w:val="nil"/>
              <w:left w:val="nil"/>
              <w:bottom w:val="dotted" w:sz="4" w:space="0" w:color="auto"/>
              <w:right w:val="single" w:sz="4" w:space="0" w:color="auto"/>
            </w:tcBorders>
            <w:shd w:val="clear" w:color="auto" w:fill="auto"/>
            <w:noWrap/>
            <w:vAlign w:val="center"/>
            <w:hideMark/>
          </w:tcPr>
          <w:p w14:paraId="5775C43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7 083</w:t>
            </w:r>
          </w:p>
        </w:tc>
        <w:tc>
          <w:tcPr>
            <w:tcW w:w="1134" w:type="dxa"/>
            <w:tcBorders>
              <w:top w:val="nil"/>
              <w:left w:val="nil"/>
              <w:bottom w:val="dotted" w:sz="4" w:space="0" w:color="auto"/>
              <w:right w:val="single" w:sz="4" w:space="0" w:color="auto"/>
            </w:tcBorders>
            <w:shd w:val="clear" w:color="auto" w:fill="auto"/>
            <w:noWrap/>
            <w:vAlign w:val="center"/>
            <w:hideMark/>
          </w:tcPr>
          <w:p w14:paraId="5BF6591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7 043</w:t>
            </w:r>
          </w:p>
        </w:tc>
        <w:tc>
          <w:tcPr>
            <w:tcW w:w="1134" w:type="dxa"/>
            <w:tcBorders>
              <w:top w:val="nil"/>
              <w:left w:val="nil"/>
              <w:bottom w:val="dotted" w:sz="4" w:space="0" w:color="auto"/>
              <w:right w:val="single" w:sz="4" w:space="0" w:color="auto"/>
            </w:tcBorders>
            <w:shd w:val="clear" w:color="auto" w:fill="auto"/>
            <w:noWrap/>
            <w:vAlign w:val="center"/>
            <w:hideMark/>
          </w:tcPr>
          <w:p w14:paraId="14C5782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6 996</w:t>
            </w:r>
          </w:p>
        </w:tc>
        <w:tc>
          <w:tcPr>
            <w:tcW w:w="1134" w:type="dxa"/>
            <w:tcBorders>
              <w:top w:val="nil"/>
              <w:left w:val="nil"/>
              <w:bottom w:val="dotted" w:sz="4" w:space="0" w:color="auto"/>
              <w:right w:val="single" w:sz="4" w:space="0" w:color="auto"/>
            </w:tcBorders>
            <w:shd w:val="clear" w:color="auto" w:fill="auto"/>
            <w:noWrap/>
            <w:vAlign w:val="center"/>
            <w:hideMark/>
          </w:tcPr>
          <w:p w14:paraId="769FB9C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6 967</w:t>
            </w:r>
          </w:p>
        </w:tc>
        <w:tc>
          <w:tcPr>
            <w:tcW w:w="1134" w:type="dxa"/>
            <w:tcBorders>
              <w:top w:val="nil"/>
              <w:left w:val="nil"/>
              <w:bottom w:val="dotted" w:sz="4" w:space="0" w:color="auto"/>
              <w:right w:val="single" w:sz="4" w:space="0" w:color="auto"/>
            </w:tcBorders>
            <w:shd w:val="clear" w:color="auto" w:fill="auto"/>
            <w:noWrap/>
            <w:vAlign w:val="center"/>
            <w:hideMark/>
          </w:tcPr>
          <w:p w14:paraId="68A7BF7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6 915</w:t>
            </w:r>
          </w:p>
        </w:tc>
        <w:tc>
          <w:tcPr>
            <w:tcW w:w="1134" w:type="dxa"/>
            <w:tcBorders>
              <w:top w:val="nil"/>
              <w:left w:val="nil"/>
              <w:bottom w:val="dotted" w:sz="4" w:space="0" w:color="auto"/>
              <w:right w:val="single" w:sz="8" w:space="0" w:color="auto"/>
            </w:tcBorders>
            <w:shd w:val="clear" w:color="auto" w:fill="auto"/>
            <w:noWrap/>
            <w:vAlign w:val="center"/>
            <w:hideMark/>
          </w:tcPr>
          <w:p w14:paraId="0668477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6 844</w:t>
            </w:r>
          </w:p>
        </w:tc>
      </w:tr>
      <w:tr w:rsidR="002C3563" w:rsidRPr="002C3563" w14:paraId="649FDAE3"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E5A8EA6"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731F81AB"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 xml:space="preserve">  mobilny 18-44</w:t>
            </w:r>
          </w:p>
        </w:tc>
        <w:tc>
          <w:tcPr>
            <w:tcW w:w="1276" w:type="dxa"/>
            <w:tcBorders>
              <w:top w:val="nil"/>
              <w:left w:val="nil"/>
              <w:bottom w:val="dotted" w:sz="4" w:space="0" w:color="auto"/>
              <w:right w:val="single" w:sz="4" w:space="0" w:color="auto"/>
            </w:tcBorders>
            <w:shd w:val="clear" w:color="auto" w:fill="auto"/>
            <w:noWrap/>
            <w:vAlign w:val="center"/>
            <w:hideMark/>
          </w:tcPr>
          <w:p w14:paraId="1ABE77A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4 746</w:t>
            </w:r>
          </w:p>
        </w:tc>
        <w:tc>
          <w:tcPr>
            <w:tcW w:w="1275" w:type="dxa"/>
            <w:tcBorders>
              <w:top w:val="nil"/>
              <w:left w:val="nil"/>
              <w:bottom w:val="dotted" w:sz="4" w:space="0" w:color="auto"/>
              <w:right w:val="single" w:sz="4" w:space="0" w:color="auto"/>
            </w:tcBorders>
            <w:shd w:val="clear" w:color="auto" w:fill="auto"/>
            <w:noWrap/>
            <w:vAlign w:val="center"/>
            <w:hideMark/>
          </w:tcPr>
          <w:p w14:paraId="180034B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4 608</w:t>
            </w:r>
          </w:p>
        </w:tc>
        <w:tc>
          <w:tcPr>
            <w:tcW w:w="1276" w:type="dxa"/>
            <w:tcBorders>
              <w:top w:val="nil"/>
              <w:left w:val="nil"/>
              <w:bottom w:val="dotted" w:sz="4" w:space="0" w:color="auto"/>
              <w:right w:val="single" w:sz="4" w:space="0" w:color="auto"/>
            </w:tcBorders>
            <w:shd w:val="clear" w:color="auto" w:fill="auto"/>
            <w:noWrap/>
            <w:vAlign w:val="center"/>
            <w:hideMark/>
          </w:tcPr>
          <w:p w14:paraId="5AF3AA3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4 476</w:t>
            </w:r>
          </w:p>
        </w:tc>
        <w:tc>
          <w:tcPr>
            <w:tcW w:w="1134" w:type="dxa"/>
            <w:tcBorders>
              <w:top w:val="nil"/>
              <w:left w:val="nil"/>
              <w:bottom w:val="dotted" w:sz="4" w:space="0" w:color="auto"/>
              <w:right w:val="single" w:sz="4" w:space="0" w:color="auto"/>
            </w:tcBorders>
            <w:shd w:val="clear" w:color="auto" w:fill="auto"/>
            <w:noWrap/>
            <w:vAlign w:val="center"/>
            <w:hideMark/>
          </w:tcPr>
          <w:p w14:paraId="50D620B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4 329</w:t>
            </w:r>
          </w:p>
        </w:tc>
        <w:tc>
          <w:tcPr>
            <w:tcW w:w="1134" w:type="dxa"/>
            <w:tcBorders>
              <w:top w:val="nil"/>
              <w:left w:val="nil"/>
              <w:bottom w:val="dotted" w:sz="4" w:space="0" w:color="auto"/>
              <w:right w:val="single" w:sz="4" w:space="0" w:color="auto"/>
            </w:tcBorders>
            <w:shd w:val="clear" w:color="auto" w:fill="auto"/>
            <w:noWrap/>
            <w:vAlign w:val="center"/>
            <w:hideMark/>
          </w:tcPr>
          <w:p w14:paraId="41B1649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4 176</w:t>
            </w:r>
          </w:p>
        </w:tc>
        <w:tc>
          <w:tcPr>
            <w:tcW w:w="1134" w:type="dxa"/>
            <w:tcBorders>
              <w:top w:val="nil"/>
              <w:left w:val="nil"/>
              <w:bottom w:val="dotted" w:sz="4" w:space="0" w:color="auto"/>
              <w:right w:val="single" w:sz="4" w:space="0" w:color="auto"/>
            </w:tcBorders>
            <w:shd w:val="clear" w:color="auto" w:fill="auto"/>
            <w:noWrap/>
            <w:vAlign w:val="center"/>
            <w:hideMark/>
          </w:tcPr>
          <w:p w14:paraId="4D6DE95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4 093</w:t>
            </w:r>
          </w:p>
        </w:tc>
        <w:tc>
          <w:tcPr>
            <w:tcW w:w="1134" w:type="dxa"/>
            <w:tcBorders>
              <w:top w:val="nil"/>
              <w:left w:val="nil"/>
              <w:bottom w:val="dotted" w:sz="4" w:space="0" w:color="auto"/>
              <w:right w:val="single" w:sz="4" w:space="0" w:color="auto"/>
            </w:tcBorders>
            <w:shd w:val="clear" w:color="auto" w:fill="auto"/>
            <w:noWrap/>
            <w:vAlign w:val="center"/>
            <w:hideMark/>
          </w:tcPr>
          <w:p w14:paraId="0C9CEC8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3 989</w:t>
            </w:r>
          </w:p>
        </w:tc>
        <w:tc>
          <w:tcPr>
            <w:tcW w:w="1134" w:type="dxa"/>
            <w:tcBorders>
              <w:top w:val="nil"/>
              <w:left w:val="nil"/>
              <w:bottom w:val="dotted" w:sz="4" w:space="0" w:color="auto"/>
              <w:right w:val="single" w:sz="4" w:space="0" w:color="auto"/>
            </w:tcBorders>
            <w:shd w:val="clear" w:color="auto" w:fill="auto"/>
            <w:noWrap/>
            <w:vAlign w:val="center"/>
            <w:hideMark/>
          </w:tcPr>
          <w:p w14:paraId="7B2A7C3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3 901</w:t>
            </w:r>
          </w:p>
        </w:tc>
        <w:tc>
          <w:tcPr>
            <w:tcW w:w="1134" w:type="dxa"/>
            <w:tcBorders>
              <w:top w:val="nil"/>
              <w:left w:val="nil"/>
              <w:bottom w:val="dotted" w:sz="4" w:space="0" w:color="auto"/>
              <w:right w:val="single" w:sz="4" w:space="0" w:color="auto"/>
            </w:tcBorders>
            <w:shd w:val="clear" w:color="auto" w:fill="auto"/>
            <w:noWrap/>
            <w:vAlign w:val="center"/>
            <w:hideMark/>
          </w:tcPr>
          <w:p w14:paraId="27EC11E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3 798</w:t>
            </w:r>
          </w:p>
        </w:tc>
        <w:tc>
          <w:tcPr>
            <w:tcW w:w="1134" w:type="dxa"/>
            <w:tcBorders>
              <w:top w:val="nil"/>
              <w:left w:val="nil"/>
              <w:bottom w:val="dotted" w:sz="4" w:space="0" w:color="auto"/>
              <w:right w:val="single" w:sz="8" w:space="0" w:color="auto"/>
            </w:tcBorders>
            <w:shd w:val="clear" w:color="auto" w:fill="auto"/>
            <w:noWrap/>
            <w:vAlign w:val="center"/>
            <w:hideMark/>
          </w:tcPr>
          <w:p w14:paraId="2677FFD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3 706</w:t>
            </w:r>
          </w:p>
        </w:tc>
      </w:tr>
      <w:tr w:rsidR="002C3563" w:rsidRPr="002C3563" w14:paraId="011AC94C"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39D1E3D"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1D9DF9F5"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 xml:space="preserve">  niemobilny - 44-59</w:t>
            </w:r>
          </w:p>
        </w:tc>
        <w:tc>
          <w:tcPr>
            <w:tcW w:w="1276" w:type="dxa"/>
            <w:tcBorders>
              <w:top w:val="nil"/>
              <w:left w:val="nil"/>
              <w:bottom w:val="dotted" w:sz="4" w:space="0" w:color="auto"/>
              <w:right w:val="single" w:sz="4" w:space="0" w:color="auto"/>
            </w:tcBorders>
            <w:shd w:val="clear" w:color="auto" w:fill="auto"/>
            <w:noWrap/>
            <w:vAlign w:val="center"/>
            <w:hideMark/>
          </w:tcPr>
          <w:p w14:paraId="508ADFC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2 609</w:t>
            </w:r>
          </w:p>
        </w:tc>
        <w:tc>
          <w:tcPr>
            <w:tcW w:w="1275" w:type="dxa"/>
            <w:tcBorders>
              <w:top w:val="nil"/>
              <w:left w:val="nil"/>
              <w:bottom w:val="dotted" w:sz="4" w:space="0" w:color="auto"/>
              <w:right w:val="single" w:sz="4" w:space="0" w:color="auto"/>
            </w:tcBorders>
            <w:shd w:val="clear" w:color="auto" w:fill="auto"/>
            <w:noWrap/>
            <w:vAlign w:val="center"/>
            <w:hideMark/>
          </w:tcPr>
          <w:p w14:paraId="7AB7C2D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2 667</w:t>
            </w:r>
          </w:p>
        </w:tc>
        <w:tc>
          <w:tcPr>
            <w:tcW w:w="1276" w:type="dxa"/>
            <w:tcBorders>
              <w:top w:val="nil"/>
              <w:left w:val="nil"/>
              <w:bottom w:val="dotted" w:sz="4" w:space="0" w:color="auto"/>
              <w:right w:val="single" w:sz="4" w:space="0" w:color="auto"/>
            </w:tcBorders>
            <w:shd w:val="clear" w:color="auto" w:fill="auto"/>
            <w:noWrap/>
            <w:vAlign w:val="center"/>
            <w:hideMark/>
          </w:tcPr>
          <w:p w14:paraId="76BA7B0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2 725</w:t>
            </w:r>
          </w:p>
        </w:tc>
        <w:tc>
          <w:tcPr>
            <w:tcW w:w="1134" w:type="dxa"/>
            <w:tcBorders>
              <w:top w:val="nil"/>
              <w:left w:val="nil"/>
              <w:bottom w:val="dotted" w:sz="4" w:space="0" w:color="auto"/>
              <w:right w:val="single" w:sz="4" w:space="0" w:color="auto"/>
            </w:tcBorders>
            <w:shd w:val="clear" w:color="auto" w:fill="auto"/>
            <w:noWrap/>
            <w:vAlign w:val="center"/>
            <w:hideMark/>
          </w:tcPr>
          <w:p w14:paraId="6B0DF1E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2 812</w:t>
            </w:r>
          </w:p>
        </w:tc>
        <w:tc>
          <w:tcPr>
            <w:tcW w:w="1134" w:type="dxa"/>
            <w:tcBorders>
              <w:top w:val="nil"/>
              <w:left w:val="nil"/>
              <w:bottom w:val="dotted" w:sz="4" w:space="0" w:color="auto"/>
              <w:right w:val="single" w:sz="4" w:space="0" w:color="auto"/>
            </w:tcBorders>
            <w:shd w:val="clear" w:color="auto" w:fill="auto"/>
            <w:noWrap/>
            <w:vAlign w:val="center"/>
            <w:hideMark/>
          </w:tcPr>
          <w:p w14:paraId="11057C8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2 907</w:t>
            </w:r>
          </w:p>
        </w:tc>
        <w:tc>
          <w:tcPr>
            <w:tcW w:w="1134" w:type="dxa"/>
            <w:tcBorders>
              <w:top w:val="nil"/>
              <w:left w:val="nil"/>
              <w:bottom w:val="dotted" w:sz="4" w:space="0" w:color="auto"/>
              <w:right w:val="single" w:sz="4" w:space="0" w:color="auto"/>
            </w:tcBorders>
            <w:shd w:val="clear" w:color="auto" w:fill="auto"/>
            <w:noWrap/>
            <w:vAlign w:val="center"/>
            <w:hideMark/>
          </w:tcPr>
          <w:p w14:paraId="1A87835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2 950</w:t>
            </w:r>
          </w:p>
        </w:tc>
        <w:tc>
          <w:tcPr>
            <w:tcW w:w="1134" w:type="dxa"/>
            <w:tcBorders>
              <w:top w:val="nil"/>
              <w:left w:val="nil"/>
              <w:bottom w:val="dotted" w:sz="4" w:space="0" w:color="auto"/>
              <w:right w:val="single" w:sz="4" w:space="0" w:color="auto"/>
            </w:tcBorders>
            <w:shd w:val="clear" w:color="auto" w:fill="auto"/>
            <w:noWrap/>
            <w:vAlign w:val="center"/>
            <w:hideMark/>
          </w:tcPr>
          <w:p w14:paraId="5BC665D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3 007</w:t>
            </w:r>
          </w:p>
        </w:tc>
        <w:tc>
          <w:tcPr>
            <w:tcW w:w="1134" w:type="dxa"/>
            <w:tcBorders>
              <w:top w:val="nil"/>
              <w:left w:val="nil"/>
              <w:bottom w:val="dotted" w:sz="4" w:space="0" w:color="auto"/>
              <w:right w:val="single" w:sz="4" w:space="0" w:color="auto"/>
            </w:tcBorders>
            <w:shd w:val="clear" w:color="auto" w:fill="auto"/>
            <w:noWrap/>
            <w:vAlign w:val="center"/>
            <w:hideMark/>
          </w:tcPr>
          <w:p w14:paraId="653DBCA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3 066</w:t>
            </w:r>
          </w:p>
        </w:tc>
        <w:tc>
          <w:tcPr>
            <w:tcW w:w="1134" w:type="dxa"/>
            <w:tcBorders>
              <w:top w:val="nil"/>
              <w:left w:val="nil"/>
              <w:bottom w:val="dotted" w:sz="4" w:space="0" w:color="auto"/>
              <w:right w:val="single" w:sz="4" w:space="0" w:color="auto"/>
            </w:tcBorders>
            <w:shd w:val="clear" w:color="auto" w:fill="auto"/>
            <w:noWrap/>
            <w:vAlign w:val="center"/>
            <w:hideMark/>
          </w:tcPr>
          <w:p w14:paraId="0C7B1A7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3 117</w:t>
            </w:r>
          </w:p>
        </w:tc>
        <w:tc>
          <w:tcPr>
            <w:tcW w:w="1134" w:type="dxa"/>
            <w:tcBorders>
              <w:top w:val="nil"/>
              <w:left w:val="nil"/>
              <w:bottom w:val="dotted" w:sz="4" w:space="0" w:color="auto"/>
              <w:right w:val="single" w:sz="8" w:space="0" w:color="auto"/>
            </w:tcBorders>
            <w:shd w:val="clear" w:color="auto" w:fill="auto"/>
            <w:noWrap/>
            <w:vAlign w:val="center"/>
            <w:hideMark/>
          </w:tcPr>
          <w:p w14:paraId="69B2881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3 138</w:t>
            </w:r>
          </w:p>
        </w:tc>
      </w:tr>
      <w:tr w:rsidR="002C3563" w:rsidRPr="002C3563" w14:paraId="2550BCDB"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BA92945"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23A132E8"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poprodukcyjny 60+</w:t>
            </w:r>
          </w:p>
        </w:tc>
        <w:tc>
          <w:tcPr>
            <w:tcW w:w="1276" w:type="dxa"/>
            <w:tcBorders>
              <w:top w:val="nil"/>
              <w:left w:val="nil"/>
              <w:bottom w:val="dotted" w:sz="4" w:space="0" w:color="auto"/>
              <w:right w:val="single" w:sz="4" w:space="0" w:color="auto"/>
            </w:tcBorders>
            <w:shd w:val="clear" w:color="auto" w:fill="auto"/>
            <w:noWrap/>
            <w:vAlign w:val="center"/>
            <w:hideMark/>
          </w:tcPr>
          <w:p w14:paraId="7A2AB07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4 642</w:t>
            </w:r>
          </w:p>
        </w:tc>
        <w:tc>
          <w:tcPr>
            <w:tcW w:w="1275" w:type="dxa"/>
            <w:tcBorders>
              <w:top w:val="nil"/>
              <w:left w:val="nil"/>
              <w:bottom w:val="dotted" w:sz="4" w:space="0" w:color="auto"/>
              <w:right w:val="single" w:sz="4" w:space="0" w:color="auto"/>
            </w:tcBorders>
            <w:shd w:val="clear" w:color="auto" w:fill="auto"/>
            <w:noWrap/>
            <w:vAlign w:val="center"/>
            <w:hideMark/>
          </w:tcPr>
          <w:p w14:paraId="52BFC7C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4 652</w:t>
            </w:r>
          </w:p>
        </w:tc>
        <w:tc>
          <w:tcPr>
            <w:tcW w:w="1276" w:type="dxa"/>
            <w:tcBorders>
              <w:top w:val="nil"/>
              <w:left w:val="nil"/>
              <w:bottom w:val="dotted" w:sz="4" w:space="0" w:color="auto"/>
              <w:right w:val="single" w:sz="4" w:space="0" w:color="auto"/>
            </w:tcBorders>
            <w:shd w:val="clear" w:color="auto" w:fill="auto"/>
            <w:noWrap/>
            <w:vAlign w:val="center"/>
            <w:hideMark/>
          </w:tcPr>
          <w:p w14:paraId="2260DAE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4 662</w:t>
            </w:r>
          </w:p>
        </w:tc>
        <w:tc>
          <w:tcPr>
            <w:tcW w:w="1134" w:type="dxa"/>
            <w:tcBorders>
              <w:top w:val="nil"/>
              <w:left w:val="nil"/>
              <w:bottom w:val="dotted" w:sz="4" w:space="0" w:color="auto"/>
              <w:right w:val="single" w:sz="4" w:space="0" w:color="auto"/>
            </w:tcBorders>
            <w:shd w:val="clear" w:color="auto" w:fill="auto"/>
            <w:noWrap/>
            <w:vAlign w:val="center"/>
            <w:hideMark/>
          </w:tcPr>
          <w:p w14:paraId="78BB1BD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4 655</w:t>
            </w:r>
          </w:p>
        </w:tc>
        <w:tc>
          <w:tcPr>
            <w:tcW w:w="1134" w:type="dxa"/>
            <w:tcBorders>
              <w:top w:val="nil"/>
              <w:left w:val="nil"/>
              <w:bottom w:val="dotted" w:sz="4" w:space="0" w:color="auto"/>
              <w:right w:val="single" w:sz="4" w:space="0" w:color="auto"/>
            </w:tcBorders>
            <w:shd w:val="clear" w:color="auto" w:fill="auto"/>
            <w:noWrap/>
            <w:vAlign w:val="center"/>
            <w:hideMark/>
          </w:tcPr>
          <w:p w14:paraId="3D29243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4 654</w:t>
            </w:r>
          </w:p>
        </w:tc>
        <w:tc>
          <w:tcPr>
            <w:tcW w:w="1134" w:type="dxa"/>
            <w:tcBorders>
              <w:top w:val="nil"/>
              <w:left w:val="nil"/>
              <w:bottom w:val="dotted" w:sz="4" w:space="0" w:color="auto"/>
              <w:right w:val="single" w:sz="4" w:space="0" w:color="auto"/>
            </w:tcBorders>
            <w:shd w:val="clear" w:color="auto" w:fill="auto"/>
            <w:noWrap/>
            <w:vAlign w:val="center"/>
            <w:hideMark/>
          </w:tcPr>
          <w:p w14:paraId="6E5E07B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4 654</w:t>
            </w:r>
          </w:p>
        </w:tc>
        <w:tc>
          <w:tcPr>
            <w:tcW w:w="1134" w:type="dxa"/>
            <w:tcBorders>
              <w:top w:val="nil"/>
              <w:left w:val="nil"/>
              <w:bottom w:val="dotted" w:sz="4" w:space="0" w:color="auto"/>
              <w:right w:val="single" w:sz="4" w:space="0" w:color="auto"/>
            </w:tcBorders>
            <w:shd w:val="clear" w:color="auto" w:fill="auto"/>
            <w:noWrap/>
            <w:vAlign w:val="center"/>
            <w:hideMark/>
          </w:tcPr>
          <w:p w14:paraId="285C211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4 666</w:t>
            </w:r>
          </w:p>
        </w:tc>
        <w:tc>
          <w:tcPr>
            <w:tcW w:w="1134" w:type="dxa"/>
            <w:tcBorders>
              <w:top w:val="nil"/>
              <w:left w:val="nil"/>
              <w:bottom w:val="dotted" w:sz="4" w:space="0" w:color="auto"/>
              <w:right w:val="single" w:sz="4" w:space="0" w:color="auto"/>
            </w:tcBorders>
            <w:shd w:val="clear" w:color="auto" w:fill="auto"/>
            <w:noWrap/>
            <w:vAlign w:val="center"/>
            <w:hideMark/>
          </w:tcPr>
          <w:p w14:paraId="716DA4F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4 668</w:t>
            </w:r>
          </w:p>
        </w:tc>
        <w:tc>
          <w:tcPr>
            <w:tcW w:w="1134" w:type="dxa"/>
            <w:tcBorders>
              <w:top w:val="nil"/>
              <w:left w:val="nil"/>
              <w:bottom w:val="dotted" w:sz="4" w:space="0" w:color="auto"/>
              <w:right w:val="single" w:sz="4" w:space="0" w:color="auto"/>
            </w:tcBorders>
            <w:shd w:val="clear" w:color="auto" w:fill="auto"/>
            <w:noWrap/>
            <w:vAlign w:val="center"/>
            <w:hideMark/>
          </w:tcPr>
          <w:p w14:paraId="165DF05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4 671</w:t>
            </w:r>
          </w:p>
        </w:tc>
        <w:tc>
          <w:tcPr>
            <w:tcW w:w="1134" w:type="dxa"/>
            <w:tcBorders>
              <w:top w:val="nil"/>
              <w:left w:val="nil"/>
              <w:bottom w:val="dotted" w:sz="4" w:space="0" w:color="auto"/>
              <w:right w:val="single" w:sz="8" w:space="0" w:color="auto"/>
            </w:tcBorders>
            <w:shd w:val="clear" w:color="auto" w:fill="auto"/>
            <w:noWrap/>
            <w:vAlign w:val="center"/>
            <w:hideMark/>
          </w:tcPr>
          <w:p w14:paraId="2CD93EF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4 667</w:t>
            </w:r>
          </w:p>
        </w:tc>
      </w:tr>
      <w:tr w:rsidR="002C3563" w:rsidRPr="002C3563" w14:paraId="6E43EB4D"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569E977"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6B2E2DC7"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0-14</w:t>
            </w:r>
          </w:p>
        </w:tc>
        <w:tc>
          <w:tcPr>
            <w:tcW w:w="1276" w:type="dxa"/>
            <w:tcBorders>
              <w:top w:val="nil"/>
              <w:left w:val="nil"/>
              <w:bottom w:val="dotted" w:sz="4" w:space="0" w:color="auto"/>
              <w:right w:val="single" w:sz="4" w:space="0" w:color="auto"/>
            </w:tcBorders>
            <w:shd w:val="clear" w:color="auto" w:fill="auto"/>
            <w:noWrap/>
            <w:vAlign w:val="center"/>
            <w:hideMark/>
          </w:tcPr>
          <w:p w14:paraId="659F2A4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1 933</w:t>
            </w:r>
          </w:p>
        </w:tc>
        <w:tc>
          <w:tcPr>
            <w:tcW w:w="1275" w:type="dxa"/>
            <w:tcBorders>
              <w:top w:val="nil"/>
              <w:left w:val="nil"/>
              <w:bottom w:val="dotted" w:sz="4" w:space="0" w:color="auto"/>
              <w:right w:val="single" w:sz="4" w:space="0" w:color="auto"/>
            </w:tcBorders>
            <w:shd w:val="clear" w:color="auto" w:fill="auto"/>
            <w:noWrap/>
            <w:vAlign w:val="center"/>
            <w:hideMark/>
          </w:tcPr>
          <w:p w14:paraId="26267AF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1 912</w:t>
            </w:r>
          </w:p>
        </w:tc>
        <w:tc>
          <w:tcPr>
            <w:tcW w:w="1276" w:type="dxa"/>
            <w:tcBorders>
              <w:top w:val="nil"/>
              <w:left w:val="nil"/>
              <w:bottom w:val="dotted" w:sz="4" w:space="0" w:color="auto"/>
              <w:right w:val="single" w:sz="4" w:space="0" w:color="auto"/>
            </w:tcBorders>
            <w:shd w:val="clear" w:color="auto" w:fill="auto"/>
            <w:noWrap/>
            <w:vAlign w:val="center"/>
            <w:hideMark/>
          </w:tcPr>
          <w:p w14:paraId="2D47B83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1 871</w:t>
            </w:r>
          </w:p>
        </w:tc>
        <w:tc>
          <w:tcPr>
            <w:tcW w:w="1134" w:type="dxa"/>
            <w:tcBorders>
              <w:top w:val="nil"/>
              <w:left w:val="nil"/>
              <w:bottom w:val="dotted" w:sz="4" w:space="0" w:color="auto"/>
              <w:right w:val="single" w:sz="4" w:space="0" w:color="auto"/>
            </w:tcBorders>
            <w:shd w:val="clear" w:color="auto" w:fill="auto"/>
            <w:noWrap/>
            <w:vAlign w:val="center"/>
            <w:hideMark/>
          </w:tcPr>
          <w:p w14:paraId="3372B3B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1 829</w:t>
            </w:r>
          </w:p>
        </w:tc>
        <w:tc>
          <w:tcPr>
            <w:tcW w:w="1134" w:type="dxa"/>
            <w:tcBorders>
              <w:top w:val="nil"/>
              <w:left w:val="nil"/>
              <w:bottom w:val="dotted" w:sz="4" w:space="0" w:color="auto"/>
              <w:right w:val="single" w:sz="4" w:space="0" w:color="auto"/>
            </w:tcBorders>
            <w:shd w:val="clear" w:color="auto" w:fill="auto"/>
            <w:noWrap/>
            <w:vAlign w:val="center"/>
            <w:hideMark/>
          </w:tcPr>
          <w:p w14:paraId="5265C4A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1 771</w:t>
            </w:r>
          </w:p>
        </w:tc>
        <w:tc>
          <w:tcPr>
            <w:tcW w:w="1134" w:type="dxa"/>
            <w:tcBorders>
              <w:top w:val="nil"/>
              <w:left w:val="nil"/>
              <w:bottom w:val="dotted" w:sz="4" w:space="0" w:color="auto"/>
              <w:right w:val="single" w:sz="4" w:space="0" w:color="auto"/>
            </w:tcBorders>
            <w:shd w:val="clear" w:color="auto" w:fill="auto"/>
            <w:noWrap/>
            <w:vAlign w:val="center"/>
            <w:hideMark/>
          </w:tcPr>
          <w:p w14:paraId="2537267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1 734</w:t>
            </w:r>
          </w:p>
        </w:tc>
        <w:tc>
          <w:tcPr>
            <w:tcW w:w="1134" w:type="dxa"/>
            <w:tcBorders>
              <w:top w:val="nil"/>
              <w:left w:val="nil"/>
              <w:bottom w:val="dotted" w:sz="4" w:space="0" w:color="auto"/>
              <w:right w:val="single" w:sz="4" w:space="0" w:color="auto"/>
            </w:tcBorders>
            <w:shd w:val="clear" w:color="auto" w:fill="auto"/>
            <w:noWrap/>
            <w:vAlign w:val="center"/>
            <w:hideMark/>
          </w:tcPr>
          <w:p w14:paraId="4FCAB81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1 718</w:t>
            </w:r>
          </w:p>
        </w:tc>
        <w:tc>
          <w:tcPr>
            <w:tcW w:w="1134" w:type="dxa"/>
            <w:tcBorders>
              <w:top w:val="nil"/>
              <w:left w:val="nil"/>
              <w:bottom w:val="dotted" w:sz="4" w:space="0" w:color="auto"/>
              <w:right w:val="single" w:sz="4" w:space="0" w:color="auto"/>
            </w:tcBorders>
            <w:shd w:val="clear" w:color="auto" w:fill="auto"/>
            <w:noWrap/>
            <w:vAlign w:val="center"/>
            <w:hideMark/>
          </w:tcPr>
          <w:p w14:paraId="2F04E13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1 704</w:t>
            </w:r>
          </w:p>
        </w:tc>
        <w:tc>
          <w:tcPr>
            <w:tcW w:w="1134" w:type="dxa"/>
            <w:tcBorders>
              <w:top w:val="nil"/>
              <w:left w:val="nil"/>
              <w:bottom w:val="dotted" w:sz="4" w:space="0" w:color="auto"/>
              <w:right w:val="single" w:sz="4" w:space="0" w:color="auto"/>
            </w:tcBorders>
            <w:shd w:val="clear" w:color="auto" w:fill="auto"/>
            <w:noWrap/>
            <w:vAlign w:val="center"/>
            <w:hideMark/>
          </w:tcPr>
          <w:p w14:paraId="6940977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1 697</w:t>
            </w:r>
          </w:p>
        </w:tc>
        <w:tc>
          <w:tcPr>
            <w:tcW w:w="1134" w:type="dxa"/>
            <w:tcBorders>
              <w:top w:val="nil"/>
              <w:left w:val="nil"/>
              <w:bottom w:val="dotted" w:sz="4" w:space="0" w:color="auto"/>
              <w:right w:val="single" w:sz="8" w:space="0" w:color="auto"/>
            </w:tcBorders>
            <w:shd w:val="clear" w:color="auto" w:fill="auto"/>
            <w:noWrap/>
            <w:vAlign w:val="center"/>
            <w:hideMark/>
          </w:tcPr>
          <w:p w14:paraId="6DFF17E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1 683</w:t>
            </w:r>
          </w:p>
        </w:tc>
      </w:tr>
      <w:tr w:rsidR="002C3563" w:rsidRPr="002C3563" w14:paraId="12C9E57F"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EA6DDC9"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229748C1"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15-59</w:t>
            </w:r>
          </w:p>
        </w:tc>
        <w:tc>
          <w:tcPr>
            <w:tcW w:w="1276" w:type="dxa"/>
            <w:tcBorders>
              <w:top w:val="nil"/>
              <w:left w:val="nil"/>
              <w:bottom w:val="dotted" w:sz="4" w:space="0" w:color="auto"/>
              <w:right w:val="single" w:sz="4" w:space="0" w:color="auto"/>
            </w:tcBorders>
            <w:shd w:val="clear" w:color="auto" w:fill="auto"/>
            <w:noWrap/>
            <w:vAlign w:val="center"/>
            <w:hideMark/>
          </w:tcPr>
          <w:p w14:paraId="20CEDAB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7 743</w:t>
            </w:r>
          </w:p>
        </w:tc>
        <w:tc>
          <w:tcPr>
            <w:tcW w:w="1275" w:type="dxa"/>
            <w:tcBorders>
              <w:top w:val="nil"/>
              <w:left w:val="nil"/>
              <w:bottom w:val="dotted" w:sz="4" w:space="0" w:color="auto"/>
              <w:right w:val="single" w:sz="4" w:space="0" w:color="auto"/>
            </w:tcBorders>
            <w:shd w:val="clear" w:color="auto" w:fill="auto"/>
            <w:noWrap/>
            <w:vAlign w:val="center"/>
            <w:hideMark/>
          </w:tcPr>
          <w:p w14:paraId="3AA8BC8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7 674</w:t>
            </w:r>
          </w:p>
        </w:tc>
        <w:tc>
          <w:tcPr>
            <w:tcW w:w="1276" w:type="dxa"/>
            <w:tcBorders>
              <w:top w:val="nil"/>
              <w:left w:val="nil"/>
              <w:bottom w:val="dotted" w:sz="4" w:space="0" w:color="auto"/>
              <w:right w:val="single" w:sz="4" w:space="0" w:color="auto"/>
            </w:tcBorders>
            <w:shd w:val="clear" w:color="auto" w:fill="auto"/>
            <w:noWrap/>
            <w:vAlign w:val="center"/>
            <w:hideMark/>
          </w:tcPr>
          <w:p w14:paraId="7656378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7 624</w:t>
            </w:r>
          </w:p>
        </w:tc>
        <w:tc>
          <w:tcPr>
            <w:tcW w:w="1134" w:type="dxa"/>
            <w:tcBorders>
              <w:top w:val="nil"/>
              <w:left w:val="nil"/>
              <w:bottom w:val="dotted" w:sz="4" w:space="0" w:color="auto"/>
              <w:right w:val="single" w:sz="4" w:space="0" w:color="auto"/>
            </w:tcBorders>
            <w:shd w:val="clear" w:color="auto" w:fill="auto"/>
            <w:noWrap/>
            <w:vAlign w:val="center"/>
            <w:hideMark/>
          </w:tcPr>
          <w:p w14:paraId="649DFD41"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7 590</w:t>
            </w:r>
          </w:p>
        </w:tc>
        <w:tc>
          <w:tcPr>
            <w:tcW w:w="1134" w:type="dxa"/>
            <w:tcBorders>
              <w:top w:val="nil"/>
              <w:left w:val="nil"/>
              <w:bottom w:val="dotted" w:sz="4" w:space="0" w:color="auto"/>
              <w:right w:val="single" w:sz="4" w:space="0" w:color="auto"/>
            </w:tcBorders>
            <w:shd w:val="clear" w:color="auto" w:fill="auto"/>
            <w:noWrap/>
            <w:vAlign w:val="center"/>
            <w:hideMark/>
          </w:tcPr>
          <w:p w14:paraId="1C09892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7 562</w:t>
            </w:r>
          </w:p>
        </w:tc>
        <w:tc>
          <w:tcPr>
            <w:tcW w:w="1134" w:type="dxa"/>
            <w:tcBorders>
              <w:top w:val="nil"/>
              <w:left w:val="nil"/>
              <w:bottom w:val="dotted" w:sz="4" w:space="0" w:color="auto"/>
              <w:right w:val="single" w:sz="4" w:space="0" w:color="auto"/>
            </w:tcBorders>
            <w:shd w:val="clear" w:color="auto" w:fill="auto"/>
            <w:noWrap/>
            <w:vAlign w:val="center"/>
            <w:hideMark/>
          </w:tcPr>
          <w:p w14:paraId="34DF24D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7 509</w:t>
            </w:r>
          </w:p>
        </w:tc>
        <w:tc>
          <w:tcPr>
            <w:tcW w:w="1134" w:type="dxa"/>
            <w:tcBorders>
              <w:top w:val="nil"/>
              <w:left w:val="nil"/>
              <w:bottom w:val="dotted" w:sz="4" w:space="0" w:color="auto"/>
              <w:right w:val="single" w:sz="4" w:space="0" w:color="auto"/>
            </w:tcBorders>
            <w:shd w:val="clear" w:color="auto" w:fill="auto"/>
            <w:noWrap/>
            <w:vAlign w:val="center"/>
            <w:hideMark/>
          </w:tcPr>
          <w:p w14:paraId="6F94074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7 424</w:t>
            </w:r>
          </w:p>
        </w:tc>
        <w:tc>
          <w:tcPr>
            <w:tcW w:w="1134" w:type="dxa"/>
            <w:tcBorders>
              <w:top w:val="nil"/>
              <w:left w:val="nil"/>
              <w:bottom w:val="dotted" w:sz="4" w:space="0" w:color="auto"/>
              <w:right w:val="single" w:sz="4" w:space="0" w:color="auto"/>
            </w:tcBorders>
            <w:shd w:val="clear" w:color="auto" w:fill="auto"/>
            <w:noWrap/>
            <w:vAlign w:val="center"/>
            <w:hideMark/>
          </w:tcPr>
          <w:p w14:paraId="1CE7B56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7 345</w:t>
            </w:r>
          </w:p>
        </w:tc>
        <w:tc>
          <w:tcPr>
            <w:tcW w:w="1134" w:type="dxa"/>
            <w:tcBorders>
              <w:top w:val="nil"/>
              <w:left w:val="nil"/>
              <w:bottom w:val="dotted" w:sz="4" w:space="0" w:color="auto"/>
              <w:right w:val="single" w:sz="4" w:space="0" w:color="auto"/>
            </w:tcBorders>
            <w:shd w:val="clear" w:color="auto" w:fill="auto"/>
            <w:noWrap/>
            <w:vAlign w:val="center"/>
            <w:hideMark/>
          </w:tcPr>
          <w:p w14:paraId="0026703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7 255</w:t>
            </w:r>
          </w:p>
        </w:tc>
        <w:tc>
          <w:tcPr>
            <w:tcW w:w="1134" w:type="dxa"/>
            <w:tcBorders>
              <w:top w:val="nil"/>
              <w:left w:val="nil"/>
              <w:bottom w:val="dotted" w:sz="4" w:space="0" w:color="auto"/>
              <w:right w:val="single" w:sz="8" w:space="0" w:color="auto"/>
            </w:tcBorders>
            <w:shd w:val="clear" w:color="auto" w:fill="auto"/>
            <w:noWrap/>
            <w:vAlign w:val="center"/>
            <w:hideMark/>
          </w:tcPr>
          <w:p w14:paraId="5DAB618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7 179</w:t>
            </w:r>
          </w:p>
        </w:tc>
      </w:tr>
      <w:tr w:rsidR="002C3563" w:rsidRPr="002C3563" w14:paraId="3B7E3577"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675EC63"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54FA7518"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60+</w:t>
            </w:r>
          </w:p>
        </w:tc>
        <w:tc>
          <w:tcPr>
            <w:tcW w:w="1276" w:type="dxa"/>
            <w:tcBorders>
              <w:top w:val="nil"/>
              <w:left w:val="nil"/>
              <w:bottom w:val="dotted" w:sz="4" w:space="0" w:color="auto"/>
              <w:right w:val="single" w:sz="4" w:space="0" w:color="auto"/>
            </w:tcBorders>
            <w:shd w:val="clear" w:color="auto" w:fill="auto"/>
            <w:noWrap/>
            <w:vAlign w:val="center"/>
            <w:hideMark/>
          </w:tcPr>
          <w:p w14:paraId="276AFF7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4 642</w:t>
            </w:r>
          </w:p>
        </w:tc>
        <w:tc>
          <w:tcPr>
            <w:tcW w:w="1275" w:type="dxa"/>
            <w:tcBorders>
              <w:top w:val="nil"/>
              <w:left w:val="nil"/>
              <w:bottom w:val="dotted" w:sz="4" w:space="0" w:color="auto"/>
              <w:right w:val="single" w:sz="4" w:space="0" w:color="auto"/>
            </w:tcBorders>
            <w:shd w:val="clear" w:color="auto" w:fill="auto"/>
            <w:noWrap/>
            <w:vAlign w:val="center"/>
            <w:hideMark/>
          </w:tcPr>
          <w:p w14:paraId="4ED7920F"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4 652</w:t>
            </w:r>
          </w:p>
        </w:tc>
        <w:tc>
          <w:tcPr>
            <w:tcW w:w="1276" w:type="dxa"/>
            <w:tcBorders>
              <w:top w:val="nil"/>
              <w:left w:val="nil"/>
              <w:bottom w:val="dotted" w:sz="4" w:space="0" w:color="auto"/>
              <w:right w:val="single" w:sz="4" w:space="0" w:color="auto"/>
            </w:tcBorders>
            <w:shd w:val="clear" w:color="auto" w:fill="auto"/>
            <w:noWrap/>
            <w:vAlign w:val="center"/>
            <w:hideMark/>
          </w:tcPr>
          <w:p w14:paraId="3F0B1FC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4 662</w:t>
            </w:r>
          </w:p>
        </w:tc>
        <w:tc>
          <w:tcPr>
            <w:tcW w:w="1134" w:type="dxa"/>
            <w:tcBorders>
              <w:top w:val="nil"/>
              <w:left w:val="nil"/>
              <w:bottom w:val="dotted" w:sz="4" w:space="0" w:color="auto"/>
              <w:right w:val="single" w:sz="4" w:space="0" w:color="auto"/>
            </w:tcBorders>
            <w:shd w:val="clear" w:color="auto" w:fill="auto"/>
            <w:noWrap/>
            <w:vAlign w:val="center"/>
            <w:hideMark/>
          </w:tcPr>
          <w:p w14:paraId="28CE85A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4 655</w:t>
            </w:r>
          </w:p>
        </w:tc>
        <w:tc>
          <w:tcPr>
            <w:tcW w:w="1134" w:type="dxa"/>
            <w:tcBorders>
              <w:top w:val="nil"/>
              <w:left w:val="nil"/>
              <w:bottom w:val="dotted" w:sz="4" w:space="0" w:color="auto"/>
              <w:right w:val="single" w:sz="4" w:space="0" w:color="auto"/>
            </w:tcBorders>
            <w:shd w:val="clear" w:color="auto" w:fill="auto"/>
            <w:noWrap/>
            <w:vAlign w:val="center"/>
            <w:hideMark/>
          </w:tcPr>
          <w:p w14:paraId="15E9731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4 654</w:t>
            </w:r>
          </w:p>
        </w:tc>
        <w:tc>
          <w:tcPr>
            <w:tcW w:w="1134" w:type="dxa"/>
            <w:tcBorders>
              <w:top w:val="nil"/>
              <w:left w:val="nil"/>
              <w:bottom w:val="dotted" w:sz="4" w:space="0" w:color="auto"/>
              <w:right w:val="single" w:sz="4" w:space="0" w:color="auto"/>
            </w:tcBorders>
            <w:shd w:val="clear" w:color="auto" w:fill="auto"/>
            <w:noWrap/>
            <w:vAlign w:val="center"/>
            <w:hideMark/>
          </w:tcPr>
          <w:p w14:paraId="37F2028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4 654</w:t>
            </w:r>
          </w:p>
        </w:tc>
        <w:tc>
          <w:tcPr>
            <w:tcW w:w="1134" w:type="dxa"/>
            <w:tcBorders>
              <w:top w:val="nil"/>
              <w:left w:val="nil"/>
              <w:bottom w:val="dotted" w:sz="4" w:space="0" w:color="auto"/>
              <w:right w:val="single" w:sz="4" w:space="0" w:color="auto"/>
            </w:tcBorders>
            <w:shd w:val="clear" w:color="auto" w:fill="auto"/>
            <w:noWrap/>
            <w:vAlign w:val="center"/>
            <w:hideMark/>
          </w:tcPr>
          <w:p w14:paraId="5A5759C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4 666</w:t>
            </w:r>
          </w:p>
        </w:tc>
        <w:tc>
          <w:tcPr>
            <w:tcW w:w="1134" w:type="dxa"/>
            <w:tcBorders>
              <w:top w:val="nil"/>
              <w:left w:val="nil"/>
              <w:bottom w:val="dotted" w:sz="4" w:space="0" w:color="auto"/>
              <w:right w:val="single" w:sz="4" w:space="0" w:color="auto"/>
            </w:tcBorders>
            <w:shd w:val="clear" w:color="auto" w:fill="auto"/>
            <w:noWrap/>
            <w:vAlign w:val="center"/>
            <w:hideMark/>
          </w:tcPr>
          <w:p w14:paraId="641BAFE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4 668</w:t>
            </w:r>
          </w:p>
        </w:tc>
        <w:tc>
          <w:tcPr>
            <w:tcW w:w="1134" w:type="dxa"/>
            <w:tcBorders>
              <w:top w:val="nil"/>
              <w:left w:val="nil"/>
              <w:bottom w:val="dotted" w:sz="4" w:space="0" w:color="auto"/>
              <w:right w:val="single" w:sz="4" w:space="0" w:color="auto"/>
            </w:tcBorders>
            <w:shd w:val="clear" w:color="auto" w:fill="auto"/>
            <w:noWrap/>
            <w:vAlign w:val="center"/>
            <w:hideMark/>
          </w:tcPr>
          <w:p w14:paraId="1538533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4 671</w:t>
            </w:r>
          </w:p>
        </w:tc>
        <w:tc>
          <w:tcPr>
            <w:tcW w:w="1134" w:type="dxa"/>
            <w:tcBorders>
              <w:top w:val="nil"/>
              <w:left w:val="nil"/>
              <w:bottom w:val="dotted" w:sz="4" w:space="0" w:color="auto"/>
              <w:right w:val="single" w:sz="8" w:space="0" w:color="auto"/>
            </w:tcBorders>
            <w:shd w:val="clear" w:color="auto" w:fill="auto"/>
            <w:noWrap/>
            <w:vAlign w:val="center"/>
            <w:hideMark/>
          </w:tcPr>
          <w:p w14:paraId="2CDD291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4 667</w:t>
            </w:r>
          </w:p>
        </w:tc>
      </w:tr>
      <w:tr w:rsidR="002C3563" w:rsidRPr="002C3563" w14:paraId="2F196FF5"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3D5F576"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7236AAE6"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15-64</w:t>
            </w:r>
          </w:p>
        </w:tc>
        <w:tc>
          <w:tcPr>
            <w:tcW w:w="1276" w:type="dxa"/>
            <w:tcBorders>
              <w:top w:val="nil"/>
              <w:left w:val="nil"/>
              <w:bottom w:val="dotted" w:sz="4" w:space="0" w:color="auto"/>
              <w:right w:val="single" w:sz="4" w:space="0" w:color="auto"/>
            </w:tcBorders>
            <w:shd w:val="clear" w:color="auto" w:fill="auto"/>
            <w:noWrap/>
            <w:vAlign w:val="center"/>
            <w:hideMark/>
          </w:tcPr>
          <w:p w14:paraId="36471D4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8 788</w:t>
            </w:r>
          </w:p>
        </w:tc>
        <w:tc>
          <w:tcPr>
            <w:tcW w:w="1275" w:type="dxa"/>
            <w:tcBorders>
              <w:top w:val="nil"/>
              <w:left w:val="nil"/>
              <w:bottom w:val="dotted" w:sz="4" w:space="0" w:color="auto"/>
              <w:right w:val="single" w:sz="4" w:space="0" w:color="auto"/>
            </w:tcBorders>
            <w:shd w:val="clear" w:color="auto" w:fill="auto"/>
            <w:noWrap/>
            <w:vAlign w:val="center"/>
            <w:hideMark/>
          </w:tcPr>
          <w:p w14:paraId="613B4A5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8 658</w:t>
            </w:r>
          </w:p>
        </w:tc>
        <w:tc>
          <w:tcPr>
            <w:tcW w:w="1276" w:type="dxa"/>
            <w:tcBorders>
              <w:top w:val="nil"/>
              <w:left w:val="nil"/>
              <w:bottom w:val="dotted" w:sz="4" w:space="0" w:color="auto"/>
              <w:right w:val="single" w:sz="4" w:space="0" w:color="auto"/>
            </w:tcBorders>
            <w:shd w:val="clear" w:color="auto" w:fill="auto"/>
            <w:noWrap/>
            <w:vAlign w:val="center"/>
            <w:hideMark/>
          </w:tcPr>
          <w:p w14:paraId="3AA0D19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8 543</w:t>
            </w:r>
          </w:p>
        </w:tc>
        <w:tc>
          <w:tcPr>
            <w:tcW w:w="1134" w:type="dxa"/>
            <w:tcBorders>
              <w:top w:val="nil"/>
              <w:left w:val="nil"/>
              <w:bottom w:val="dotted" w:sz="4" w:space="0" w:color="auto"/>
              <w:right w:val="single" w:sz="4" w:space="0" w:color="auto"/>
            </w:tcBorders>
            <w:shd w:val="clear" w:color="auto" w:fill="auto"/>
            <w:noWrap/>
            <w:vAlign w:val="center"/>
            <w:hideMark/>
          </w:tcPr>
          <w:p w14:paraId="4696493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8 425</w:t>
            </w:r>
          </w:p>
        </w:tc>
        <w:tc>
          <w:tcPr>
            <w:tcW w:w="1134" w:type="dxa"/>
            <w:tcBorders>
              <w:top w:val="nil"/>
              <w:left w:val="nil"/>
              <w:bottom w:val="dotted" w:sz="4" w:space="0" w:color="auto"/>
              <w:right w:val="single" w:sz="4" w:space="0" w:color="auto"/>
            </w:tcBorders>
            <w:shd w:val="clear" w:color="auto" w:fill="auto"/>
            <w:noWrap/>
            <w:vAlign w:val="center"/>
            <w:hideMark/>
          </w:tcPr>
          <w:p w14:paraId="0E84241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8 354</w:t>
            </w:r>
          </w:p>
        </w:tc>
        <w:tc>
          <w:tcPr>
            <w:tcW w:w="1134" w:type="dxa"/>
            <w:tcBorders>
              <w:top w:val="nil"/>
              <w:left w:val="nil"/>
              <w:bottom w:val="dotted" w:sz="4" w:space="0" w:color="auto"/>
              <w:right w:val="single" w:sz="4" w:space="0" w:color="auto"/>
            </w:tcBorders>
            <w:shd w:val="clear" w:color="auto" w:fill="auto"/>
            <w:noWrap/>
            <w:vAlign w:val="center"/>
            <w:hideMark/>
          </w:tcPr>
          <w:p w14:paraId="7E686C8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8 256</w:t>
            </w:r>
          </w:p>
        </w:tc>
        <w:tc>
          <w:tcPr>
            <w:tcW w:w="1134" w:type="dxa"/>
            <w:tcBorders>
              <w:top w:val="nil"/>
              <w:left w:val="nil"/>
              <w:bottom w:val="dotted" w:sz="4" w:space="0" w:color="auto"/>
              <w:right w:val="single" w:sz="4" w:space="0" w:color="auto"/>
            </w:tcBorders>
            <w:shd w:val="clear" w:color="auto" w:fill="auto"/>
            <w:noWrap/>
            <w:vAlign w:val="center"/>
            <w:hideMark/>
          </w:tcPr>
          <w:p w14:paraId="0718546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8 175</w:t>
            </w:r>
          </w:p>
        </w:tc>
        <w:tc>
          <w:tcPr>
            <w:tcW w:w="1134" w:type="dxa"/>
            <w:tcBorders>
              <w:top w:val="nil"/>
              <w:left w:val="nil"/>
              <w:bottom w:val="dotted" w:sz="4" w:space="0" w:color="auto"/>
              <w:right w:val="single" w:sz="4" w:space="0" w:color="auto"/>
            </w:tcBorders>
            <w:shd w:val="clear" w:color="auto" w:fill="auto"/>
            <w:noWrap/>
            <w:vAlign w:val="center"/>
            <w:hideMark/>
          </w:tcPr>
          <w:p w14:paraId="4B6AD9D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8 091</w:t>
            </w:r>
          </w:p>
        </w:tc>
        <w:tc>
          <w:tcPr>
            <w:tcW w:w="1134" w:type="dxa"/>
            <w:tcBorders>
              <w:top w:val="nil"/>
              <w:left w:val="nil"/>
              <w:bottom w:val="dotted" w:sz="4" w:space="0" w:color="auto"/>
              <w:right w:val="single" w:sz="4" w:space="0" w:color="auto"/>
            </w:tcBorders>
            <w:shd w:val="clear" w:color="auto" w:fill="auto"/>
            <w:noWrap/>
            <w:vAlign w:val="center"/>
            <w:hideMark/>
          </w:tcPr>
          <w:p w14:paraId="5D3418E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8 016</w:t>
            </w:r>
          </w:p>
        </w:tc>
        <w:tc>
          <w:tcPr>
            <w:tcW w:w="1134" w:type="dxa"/>
            <w:tcBorders>
              <w:top w:val="nil"/>
              <w:left w:val="nil"/>
              <w:bottom w:val="dotted" w:sz="4" w:space="0" w:color="auto"/>
              <w:right w:val="single" w:sz="8" w:space="0" w:color="auto"/>
            </w:tcBorders>
            <w:shd w:val="clear" w:color="auto" w:fill="auto"/>
            <w:noWrap/>
            <w:vAlign w:val="center"/>
            <w:hideMark/>
          </w:tcPr>
          <w:p w14:paraId="32ACED5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7 943</w:t>
            </w:r>
          </w:p>
        </w:tc>
      </w:tr>
      <w:tr w:rsidR="002C3563" w:rsidRPr="002C3563" w14:paraId="62DD6CF7"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DE8C592"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65F05B63"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65+</w:t>
            </w:r>
          </w:p>
        </w:tc>
        <w:tc>
          <w:tcPr>
            <w:tcW w:w="1276" w:type="dxa"/>
            <w:tcBorders>
              <w:top w:val="nil"/>
              <w:left w:val="nil"/>
              <w:bottom w:val="dotted" w:sz="4" w:space="0" w:color="auto"/>
              <w:right w:val="single" w:sz="4" w:space="0" w:color="auto"/>
            </w:tcBorders>
            <w:shd w:val="clear" w:color="auto" w:fill="auto"/>
            <w:noWrap/>
            <w:vAlign w:val="center"/>
            <w:hideMark/>
          </w:tcPr>
          <w:p w14:paraId="50EECDC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3 597</w:t>
            </w:r>
          </w:p>
        </w:tc>
        <w:tc>
          <w:tcPr>
            <w:tcW w:w="1275" w:type="dxa"/>
            <w:tcBorders>
              <w:top w:val="nil"/>
              <w:left w:val="nil"/>
              <w:bottom w:val="dotted" w:sz="4" w:space="0" w:color="auto"/>
              <w:right w:val="single" w:sz="4" w:space="0" w:color="auto"/>
            </w:tcBorders>
            <w:shd w:val="clear" w:color="auto" w:fill="auto"/>
            <w:noWrap/>
            <w:vAlign w:val="center"/>
            <w:hideMark/>
          </w:tcPr>
          <w:p w14:paraId="74599CA4"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3 668</w:t>
            </w:r>
          </w:p>
        </w:tc>
        <w:tc>
          <w:tcPr>
            <w:tcW w:w="1276" w:type="dxa"/>
            <w:tcBorders>
              <w:top w:val="nil"/>
              <w:left w:val="nil"/>
              <w:bottom w:val="dotted" w:sz="4" w:space="0" w:color="auto"/>
              <w:right w:val="single" w:sz="4" w:space="0" w:color="auto"/>
            </w:tcBorders>
            <w:shd w:val="clear" w:color="auto" w:fill="auto"/>
            <w:noWrap/>
            <w:vAlign w:val="center"/>
            <w:hideMark/>
          </w:tcPr>
          <w:p w14:paraId="2CDB2CC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3 743</w:t>
            </w:r>
          </w:p>
        </w:tc>
        <w:tc>
          <w:tcPr>
            <w:tcW w:w="1134" w:type="dxa"/>
            <w:tcBorders>
              <w:top w:val="nil"/>
              <w:left w:val="nil"/>
              <w:bottom w:val="dotted" w:sz="4" w:space="0" w:color="auto"/>
              <w:right w:val="single" w:sz="4" w:space="0" w:color="auto"/>
            </w:tcBorders>
            <w:shd w:val="clear" w:color="auto" w:fill="auto"/>
            <w:noWrap/>
            <w:vAlign w:val="center"/>
            <w:hideMark/>
          </w:tcPr>
          <w:p w14:paraId="6F508E4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3 820</w:t>
            </w:r>
          </w:p>
        </w:tc>
        <w:tc>
          <w:tcPr>
            <w:tcW w:w="1134" w:type="dxa"/>
            <w:tcBorders>
              <w:top w:val="nil"/>
              <w:left w:val="nil"/>
              <w:bottom w:val="dotted" w:sz="4" w:space="0" w:color="auto"/>
              <w:right w:val="single" w:sz="4" w:space="0" w:color="auto"/>
            </w:tcBorders>
            <w:shd w:val="clear" w:color="auto" w:fill="auto"/>
            <w:noWrap/>
            <w:vAlign w:val="center"/>
            <w:hideMark/>
          </w:tcPr>
          <w:p w14:paraId="006E188D"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3 862</w:t>
            </w:r>
          </w:p>
        </w:tc>
        <w:tc>
          <w:tcPr>
            <w:tcW w:w="1134" w:type="dxa"/>
            <w:tcBorders>
              <w:top w:val="nil"/>
              <w:left w:val="nil"/>
              <w:bottom w:val="dotted" w:sz="4" w:space="0" w:color="auto"/>
              <w:right w:val="single" w:sz="4" w:space="0" w:color="auto"/>
            </w:tcBorders>
            <w:shd w:val="clear" w:color="auto" w:fill="auto"/>
            <w:noWrap/>
            <w:vAlign w:val="center"/>
            <w:hideMark/>
          </w:tcPr>
          <w:p w14:paraId="1AB090E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3 907</w:t>
            </w:r>
          </w:p>
        </w:tc>
        <w:tc>
          <w:tcPr>
            <w:tcW w:w="1134" w:type="dxa"/>
            <w:tcBorders>
              <w:top w:val="nil"/>
              <w:left w:val="nil"/>
              <w:bottom w:val="dotted" w:sz="4" w:space="0" w:color="auto"/>
              <w:right w:val="single" w:sz="4" w:space="0" w:color="auto"/>
            </w:tcBorders>
            <w:shd w:val="clear" w:color="auto" w:fill="auto"/>
            <w:noWrap/>
            <w:vAlign w:val="center"/>
            <w:hideMark/>
          </w:tcPr>
          <w:p w14:paraId="02B37976"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3 915</w:t>
            </w:r>
          </w:p>
        </w:tc>
        <w:tc>
          <w:tcPr>
            <w:tcW w:w="1134" w:type="dxa"/>
            <w:tcBorders>
              <w:top w:val="nil"/>
              <w:left w:val="nil"/>
              <w:bottom w:val="dotted" w:sz="4" w:space="0" w:color="auto"/>
              <w:right w:val="single" w:sz="4" w:space="0" w:color="auto"/>
            </w:tcBorders>
            <w:shd w:val="clear" w:color="auto" w:fill="auto"/>
            <w:noWrap/>
            <w:vAlign w:val="center"/>
            <w:hideMark/>
          </w:tcPr>
          <w:p w14:paraId="3A4761C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3 922</w:t>
            </w:r>
          </w:p>
        </w:tc>
        <w:tc>
          <w:tcPr>
            <w:tcW w:w="1134" w:type="dxa"/>
            <w:tcBorders>
              <w:top w:val="nil"/>
              <w:left w:val="nil"/>
              <w:bottom w:val="dotted" w:sz="4" w:space="0" w:color="auto"/>
              <w:right w:val="single" w:sz="4" w:space="0" w:color="auto"/>
            </w:tcBorders>
            <w:shd w:val="clear" w:color="auto" w:fill="auto"/>
            <w:noWrap/>
            <w:vAlign w:val="center"/>
            <w:hideMark/>
          </w:tcPr>
          <w:p w14:paraId="5F7F9A9A"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3 910</w:t>
            </w:r>
          </w:p>
        </w:tc>
        <w:tc>
          <w:tcPr>
            <w:tcW w:w="1134" w:type="dxa"/>
            <w:tcBorders>
              <w:top w:val="nil"/>
              <w:left w:val="nil"/>
              <w:bottom w:val="dotted" w:sz="4" w:space="0" w:color="auto"/>
              <w:right w:val="single" w:sz="8" w:space="0" w:color="auto"/>
            </w:tcBorders>
            <w:shd w:val="clear" w:color="auto" w:fill="auto"/>
            <w:noWrap/>
            <w:vAlign w:val="center"/>
            <w:hideMark/>
          </w:tcPr>
          <w:p w14:paraId="3D5AE3AE"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3 903</w:t>
            </w:r>
          </w:p>
        </w:tc>
      </w:tr>
      <w:tr w:rsidR="002C3563" w:rsidRPr="002C3563" w14:paraId="20760A0D"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3AA2901"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dashed" w:sz="4" w:space="0" w:color="000000"/>
              <w:right w:val="single" w:sz="8" w:space="0" w:color="auto"/>
            </w:tcBorders>
            <w:shd w:val="clear" w:color="000000" w:fill="DDEBF7"/>
            <w:hideMark/>
          </w:tcPr>
          <w:p w14:paraId="11F3ED13"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80+</w:t>
            </w:r>
          </w:p>
        </w:tc>
        <w:tc>
          <w:tcPr>
            <w:tcW w:w="1276" w:type="dxa"/>
            <w:tcBorders>
              <w:top w:val="nil"/>
              <w:left w:val="nil"/>
              <w:bottom w:val="dotted" w:sz="4" w:space="0" w:color="auto"/>
              <w:right w:val="single" w:sz="4" w:space="0" w:color="auto"/>
            </w:tcBorders>
            <w:shd w:val="clear" w:color="auto" w:fill="auto"/>
            <w:noWrap/>
            <w:vAlign w:val="center"/>
            <w:hideMark/>
          </w:tcPr>
          <w:p w14:paraId="55DA9FF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888</w:t>
            </w:r>
          </w:p>
        </w:tc>
        <w:tc>
          <w:tcPr>
            <w:tcW w:w="1275" w:type="dxa"/>
            <w:tcBorders>
              <w:top w:val="nil"/>
              <w:left w:val="nil"/>
              <w:bottom w:val="dotted" w:sz="4" w:space="0" w:color="auto"/>
              <w:right w:val="single" w:sz="4" w:space="0" w:color="auto"/>
            </w:tcBorders>
            <w:shd w:val="clear" w:color="auto" w:fill="auto"/>
            <w:noWrap/>
            <w:vAlign w:val="center"/>
            <w:hideMark/>
          </w:tcPr>
          <w:p w14:paraId="3F38553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861</w:t>
            </w:r>
          </w:p>
        </w:tc>
        <w:tc>
          <w:tcPr>
            <w:tcW w:w="1276" w:type="dxa"/>
            <w:tcBorders>
              <w:top w:val="nil"/>
              <w:left w:val="nil"/>
              <w:bottom w:val="dotted" w:sz="4" w:space="0" w:color="auto"/>
              <w:right w:val="single" w:sz="4" w:space="0" w:color="auto"/>
            </w:tcBorders>
            <w:shd w:val="clear" w:color="auto" w:fill="auto"/>
            <w:noWrap/>
            <w:vAlign w:val="center"/>
            <w:hideMark/>
          </w:tcPr>
          <w:p w14:paraId="6F2A3AE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865</w:t>
            </w:r>
          </w:p>
        </w:tc>
        <w:tc>
          <w:tcPr>
            <w:tcW w:w="1134" w:type="dxa"/>
            <w:tcBorders>
              <w:top w:val="nil"/>
              <w:left w:val="nil"/>
              <w:bottom w:val="dotted" w:sz="4" w:space="0" w:color="auto"/>
              <w:right w:val="single" w:sz="4" w:space="0" w:color="auto"/>
            </w:tcBorders>
            <w:shd w:val="clear" w:color="auto" w:fill="auto"/>
            <w:noWrap/>
            <w:vAlign w:val="center"/>
            <w:hideMark/>
          </w:tcPr>
          <w:p w14:paraId="4222AFE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894</w:t>
            </w:r>
          </w:p>
        </w:tc>
        <w:tc>
          <w:tcPr>
            <w:tcW w:w="1134" w:type="dxa"/>
            <w:tcBorders>
              <w:top w:val="nil"/>
              <w:left w:val="nil"/>
              <w:bottom w:val="dotted" w:sz="4" w:space="0" w:color="auto"/>
              <w:right w:val="single" w:sz="4" w:space="0" w:color="auto"/>
            </w:tcBorders>
            <w:shd w:val="clear" w:color="auto" w:fill="auto"/>
            <w:noWrap/>
            <w:vAlign w:val="center"/>
            <w:hideMark/>
          </w:tcPr>
          <w:p w14:paraId="47C2C752"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899</w:t>
            </w:r>
          </w:p>
        </w:tc>
        <w:tc>
          <w:tcPr>
            <w:tcW w:w="1134" w:type="dxa"/>
            <w:tcBorders>
              <w:top w:val="nil"/>
              <w:left w:val="nil"/>
              <w:bottom w:val="dotted" w:sz="4" w:space="0" w:color="auto"/>
              <w:right w:val="single" w:sz="4" w:space="0" w:color="auto"/>
            </w:tcBorders>
            <w:shd w:val="clear" w:color="auto" w:fill="auto"/>
            <w:noWrap/>
            <w:vAlign w:val="center"/>
            <w:hideMark/>
          </w:tcPr>
          <w:p w14:paraId="16657A8B"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908</w:t>
            </w:r>
          </w:p>
        </w:tc>
        <w:tc>
          <w:tcPr>
            <w:tcW w:w="1134" w:type="dxa"/>
            <w:tcBorders>
              <w:top w:val="nil"/>
              <w:left w:val="nil"/>
              <w:bottom w:val="dotted" w:sz="4" w:space="0" w:color="auto"/>
              <w:right w:val="single" w:sz="4" w:space="0" w:color="auto"/>
            </w:tcBorders>
            <w:shd w:val="clear" w:color="auto" w:fill="auto"/>
            <w:noWrap/>
            <w:vAlign w:val="center"/>
            <w:hideMark/>
          </w:tcPr>
          <w:p w14:paraId="4E1AF399"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969</w:t>
            </w:r>
          </w:p>
        </w:tc>
        <w:tc>
          <w:tcPr>
            <w:tcW w:w="1134" w:type="dxa"/>
            <w:tcBorders>
              <w:top w:val="nil"/>
              <w:left w:val="nil"/>
              <w:bottom w:val="dotted" w:sz="4" w:space="0" w:color="auto"/>
              <w:right w:val="single" w:sz="4" w:space="0" w:color="auto"/>
            </w:tcBorders>
            <w:shd w:val="clear" w:color="auto" w:fill="auto"/>
            <w:noWrap/>
            <w:vAlign w:val="center"/>
            <w:hideMark/>
          </w:tcPr>
          <w:p w14:paraId="7B000AE5"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1 036</w:t>
            </w:r>
          </w:p>
        </w:tc>
        <w:tc>
          <w:tcPr>
            <w:tcW w:w="1134" w:type="dxa"/>
            <w:tcBorders>
              <w:top w:val="nil"/>
              <w:left w:val="nil"/>
              <w:bottom w:val="dotted" w:sz="4" w:space="0" w:color="auto"/>
              <w:right w:val="single" w:sz="4" w:space="0" w:color="auto"/>
            </w:tcBorders>
            <w:shd w:val="clear" w:color="auto" w:fill="auto"/>
            <w:noWrap/>
            <w:vAlign w:val="center"/>
            <w:hideMark/>
          </w:tcPr>
          <w:p w14:paraId="4BAEFCF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1 108</w:t>
            </w:r>
          </w:p>
        </w:tc>
        <w:tc>
          <w:tcPr>
            <w:tcW w:w="1134" w:type="dxa"/>
            <w:tcBorders>
              <w:top w:val="nil"/>
              <w:left w:val="nil"/>
              <w:bottom w:val="dotted" w:sz="4" w:space="0" w:color="auto"/>
              <w:right w:val="single" w:sz="8" w:space="0" w:color="auto"/>
            </w:tcBorders>
            <w:shd w:val="clear" w:color="auto" w:fill="auto"/>
            <w:noWrap/>
            <w:vAlign w:val="center"/>
            <w:hideMark/>
          </w:tcPr>
          <w:p w14:paraId="132C2AE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1 181</w:t>
            </w:r>
          </w:p>
        </w:tc>
      </w:tr>
      <w:tr w:rsidR="002C3563" w:rsidRPr="002C3563" w14:paraId="45BC8315" w14:textId="77777777" w:rsidTr="00B54988">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B6C686A" w14:textId="77777777" w:rsidR="00B54988" w:rsidRPr="002C3563" w:rsidRDefault="00B54988" w:rsidP="00D67E77">
            <w:pPr>
              <w:spacing w:after="0" w:line="240" w:lineRule="auto"/>
              <w:rPr>
                <w:rFonts w:eastAsia="Times New Roman" w:cstheme="minorHAnsi"/>
                <w:b/>
                <w:bCs/>
                <w:lang w:eastAsia="pl-PL"/>
              </w:rPr>
            </w:pPr>
          </w:p>
        </w:tc>
        <w:tc>
          <w:tcPr>
            <w:tcW w:w="2552" w:type="dxa"/>
            <w:tcBorders>
              <w:top w:val="nil"/>
              <w:left w:val="nil"/>
              <w:bottom w:val="single" w:sz="8" w:space="0" w:color="auto"/>
              <w:right w:val="single" w:sz="8" w:space="0" w:color="auto"/>
            </w:tcBorders>
            <w:shd w:val="clear" w:color="000000" w:fill="DDEBF7"/>
            <w:hideMark/>
          </w:tcPr>
          <w:p w14:paraId="38EEA697" w14:textId="77777777" w:rsidR="00B54988" w:rsidRPr="002C3563" w:rsidRDefault="00B54988" w:rsidP="00D67E77">
            <w:pPr>
              <w:spacing w:after="0" w:line="240" w:lineRule="auto"/>
              <w:rPr>
                <w:rFonts w:eastAsia="Times New Roman" w:cstheme="minorHAnsi"/>
                <w:lang w:eastAsia="pl-PL"/>
              </w:rPr>
            </w:pPr>
            <w:r w:rsidRPr="002C3563">
              <w:rPr>
                <w:rFonts w:eastAsia="Times New Roman" w:cstheme="minorHAnsi"/>
                <w:lang w:eastAsia="pl-PL"/>
              </w:rPr>
              <w:t>15-49</w:t>
            </w:r>
          </w:p>
        </w:tc>
        <w:tc>
          <w:tcPr>
            <w:tcW w:w="1276" w:type="dxa"/>
            <w:tcBorders>
              <w:top w:val="nil"/>
              <w:left w:val="nil"/>
              <w:bottom w:val="single" w:sz="8" w:space="0" w:color="auto"/>
              <w:right w:val="single" w:sz="4" w:space="0" w:color="auto"/>
            </w:tcBorders>
            <w:shd w:val="clear" w:color="auto" w:fill="auto"/>
            <w:noWrap/>
            <w:vAlign w:val="center"/>
            <w:hideMark/>
          </w:tcPr>
          <w:p w14:paraId="3679C0E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6 126</w:t>
            </w:r>
          </w:p>
        </w:tc>
        <w:tc>
          <w:tcPr>
            <w:tcW w:w="1275" w:type="dxa"/>
            <w:tcBorders>
              <w:top w:val="nil"/>
              <w:left w:val="nil"/>
              <w:bottom w:val="single" w:sz="8" w:space="0" w:color="auto"/>
              <w:right w:val="single" w:sz="4" w:space="0" w:color="auto"/>
            </w:tcBorders>
            <w:shd w:val="clear" w:color="auto" w:fill="auto"/>
            <w:noWrap/>
            <w:vAlign w:val="center"/>
            <w:hideMark/>
          </w:tcPr>
          <w:p w14:paraId="77EA33C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6 017</w:t>
            </w:r>
          </w:p>
        </w:tc>
        <w:tc>
          <w:tcPr>
            <w:tcW w:w="1276" w:type="dxa"/>
            <w:tcBorders>
              <w:top w:val="nil"/>
              <w:left w:val="nil"/>
              <w:bottom w:val="single" w:sz="8" w:space="0" w:color="auto"/>
              <w:right w:val="single" w:sz="4" w:space="0" w:color="auto"/>
            </w:tcBorders>
            <w:shd w:val="clear" w:color="auto" w:fill="auto"/>
            <w:noWrap/>
            <w:vAlign w:val="center"/>
            <w:hideMark/>
          </w:tcPr>
          <w:p w14:paraId="6ED1860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5 948</w:t>
            </w:r>
          </w:p>
        </w:tc>
        <w:tc>
          <w:tcPr>
            <w:tcW w:w="1134" w:type="dxa"/>
            <w:tcBorders>
              <w:top w:val="nil"/>
              <w:left w:val="nil"/>
              <w:bottom w:val="single" w:sz="8" w:space="0" w:color="auto"/>
              <w:right w:val="single" w:sz="4" w:space="0" w:color="auto"/>
            </w:tcBorders>
            <w:shd w:val="clear" w:color="auto" w:fill="auto"/>
            <w:noWrap/>
            <w:vAlign w:val="center"/>
            <w:hideMark/>
          </w:tcPr>
          <w:p w14:paraId="770EA210"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5 877</w:t>
            </w:r>
          </w:p>
        </w:tc>
        <w:tc>
          <w:tcPr>
            <w:tcW w:w="1134" w:type="dxa"/>
            <w:tcBorders>
              <w:top w:val="nil"/>
              <w:left w:val="nil"/>
              <w:bottom w:val="single" w:sz="8" w:space="0" w:color="auto"/>
              <w:right w:val="single" w:sz="4" w:space="0" w:color="auto"/>
            </w:tcBorders>
            <w:shd w:val="clear" w:color="auto" w:fill="auto"/>
            <w:noWrap/>
            <w:vAlign w:val="center"/>
            <w:hideMark/>
          </w:tcPr>
          <w:p w14:paraId="076C279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5 822</w:t>
            </w:r>
          </w:p>
        </w:tc>
        <w:tc>
          <w:tcPr>
            <w:tcW w:w="1134" w:type="dxa"/>
            <w:tcBorders>
              <w:top w:val="nil"/>
              <w:left w:val="nil"/>
              <w:bottom w:val="single" w:sz="8" w:space="0" w:color="auto"/>
              <w:right w:val="single" w:sz="4" w:space="0" w:color="auto"/>
            </w:tcBorders>
            <w:shd w:val="clear" w:color="auto" w:fill="auto"/>
            <w:noWrap/>
            <w:vAlign w:val="center"/>
            <w:hideMark/>
          </w:tcPr>
          <w:p w14:paraId="5B37955C"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5 700</w:t>
            </w:r>
          </w:p>
        </w:tc>
        <w:tc>
          <w:tcPr>
            <w:tcW w:w="1134" w:type="dxa"/>
            <w:tcBorders>
              <w:top w:val="nil"/>
              <w:left w:val="nil"/>
              <w:bottom w:val="single" w:sz="8" w:space="0" w:color="auto"/>
              <w:right w:val="single" w:sz="4" w:space="0" w:color="auto"/>
            </w:tcBorders>
            <w:shd w:val="clear" w:color="auto" w:fill="auto"/>
            <w:noWrap/>
            <w:vAlign w:val="center"/>
            <w:hideMark/>
          </w:tcPr>
          <w:p w14:paraId="7E69CB87"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5 562</w:t>
            </w:r>
          </w:p>
        </w:tc>
        <w:tc>
          <w:tcPr>
            <w:tcW w:w="1134" w:type="dxa"/>
            <w:tcBorders>
              <w:top w:val="nil"/>
              <w:left w:val="nil"/>
              <w:bottom w:val="single" w:sz="8" w:space="0" w:color="auto"/>
              <w:right w:val="single" w:sz="4" w:space="0" w:color="auto"/>
            </w:tcBorders>
            <w:shd w:val="clear" w:color="auto" w:fill="auto"/>
            <w:noWrap/>
            <w:vAlign w:val="center"/>
            <w:hideMark/>
          </w:tcPr>
          <w:p w14:paraId="3BB1E378"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5 422</w:t>
            </w:r>
          </w:p>
        </w:tc>
        <w:tc>
          <w:tcPr>
            <w:tcW w:w="1134" w:type="dxa"/>
            <w:tcBorders>
              <w:top w:val="nil"/>
              <w:left w:val="nil"/>
              <w:bottom w:val="single" w:sz="8" w:space="0" w:color="auto"/>
              <w:right w:val="single" w:sz="4" w:space="0" w:color="auto"/>
            </w:tcBorders>
            <w:shd w:val="clear" w:color="auto" w:fill="auto"/>
            <w:noWrap/>
            <w:vAlign w:val="center"/>
            <w:hideMark/>
          </w:tcPr>
          <w:p w14:paraId="32703BF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5 261</w:t>
            </w:r>
          </w:p>
        </w:tc>
        <w:tc>
          <w:tcPr>
            <w:tcW w:w="1134" w:type="dxa"/>
            <w:tcBorders>
              <w:top w:val="nil"/>
              <w:left w:val="nil"/>
              <w:bottom w:val="single" w:sz="8" w:space="0" w:color="auto"/>
              <w:right w:val="single" w:sz="8" w:space="0" w:color="auto"/>
            </w:tcBorders>
            <w:shd w:val="clear" w:color="auto" w:fill="auto"/>
            <w:noWrap/>
            <w:vAlign w:val="center"/>
            <w:hideMark/>
          </w:tcPr>
          <w:p w14:paraId="16B8AC73" w14:textId="77777777" w:rsidR="00B54988" w:rsidRPr="002C3563" w:rsidRDefault="00B54988" w:rsidP="00D67E77">
            <w:pPr>
              <w:spacing w:after="0" w:line="240" w:lineRule="auto"/>
              <w:jc w:val="center"/>
              <w:rPr>
                <w:rFonts w:eastAsia="Times New Roman" w:cstheme="minorHAnsi"/>
                <w:lang w:eastAsia="pl-PL"/>
              </w:rPr>
            </w:pPr>
            <w:r w:rsidRPr="002C3563">
              <w:rPr>
                <w:rFonts w:eastAsia="Times New Roman" w:cstheme="minorHAnsi"/>
                <w:lang w:eastAsia="pl-PL"/>
              </w:rPr>
              <w:t>5 094</w:t>
            </w:r>
          </w:p>
        </w:tc>
      </w:tr>
    </w:tbl>
    <w:p w14:paraId="364DEED0" w14:textId="638D252A" w:rsidR="001B00C0" w:rsidRPr="002C3563" w:rsidRDefault="001B00C0" w:rsidP="00D67E77">
      <w:pPr>
        <w:spacing w:after="0" w:line="240" w:lineRule="auto"/>
        <w:jc w:val="center"/>
        <w:rPr>
          <w:rFonts w:cstheme="minorHAnsi"/>
        </w:rPr>
      </w:pPr>
      <w:r w:rsidRPr="002C3563">
        <w:rPr>
          <w:rFonts w:cstheme="minorHAnsi"/>
        </w:rPr>
        <w:t>Źródło: Prognoza ludności gmin na lata 2017-2030 - tablice wojewódzkie</w:t>
      </w:r>
    </w:p>
    <w:p w14:paraId="3E3A0D0F" w14:textId="77777777" w:rsidR="001B00C0" w:rsidRPr="002C3563" w:rsidRDefault="001B00C0" w:rsidP="00D67E77">
      <w:pPr>
        <w:spacing w:after="0" w:line="240" w:lineRule="auto"/>
        <w:rPr>
          <w:rFonts w:cstheme="minorHAnsi"/>
        </w:rPr>
        <w:sectPr w:rsidR="001B00C0" w:rsidRPr="002C3563" w:rsidSect="006F1A8D">
          <w:pgSz w:w="16838" w:h="11906" w:orient="landscape"/>
          <w:pgMar w:top="1418" w:right="1418" w:bottom="1418" w:left="1418" w:header="709" w:footer="709" w:gutter="0"/>
          <w:cols w:space="708"/>
          <w:docGrid w:linePitch="360"/>
        </w:sectPr>
      </w:pPr>
    </w:p>
    <w:p w14:paraId="522C4CA9" w14:textId="77777777" w:rsidR="00580ACF" w:rsidRPr="002C3563" w:rsidRDefault="00580ACF" w:rsidP="00D67E77">
      <w:pPr>
        <w:spacing w:after="0" w:line="240" w:lineRule="auto"/>
        <w:jc w:val="both"/>
        <w:rPr>
          <w:rFonts w:cstheme="minorHAnsi"/>
        </w:rPr>
      </w:pPr>
    </w:p>
    <w:p w14:paraId="5413D43C" w14:textId="470C0875" w:rsidR="001B00C0" w:rsidRPr="002C3563" w:rsidRDefault="001B00C0" w:rsidP="00D67E77">
      <w:pPr>
        <w:spacing w:after="0" w:line="240" w:lineRule="auto"/>
        <w:jc w:val="both"/>
        <w:rPr>
          <w:rFonts w:cstheme="minorHAnsi"/>
        </w:rPr>
      </w:pPr>
      <w:r w:rsidRPr="002C3563">
        <w:rPr>
          <w:rFonts w:cstheme="minorHAnsi"/>
        </w:rPr>
        <w:t xml:space="preserve">Według prognozy GUS na obszarze </w:t>
      </w:r>
      <w:r w:rsidR="00117DEB">
        <w:rPr>
          <w:rFonts w:cstheme="minorHAnsi"/>
        </w:rPr>
        <w:t>G</w:t>
      </w:r>
      <w:r w:rsidRPr="002C3563">
        <w:rPr>
          <w:rFonts w:cstheme="minorHAnsi"/>
        </w:rPr>
        <w:t xml:space="preserve">miny </w:t>
      </w:r>
      <w:r w:rsidR="00B54988" w:rsidRPr="002C3563">
        <w:rPr>
          <w:rFonts w:cstheme="minorHAnsi"/>
        </w:rPr>
        <w:t>Jędrzejów</w:t>
      </w:r>
      <w:r w:rsidRPr="002C3563">
        <w:rPr>
          <w:rFonts w:cstheme="minorHAnsi"/>
        </w:rPr>
        <w:t xml:space="preserve"> należy spodziewać się:</w:t>
      </w:r>
    </w:p>
    <w:p w14:paraId="17C1EF32" w14:textId="14DB781B" w:rsidR="001B00C0" w:rsidRPr="002C3563" w:rsidRDefault="00117DEB" w:rsidP="00D67E77">
      <w:pPr>
        <w:pStyle w:val="Akapitzlist"/>
        <w:numPr>
          <w:ilvl w:val="0"/>
          <w:numId w:val="2"/>
        </w:numPr>
        <w:spacing w:after="0" w:line="240" w:lineRule="auto"/>
        <w:jc w:val="both"/>
        <w:rPr>
          <w:rFonts w:cstheme="minorHAnsi"/>
        </w:rPr>
      </w:pPr>
      <w:r>
        <w:rPr>
          <w:rFonts w:cstheme="minorHAnsi"/>
        </w:rPr>
        <w:t>s</w:t>
      </w:r>
      <w:r w:rsidR="001B00C0" w:rsidRPr="002C3563">
        <w:rPr>
          <w:rFonts w:cstheme="minorHAnsi"/>
        </w:rPr>
        <w:t>padku liczby ludności</w:t>
      </w:r>
      <w:r w:rsidR="00B734B4" w:rsidRPr="002C3563">
        <w:rPr>
          <w:rFonts w:cstheme="minorHAnsi"/>
        </w:rPr>
        <w:t xml:space="preserve"> </w:t>
      </w:r>
      <w:r w:rsidR="001B00C0" w:rsidRPr="002C3563">
        <w:rPr>
          <w:rFonts w:cstheme="minorHAnsi"/>
        </w:rPr>
        <w:t xml:space="preserve">względem roku 2020 o </w:t>
      </w:r>
      <w:r w:rsidR="00B54988" w:rsidRPr="002C3563">
        <w:rPr>
          <w:rFonts w:cstheme="minorHAnsi"/>
        </w:rPr>
        <w:t>1511</w:t>
      </w:r>
      <w:r w:rsidR="001B00C0" w:rsidRPr="002C3563">
        <w:rPr>
          <w:rFonts w:cstheme="minorHAnsi"/>
        </w:rPr>
        <w:t xml:space="preserve"> osób tj. </w:t>
      </w:r>
      <w:r w:rsidR="00B54988" w:rsidRPr="002C3563">
        <w:rPr>
          <w:rFonts w:cstheme="minorHAnsi"/>
        </w:rPr>
        <w:t>5,</w:t>
      </w:r>
      <w:r w:rsidR="003351AF">
        <w:rPr>
          <w:rFonts w:cstheme="minorHAnsi"/>
        </w:rPr>
        <w:t>77</w:t>
      </w:r>
      <w:r w:rsidR="001B00C0" w:rsidRPr="002C3563">
        <w:rPr>
          <w:rFonts w:cstheme="minorHAnsi"/>
        </w:rPr>
        <w:t xml:space="preserve">%. Według prognoz </w:t>
      </w:r>
      <w:r w:rsidR="00B734B4" w:rsidRPr="002C3563">
        <w:rPr>
          <w:rFonts w:cstheme="minorHAnsi"/>
        </w:rPr>
        <w:br/>
      </w:r>
      <w:r w:rsidR="001B00C0" w:rsidRPr="002C3563">
        <w:rPr>
          <w:rFonts w:cstheme="minorHAnsi"/>
        </w:rPr>
        <w:t xml:space="preserve">w 2030 roku teren gminy będzie zamieszkiwać </w:t>
      </w:r>
      <w:r w:rsidR="00B54988" w:rsidRPr="002C3563">
        <w:rPr>
          <w:rFonts w:cstheme="minorHAnsi"/>
        </w:rPr>
        <w:t xml:space="preserve">26 204 </w:t>
      </w:r>
      <w:r w:rsidR="001B00C0" w:rsidRPr="002C3563">
        <w:rPr>
          <w:rFonts w:cstheme="minorHAnsi"/>
        </w:rPr>
        <w:t>os</w:t>
      </w:r>
      <w:r>
        <w:rPr>
          <w:rFonts w:cstheme="minorHAnsi"/>
        </w:rPr>
        <w:t>oby,</w:t>
      </w:r>
      <w:r w:rsidR="007842AF" w:rsidRPr="002C3563">
        <w:rPr>
          <w:rFonts w:cstheme="minorHAnsi"/>
        </w:rPr>
        <w:t xml:space="preserve"> w tym </w:t>
      </w:r>
      <w:r w:rsidR="00B54988" w:rsidRPr="002C3563">
        <w:rPr>
          <w:rFonts w:cstheme="minorHAnsi"/>
        </w:rPr>
        <w:t>13</w:t>
      </w:r>
      <w:r>
        <w:rPr>
          <w:rFonts w:cstheme="minorHAnsi"/>
        </w:rPr>
        <w:t xml:space="preserve"> </w:t>
      </w:r>
      <w:r w:rsidR="00B54988" w:rsidRPr="002C3563">
        <w:rPr>
          <w:rFonts w:cstheme="minorHAnsi"/>
        </w:rPr>
        <w:t>529</w:t>
      </w:r>
      <w:r w:rsidR="007842AF" w:rsidRPr="002C3563">
        <w:rPr>
          <w:rFonts w:cstheme="minorHAnsi"/>
        </w:rPr>
        <w:t xml:space="preserve"> kobiet i </w:t>
      </w:r>
      <w:r w:rsidR="00B54988" w:rsidRPr="002C3563">
        <w:rPr>
          <w:rFonts w:cstheme="minorHAnsi"/>
        </w:rPr>
        <w:t xml:space="preserve">12 675 </w:t>
      </w:r>
      <w:r w:rsidR="007842AF" w:rsidRPr="002C3563">
        <w:rPr>
          <w:rFonts w:cstheme="minorHAnsi"/>
        </w:rPr>
        <w:t>mężczyzn</w:t>
      </w:r>
      <w:r>
        <w:rPr>
          <w:rFonts w:cstheme="minorHAnsi"/>
        </w:rPr>
        <w:t xml:space="preserve">, </w:t>
      </w:r>
    </w:p>
    <w:p w14:paraId="06020C23" w14:textId="5E2C1A35" w:rsidR="001B00C0" w:rsidRPr="002C3563" w:rsidRDefault="00117DEB" w:rsidP="00D67E77">
      <w:pPr>
        <w:pStyle w:val="Akapitzlist"/>
        <w:numPr>
          <w:ilvl w:val="0"/>
          <w:numId w:val="2"/>
        </w:numPr>
        <w:spacing w:after="0" w:line="240" w:lineRule="auto"/>
        <w:jc w:val="both"/>
        <w:rPr>
          <w:rFonts w:cstheme="minorHAnsi"/>
        </w:rPr>
      </w:pPr>
      <w:r>
        <w:rPr>
          <w:rFonts w:cstheme="minorHAnsi"/>
        </w:rPr>
        <w:t>z</w:t>
      </w:r>
      <w:r w:rsidR="001B00C0" w:rsidRPr="002C3563">
        <w:rPr>
          <w:rFonts w:cstheme="minorHAnsi"/>
        </w:rPr>
        <w:t>naczn</w:t>
      </w:r>
      <w:r>
        <w:rPr>
          <w:rFonts w:cstheme="minorHAnsi"/>
        </w:rPr>
        <w:t>ego</w:t>
      </w:r>
      <w:r w:rsidR="001B00C0" w:rsidRPr="002C3563">
        <w:rPr>
          <w:rFonts w:cstheme="minorHAnsi"/>
        </w:rPr>
        <w:t xml:space="preserve"> wzro</w:t>
      </w:r>
      <w:r>
        <w:rPr>
          <w:rFonts w:cstheme="minorHAnsi"/>
        </w:rPr>
        <w:t>stu</w:t>
      </w:r>
      <w:r w:rsidR="001B00C0" w:rsidRPr="002C3563">
        <w:rPr>
          <w:rFonts w:cstheme="minorHAnsi"/>
        </w:rPr>
        <w:t xml:space="preserve"> liczb</w:t>
      </w:r>
      <w:r>
        <w:rPr>
          <w:rFonts w:cstheme="minorHAnsi"/>
        </w:rPr>
        <w:t>y</w:t>
      </w:r>
      <w:r w:rsidR="001B00C0" w:rsidRPr="002C3563">
        <w:rPr>
          <w:rFonts w:cstheme="minorHAnsi"/>
        </w:rPr>
        <w:t xml:space="preserve"> mieszkańców gminy w wieku poprodukcyjnym</w:t>
      </w:r>
      <w:r>
        <w:rPr>
          <w:rFonts w:cstheme="minorHAnsi"/>
        </w:rPr>
        <w:t xml:space="preserve">, który </w:t>
      </w:r>
      <w:r w:rsidR="001B00C0" w:rsidRPr="002C3563">
        <w:rPr>
          <w:rFonts w:cstheme="minorHAnsi"/>
        </w:rPr>
        <w:t xml:space="preserve">będzie wynosić  </w:t>
      </w:r>
      <w:r w:rsidR="00B54988" w:rsidRPr="002C3563">
        <w:rPr>
          <w:rFonts w:cstheme="minorHAnsi"/>
        </w:rPr>
        <w:t>27,9</w:t>
      </w:r>
      <w:r w:rsidR="001B00C0" w:rsidRPr="002C3563">
        <w:rPr>
          <w:rFonts w:cstheme="minorHAnsi"/>
        </w:rPr>
        <w:t>% ogółu</w:t>
      </w:r>
      <w:r w:rsidR="00B734B4" w:rsidRPr="002C3563">
        <w:rPr>
          <w:rFonts w:cstheme="minorHAnsi"/>
        </w:rPr>
        <w:t xml:space="preserve"> ludności</w:t>
      </w:r>
      <w:r w:rsidR="001B00C0" w:rsidRPr="002C3563">
        <w:rPr>
          <w:rFonts w:cstheme="minorHAnsi"/>
        </w:rPr>
        <w:t>.</w:t>
      </w:r>
      <w:r w:rsidR="00D149B1" w:rsidRPr="002C3563">
        <w:rPr>
          <w:rFonts w:cstheme="minorHAnsi"/>
        </w:rPr>
        <w:t xml:space="preserve"> Wskaźnik </w:t>
      </w:r>
      <w:r w:rsidR="005C532E" w:rsidRPr="002C3563">
        <w:rPr>
          <w:rFonts w:cstheme="minorHAnsi"/>
        </w:rPr>
        <w:t xml:space="preserve">dotyczący liczby </w:t>
      </w:r>
      <w:r w:rsidR="00D149B1" w:rsidRPr="002C3563">
        <w:rPr>
          <w:rFonts w:cstheme="minorHAnsi"/>
        </w:rPr>
        <w:t xml:space="preserve">mieszkańców gminy w wieku poprodukcyjnym wśród kobiet </w:t>
      </w:r>
      <w:r w:rsidR="0017158C" w:rsidRPr="002C3563">
        <w:rPr>
          <w:rFonts w:cstheme="minorHAnsi"/>
        </w:rPr>
        <w:t>w</w:t>
      </w:r>
      <w:r w:rsidR="00D149B1" w:rsidRPr="002C3563">
        <w:rPr>
          <w:rFonts w:cstheme="minorHAnsi"/>
        </w:rPr>
        <w:t xml:space="preserve">zrośnie </w:t>
      </w:r>
      <w:r w:rsidR="0017158C" w:rsidRPr="002C3563">
        <w:rPr>
          <w:rFonts w:cstheme="minorHAnsi"/>
        </w:rPr>
        <w:t xml:space="preserve">względem 2016r. </w:t>
      </w:r>
      <w:r w:rsidR="00D149B1" w:rsidRPr="002C3563">
        <w:rPr>
          <w:rFonts w:cstheme="minorHAnsi"/>
        </w:rPr>
        <w:t xml:space="preserve">o </w:t>
      </w:r>
      <w:r w:rsidR="00B54988" w:rsidRPr="002C3563">
        <w:rPr>
          <w:rFonts w:cstheme="minorHAnsi"/>
        </w:rPr>
        <w:t>5,3</w:t>
      </w:r>
      <w:r w:rsidR="00D149B1" w:rsidRPr="002C3563">
        <w:rPr>
          <w:rFonts w:cstheme="minorHAnsi"/>
        </w:rPr>
        <w:t>%</w:t>
      </w:r>
      <w:r>
        <w:rPr>
          <w:rFonts w:cstheme="minorHAnsi"/>
        </w:rPr>
        <w:t>, zaś</w:t>
      </w:r>
      <w:r w:rsidR="00D149B1" w:rsidRPr="002C3563">
        <w:rPr>
          <w:rFonts w:cstheme="minorHAnsi"/>
        </w:rPr>
        <w:t xml:space="preserve"> wśród mężczyzn o 6,</w:t>
      </w:r>
      <w:r w:rsidR="00B54988" w:rsidRPr="002C3563">
        <w:rPr>
          <w:rFonts w:cstheme="minorHAnsi"/>
        </w:rPr>
        <w:t>5</w:t>
      </w:r>
      <w:r w:rsidR="00D149B1" w:rsidRPr="002C3563">
        <w:rPr>
          <w:rFonts w:cstheme="minorHAnsi"/>
        </w:rPr>
        <w:t>%</w:t>
      </w:r>
      <w:r>
        <w:rPr>
          <w:rFonts w:cstheme="minorHAnsi"/>
        </w:rPr>
        <w:t>,</w:t>
      </w:r>
    </w:p>
    <w:p w14:paraId="61D82967" w14:textId="1014F866" w:rsidR="0017158C" w:rsidRDefault="00117DEB" w:rsidP="00D67E77">
      <w:pPr>
        <w:pStyle w:val="Akapitzlist"/>
        <w:numPr>
          <w:ilvl w:val="0"/>
          <w:numId w:val="2"/>
        </w:numPr>
        <w:spacing w:after="0" w:line="240" w:lineRule="auto"/>
        <w:jc w:val="both"/>
        <w:rPr>
          <w:rFonts w:cstheme="minorHAnsi"/>
        </w:rPr>
      </w:pPr>
      <w:r>
        <w:rPr>
          <w:rFonts w:cstheme="minorHAnsi"/>
        </w:rPr>
        <w:t>s</w:t>
      </w:r>
      <w:r w:rsidR="0017158C" w:rsidRPr="002C3563">
        <w:rPr>
          <w:rFonts w:cstheme="minorHAnsi"/>
        </w:rPr>
        <w:t>pad</w:t>
      </w:r>
      <w:r>
        <w:rPr>
          <w:rFonts w:cstheme="minorHAnsi"/>
        </w:rPr>
        <w:t>ku</w:t>
      </w:r>
      <w:r w:rsidR="0017158C" w:rsidRPr="002C3563">
        <w:rPr>
          <w:rFonts w:cstheme="minorHAnsi"/>
        </w:rPr>
        <w:t xml:space="preserve"> liczb</w:t>
      </w:r>
      <w:r>
        <w:rPr>
          <w:rFonts w:cstheme="minorHAnsi"/>
        </w:rPr>
        <w:t>y</w:t>
      </w:r>
      <w:r w:rsidR="0017158C" w:rsidRPr="002C3563">
        <w:rPr>
          <w:rFonts w:cstheme="minorHAnsi"/>
        </w:rPr>
        <w:t xml:space="preserve"> osób w wieku przedprodukcyjnym względem 2016r. z poziomu </w:t>
      </w:r>
      <w:r w:rsidR="00B54988" w:rsidRPr="002C3563">
        <w:rPr>
          <w:rFonts w:cstheme="minorHAnsi"/>
        </w:rPr>
        <w:t>17,1</w:t>
      </w:r>
      <w:r w:rsidR="0017158C" w:rsidRPr="002C3563">
        <w:rPr>
          <w:rFonts w:cstheme="minorHAnsi"/>
        </w:rPr>
        <w:t xml:space="preserve">% do </w:t>
      </w:r>
      <w:r w:rsidR="00B54988" w:rsidRPr="002C3563">
        <w:rPr>
          <w:rFonts w:cstheme="minorHAnsi"/>
        </w:rPr>
        <w:t>15,8%</w:t>
      </w:r>
      <w:r w:rsidR="0017158C" w:rsidRPr="002C3563">
        <w:rPr>
          <w:rFonts w:cstheme="minorHAnsi"/>
        </w:rPr>
        <w:t xml:space="preserve"> tj. o </w:t>
      </w:r>
      <w:r w:rsidR="00B54988" w:rsidRPr="002C3563">
        <w:rPr>
          <w:rFonts w:cstheme="minorHAnsi"/>
        </w:rPr>
        <w:t>1,3</w:t>
      </w:r>
      <w:r w:rsidR="0017158C" w:rsidRPr="002C3563">
        <w:rPr>
          <w:rFonts w:cstheme="minorHAnsi"/>
        </w:rPr>
        <w:t>%</w:t>
      </w:r>
    </w:p>
    <w:p w14:paraId="0F8A0E64" w14:textId="7769FD1C" w:rsidR="00117DEB" w:rsidRPr="00117DEB" w:rsidRDefault="00117DEB" w:rsidP="00117DEB">
      <w:pPr>
        <w:spacing w:after="0" w:line="240" w:lineRule="auto"/>
        <w:jc w:val="both"/>
        <w:rPr>
          <w:rFonts w:cstheme="minorHAnsi"/>
        </w:rPr>
      </w:pPr>
      <w:r>
        <w:rPr>
          <w:rFonts w:cstheme="minorHAnsi"/>
        </w:rPr>
        <w:t xml:space="preserve">Wszystkie powyższe zjawiska powinny zostać uwzględnione w dokumencie strategicznym, bowiem np. wzrost liczby osób w wieku poprodukcyjnym sugeruje potrzeby w zakresie infrastruktury społecznej, kulturalnej, a także w zakresie organizacji czasu wolnego seniorów np. poprzez działalność Klubów Seniora. </w:t>
      </w:r>
    </w:p>
    <w:p w14:paraId="17984C52" w14:textId="77777777" w:rsidR="001B00C0" w:rsidRPr="002C3563" w:rsidRDefault="001B00C0" w:rsidP="00D67E77">
      <w:pPr>
        <w:spacing w:after="0" w:line="240" w:lineRule="auto"/>
        <w:jc w:val="both"/>
        <w:rPr>
          <w:rFonts w:cstheme="minorHAnsi"/>
        </w:rPr>
      </w:pPr>
    </w:p>
    <w:p w14:paraId="48B4A2B5" w14:textId="4AB1BBAB" w:rsidR="001B00C0" w:rsidRPr="002C3563" w:rsidRDefault="001B00C0" w:rsidP="00D67E77">
      <w:pPr>
        <w:pStyle w:val="Legenda"/>
        <w:spacing w:after="0"/>
        <w:jc w:val="center"/>
        <w:rPr>
          <w:rFonts w:cstheme="minorHAnsi"/>
          <w:i w:val="0"/>
          <w:iCs w:val="0"/>
          <w:color w:val="auto"/>
          <w:sz w:val="22"/>
          <w:szCs w:val="22"/>
        </w:rPr>
      </w:pPr>
      <w:bookmarkStart w:id="17" w:name="_Toc86239183"/>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w</w:t>
      </w:r>
      <w:r w:rsidR="00117DEB">
        <w:rPr>
          <w:rFonts w:cstheme="minorHAnsi"/>
          <w:i w:val="0"/>
          <w:iCs w:val="0"/>
          <w:color w:val="auto"/>
          <w:sz w:val="22"/>
          <w:szCs w:val="22"/>
        </w:rPr>
        <w:t xml:space="preserve"> Gminie Jędrzejów w</w:t>
      </w:r>
      <w:r w:rsidRPr="002C3563">
        <w:rPr>
          <w:rFonts w:cstheme="minorHAnsi"/>
          <w:i w:val="0"/>
          <w:iCs w:val="0"/>
          <w:color w:val="auto"/>
          <w:sz w:val="22"/>
          <w:szCs w:val="22"/>
        </w:rPr>
        <w:t xml:space="preserve"> roku 2016 i 2030</w:t>
      </w:r>
      <w:r w:rsidR="00117DEB">
        <w:rPr>
          <w:rFonts w:cstheme="minorHAnsi"/>
          <w:i w:val="0"/>
          <w:iCs w:val="0"/>
          <w:color w:val="auto"/>
          <w:sz w:val="22"/>
          <w:szCs w:val="22"/>
        </w:rPr>
        <w:t xml:space="preserve"> wg prognoz GUS</w:t>
      </w:r>
      <w:bookmarkEnd w:id="17"/>
    </w:p>
    <w:tbl>
      <w:tblPr>
        <w:tblW w:w="6832" w:type="dxa"/>
        <w:jc w:val="center"/>
        <w:tblCellMar>
          <w:left w:w="70" w:type="dxa"/>
          <w:right w:w="70" w:type="dxa"/>
        </w:tblCellMar>
        <w:tblLook w:val="04A0" w:firstRow="1" w:lastRow="0" w:firstColumn="1" w:lastColumn="0" w:noHBand="0" w:noVBand="1"/>
      </w:tblPr>
      <w:tblGrid>
        <w:gridCol w:w="3906"/>
        <w:gridCol w:w="1463"/>
        <w:gridCol w:w="1463"/>
      </w:tblGrid>
      <w:tr w:rsidR="002C3563" w:rsidRPr="002C3563" w14:paraId="352C357D" w14:textId="77777777" w:rsidTr="007D0E3F">
        <w:trPr>
          <w:trHeight w:val="202"/>
          <w:jc w:val="center"/>
        </w:trPr>
        <w:tc>
          <w:tcPr>
            <w:tcW w:w="6832"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54D2C714"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668AB337" w14:textId="77777777" w:rsidTr="007D0E3F">
        <w:trPr>
          <w:trHeight w:val="223"/>
          <w:jc w:val="center"/>
        </w:trPr>
        <w:tc>
          <w:tcPr>
            <w:tcW w:w="3906" w:type="dxa"/>
            <w:tcBorders>
              <w:top w:val="nil"/>
              <w:left w:val="single" w:sz="4" w:space="0" w:color="auto"/>
              <w:bottom w:val="nil"/>
              <w:right w:val="nil"/>
            </w:tcBorders>
            <w:shd w:val="clear" w:color="000000" w:fill="92D050"/>
            <w:noWrap/>
            <w:vAlign w:val="center"/>
            <w:hideMark/>
          </w:tcPr>
          <w:p w14:paraId="7C0CD379" w14:textId="3628618D" w:rsidR="001B00C0" w:rsidRPr="002C3563" w:rsidRDefault="001B00C0" w:rsidP="00D67E77">
            <w:pPr>
              <w:spacing w:after="0" w:line="240" w:lineRule="auto"/>
              <w:jc w:val="center"/>
              <w:rPr>
                <w:rFonts w:eastAsia="Times New Roman" w:cstheme="minorHAnsi"/>
                <w:lang w:eastAsia="pl-PL"/>
              </w:rPr>
            </w:pPr>
          </w:p>
        </w:tc>
        <w:tc>
          <w:tcPr>
            <w:tcW w:w="1463" w:type="dxa"/>
            <w:tcBorders>
              <w:top w:val="nil"/>
              <w:left w:val="single" w:sz="4" w:space="0" w:color="auto"/>
              <w:bottom w:val="nil"/>
              <w:right w:val="nil"/>
            </w:tcBorders>
            <w:shd w:val="clear" w:color="000000" w:fill="92D050"/>
            <w:noWrap/>
            <w:vAlign w:val="center"/>
            <w:hideMark/>
          </w:tcPr>
          <w:p w14:paraId="1319CBB6"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463" w:type="dxa"/>
            <w:tcBorders>
              <w:top w:val="nil"/>
              <w:left w:val="single" w:sz="4" w:space="0" w:color="auto"/>
              <w:bottom w:val="nil"/>
              <w:right w:val="single" w:sz="4" w:space="0" w:color="auto"/>
            </w:tcBorders>
            <w:shd w:val="clear" w:color="000000" w:fill="92D050"/>
            <w:noWrap/>
            <w:vAlign w:val="center"/>
            <w:hideMark/>
          </w:tcPr>
          <w:p w14:paraId="5FA8B73E"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4C438526" w14:textId="77777777" w:rsidTr="007D0E3F">
        <w:trPr>
          <w:trHeight w:val="223"/>
          <w:jc w:val="center"/>
        </w:trPr>
        <w:tc>
          <w:tcPr>
            <w:tcW w:w="3906" w:type="dxa"/>
            <w:tcBorders>
              <w:top w:val="single" w:sz="4" w:space="0" w:color="auto"/>
              <w:left w:val="single" w:sz="4" w:space="0" w:color="auto"/>
              <w:bottom w:val="single" w:sz="4" w:space="0" w:color="auto"/>
              <w:right w:val="nil"/>
            </w:tcBorders>
            <w:shd w:val="clear" w:color="000000" w:fill="92D050"/>
            <w:noWrap/>
            <w:vAlign w:val="center"/>
            <w:hideMark/>
          </w:tcPr>
          <w:p w14:paraId="720A422F" w14:textId="4633264E" w:rsidR="001B00C0" w:rsidRPr="002C3563" w:rsidRDefault="001B00C0" w:rsidP="00D67E77">
            <w:pPr>
              <w:spacing w:after="0" w:line="240" w:lineRule="auto"/>
              <w:jc w:val="center"/>
              <w:rPr>
                <w:rFonts w:eastAsia="Times New Roman" w:cstheme="minorHAnsi"/>
                <w:lang w:eastAsia="pl-PL"/>
              </w:rPr>
            </w:pPr>
          </w:p>
        </w:tc>
        <w:tc>
          <w:tcPr>
            <w:tcW w:w="1463" w:type="dxa"/>
            <w:tcBorders>
              <w:top w:val="single" w:sz="4" w:space="0" w:color="auto"/>
              <w:left w:val="single" w:sz="4" w:space="0" w:color="auto"/>
              <w:bottom w:val="single" w:sz="4" w:space="0" w:color="auto"/>
              <w:right w:val="nil"/>
            </w:tcBorders>
            <w:shd w:val="clear" w:color="000000" w:fill="92D050"/>
            <w:noWrap/>
            <w:vAlign w:val="center"/>
            <w:hideMark/>
          </w:tcPr>
          <w:p w14:paraId="0E99F2EC"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1463"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309064D"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r>
      <w:tr w:rsidR="002C3563" w:rsidRPr="002C3563" w14:paraId="54FADC26" w14:textId="77777777" w:rsidTr="007D0E3F">
        <w:trPr>
          <w:trHeight w:val="277"/>
          <w:jc w:val="center"/>
        </w:trPr>
        <w:tc>
          <w:tcPr>
            <w:tcW w:w="3906" w:type="dxa"/>
            <w:tcBorders>
              <w:top w:val="nil"/>
              <w:left w:val="single" w:sz="4" w:space="0" w:color="auto"/>
              <w:bottom w:val="dashed" w:sz="4" w:space="0" w:color="000000"/>
              <w:right w:val="single" w:sz="4" w:space="0" w:color="auto"/>
            </w:tcBorders>
            <w:shd w:val="clear" w:color="000000" w:fill="CCFF99"/>
            <w:vAlign w:val="center"/>
            <w:hideMark/>
          </w:tcPr>
          <w:p w14:paraId="5557E017"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463" w:type="dxa"/>
            <w:tcBorders>
              <w:top w:val="single" w:sz="4" w:space="0" w:color="auto"/>
              <w:left w:val="single" w:sz="4" w:space="0" w:color="auto"/>
              <w:bottom w:val="nil"/>
              <w:right w:val="single" w:sz="4" w:space="0" w:color="auto"/>
            </w:tcBorders>
            <w:shd w:val="clear" w:color="auto" w:fill="auto"/>
            <w:noWrap/>
            <w:vAlign w:val="center"/>
            <w:hideMark/>
          </w:tcPr>
          <w:p w14:paraId="273CB1AB" w14:textId="5B411388" w:rsidR="00B54988" w:rsidRPr="002C3563" w:rsidRDefault="00B54988" w:rsidP="00D67E77">
            <w:pPr>
              <w:spacing w:after="0" w:line="240" w:lineRule="auto"/>
              <w:jc w:val="center"/>
              <w:rPr>
                <w:rFonts w:eastAsia="Times New Roman" w:cstheme="minorHAnsi"/>
                <w:lang w:eastAsia="pl-PL"/>
              </w:rPr>
            </w:pPr>
            <w:r w:rsidRPr="002C3563">
              <w:rPr>
                <w:rFonts w:cstheme="minorHAnsi"/>
              </w:rPr>
              <w:t>17,1</w:t>
            </w:r>
          </w:p>
        </w:tc>
        <w:tc>
          <w:tcPr>
            <w:tcW w:w="1463" w:type="dxa"/>
            <w:tcBorders>
              <w:top w:val="single" w:sz="4" w:space="0" w:color="auto"/>
              <w:left w:val="nil"/>
              <w:bottom w:val="nil"/>
              <w:right w:val="single" w:sz="4" w:space="0" w:color="auto"/>
            </w:tcBorders>
            <w:shd w:val="clear" w:color="auto" w:fill="auto"/>
            <w:noWrap/>
            <w:vAlign w:val="center"/>
            <w:hideMark/>
          </w:tcPr>
          <w:p w14:paraId="5E78A265" w14:textId="474DEB6A" w:rsidR="00B54988" w:rsidRPr="002C3563" w:rsidRDefault="00B54988" w:rsidP="00D67E77">
            <w:pPr>
              <w:spacing w:after="0" w:line="240" w:lineRule="auto"/>
              <w:jc w:val="center"/>
              <w:rPr>
                <w:rFonts w:eastAsia="Times New Roman" w:cstheme="minorHAnsi"/>
                <w:lang w:eastAsia="pl-PL"/>
              </w:rPr>
            </w:pPr>
            <w:r w:rsidRPr="002C3563">
              <w:rPr>
                <w:rFonts w:cstheme="minorHAnsi"/>
              </w:rPr>
              <w:t>15,8</w:t>
            </w:r>
          </w:p>
        </w:tc>
      </w:tr>
      <w:tr w:rsidR="002C3563" w:rsidRPr="002C3563" w14:paraId="338D4468" w14:textId="77777777" w:rsidTr="007D0E3F">
        <w:trPr>
          <w:trHeight w:val="298"/>
          <w:jc w:val="center"/>
        </w:trPr>
        <w:tc>
          <w:tcPr>
            <w:tcW w:w="3906" w:type="dxa"/>
            <w:tcBorders>
              <w:top w:val="nil"/>
              <w:left w:val="single" w:sz="4" w:space="0" w:color="auto"/>
              <w:bottom w:val="dashed" w:sz="4" w:space="0" w:color="000000"/>
              <w:right w:val="single" w:sz="4" w:space="0" w:color="auto"/>
            </w:tcBorders>
            <w:shd w:val="clear" w:color="000000" w:fill="CCFF99"/>
            <w:vAlign w:val="center"/>
            <w:hideMark/>
          </w:tcPr>
          <w:p w14:paraId="36DC8761"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463"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5426B74" w14:textId="11162BE3" w:rsidR="00B54988" w:rsidRPr="002C3563" w:rsidRDefault="00B54988" w:rsidP="00D67E77">
            <w:pPr>
              <w:spacing w:after="0" w:line="240" w:lineRule="auto"/>
              <w:jc w:val="center"/>
              <w:rPr>
                <w:rFonts w:eastAsia="Times New Roman" w:cstheme="minorHAnsi"/>
                <w:lang w:eastAsia="pl-PL"/>
              </w:rPr>
            </w:pPr>
            <w:r w:rsidRPr="002C3563">
              <w:rPr>
                <w:rFonts w:cstheme="minorHAnsi"/>
              </w:rPr>
              <w:t>60,9</w:t>
            </w:r>
          </w:p>
        </w:tc>
        <w:tc>
          <w:tcPr>
            <w:tcW w:w="1463" w:type="dxa"/>
            <w:tcBorders>
              <w:top w:val="dotted" w:sz="4" w:space="0" w:color="auto"/>
              <w:left w:val="nil"/>
              <w:bottom w:val="dotted" w:sz="4" w:space="0" w:color="auto"/>
              <w:right w:val="single" w:sz="4" w:space="0" w:color="auto"/>
            </w:tcBorders>
            <w:shd w:val="clear" w:color="auto" w:fill="auto"/>
            <w:noWrap/>
            <w:vAlign w:val="center"/>
            <w:hideMark/>
          </w:tcPr>
          <w:p w14:paraId="20212B77" w14:textId="460A3DC7" w:rsidR="00B54988" w:rsidRPr="002C3563" w:rsidRDefault="00B54988" w:rsidP="00D67E77">
            <w:pPr>
              <w:spacing w:after="0" w:line="240" w:lineRule="auto"/>
              <w:jc w:val="center"/>
              <w:rPr>
                <w:rFonts w:eastAsia="Times New Roman" w:cstheme="minorHAnsi"/>
                <w:lang w:eastAsia="pl-PL"/>
              </w:rPr>
            </w:pPr>
            <w:r w:rsidRPr="002C3563">
              <w:rPr>
                <w:rFonts w:cstheme="minorHAnsi"/>
              </w:rPr>
              <w:t>56,3</w:t>
            </w:r>
          </w:p>
        </w:tc>
      </w:tr>
      <w:tr w:rsidR="002C3563" w:rsidRPr="002C3563" w14:paraId="354DC2CB" w14:textId="77777777" w:rsidTr="007D0E3F">
        <w:trPr>
          <w:trHeight w:val="341"/>
          <w:jc w:val="center"/>
        </w:trPr>
        <w:tc>
          <w:tcPr>
            <w:tcW w:w="3906" w:type="dxa"/>
            <w:tcBorders>
              <w:top w:val="nil"/>
              <w:left w:val="single" w:sz="4" w:space="0" w:color="auto"/>
              <w:bottom w:val="single" w:sz="4" w:space="0" w:color="auto"/>
              <w:right w:val="single" w:sz="4" w:space="0" w:color="auto"/>
            </w:tcBorders>
            <w:shd w:val="clear" w:color="000000" w:fill="CCFF99"/>
            <w:vAlign w:val="center"/>
            <w:hideMark/>
          </w:tcPr>
          <w:p w14:paraId="4D860AE5"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463" w:type="dxa"/>
            <w:tcBorders>
              <w:top w:val="nil"/>
              <w:left w:val="single" w:sz="4" w:space="0" w:color="auto"/>
              <w:bottom w:val="single" w:sz="4" w:space="0" w:color="auto"/>
              <w:right w:val="single" w:sz="4" w:space="0" w:color="auto"/>
            </w:tcBorders>
            <w:shd w:val="clear" w:color="auto" w:fill="auto"/>
            <w:noWrap/>
            <w:vAlign w:val="center"/>
            <w:hideMark/>
          </w:tcPr>
          <w:p w14:paraId="2A5CC71D" w14:textId="5DAC1C5A" w:rsidR="00B54988" w:rsidRPr="002C3563" w:rsidRDefault="00B54988" w:rsidP="00D67E77">
            <w:pPr>
              <w:spacing w:after="0" w:line="240" w:lineRule="auto"/>
              <w:jc w:val="center"/>
              <w:rPr>
                <w:rFonts w:eastAsia="Times New Roman" w:cstheme="minorHAnsi"/>
                <w:lang w:eastAsia="pl-PL"/>
              </w:rPr>
            </w:pPr>
            <w:r w:rsidRPr="002C3563">
              <w:rPr>
                <w:rFonts w:cstheme="minorHAnsi"/>
              </w:rPr>
              <w:t>22,0</w:t>
            </w:r>
          </w:p>
        </w:tc>
        <w:tc>
          <w:tcPr>
            <w:tcW w:w="1463" w:type="dxa"/>
            <w:tcBorders>
              <w:top w:val="nil"/>
              <w:left w:val="nil"/>
              <w:bottom w:val="single" w:sz="4" w:space="0" w:color="auto"/>
              <w:right w:val="single" w:sz="4" w:space="0" w:color="auto"/>
            </w:tcBorders>
            <w:shd w:val="clear" w:color="auto" w:fill="auto"/>
            <w:noWrap/>
            <w:vAlign w:val="center"/>
            <w:hideMark/>
          </w:tcPr>
          <w:p w14:paraId="444F67CB" w14:textId="5F77FA18" w:rsidR="00B54988" w:rsidRPr="002C3563" w:rsidRDefault="00B54988" w:rsidP="00D67E77">
            <w:pPr>
              <w:spacing w:after="0" w:line="240" w:lineRule="auto"/>
              <w:jc w:val="center"/>
              <w:rPr>
                <w:rFonts w:eastAsia="Times New Roman" w:cstheme="minorHAnsi"/>
                <w:lang w:eastAsia="pl-PL"/>
              </w:rPr>
            </w:pPr>
            <w:r w:rsidRPr="002C3563">
              <w:rPr>
                <w:rFonts w:cstheme="minorHAnsi"/>
              </w:rPr>
              <w:t>27,9</w:t>
            </w:r>
          </w:p>
        </w:tc>
      </w:tr>
    </w:tbl>
    <w:p w14:paraId="0E1A0050" w14:textId="77777777" w:rsidR="007842AF" w:rsidRPr="002C3563" w:rsidRDefault="007842AF" w:rsidP="00D67E77">
      <w:pPr>
        <w:spacing w:after="0" w:line="240" w:lineRule="auto"/>
        <w:rPr>
          <w:rFonts w:cstheme="minorHAnsi"/>
        </w:rPr>
      </w:pPr>
    </w:p>
    <w:tbl>
      <w:tblPr>
        <w:tblW w:w="6804" w:type="dxa"/>
        <w:tblInd w:w="1129" w:type="dxa"/>
        <w:tblCellMar>
          <w:left w:w="70" w:type="dxa"/>
          <w:right w:w="70" w:type="dxa"/>
        </w:tblCellMar>
        <w:tblLook w:val="04A0" w:firstRow="1" w:lastRow="0" w:firstColumn="1" w:lastColumn="0" w:noHBand="0" w:noVBand="1"/>
      </w:tblPr>
      <w:tblGrid>
        <w:gridCol w:w="3828"/>
        <w:gridCol w:w="1559"/>
        <w:gridCol w:w="1417"/>
      </w:tblGrid>
      <w:tr w:rsidR="002C3563" w:rsidRPr="002C3563" w14:paraId="76EB33D6" w14:textId="77777777" w:rsidTr="007842AF">
        <w:trPr>
          <w:trHeight w:val="285"/>
        </w:trPr>
        <w:tc>
          <w:tcPr>
            <w:tcW w:w="6804"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59218B55"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07904442" w14:textId="77777777" w:rsidTr="007842AF">
        <w:trPr>
          <w:trHeight w:val="315"/>
        </w:trPr>
        <w:tc>
          <w:tcPr>
            <w:tcW w:w="3828" w:type="dxa"/>
            <w:tcBorders>
              <w:top w:val="nil"/>
              <w:left w:val="single" w:sz="4" w:space="0" w:color="auto"/>
              <w:bottom w:val="nil"/>
              <w:right w:val="nil"/>
            </w:tcBorders>
            <w:shd w:val="clear" w:color="000000" w:fill="92D050"/>
            <w:noWrap/>
            <w:vAlign w:val="bottom"/>
            <w:hideMark/>
          </w:tcPr>
          <w:p w14:paraId="38309187" w14:textId="214B37CE" w:rsidR="007842AF" w:rsidRPr="002C3563" w:rsidRDefault="007842AF" w:rsidP="00D67E77">
            <w:pPr>
              <w:spacing w:after="0" w:line="240" w:lineRule="auto"/>
              <w:jc w:val="center"/>
              <w:rPr>
                <w:rFonts w:eastAsia="Times New Roman" w:cstheme="minorHAnsi"/>
                <w:lang w:eastAsia="pl-PL"/>
              </w:rPr>
            </w:pPr>
          </w:p>
        </w:tc>
        <w:tc>
          <w:tcPr>
            <w:tcW w:w="1559" w:type="dxa"/>
            <w:tcBorders>
              <w:top w:val="nil"/>
              <w:left w:val="single" w:sz="4" w:space="0" w:color="auto"/>
              <w:bottom w:val="nil"/>
              <w:right w:val="nil"/>
            </w:tcBorders>
            <w:shd w:val="clear" w:color="000000" w:fill="92D050"/>
            <w:noWrap/>
            <w:vAlign w:val="center"/>
            <w:hideMark/>
          </w:tcPr>
          <w:p w14:paraId="3A4BBA64"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417" w:type="dxa"/>
            <w:tcBorders>
              <w:top w:val="nil"/>
              <w:left w:val="single" w:sz="4" w:space="0" w:color="auto"/>
              <w:bottom w:val="nil"/>
              <w:right w:val="single" w:sz="4" w:space="0" w:color="auto"/>
            </w:tcBorders>
            <w:shd w:val="clear" w:color="000000" w:fill="92D050"/>
            <w:noWrap/>
            <w:vAlign w:val="center"/>
            <w:hideMark/>
          </w:tcPr>
          <w:p w14:paraId="063A59B6"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290F8806" w14:textId="77777777" w:rsidTr="007842AF">
        <w:trPr>
          <w:trHeight w:val="315"/>
        </w:trPr>
        <w:tc>
          <w:tcPr>
            <w:tcW w:w="3828" w:type="dxa"/>
            <w:tcBorders>
              <w:top w:val="single" w:sz="4" w:space="0" w:color="auto"/>
              <w:left w:val="single" w:sz="4" w:space="0" w:color="auto"/>
              <w:bottom w:val="single" w:sz="4" w:space="0" w:color="auto"/>
              <w:right w:val="nil"/>
            </w:tcBorders>
            <w:shd w:val="clear" w:color="000000" w:fill="92D050"/>
            <w:noWrap/>
            <w:vAlign w:val="bottom"/>
            <w:hideMark/>
          </w:tcPr>
          <w:p w14:paraId="449740BD" w14:textId="5DA8951A" w:rsidR="007842AF" w:rsidRPr="002C3563" w:rsidRDefault="007842AF" w:rsidP="00D67E77">
            <w:pPr>
              <w:spacing w:after="0" w:line="240" w:lineRule="auto"/>
              <w:jc w:val="center"/>
              <w:rPr>
                <w:rFonts w:eastAsia="Times New Roman" w:cstheme="minorHAnsi"/>
                <w:lang w:eastAsia="pl-PL"/>
              </w:rPr>
            </w:pPr>
          </w:p>
        </w:tc>
        <w:tc>
          <w:tcPr>
            <w:tcW w:w="1559" w:type="dxa"/>
            <w:tcBorders>
              <w:top w:val="single" w:sz="4" w:space="0" w:color="auto"/>
              <w:left w:val="single" w:sz="4" w:space="0" w:color="auto"/>
              <w:bottom w:val="single" w:sz="4" w:space="0" w:color="auto"/>
              <w:right w:val="nil"/>
            </w:tcBorders>
            <w:shd w:val="clear" w:color="000000" w:fill="92D050"/>
            <w:noWrap/>
            <w:vAlign w:val="center"/>
            <w:hideMark/>
          </w:tcPr>
          <w:p w14:paraId="799B654E"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c>
          <w:tcPr>
            <w:tcW w:w="1417"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98A4896"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r>
      <w:tr w:rsidR="002C3563" w:rsidRPr="002C3563" w14:paraId="182240A9" w14:textId="77777777" w:rsidTr="008B735B">
        <w:trPr>
          <w:trHeight w:val="172"/>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53E20660"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559" w:type="dxa"/>
            <w:tcBorders>
              <w:top w:val="single" w:sz="4" w:space="0" w:color="auto"/>
              <w:left w:val="single" w:sz="4" w:space="0" w:color="auto"/>
              <w:bottom w:val="nil"/>
              <w:right w:val="single" w:sz="4" w:space="0" w:color="auto"/>
            </w:tcBorders>
            <w:shd w:val="clear" w:color="auto" w:fill="auto"/>
            <w:noWrap/>
            <w:vAlign w:val="center"/>
            <w:hideMark/>
          </w:tcPr>
          <w:p w14:paraId="211B738F" w14:textId="6761A42F" w:rsidR="00B54988" w:rsidRPr="002C3563" w:rsidRDefault="00B54988" w:rsidP="00D67E77">
            <w:pPr>
              <w:spacing w:after="0" w:line="240" w:lineRule="auto"/>
              <w:jc w:val="center"/>
              <w:rPr>
                <w:rFonts w:eastAsia="Times New Roman" w:cstheme="minorHAnsi"/>
                <w:lang w:eastAsia="pl-PL"/>
              </w:rPr>
            </w:pPr>
            <w:r w:rsidRPr="002C3563">
              <w:rPr>
                <w:rFonts w:cstheme="minorHAnsi"/>
              </w:rPr>
              <w:t>18,5</w:t>
            </w:r>
          </w:p>
        </w:tc>
        <w:tc>
          <w:tcPr>
            <w:tcW w:w="1417" w:type="dxa"/>
            <w:tcBorders>
              <w:top w:val="single" w:sz="4" w:space="0" w:color="auto"/>
              <w:left w:val="nil"/>
              <w:bottom w:val="nil"/>
              <w:right w:val="single" w:sz="4" w:space="0" w:color="auto"/>
            </w:tcBorders>
            <w:shd w:val="clear" w:color="auto" w:fill="auto"/>
            <w:noWrap/>
            <w:vAlign w:val="center"/>
            <w:hideMark/>
          </w:tcPr>
          <w:p w14:paraId="352CF0E5" w14:textId="07CAE376" w:rsidR="00B54988" w:rsidRPr="002C3563" w:rsidRDefault="00B54988" w:rsidP="00D67E77">
            <w:pPr>
              <w:spacing w:after="0" w:line="240" w:lineRule="auto"/>
              <w:jc w:val="center"/>
              <w:rPr>
                <w:rFonts w:eastAsia="Times New Roman" w:cstheme="minorHAnsi"/>
                <w:lang w:eastAsia="pl-PL"/>
              </w:rPr>
            </w:pPr>
            <w:r w:rsidRPr="002C3563">
              <w:rPr>
                <w:rFonts w:cstheme="minorHAnsi"/>
              </w:rPr>
              <w:t>16,7</w:t>
            </w:r>
          </w:p>
        </w:tc>
      </w:tr>
      <w:tr w:rsidR="002C3563" w:rsidRPr="002C3563" w14:paraId="2EDB9637" w14:textId="77777777" w:rsidTr="008B735B">
        <w:trPr>
          <w:trHeight w:val="70"/>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75174119"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559"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82954A5" w14:textId="3D422EC1" w:rsidR="00B54988" w:rsidRPr="002C3563" w:rsidRDefault="00B54988" w:rsidP="00D67E77">
            <w:pPr>
              <w:spacing w:after="0" w:line="240" w:lineRule="auto"/>
              <w:jc w:val="center"/>
              <w:rPr>
                <w:rFonts w:eastAsia="Times New Roman" w:cstheme="minorHAnsi"/>
                <w:lang w:eastAsia="pl-PL"/>
              </w:rPr>
            </w:pPr>
            <w:r w:rsidRPr="002C3563">
              <w:rPr>
                <w:rFonts w:cstheme="minorHAnsi"/>
              </w:rPr>
              <w:t>67,2</w:t>
            </w:r>
          </w:p>
        </w:tc>
        <w:tc>
          <w:tcPr>
            <w:tcW w:w="1417" w:type="dxa"/>
            <w:tcBorders>
              <w:top w:val="dotted" w:sz="4" w:space="0" w:color="auto"/>
              <w:left w:val="nil"/>
              <w:bottom w:val="dotted" w:sz="4" w:space="0" w:color="auto"/>
              <w:right w:val="single" w:sz="4" w:space="0" w:color="auto"/>
            </w:tcBorders>
            <w:shd w:val="clear" w:color="auto" w:fill="auto"/>
            <w:noWrap/>
            <w:vAlign w:val="center"/>
            <w:hideMark/>
          </w:tcPr>
          <w:p w14:paraId="04A0FB76" w14:textId="704956AF" w:rsidR="00B54988" w:rsidRPr="002C3563" w:rsidRDefault="00B54988" w:rsidP="00D67E77">
            <w:pPr>
              <w:spacing w:after="0" w:line="240" w:lineRule="auto"/>
              <w:jc w:val="center"/>
              <w:rPr>
                <w:rFonts w:eastAsia="Times New Roman" w:cstheme="minorHAnsi"/>
                <w:lang w:eastAsia="pl-PL"/>
              </w:rPr>
            </w:pPr>
            <w:r w:rsidRPr="002C3563">
              <w:rPr>
                <w:rFonts w:cstheme="minorHAnsi"/>
              </w:rPr>
              <w:t>62,5</w:t>
            </w:r>
          </w:p>
        </w:tc>
      </w:tr>
      <w:tr w:rsidR="002C3563" w:rsidRPr="002C3563" w14:paraId="7EE70E86" w14:textId="77777777" w:rsidTr="008B735B">
        <w:trPr>
          <w:trHeight w:val="70"/>
        </w:trPr>
        <w:tc>
          <w:tcPr>
            <w:tcW w:w="3828" w:type="dxa"/>
            <w:tcBorders>
              <w:top w:val="nil"/>
              <w:left w:val="single" w:sz="4" w:space="0" w:color="auto"/>
              <w:bottom w:val="single" w:sz="4" w:space="0" w:color="auto"/>
              <w:right w:val="single" w:sz="4" w:space="0" w:color="auto"/>
            </w:tcBorders>
            <w:shd w:val="clear" w:color="000000" w:fill="CCFF99"/>
            <w:vAlign w:val="center"/>
            <w:hideMark/>
          </w:tcPr>
          <w:p w14:paraId="391E863C"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631085DC" w14:textId="4323BCC4" w:rsidR="00B54988" w:rsidRPr="002C3563" w:rsidRDefault="00B54988" w:rsidP="00D67E77">
            <w:pPr>
              <w:spacing w:after="0" w:line="240" w:lineRule="auto"/>
              <w:jc w:val="center"/>
              <w:rPr>
                <w:rFonts w:eastAsia="Times New Roman" w:cstheme="minorHAnsi"/>
                <w:lang w:eastAsia="pl-PL"/>
              </w:rPr>
            </w:pPr>
            <w:r w:rsidRPr="002C3563">
              <w:rPr>
                <w:rFonts w:cstheme="minorHAnsi"/>
              </w:rPr>
              <w:t>14,3</w:t>
            </w:r>
          </w:p>
        </w:tc>
        <w:tc>
          <w:tcPr>
            <w:tcW w:w="1417" w:type="dxa"/>
            <w:tcBorders>
              <w:top w:val="nil"/>
              <w:left w:val="nil"/>
              <w:bottom w:val="single" w:sz="4" w:space="0" w:color="auto"/>
              <w:right w:val="single" w:sz="4" w:space="0" w:color="auto"/>
            </w:tcBorders>
            <w:shd w:val="clear" w:color="auto" w:fill="auto"/>
            <w:noWrap/>
            <w:vAlign w:val="center"/>
            <w:hideMark/>
          </w:tcPr>
          <w:p w14:paraId="0BEC2F81" w14:textId="1BA45DF0" w:rsidR="00B54988" w:rsidRPr="002C3563" w:rsidRDefault="00B54988" w:rsidP="00D67E77">
            <w:pPr>
              <w:spacing w:after="0" w:line="240" w:lineRule="auto"/>
              <w:jc w:val="center"/>
              <w:rPr>
                <w:rFonts w:eastAsia="Times New Roman" w:cstheme="minorHAnsi"/>
                <w:lang w:eastAsia="pl-PL"/>
              </w:rPr>
            </w:pPr>
            <w:r w:rsidRPr="002C3563">
              <w:rPr>
                <w:rFonts w:cstheme="minorHAnsi"/>
              </w:rPr>
              <w:t>20,8</w:t>
            </w:r>
          </w:p>
        </w:tc>
      </w:tr>
    </w:tbl>
    <w:p w14:paraId="63443D0D" w14:textId="46CB0980" w:rsidR="007842AF" w:rsidRPr="002C3563" w:rsidRDefault="007842AF" w:rsidP="00D67E77">
      <w:pPr>
        <w:spacing w:after="0" w:line="240" w:lineRule="auto"/>
        <w:jc w:val="center"/>
        <w:rPr>
          <w:rFonts w:cstheme="minorHAnsi"/>
        </w:rPr>
      </w:pPr>
    </w:p>
    <w:tbl>
      <w:tblPr>
        <w:tblW w:w="6894" w:type="dxa"/>
        <w:tblInd w:w="1129" w:type="dxa"/>
        <w:tblCellMar>
          <w:left w:w="70" w:type="dxa"/>
          <w:right w:w="70" w:type="dxa"/>
        </w:tblCellMar>
        <w:tblLook w:val="04A0" w:firstRow="1" w:lastRow="0" w:firstColumn="1" w:lastColumn="0" w:noHBand="0" w:noVBand="1"/>
      </w:tblPr>
      <w:tblGrid>
        <w:gridCol w:w="4021"/>
        <w:gridCol w:w="1436"/>
        <w:gridCol w:w="1437"/>
      </w:tblGrid>
      <w:tr w:rsidR="002C3563" w:rsidRPr="002C3563" w14:paraId="25D3C47A" w14:textId="77777777" w:rsidTr="007842AF">
        <w:trPr>
          <w:trHeight w:val="203"/>
        </w:trPr>
        <w:tc>
          <w:tcPr>
            <w:tcW w:w="6894"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377BDCD6"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58EDBB3F" w14:textId="77777777" w:rsidTr="00B54988">
        <w:trPr>
          <w:trHeight w:val="225"/>
        </w:trPr>
        <w:tc>
          <w:tcPr>
            <w:tcW w:w="4021" w:type="dxa"/>
            <w:tcBorders>
              <w:top w:val="nil"/>
              <w:left w:val="single" w:sz="4" w:space="0" w:color="auto"/>
              <w:bottom w:val="nil"/>
              <w:right w:val="nil"/>
            </w:tcBorders>
            <w:shd w:val="clear" w:color="000000" w:fill="92D050"/>
            <w:noWrap/>
            <w:vAlign w:val="bottom"/>
            <w:hideMark/>
          </w:tcPr>
          <w:p w14:paraId="482541C7" w14:textId="276CFA49" w:rsidR="007842AF" w:rsidRPr="002C3563" w:rsidRDefault="007842AF" w:rsidP="00D67E77">
            <w:pPr>
              <w:spacing w:after="0" w:line="240" w:lineRule="auto"/>
              <w:jc w:val="center"/>
              <w:rPr>
                <w:rFonts w:eastAsia="Times New Roman" w:cstheme="minorHAnsi"/>
                <w:lang w:eastAsia="pl-PL"/>
              </w:rPr>
            </w:pPr>
          </w:p>
        </w:tc>
        <w:tc>
          <w:tcPr>
            <w:tcW w:w="1436" w:type="dxa"/>
            <w:tcBorders>
              <w:top w:val="nil"/>
              <w:left w:val="single" w:sz="4" w:space="0" w:color="auto"/>
              <w:bottom w:val="nil"/>
              <w:right w:val="nil"/>
            </w:tcBorders>
            <w:shd w:val="clear" w:color="000000" w:fill="92D050"/>
            <w:noWrap/>
            <w:vAlign w:val="center"/>
            <w:hideMark/>
          </w:tcPr>
          <w:p w14:paraId="585957BE"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437" w:type="dxa"/>
            <w:tcBorders>
              <w:top w:val="nil"/>
              <w:left w:val="single" w:sz="4" w:space="0" w:color="auto"/>
              <w:bottom w:val="nil"/>
              <w:right w:val="single" w:sz="4" w:space="0" w:color="auto"/>
            </w:tcBorders>
            <w:shd w:val="clear" w:color="000000" w:fill="92D050"/>
            <w:noWrap/>
            <w:vAlign w:val="center"/>
            <w:hideMark/>
          </w:tcPr>
          <w:p w14:paraId="7687F5CD"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2F6F2AB0" w14:textId="77777777" w:rsidTr="00B54988">
        <w:trPr>
          <w:trHeight w:val="225"/>
        </w:trPr>
        <w:tc>
          <w:tcPr>
            <w:tcW w:w="4021" w:type="dxa"/>
            <w:tcBorders>
              <w:top w:val="single" w:sz="4" w:space="0" w:color="auto"/>
              <w:left w:val="single" w:sz="4" w:space="0" w:color="auto"/>
              <w:bottom w:val="single" w:sz="4" w:space="0" w:color="auto"/>
              <w:right w:val="nil"/>
            </w:tcBorders>
            <w:shd w:val="clear" w:color="000000" w:fill="92D050"/>
            <w:noWrap/>
            <w:vAlign w:val="bottom"/>
            <w:hideMark/>
          </w:tcPr>
          <w:p w14:paraId="333550CE" w14:textId="1ACA9551" w:rsidR="007842AF" w:rsidRPr="002C3563" w:rsidRDefault="007842AF" w:rsidP="00D67E77">
            <w:pPr>
              <w:spacing w:after="0" w:line="240" w:lineRule="auto"/>
              <w:jc w:val="center"/>
              <w:rPr>
                <w:rFonts w:eastAsia="Times New Roman" w:cstheme="minorHAnsi"/>
                <w:lang w:eastAsia="pl-PL"/>
              </w:rPr>
            </w:pPr>
          </w:p>
        </w:tc>
        <w:tc>
          <w:tcPr>
            <w:tcW w:w="1436" w:type="dxa"/>
            <w:tcBorders>
              <w:top w:val="single" w:sz="4" w:space="0" w:color="auto"/>
              <w:left w:val="single" w:sz="4" w:space="0" w:color="auto"/>
              <w:bottom w:val="single" w:sz="4" w:space="0" w:color="auto"/>
              <w:right w:val="nil"/>
            </w:tcBorders>
            <w:shd w:val="clear" w:color="000000" w:fill="92D050"/>
            <w:noWrap/>
            <w:vAlign w:val="center"/>
            <w:hideMark/>
          </w:tcPr>
          <w:p w14:paraId="1F69BE69"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c>
          <w:tcPr>
            <w:tcW w:w="1437"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6BA983D"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r>
      <w:tr w:rsidR="002C3563" w:rsidRPr="002C3563" w14:paraId="6FFA5C0D" w14:textId="77777777" w:rsidTr="00B54988">
        <w:trPr>
          <w:trHeight w:val="278"/>
        </w:trPr>
        <w:tc>
          <w:tcPr>
            <w:tcW w:w="4021" w:type="dxa"/>
            <w:tcBorders>
              <w:top w:val="nil"/>
              <w:left w:val="single" w:sz="4" w:space="0" w:color="auto"/>
              <w:bottom w:val="dashed" w:sz="4" w:space="0" w:color="000000"/>
              <w:right w:val="single" w:sz="4" w:space="0" w:color="auto"/>
            </w:tcBorders>
            <w:shd w:val="clear" w:color="000000" w:fill="CCFF99"/>
            <w:vAlign w:val="center"/>
            <w:hideMark/>
          </w:tcPr>
          <w:p w14:paraId="56C56333"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436" w:type="dxa"/>
            <w:tcBorders>
              <w:top w:val="single" w:sz="4" w:space="0" w:color="auto"/>
              <w:left w:val="single" w:sz="4" w:space="0" w:color="auto"/>
              <w:bottom w:val="nil"/>
              <w:right w:val="single" w:sz="4" w:space="0" w:color="auto"/>
            </w:tcBorders>
            <w:shd w:val="clear" w:color="auto" w:fill="auto"/>
            <w:noWrap/>
            <w:vAlign w:val="center"/>
            <w:hideMark/>
          </w:tcPr>
          <w:p w14:paraId="6D7B7D62" w14:textId="15F76FA9" w:rsidR="00B54988" w:rsidRPr="002C3563" w:rsidRDefault="00B54988" w:rsidP="00D67E77">
            <w:pPr>
              <w:spacing w:after="0" w:line="240" w:lineRule="auto"/>
              <w:ind w:left="-212" w:firstLine="212"/>
              <w:jc w:val="center"/>
              <w:rPr>
                <w:rFonts w:eastAsia="Times New Roman" w:cstheme="minorHAnsi"/>
                <w:lang w:eastAsia="pl-PL"/>
              </w:rPr>
            </w:pPr>
            <w:r w:rsidRPr="002C3563">
              <w:rPr>
                <w:rFonts w:cstheme="minorHAnsi"/>
              </w:rPr>
              <w:t>15,9</w:t>
            </w:r>
          </w:p>
        </w:tc>
        <w:tc>
          <w:tcPr>
            <w:tcW w:w="1437" w:type="dxa"/>
            <w:tcBorders>
              <w:top w:val="single" w:sz="4" w:space="0" w:color="auto"/>
              <w:left w:val="nil"/>
              <w:bottom w:val="nil"/>
              <w:right w:val="single" w:sz="4" w:space="0" w:color="auto"/>
            </w:tcBorders>
            <w:shd w:val="clear" w:color="auto" w:fill="auto"/>
            <w:noWrap/>
            <w:vAlign w:val="center"/>
            <w:hideMark/>
          </w:tcPr>
          <w:p w14:paraId="3585FAFC" w14:textId="5DC4A786" w:rsidR="00B54988" w:rsidRPr="002C3563" w:rsidRDefault="00B54988" w:rsidP="00D67E77">
            <w:pPr>
              <w:spacing w:after="0" w:line="240" w:lineRule="auto"/>
              <w:jc w:val="center"/>
              <w:rPr>
                <w:rFonts w:eastAsia="Times New Roman" w:cstheme="minorHAnsi"/>
                <w:lang w:eastAsia="pl-PL"/>
              </w:rPr>
            </w:pPr>
            <w:r w:rsidRPr="002C3563">
              <w:rPr>
                <w:rFonts w:cstheme="minorHAnsi"/>
              </w:rPr>
              <w:t>14,9</w:t>
            </w:r>
          </w:p>
        </w:tc>
      </w:tr>
      <w:tr w:rsidR="002C3563" w:rsidRPr="002C3563" w14:paraId="0663E632" w14:textId="77777777" w:rsidTr="00B54988">
        <w:trPr>
          <w:trHeight w:val="300"/>
        </w:trPr>
        <w:tc>
          <w:tcPr>
            <w:tcW w:w="4021" w:type="dxa"/>
            <w:tcBorders>
              <w:top w:val="nil"/>
              <w:left w:val="single" w:sz="4" w:space="0" w:color="auto"/>
              <w:bottom w:val="dashed" w:sz="4" w:space="0" w:color="000000"/>
              <w:right w:val="single" w:sz="4" w:space="0" w:color="auto"/>
            </w:tcBorders>
            <w:shd w:val="clear" w:color="000000" w:fill="CCFF99"/>
            <w:vAlign w:val="center"/>
            <w:hideMark/>
          </w:tcPr>
          <w:p w14:paraId="72AA5C00"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43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C9860D1" w14:textId="40EF570F" w:rsidR="00B54988" w:rsidRPr="002C3563" w:rsidRDefault="00B54988" w:rsidP="00D67E77">
            <w:pPr>
              <w:spacing w:after="0" w:line="240" w:lineRule="auto"/>
              <w:jc w:val="center"/>
              <w:rPr>
                <w:rFonts w:eastAsia="Times New Roman" w:cstheme="minorHAnsi"/>
                <w:lang w:eastAsia="pl-PL"/>
              </w:rPr>
            </w:pPr>
            <w:r w:rsidRPr="002C3563">
              <w:rPr>
                <w:rFonts w:cstheme="minorHAnsi"/>
              </w:rPr>
              <w:t>54,9</w:t>
            </w:r>
          </w:p>
        </w:tc>
        <w:tc>
          <w:tcPr>
            <w:tcW w:w="1437" w:type="dxa"/>
            <w:tcBorders>
              <w:top w:val="dotted" w:sz="4" w:space="0" w:color="auto"/>
              <w:left w:val="nil"/>
              <w:bottom w:val="dotted" w:sz="4" w:space="0" w:color="auto"/>
              <w:right w:val="single" w:sz="4" w:space="0" w:color="auto"/>
            </w:tcBorders>
            <w:shd w:val="clear" w:color="auto" w:fill="auto"/>
            <w:noWrap/>
            <w:vAlign w:val="center"/>
            <w:hideMark/>
          </w:tcPr>
          <w:p w14:paraId="4CC6EC4B" w14:textId="43C11FF4" w:rsidR="00B54988" w:rsidRPr="002C3563" w:rsidRDefault="00B54988" w:rsidP="00D67E77">
            <w:pPr>
              <w:spacing w:after="0" w:line="240" w:lineRule="auto"/>
              <w:jc w:val="center"/>
              <w:rPr>
                <w:rFonts w:eastAsia="Times New Roman" w:cstheme="minorHAnsi"/>
                <w:lang w:eastAsia="pl-PL"/>
              </w:rPr>
            </w:pPr>
            <w:r w:rsidRPr="002C3563">
              <w:rPr>
                <w:rFonts w:cstheme="minorHAnsi"/>
              </w:rPr>
              <w:t>50,6</w:t>
            </w:r>
          </w:p>
        </w:tc>
      </w:tr>
      <w:tr w:rsidR="002C3563" w:rsidRPr="002C3563" w14:paraId="19B804C1" w14:textId="77777777" w:rsidTr="00B54988">
        <w:trPr>
          <w:trHeight w:val="343"/>
        </w:trPr>
        <w:tc>
          <w:tcPr>
            <w:tcW w:w="4021" w:type="dxa"/>
            <w:tcBorders>
              <w:top w:val="nil"/>
              <w:left w:val="single" w:sz="4" w:space="0" w:color="auto"/>
              <w:bottom w:val="single" w:sz="4" w:space="0" w:color="auto"/>
              <w:right w:val="single" w:sz="4" w:space="0" w:color="auto"/>
            </w:tcBorders>
            <w:shd w:val="clear" w:color="000000" w:fill="CCFF99"/>
            <w:vAlign w:val="center"/>
            <w:hideMark/>
          </w:tcPr>
          <w:p w14:paraId="4182C3B0"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436" w:type="dxa"/>
            <w:tcBorders>
              <w:top w:val="nil"/>
              <w:left w:val="single" w:sz="4" w:space="0" w:color="auto"/>
              <w:bottom w:val="single" w:sz="4" w:space="0" w:color="auto"/>
              <w:right w:val="single" w:sz="4" w:space="0" w:color="auto"/>
            </w:tcBorders>
            <w:shd w:val="clear" w:color="auto" w:fill="auto"/>
            <w:noWrap/>
            <w:vAlign w:val="center"/>
            <w:hideMark/>
          </w:tcPr>
          <w:p w14:paraId="509A0144" w14:textId="39E892A2" w:rsidR="00B54988" w:rsidRPr="002C3563" w:rsidRDefault="00B54988" w:rsidP="00D67E77">
            <w:pPr>
              <w:spacing w:after="0" w:line="240" w:lineRule="auto"/>
              <w:jc w:val="center"/>
              <w:rPr>
                <w:rFonts w:eastAsia="Times New Roman" w:cstheme="minorHAnsi"/>
                <w:lang w:eastAsia="pl-PL"/>
              </w:rPr>
            </w:pPr>
            <w:r w:rsidRPr="002C3563">
              <w:rPr>
                <w:rFonts w:cstheme="minorHAnsi"/>
              </w:rPr>
              <w:t>29,2</w:t>
            </w:r>
          </w:p>
        </w:tc>
        <w:tc>
          <w:tcPr>
            <w:tcW w:w="1437" w:type="dxa"/>
            <w:tcBorders>
              <w:top w:val="nil"/>
              <w:left w:val="nil"/>
              <w:bottom w:val="single" w:sz="4" w:space="0" w:color="auto"/>
              <w:right w:val="single" w:sz="4" w:space="0" w:color="auto"/>
            </w:tcBorders>
            <w:shd w:val="clear" w:color="auto" w:fill="auto"/>
            <w:noWrap/>
            <w:vAlign w:val="center"/>
            <w:hideMark/>
          </w:tcPr>
          <w:p w14:paraId="3F2F6EBC" w14:textId="1059018D" w:rsidR="00B54988" w:rsidRPr="002C3563" w:rsidRDefault="00B54988" w:rsidP="00D67E77">
            <w:pPr>
              <w:spacing w:after="0" w:line="240" w:lineRule="auto"/>
              <w:jc w:val="center"/>
              <w:rPr>
                <w:rFonts w:eastAsia="Times New Roman" w:cstheme="minorHAnsi"/>
                <w:lang w:eastAsia="pl-PL"/>
              </w:rPr>
            </w:pPr>
            <w:r w:rsidRPr="002C3563">
              <w:rPr>
                <w:rFonts w:cstheme="minorHAnsi"/>
              </w:rPr>
              <w:t>34,5</w:t>
            </w:r>
          </w:p>
        </w:tc>
      </w:tr>
    </w:tbl>
    <w:p w14:paraId="55120ADD" w14:textId="0233EE31" w:rsidR="00B734B4" w:rsidRPr="002C3563" w:rsidRDefault="001B00C0" w:rsidP="00D67E77">
      <w:pPr>
        <w:spacing w:after="0" w:line="240" w:lineRule="auto"/>
        <w:jc w:val="center"/>
        <w:rPr>
          <w:rFonts w:cstheme="minorHAnsi"/>
        </w:rPr>
      </w:pPr>
      <w:r w:rsidRPr="002C3563">
        <w:rPr>
          <w:rFonts w:cstheme="minorHAnsi"/>
        </w:rPr>
        <w:t>Źródło: Prognoza ludności gmin na lata 2017-2030 - tablice wojewódzkie</w:t>
      </w:r>
    </w:p>
    <w:p w14:paraId="0CEB8C4B" w14:textId="77777777" w:rsidR="00B54988" w:rsidRPr="002C3563" w:rsidRDefault="00B54988" w:rsidP="00D67E77">
      <w:pPr>
        <w:spacing w:after="0" w:line="240" w:lineRule="auto"/>
        <w:jc w:val="both"/>
        <w:rPr>
          <w:rFonts w:cstheme="minorHAnsi"/>
        </w:rPr>
      </w:pPr>
    </w:p>
    <w:p w14:paraId="47B8FFCE" w14:textId="7633F155" w:rsidR="001B00C0" w:rsidRPr="002C3563" w:rsidRDefault="001B00C0" w:rsidP="00D67E77">
      <w:pPr>
        <w:spacing w:after="0" w:line="240" w:lineRule="auto"/>
        <w:jc w:val="both"/>
        <w:rPr>
          <w:rFonts w:cstheme="minorHAnsi"/>
        </w:rPr>
      </w:pPr>
      <w:r w:rsidRPr="002C3563">
        <w:rPr>
          <w:rFonts w:cstheme="minorHAnsi"/>
        </w:rPr>
        <w:t>Prognozuje się</w:t>
      </w:r>
      <w:r w:rsidR="00117DEB">
        <w:rPr>
          <w:rFonts w:cstheme="minorHAnsi"/>
        </w:rPr>
        <w:t>,</w:t>
      </w:r>
      <w:r w:rsidRPr="002C3563">
        <w:rPr>
          <w:rFonts w:cstheme="minorHAnsi"/>
        </w:rPr>
        <w:t xml:space="preserve"> że przyrost naturalny będzie</w:t>
      </w:r>
      <w:r w:rsidR="006F1140" w:rsidRPr="002C3563">
        <w:rPr>
          <w:rFonts w:cstheme="minorHAnsi"/>
        </w:rPr>
        <w:t xml:space="preserve"> </w:t>
      </w:r>
      <w:r w:rsidR="007842AF" w:rsidRPr="002C3563">
        <w:rPr>
          <w:rFonts w:cstheme="minorHAnsi"/>
        </w:rPr>
        <w:t xml:space="preserve">w każdym roku ujemny. </w:t>
      </w:r>
      <w:r w:rsidRPr="002C3563">
        <w:rPr>
          <w:rFonts w:cstheme="minorHAnsi"/>
        </w:rPr>
        <w:t xml:space="preserve"> </w:t>
      </w:r>
      <w:r w:rsidR="007842AF" w:rsidRPr="002C3563">
        <w:rPr>
          <w:rFonts w:cstheme="minorHAnsi"/>
        </w:rPr>
        <w:t>Dodatkowo na tak znaczny odpływ</w:t>
      </w:r>
      <w:r w:rsidRPr="002C3563">
        <w:rPr>
          <w:rFonts w:cstheme="minorHAnsi"/>
        </w:rPr>
        <w:t xml:space="preserve"> mieszkańców </w:t>
      </w:r>
      <w:r w:rsidR="007842AF" w:rsidRPr="002C3563">
        <w:rPr>
          <w:rFonts w:cstheme="minorHAnsi"/>
        </w:rPr>
        <w:t xml:space="preserve">będzie </w:t>
      </w:r>
      <w:r w:rsidRPr="002C3563">
        <w:rPr>
          <w:rFonts w:cstheme="minorHAnsi"/>
        </w:rPr>
        <w:t xml:space="preserve">miała </w:t>
      </w:r>
      <w:r w:rsidR="007842AF" w:rsidRPr="002C3563">
        <w:rPr>
          <w:rFonts w:cstheme="minorHAnsi"/>
        </w:rPr>
        <w:t xml:space="preserve">wpływ </w:t>
      </w:r>
      <w:r w:rsidRPr="002C3563">
        <w:rPr>
          <w:rFonts w:cstheme="minorHAnsi"/>
        </w:rPr>
        <w:t xml:space="preserve">migracja </w:t>
      </w:r>
      <w:r w:rsidR="001D3BEE" w:rsidRPr="002C3563">
        <w:rPr>
          <w:rFonts w:cstheme="minorHAnsi"/>
        </w:rPr>
        <w:t>wewnętrzna</w:t>
      </w:r>
      <w:r w:rsidR="00B54988" w:rsidRPr="002C3563">
        <w:rPr>
          <w:rFonts w:cstheme="minorHAnsi"/>
        </w:rPr>
        <w:t xml:space="preserve">, która również będzie się utrzymywać na </w:t>
      </w:r>
      <w:r w:rsidR="00117DEB">
        <w:rPr>
          <w:rFonts w:cstheme="minorHAnsi"/>
        </w:rPr>
        <w:t xml:space="preserve">ujemnym </w:t>
      </w:r>
      <w:r w:rsidR="00B54988" w:rsidRPr="002C3563">
        <w:rPr>
          <w:rFonts w:cstheme="minorHAnsi"/>
        </w:rPr>
        <w:t>poziomie</w:t>
      </w:r>
      <w:r w:rsidRPr="002C3563">
        <w:rPr>
          <w:rFonts w:cstheme="minorHAnsi"/>
        </w:rPr>
        <w:t>.</w:t>
      </w:r>
    </w:p>
    <w:p w14:paraId="6131A302" w14:textId="77777777" w:rsidR="00B734B4" w:rsidRPr="002C3563" w:rsidRDefault="00B734B4" w:rsidP="00D67E77">
      <w:pPr>
        <w:spacing w:after="0" w:line="240" w:lineRule="auto"/>
        <w:jc w:val="both"/>
        <w:rPr>
          <w:rFonts w:cstheme="minorHAnsi"/>
        </w:rPr>
      </w:pPr>
    </w:p>
    <w:p w14:paraId="1C6E9270" w14:textId="0F945B49" w:rsidR="001B00C0" w:rsidRPr="002C3563" w:rsidRDefault="001B00C0" w:rsidP="00D67E77">
      <w:pPr>
        <w:pStyle w:val="Legenda"/>
        <w:spacing w:after="0"/>
        <w:jc w:val="center"/>
        <w:rPr>
          <w:rFonts w:cstheme="minorHAnsi"/>
          <w:i w:val="0"/>
          <w:iCs w:val="0"/>
          <w:color w:val="auto"/>
          <w:sz w:val="22"/>
          <w:szCs w:val="22"/>
        </w:rPr>
      </w:pPr>
      <w:bookmarkStart w:id="18" w:name="_Toc86239184"/>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Ruch naturalny i wędrówkowy</w:t>
      </w:r>
      <w:r w:rsidR="00054285" w:rsidRPr="002C3563">
        <w:rPr>
          <w:rFonts w:cstheme="minorHAnsi"/>
          <w:i w:val="0"/>
          <w:iCs w:val="0"/>
          <w:color w:val="auto"/>
          <w:sz w:val="22"/>
          <w:szCs w:val="22"/>
        </w:rPr>
        <w:t xml:space="preserve"> </w:t>
      </w:r>
      <w:r w:rsidR="00117DEB">
        <w:rPr>
          <w:rFonts w:cstheme="minorHAnsi"/>
          <w:i w:val="0"/>
          <w:iCs w:val="0"/>
          <w:color w:val="auto"/>
          <w:sz w:val="22"/>
          <w:szCs w:val="22"/>
        </w:rPr>
        <w:t>–</w:t>
      </w:r>
      <w:r w:rsidR="00054285" w:rsidRPr="002C3563">
        <w:rPr>
          <w:rFonts w:cstheme="minorHAnsi"/>
          <w:i w:val="0"/>
          <w:iCs w:val="0"/>
          <w:color w:val="auto"/>
          <w:sz w:val="22"/>
          <w:szCs w:val="22"/>
        </w:rPr>
        <w:t xml:space="preserve"> prognoza</w:t>
      </w:r>
      <w:r w:rsidR="00117DEB">
        <w:rPr>
          <w:rFonts w:cstheme="minorHAnsi"/>
          <w:i w:val="0"/>
          <w:iCs w:val="0"/>
          <w:color w:val="auto"/>
          <w:sz w:val="22"/>
          <w:szCs w:val="22"/>
        </w:rPr>
        <w:t xml:space="preserve"> GUS</w:t>
      </w:r>
      <w:bookmarkEnd w:id="18"/>
      <w:r w:rsidR="00117DEB">
        <w:rPr>
          <w:rFonts w:cstheme="minorHAnsi"/>
          <w:i w:val="0"/>
          <w:iCs w:val="0"/>
          <w:color w:val="auto"/>
          <w:sz w:val="22"/>
          <w:szCs w:val="22"/>
        </w:rPr>
        <w:t xml:space="preserve"> </w:t>
      </w:r>
    </w:p>
    <w:tbl>
      <w:tblPr>
        <w:tblW w:w="9943" w:type="dxa"/>
        <w:jc w:val="center"/>
        <w:tblCellMar>
          <w:left w:w="70" w:type="dxa"/>
          <w:right w:w="70" w:type="dxa"/>
        </w:tblCellMar>
        <w:tblLook w:val="04A0" w:firstRow="1" w:lastRow="0" w:firstColumn="1" w:lastColumn="0" w:noHBand="0" w:noVBand="1"/>
      </w:tblPr>
      <w:tblGrid>
        <w:gridCol w:w="1357"/>
        <w:gridCol w:w="1463"/>
        <w:gridCol w:w="1058"/>
        <w:gridCol w:w="932"/>
        <w:gridCol w:w="992"/>
        <w:gridCol w:w="851"/>
        <w:gridCol w:w="850"/>
        <w:gridCol w:w="1220"/>
        <w:gridCol w:w="1220"/>
      </w:tblGrid>
      <w:tr w:rsidR="002C3563" w:rsidRPr="002C3563" w14:paraId="6AEB194B" w14:textId="77777777" w:rsidTr="00B734B4">
        <w:trPr>
          <w:trHeight w:val="366"/>
          <w:jc w:val="center"/>
        </w:trPr>
        <w:tc>
          <w:tcPr>
            <w:tcW w:w="1357"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07A6B277"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Rok</w:t>
            </w:r>
          </w:p>
        </w:tc>
        <w:tc>
          <w:tcPr>
            <w:tcW w:w="1463"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211929F1"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Ludność,         stan w dniu 31 XII</w:t>
            </w:r>
          </w:p>
        </w:tc>
        <w:tc>
          <w:tcPr>
            <w:tcW w:w="1990" w:type="dxa"/>
            <w:gridSpan w:val="2"/>
            <w:tcBorders>
              <w:top w:val="single" w:sz="8" w:space="0" w:color="auto"/>
              <w:left w:val="nil"/>
              <w:bottom w:val="single" w:sz="8" w:space="0" w:color="auto"/>
              <w:right w:val="single" w:sz="8" w:space="0" w:color="000000"/>
            </w:tcBorders>
            <w:shd w:val="clear" w:color="000000" w:fill="00CC5C"/>
            <w:noWrap/>
            <w:vAlign w:val="center"/>
            <w:hideMark/>
          </w:tcPr>
          <w:p w14:paraId="5D6ACA8E"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Ruch naturalny</w:t>
            </w:r>
          </w:p>
        </w:tc>
        <w:tc>
          <w:tcPr>
            <w:tcW w:w="2693" w:type="dxa"/>
            <w:gridSpan w:val="3"/>
            <w:tcBorders>
              <w:top w:val="single" w:sz="8" w:space="0" w:color="auto"/>
              <w:left w:val="nil"/>
              <w:bottom w:val="single" w:sz="8" w:space="0" w:color="000000"/>
              <w:right w:val="single" w:sz="8" w:space="0" w:color="000000"/>
            </w:tcBorders>
            <w:shd w:val="clear" w:color="000000" w:fill="92D050"/>
            <w:vAlign w:val="center"/>
            <w:hideMark/>
          </w:tcPr>
          <w:p w14:paraId="64E998C7"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Migracje wewnętrzne na pobyt stały</w:t>
            </w:r>
          </w:p>
        </w:tc>
        <w:tc>
          <w:tcPr>
            <w:tcW w:w="2440" w:type="dxa"/>
            <w:gridSpan w:val="2"/>
            <w:tcBorders>
              <w:top w:val="single" w:sz="8" w:space="0" w:color="auto"/>
              <w:left w:val="nil"/>
              <w:bottom w:val="single" w:sz="8" w:space="0" w:color="auto"/>
              <w:right w:val="single" w:sz="8" w:space="0" w:color="000000"/>
            </w:tcBorders>
            <w:shd w:val="clear" w:color="000000" w:fill="00CC5C"/>
            <w:vAlign w:val="center"/>
            <w:hideMark/>
          </w:tcPr>
          <w:p w14:paraId="7096F969"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Migracje zagraniczne na pobyt stały</w:t>
            </w:r>
          </w:p>
        </w:tc>
      </w:tr>
      <w:tr w:rsidR="002C3563" w:rsidRPr="002C3563" w14:paraId="1EC83753" w14:textId="77777777" w:rsidTr="007842AF">
        <w:trPr>
          <w:trHeight w:val="465"/>
          <w:jc w:val="center"/>
        </w:trPr>
        <w:tc>
          <w:tcPr>
            <w:tcW w:w="1357" w:type="dxa"/>
            <w:vMerge/>
            <w:tcBorders>
              <w:top w:val="single" w:sz="8" w:space="0" w:color="auto"/>
              <w:left w:val="single" w:sz="8" w:space="0" w:color="auto"/>
              <w:bottom w:val="single" w:sz="8" w:space="0" w:color="000000"/>
              <w:right w:val="single" w:sz="8" w:space="0" w:color="auto"/>
            </w:tcBorders>
            <w:vAlign w:val="center"/>
            <w:hideMark/>
          </w:tcPr>
          <w:p w14:paraId="58363EAB" w14:textId="77777777" w:rsidR="007842AF" w:rsidRPr="002C3563" w:rsidRDefault="007842AF" w:rsidP="00D67E77">
            <w:pPr>
              <w:spacing w:after="0" w:line="240" w:lineRule="auto"/>
              <w:jc w:val="center"/>
              <w:rPr>
                <w:rFonts w:eastAsia="Times New Roman" w:cstheme="minorHAnsi"/>
                <w:lang w:eastAsia="pl-PL"/>
              </w:rPr>
            </w:pPr>
          </w:p>
        </w:tc>
        <w:tc>
          <w:tcPr>
            <w:tcW w:w="1463" w:type="dxa"/>
            <w:vMerge/>
            <w:tcBorders>
              <w:top w:val="single" w:sz="8" w:space="0" w:color="auto"/>
              <w:left w:val="single" w:sz="8" w:space="0" w:color="auto"/>
              <w:bottom w:val="single" w:sz="8" w:space="0" w:color="000000"/>
              <w:right w:val="single" w:sz="8" w:space="0" w:color="auto"/>
            </w:tcBorders>
            <w:vAlign w:val="center"/>
            <w:hideMark/>
          </w:tcPr>
          <w:p w14:paraId="340EF9AB" w14:textId="77777777" w:rsidR="007842AF" w:rsidRPr="002C3563" w:rsidRDefault="007842AF" w:rsidP="00D67E77">
            <w:pPr>
              <w:spacing w:after="0" w:line="240" w:lineRule="auto"/>
              <w:jc w:val="center"/>
              <w:rPr>
                <w:rFonts w:eastAsia="Times New Roman" w:cstheme="minorHAnsi"/>
                <w:lang w:eastAsia="pl-PL"/>
              </w:rPr>
            </w:pPr>
          </w:p>
        </w:tc>
        <w:tc>
          <w:tcPr>
            <w:tcW w:w="1058" w:type="dxa"/>
            <w:tcBorders>
              <w:top w:val="nil"/>
              <w:left w:val="nil"/>
              <w:bottom w:val="single" w:sz="8" w:space="0" w:color="auto"/>
              <w:right w:val="single" w:sz="4" w:space="0" w:color="000000"/>
            </w:tcBorders>
            <w:shd w:val="clear" w:color="000000" w:fill="00CC5C"/>
            <w:vAlign w:val="center"/>
            <w:hideMark/>
          </w:tcPr>
          <w:p w14:paraId="3D8CDCE7"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Urodzenia</w:t>
            </w:r>
          </w:p>
        </w:tc>
        <w:tc>
          <w:tcPr>
            <w:tcW w:w="932" w:type="dxa"/>
            <w:tcBorders>
              <w:top w:val="nil"/>
              <w:left w:val="nil"/>
              <w:bottom w:val="single" w:sz="8" w:space="0" w:color="auto"/>
              <w:right w:val="single" w:sz="8" w:space="0" w:color="000000"/>
            </w:tcBorders>
            <w:shd w:val="clear" w:color="000000" w:fill="00CC5C"/>
            <w:vAlign w:val="center"/>
            <w:hideMark/>
          </w:tcPr>
          <w:p w14:paraId="60036434"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Zgony</w:t>
            </w:r>
          </w:p>
        </w:tc>
        <w:tc>
          <w:tcPr>
            <w:tcW w:w="992" w:type="dxa"/>
            <w:tcBorders>
              <w:top w:val="nil"/>
              <w:left w:val="nil"/>
              <w:bottom w:val="single" w:sz="8" w:space="0" w:color="auto"/>
              <w:right w:val="single" w:sz="4" w:space="0" w:color="000000"/>
            </w:tcBorders>
            <w:shd w:val="clear" w:color="000000" w:fill="92D050"/>
            <w:vAlign w:val="center"/>
            <w:hideMark/>
          </w:tcPr>
          <w:p w14:paraId="7D281A5E"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Napływ</w:t>
            </w:r>
          </w:p>
        </w:tc>
        <w:tc>
          <w:tcPr>
            <w:tcW w:w="851" w:type="dxa"/>
            <w:tcBorders>
              <w:top w:val="nil"/>
              <w:left w:val="nil"/>
              <w:bottom w:val="single" w:sz="8" w:space="0" w:color="auto"/>
              <w:right w:val="single" w:sz="8" w:space="0" w:color="auto"/>
            </w:tcBorders>
            <w:shd w:val="clear" w:color="000000" w:fill="92D050"/>
            <w:vAlign w:val="center"/>
            <w:hideMark/>
          </w:tcPr>
          <w:p w14:paraId="0688958B"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Odpływ</w:t>
            </w:r>
          </w:p>
        </w:tc>
        <w:tc>
          <w:tcPr>
            <w:tcW w:w="850" w:type="dxa"/>
            <w:tcBorders>
              <w:top w:val="nil"/>
              <w:left w:val="nil"/>
              <w:bottom w:val="single" w:sz="8" w:space="0" w:color="auto"/>
              <w:right w:val="nil"/>
            </w:tcBorders>
            <w:shd w:val="clear" w:color="000000" w:fill="92D050"/>
            <w:vAlign w:val="center"/>
            <w:hideMark/>
          </w:tcPr>
          <w:p w14:paraId="40DD9FAE"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Saldo</w:t>
            </w:r>
          </w:p>
        </w:tc>
        <w:tc>
          <w:tcPr>
            <w:tcW w:w="1220" w:type="dxa"/>
            <w:tcBorders>
              <w:top w:val="nil"/>
              <w:left w:val="single" w:sz="8" w:space="0" w:color="auto"/>
              <w:bottom w:val="single" w:sz="8" w:space="0" w:color="auto"/>
              <w:right w:val="single" w:sz="4" w:space="0" w:color="auto"/>
            </w:tcBorders>
            <w:shd w:val="clear" w:color="000000" w:fill="00CC5C"/>
            <w:noWrap/>
            <w:vAlign w:val="center"/>
            <w:hideMark/>
          </w:tcPr>
          <w:p w14:paraId="1143BA2B"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Imigracja</w:t>
            </w:r>
          </w:p>
        </w:tc>
        <w:tc>
          <w:tcPr>
            <w:tcW w:w="1220" w:type="dxa"/>
            <w:tcBorders>
              <w:top w:val="nil"/>
              <w:left w:val="nil"/>
              <w:bottom w:val="single" w:sz="8" w:space="0" w:color="auto"/>
              <w:right w:val="single" w:sz="8" w:space="0" w:color="auto"/>
            </w:tcBorders>
            <w:shd w:val="clear" w:color="000000" w:fill="00CC5C"/>
            <w:noWrap/>
            <w:vAlign w:val="center"/>
            <w:hideMark/>
          </w:tcPr>
          <w:p w14:paraId="6E49C2EF" w14:textId="77777777" w:rsidR="007842AF" w:rsidRPr="002C3563" w:rsidRDefault="007842AF" w:rsidP="00D67E77">
            <w:pPr>
              <w:spacing w:after="0" w:line="240" w:lineRule="auto"/>
              <w:jc w:val="center"/>
              <w:rPr>
                <w:rFonts w:eastAsia="Times New Roman" w:cstheme="minorHAnsi"/>
                <w:lang w:eastAsia="pl-PL"/>
              </w:rPr>
            </w:pPr>
            <w:r w:rsidRPr="002C3563">
              <w:rPr>
                <w:rFonts w:eastAsia="Times New Roman" w:cstheme="minorHAnsi"/>
                <w:lang w:eastAsia="pl-PL"/>
              </w:rPr>
              <w:t>Emigracja</w:t>
            </w:r>
          </w:p>
        </w:tc>
      </w:tr>
      <w:tr w:rsidR="002C3563" w:rsidRPr="002C3563" w14:paraId="7D4BB482" w14:textId="77777777" w:rsidTr="00E77BAA">
        <w:trPr>
          <w:trHeight w:val="345"/>
          <w:jc w:val="center"/>
        </w:trPr>
        <w:tc>
          <w:tcPr>
            <w:tcW w:w="1357" w:type="dxa"/>
            <w:tcBorders>
              <w:top w:val="nil"/>
              <w:left w:val="single" w:sz="8" w:space="0" w:color="auto"/>
              <w:bottom w:val="dashed" w:sz="4" w:space="0" w:color="auto"/>
              <w:right w:val="single" w:sz="4" w:space="0" w:color="auto"/>
            </w:tcBorders>
            <w:shd w:val="clear" w:color="000000" w:fill="CCFF99"/>
            <w:vAlign w:val="center"/>
            <w:hideMark/>
          </w:tcPr>
          <w:p w14:paraId="01FF1F3B"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2021</w:t>
            </w:r>
          </w:p>
        </w:tc>
        <w:tc>
          <w:tcPr>
            <w:tcW w:w="1463" w:type="dxa"/>
            <w:tcBorders>
              <w:top w:val="dashed" w:sz="4" w:space="0" w:color="auto"/>
              <w:left w:val="single" w:sz="4" w:space="0" w:color="auto"/>
              <w:bottom w:val="dashed" w:sz="4" w:space="0" w:color="auto"/>
              <w:right w:val="nil"/>
            </w:tcBorders>
            <w:shd w:val="clear" w:color="auto" w:fill="auto"/>
            <w:vAlign w:val="center"/>
            <w:hideMark/>
          </w:tcPr>
          <w:p w14:paraId="335DD720" w14:textId="0D953F5C" w:rsidR="00B54988" w:rsidRPr="002C3563" w:rsidRDefault="00B54988" w:rsidP="00D67E77">
            <w:pPr>
              <w:spacing w:after="0" w:line="240" w:lineRule="auto"/>
              <w:jc w:val="center"/>
              <w:rPr>
                <w:rFonts w:eastAsia="Times New Roman" w:cstheme="minorHAnsi"/>
                <w:lang w:eastAsia="pl-PL"/>
              </w:rPr>
            </w:pPr>
            <w:r w:rsidRPr="002C3563">
              <w:rPr>
                <w:rFonts w:cstheme="minorHAnsi"/>
              </w:rPr>
              <w:t>27 747</w:t>
            </w:r>
          </w:p>
        </w:tc>
        <w:tc>
          <w:tcPr>
            <w:tcW w:w="1058" w:type="dxa"/>
            <w:tcBorders>
              <w:top w:val="dashed" w:sz="4" w:space="0" w:color="auto"/>
              <w:left w:val="single" w:sz="8" w:space="0" w:color="auto"/>
              <w:bottom w:val="dashed" w:sz="4" w:space="0" w:color="auto"/>
              <w:right w:val="single" w:sz="4" w:space="0" w:color="auto"/>
            </w:tcBorders>
            <w:shd w:val="clear" w:color="000000" w:fill="FFFFCC"/>
            <w:vAlign w:val="center"/>
            <w:hideMark/>
          </w:tcPr>
          <w:p w14:paraId="3212C56A" w14:textId="3AE26381" w:rsidR="00B54988" w:rsidRPr="002C3563" w:rsidRDefault="00B54988" w:rsidP="00D67E77">
            <w:pPr>
              <w:spacing w:after="0" w:line="240" w:lineRule="auto"/>
              <w:jc w:val="center"/>
              <w:rPr>
                <w:rFonts w:eastAsia="Times New Roman" w:cstheme="minorHAnsi"/>
                <w:lang w:eastAsia="pl-PL"/>
              </w:rPr>
            </w:pPr>
            <w:r w:rsidRPr="002C3563">
              <w:rPr>
                <w:rFonts w:cstheme="minorHAnsi"/>
              </w:rPr>
              <w:t>242</w:t>
            </w:r>
          </w:p>
        </w:tc>
        <w:tc>
          <w:tcPr>
            <w:tcW w:w="932" w:type="dxa"/>
            <w:tcBorders>
              <w:top w:val="dashed" w:sz="4" w:space="0" w:color="auto"/>
              <w:left w:val="nil"/>
              <w:bottom w:val="dashed" w:sz="4" w:space="0" w:color="auto"/>
              <w:right w:val="single" w:sz="8" w:space="0" w:color="auto"/>
            </w:tcBorders>
            <w:shd w:val="clear" w:color="000000" w:fill="FFFFCC"/>
            <w:vAlign w:val="center"/>
            <w:hideMark/>
          </w:tcPr>
          <w:p w14:paraId="152C355F" w14:textId="7A606697" w:rsidR="00B54988" w:rsidRPr="002C3563" w:rsidRDefault="00B54988" w:rsidP="00D67E77">
            <w:pPr>
              <w:spacing w:after="0" w:line="240" w:lineRule="auto"/>
              <w:jc w:val="center"/>
              <w:rPr>
                <w:rFonts w:eastAsia="Times New Roman" w:cstheme="minorHAnsi"/>
                <w:lang w:eastAsia="pl-PL"/>
              </w:rPr>
            </w:pPr>
            <w:r w:rsidRPr="002C3563">
              <w:rPr>
                <w:rFonts w:cstheme="minorHAnsi"/>
              </w:rPr>
              <w:t>316</w:t>
            </w:r>
          </w:p>
        </w:tc>
        <w:tc>
          <w:tcPr>
            <w:tcW w:w="992" w:type="dxa"/>
            <w:tcBorders>
              <w:top w:val="dashed" w:sz="4" w:space="0" w:color="auto"/>
              <w:left w:val="nil"/>
              <w:bottom w:val="dashed" w:sz="4" w:space="0" w:color="auto"/>
              <w:right w:val="single" w:sz="4" w:space="0" w:color="auto"/>
            </w:tcBorders>
            <w:shd w:val="clear" w:color="auto" w:fill="auto"/>
            <w:vAlign w:val="center"/>
            <w:hideMark/>
          </w:tcPr>
          <w:p w14:paraId="5C084A63" w14:textId="1CCA99DA" w:rsidR="00B54988" w:rsidRPr="002C3563" w:rsidRDefault="00B54988" w:rsidP="00D67E77">
            <w:pPr>
              <w:spacing w:after="0" w:line="240" w:lineRule="auto"/>
              <w:jc w:val="center"/>
              <w:rPr>
                <w:rFonts w:eastAsia="Times New Roman" w:cstheme="minorHAnsi"/>
                <w:lang w:eastAsia="pl-PL"/>
              </w:rPr>
            </w:pPr>
            <w:r w:rsidRPr="002C3563">
              <w:rPr>
                <w:rFonts w:cstheme="minorHAnsi"/>
              </w:rPr>
              <w:t>222</w:t>
            </w:r>
          </w:p>
        </w:tc>
        <w:tc>
          <w:tcPr>
            <w:tcW w:w="851" w:type="dxa"/>
            <w:tcBorders>
              <w:top w:val="dashed" w:sz="4" w:space="0" w:color="auto"/>
              <w:left w:val="nil"/>
              <w:bottom w:val="dashed" w:sz="4" w:space="0" w:color="auto"/>
              <w:right w:val="single" w:sz="4" w:space="0" w:color="auto"/>
            </w:tcBorders>
            <w:shd w:val="clear" w:color="auto" w:fill="auto"/>
            <w:vAlign w:val="center"/>
            <w:hideMark/>
          </w:tcPr>
          <w:p w14:paraId="451A9FBE" w14:textId="0EECD902" w:rsidR="00B54988" w:rsidRPr="002C3563" w:rsidRDefault="00B54988" w:rsidP="00D67E77">
            <w:pPr>
              <w:spacing w:after="0" w:line="240" w:lineRule="auto"/>
              <w:jc w:val="center"/>
              <w:rPr>
                <w:rFonts w:eastAsia="Times New Roman" w:cstheme="minorHAnsi"/>
                <w:lang w:eastAsia="pl-PL"/>
              </w:rPr>
            </w:pPr>
            <w:r w:rsidRPr="002C3563">
              <w:rPr>
                <w:rFonts w:cstheme="minorHAnsi"/>
              </w:rPr>
              <w:t>292</w:t>
            </w:r>
          </w:p>
        </w:tc>
        <w:tc>
          <w:tcPr>
            <w:tcW w:w="850" w:type="dxa"/>
            <w:tcBorders>
              <w:top w:val="dashed" w:sz="4" w:space="0" w:color="auto"/>
              <w:left w:val="nil"/>
              <w:bottom w:val="dashed" w:sz="4" w:space="0" w:color="auto"/>
              <w:right w:val="single" w:sz="8" w:space="0" w:color="auto"/>
            </w:tcBorders>
            <w:shd w:val="clear" w:color="000000" w:fill="FFFFFF"/>
            <w:noWrap/>
            <w:vAlign w:val="center"/>
            <w:hideMark/>
          </w:tcPr>
          <w:p w14:paraId="296F0574" w14:textId="59B0C9C6"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-70</w:t>
            </w:r>
          </w:p>
        </w:tc>
        <w:tc>
          <w:tcPr>
            <w:tcW w:w="1220" w:type="dxa"/>
            <w:tcBorders>
              <w:top w:val="dashed" w:sz="4" w:space="0" w:color="auto"/>
              <w:left w:val="nil"/>
              <w:bottom w:val="dashed" w:sz="4" w:space="0" w:color="auto"/>
              <w:right w:val="single" w:sz="4" w:space="0" w:color="auto"/>
            </w:tcBorders>
            <w:shd w:val="clear" w:color="000000" w:fill="F2F2F2"/>
            <w:vAlign w:val="center"/>
            <w:hideMark/>
          </w:tcPr>
          <w:p w14:paraId="23310D48" w14:textId="33BAF4A4" w:rsidR="00B54988" w:rsidRPr="002C3563" w:rsidRDefault="00B54988" w:rsidP="00D67E77">
            <w:pPr>
              <w:spacing w:after="0" w:line="240" w:lineRule="auto"/>
              <w:jc w:val="center"/>
              <w:rPr>
                <w:rFonts w:eastAsia="Times New Roman" w:cstheme="minorHAnsi"/>
                <w:lang w:eastAsia="pl-PL"/>
              </w:rPr>
            </w:pPr>
            <w:r w:rsidRPr="002C3563">
              <w:rPr>
                <w:rFonts w:cstheme="minorHAnsi"/>
              </w:rPr>
              <w:t>10</w:t>
            </w:r>
          </w:p>
        </w:tc>
        <w:tc>
          <w:tcPr>
            <w:tcW w:w="1220" w:type="dxa"/>
            <w:tcBorders>
              <w:top w:val="dashed" w:sz="4" w:space="0" w:color="auto"/>
              <w:left w:val="nil"/>
              <w:bottom w:val="dashed" w:sz="4" w:space="0" w:color="auto"/>
              <w:right w:val="single" w:sz="8" w:space="0" w:color="auto"/>
            </w:tcBorders>
            <w:shd w:val="clear" w:color="000000" w:fill="F2F2F2"/>
            <w:vAlign w:val="center"/>
            <w:hideMark/>
          </w:tcPr>
          <w:p w14:paraId="2BD74A57" w14:textId="337562B4"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r w:rsidR="002C3563" w:rsidRPr="002C3563" w14:paraId="4B7DE935" w14:textId="77777777" w:rsidTr="00E77BAA">
        <w:trPr>
          <w:trHeight w:val="345"/>
          <w:jc w:val="center"/>
        </w:trPr>
        <w:tc>
          <w:tcPr>
            <w:tcW w:w="1357" w:type="dxa"/>
            <w:tcBorders>
              <w:top w:val="nil"/>
              <w:left w:val="single" w:sz="8" w:space="0" w:color="auto"/>
              <w:bottom w:val="dashed" w:sz="4" w:space="0" w:color="auto"/>
              <w:right w:val="single" w:sz="4" w:space="0" w:color="auto"/>
            </w:tcBorders>
            <w:shd w:val="clear" w:color="000000" w:fill="CCFF99"/>
            <w:vAlign w:val="center"/>
            <w:hideMark/>
          </w:tcPr>
          <w:p w14:paraId="5C58D550"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463" w:type="dxa"/>
            <w:tcBorders>
              <w:top w:val="nil"/>
              <w:left w:val="single" w:sz="4" w:space="0" w:color="auto"/>
              <w:bottom w:val="dashed" w:sz="4" w:space="0" w:color="auto"/>
              <w:right w:val="nil"/>
            </w:tcBorders>
            <w:shd w:val="clear" w:color="auto" w:fill="auto"/>
            <w:vAlign w:val="center"/>
            <w:hideMark/>
          </w:tcPr>
          <w:p w14:paraId="56FC4217" w14:textId="0DC8601D" w:rsidR="00B54988" w:rsidRPr="002C3563" w:rsidRDefault="00B54988" w:rsidP="00D67E77">
            <w:pPr>
              <w:spacing w:after="0" w:line="240" w:lineRule="auto"/>
              <w:jc w:val="center"/>
              <w:rPr>
                <w:rFonts w:eastAsia="Times New Roman" w:cstheme="minorHAnsi"/>
                <w:lang w:eastAsia="pl-PL"/>
              </w:rPr>
            </w:pPr>
            <w:r w:rsidRPr="002C3563">
              <w:rPr>
                <w:rFonts w:cstheme="minorHAnsi"/>
              </w:rPr>
              <w:t>27 593</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26805901" w14:textId="58B5C6B6" w:rsidR="00B54988" w:rsidRPr="002C3563" w:rsidRDefault="00B54988" w:rsidP="00D67E77">
            <w:pPr>
              <w:spacing w:after="0" w:line="240" w:lineRule="auto"/>
              <w:jc w:val="center"/>
              <w:rPr>
                <w:rFonts w:eastAsia="Times New Roman" w:cstheme="minorHAnsi"/>
                <w:lang w:eastAsia="pl-PL"/>
              </w:rPr>
            </w:pPr>
            <w:r w:rsidRPr="002C3563">
              <w:rPr>
                <w:rFonts w:cstheme="minorHAnsi"/>
              </w:rPr>
              <w:t>236</w:t>
            </w:r>
          </w:p>
        </w:tc>
        <w:tc>
          <w:tcPr>
            <w:tcW w:w="932" w:type="dxa"/>
            <w:tcBorders>
              <w:top w:val="nil"/>
              <w:left w:val="nil"/>
              <w:bottom w:val="dashed" w:sz="4" w:space="0" w:color="auto"/>
              <w:right w:val="single" w:sz="8" w:space="0" w:color="auto"/>
            </w:tcBorders>
            <w:shd w:val="clear" w:color="000000" w:fill="FFFFCC"/>
            <w:vAlign w:val="center"/>
            <w:hideMark/>
          </w:tcPr>
          <w:p w14:paraId="24E33D61" w14:textId="00DDC656" w:rsidR="00B54988" w:rsidRPr="002C3563" w:rsidRDefault="00B54988" w:rsidP="00D67E77">
            <w:pPr>
              <w:spacing w:after="0" w:line="240" w:lineRule="auto"/>
              <w:jc w:val="center"/>
              <w:rPr>
                <w:rFonts w:eastAsia="Times New Roman" w:cstheme="minorHAnsi"/>
                <w:lang w:eastAsia="pl-PL"/>
              </w:rPr>
            </w:pPr>
            <w:r w:rsidRPr="002C3563">
              <w:rPr>
                <w:rFonts w:cstheme="minorHAnsi"/>
              </w:rPr>
              <w:t>313</w:t>
            </w:r>
          </w:p>
        </w:tc>
        <w:tc>
          <w:tcPr>
            <w:tcW w:w="992" w:type="dxa"/>
            <w:tcBorders>
              <w:top w:val="nil"/>
              <w:left w:val="nil"/>
              <w:bottom w:val="dashed" w:sz="4" w:space="0" w:color="auto"/>
              <w:right w:val="single" w:sz="4" w:space="0" w:color="auto"/>
            </w:tcBorders>
            <w:shd w:val="clear" w:color="auto" w:fill="auto"/>
            <w:vAlign w:val="center"/>
            <w:hideMark/>
          </w:tcPr>
          <w:p w14:paraId="3CB666B0" w14:textId="6231A216" w:rsidR="00B54988" w:rsidRPr="002C3563" w:rsidRDefault="00B54988" w:rsidP="00D67E77">
            <w:pPr>
              <w:spacing w:after="0" w:line="240" w:lineRule="auto"/>
              <w:jc w:val="center"/>
              <w:rPr>
                <w:rFonts w:eastAsia="Times New Roman" w:cstheme="minorHAnsi"/>
                <w:lang w:eastAsia="pl-PL"/>
              </w:rPr>
            </w:pPr>
            <w:r w:rsidRPr="002C3563">
              <w:rPr>
                <w:rFonts w:cstheme="minorHAnsi"/>
              </w:rPr>
              <w:t>217</w:t>
            </w:r>
          </w:p>
        </w:tc>
        <w:tc>
          <w:tcPr>
            <w:tcW w:w="851" w:type="dxa"/>
            <w:tcBorders>
              <w:top w:val="nil"/>
              <w:left w:val="nil"/>
              <w:bottom w:val="dashed" w:sz="4" w:space="0" w:color="auto"/>
              <w:right w:val="single" w:sz="4" w:space="0" w:color="auto"/>
            </w:tcBorders>
            <w:shd w:val="clear" w:color="auto" w:fill="auto"/>
            <w:vAlign w:val="center"/>
            <w:hideMark/>
          </w:tcPr>
          <w:p w14:paraId="3C8E4D79" w14:textId="72763066" w:rsidR="00B54988" w:rsidRPr="002C3563" w:rsidRDefault="00B54988" w:rsidP="00D67E77">
            <w:pPr>
              <w:spacing w:after="0" w:line="240" w:lineRule="auto"/>
              <w:jc w:val="center"/>
              <w:rPr>
                <w:rFonts w:eastAsia="Times New Roman" w:cstheme="minorHAnsi"/>
                <w:lang w:eastAsia="pl-PL"/>
              </w:rPr>
            </w:pPr>
            <w:r w:rsidRPr="002C3563">
              <w:rPr>
                <w:rFonts w:cstheme="minorHAnsi"/>
              </w:rPr>
              <w:t>287</w:t>
            </w:r>
          </w:p>
        </w:tc>
        <w:tc>
          <w:tcPr>
            <w:tcW w:w="850" w:type="dxa"/>
            <w:tcBorders>
              <w:top w:val="dashed" w:sz="4" w:space="0" w:color="auto"/>
              <w:left w:val="nil"/>
              <w:bottom w:val="dashed" w:sz="4" w:space="0" w:color="auto"/>
              <w:right w:val="single" w:sz="8" w:space="0" w:color="auto"/>
            </w:tcBorders>
            <w:shd w:val="clear" w:color="000000" w:fill="FFFFFF"/>
            <w:noWrap/>
            <w:vAlign w:val="center"/>
            <w:hideMark/>
          </w:tcPr>
          <w:p w14:paraId="3A3EE523" w14:textId="17608B73"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-70</w:t>
            </w:r>
          </w:p>
        </w:tc>
        <w:tc>
          <w:tcPr>
            <w:tcW w:w="1220" w:type="dxa"/>
            <w:tcBorders>
              <w:top w:val="nil"/>
              <w:left w:val="nil"/>
              <w:bottom w:val="dashed" w:sz="4" w:space="0" w:color="auto"/>
              <w:right w:val="single" w:sz="4" w:space="0" w:color="auto"/>
            </w:tcBorders>
            <w:shd w:val="clear" w:color="000000" w:fill="F2F2F2"/>
            <w:vAlign w:val="center"/>
            <w:hideMark/>
          </w:tcPr>
          <w:p w14:paraId="19E942D0" w14:textId="3C38ACA8" w:rsidR="00B54988" w:rsidRPr="002C3563" w:rsidRDefault="00B54988" w:rsidP="00D67E77">
            <w:pPr>
              <w:spacing w:after="0" w:line="240" w:lineRule="auto"/>
              <w:jc w:val="center"/>
              <w:rPr>
                <w:rFonts w:eastAsia="Times New Roman" w:cstheme="minorHAnsi"/>
                <w:lang w:eastAsia="pl-PL"/>
              </w:rPr>
            </w:pPr>
            <w:r w:rsidRPr="002C3563">
              <w:rPr>
                <w:rFonts w:cstheme="minorHAnsi"/>
              </w:rPr>
              <w:t>11</w:t>
            </w:r>
          </w:p>
        </w:tc>
        <w:tc>
          <w:tcPr>
            <w:tcW w:w="1220" w:type="dxa"/>
            <w:tcBorders>
              <w:top w:val="nil"/>
              <w:left w:val="nil"/>
              <w:bottom w:val="dashed" w:sz="4" w:space="0" w:color="auto"/>
              <w:right w:val="single" w:sz="8" w:space="0" w:color="auto"/>
            </w:tcBorders>
            <w:shd w:val="clear" w:color="000000" w:fill="F2F2F2"/>
            <w:vAlign w:val="center"/>
            <w:hideMark/>
          </w:tcPr>
          <w:p w14:paraId="24B4E9E6" w14:textId="11042F30"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r w:rsidR="002C3563" w:rsidRPr="002C3563" w14:paraId="6FDA082E" w14:textId="77777777" w:rsidTr="00E77BAA">
        <w:trPr>
          <w:trHeight w:val="345"/>
          <w:jc w:val="center"/>
        </w:trPr>
        <w:tc>
          <w:tcPr>
            <w:tcW w:w="1357" w:type="dxa"/>
            <w:tcBorders>
              <w:top w:val="nil"/>
              <w:left w:val="single" w:sz="8" w:space="0" w:color="auto"/>
              <w:bottom w:val="dashed" w:sz="4" w:space="0" w:color="auto"/>
              <w:right w:val="single" w:sz="4" w:space="0" w:color="auto"/>
            </w:tcBorders>
            <w:shd w:val="clear" w:color="000000" w:fill="CCFF99"/>
            <w:vAlign w:val="center"/>
            <w:hideMark/>
          </w:tcPr>
          <w:p w14:paraId="38686920"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463" w:type="dxa"/>
            <w:tcBorders>
              <w:top w:val="nil"/>
              <w:left w:val="single" w:sz="4" w:space="0" w:color="auto"/>
              <w:bottom w:val="dashed" w:sz="4" w:space="0" w:color="auto"/>
              <w:right w:val="nil"/>
            </w:tcBorders>
            <w:shd w:val="clear" w:color="auto" w:fill="auto"/>
            <w:vAlign w:val="center"/>
            <w:hideMark/>
          </w:tcPr>
          <w:p w14:paraId="1895C66C" w14:textId="67D92DB7" w:rsidR="00B54988" w:rsidRPr="002C3563" w:rsidRDefault="00B54988" w:rsidP="00D67E77">
            <w:pPr>
              <w:spacing w:after="0" w:line="240" w:lineRule="auto"/>
              <w:jc w:val="center"/>
              <w:rPr>
                <w:rFonts w:eastAsia="Times New Roman" w:cstheme="minorHAnsi"/>
                <w:lang w:eastAsia="pl-PL"/>
              </w:rPr>
            </w:pPr>
            <w:r w:rsidRPr="002C3563">
              <w:rPr>
                <w:rFonts w:cstheme="minorHAnsi"/>
              </w:rPr>
              <w:t>27 433</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44E9CFE3" w14:textId="67A20A06" w:rsidR="00B54988" w:rsidRPr="002C3563" w:rsidRDefault="00B54988" w:rsidP="00D67E77">
            <w:pPr>
              <w:spacing w:after="0" w:line="240" w:lineRule="auto"/>
              <w:jc w:val="center"/>
              <w:rPr>
                <w:rFonts w:eastAsia="Times New Roman" w:cstheme="minorHAnsi"/>
                <w:lang w:eastAsia="pl-PL"/>
              </w:rPr>
            </w:pPr>
            <w:r w:rsidRPr="002C3563">
              <w:rPr>
                <w:rFonts w:cstheme="minorHAnsi"/>
              </w:rPr>
              <w:t>231</w:t>
            </w:r>
          </w:p>
        </w:tc>
        <w:tc>
          <w:tcPr>
            <w:tcW w:w="932" w:type="dxa"/>
            <w:tcBorders>
              <w:top w:val="nil"/>
              <w:left w:val="nil"/>
              <w:bottom w:val="dashed" w:sz="4" w:space="0" w:color="auto"/>
              <w:right w:val="single" w:sz="8" w:space="0" w:color="auto"/>
            </w:tcBorders>
            <w:shd w:val="clear" w:color="000000" w:fill="FFFFCC"/>
            <w:vAlign w:val="center"/>
            <w:hideMark/>
          </w:tcPr>
          <w:p w14:paraId="58D90936" w14:textId="74FEE83C" w:rsidR="00B54988" w:rsidRPr="002C3563" w:rsidRDefault="00B54988" w:rsidP="00D67E77">
            <w:pPr>
              <w:spacing w:after="0" w:line="240" w:lineRule="auto"/>
              <w:jc w:val="center"/>
              <w:rPr>
                <w:rFonts w:eastAsia="Times New Roman" w:cstheme="minorHAnsi"/>
                <w:lang w:eastAsia="pl-PL"/>
              </w:rPr>
            </w:pPr>
            <w:r w:rsidRPr="002C3563">
              <w:rPr>
                <w:rFonts w:cstheme="minorHAnsi"/>
              </w:rPr>
              <w:t>313</w:t>
            </w:r>
          </w:p>
        </w:tc>
        <w:tc>
          <w:tcPr>
            <w:tcW w:w="992" w:type="dxa"/>
            <w:tcBorders>
              <w:top w:val="nil"/>
              <w:left w:val="nil"/>
              <w:bottom w:val="dashed" w:sz="4" w:space="0" w:color="auto"/>
              <w:right w:val="single" w:sz="4" w:space="0" w:color="auto"/>
            </w:tcBorders>
            <w:shd w:val="clear" w:color="auto" w:fill="auto"/>
            <w:vAlign w:val="center"/>
            <w:hideMark/>
          </w:tcPr>
          <w:p w14:paraId="19433CFA" w14:textId="5BE7F736" w:rsidR="00B54988" w:rsidRPr="002C3563" w:rsidRDefault="00B54988" w:rsidP="00D67E77">
            <w:pPr>
              <w:spacing w:after="0" w:line="240" w:lineRule="auto"/>
              <w:jc w:val="center"/>
              <w:rPr>
                <w:rFonts w:eastAsia="Times New Roman" w:cstheme="minorHAnsi"/>
                <w:lang w:eastAsia="pl-PL"/>
              </w:rPr>
            </w:pPr>
            <w:r w:rsidRPr="002C3563">
              <w:rPr>
                <w:rFonts w:cstheme="minorHAnsi"/>
              </w:rPr>
              <w:t>213</w:t>
            </w:r>
          </w:p>
        </w:tc>
        <w:tc>
          <w:tcPr>
            <w:tcW w:w="851" w:type="dxa"/>
            <w:tcBorders>
              <w:top w:val="nil"/>
              <w:left w:val="nil"/>
              <w:bottom w:val="dashed" w:sz="4" w:space="0" w:color="auto"/>
              <w:right w:val="single" w:sz="4" w:space="0" w:color="auto"/>
            </w:tcBorders>
            <w:shd w:val="clear" w:color="auto" w:fill="auto"/>
            <w:vAlign w:val="center"/>
            <w:hideMark/>
          </w:tcPr>
          <w:p w14:paraId="43870CED" w14:textId="417490BF" w:rsidR="00B54988" w:rsidRPr="002C3563" w:rsidRDefault="00B54988" w:rsidP="00D67E77">
            <w:pPr>
              <w:spacing w:after="0" w:line="240" w:lineRule="auto"/>
              <w:jc w:val="center"/>
              <w:rPr>
                <w:rFonts w:eastAsia="Times New Roman" w:cstheme="minorHAnsi"/>
                <w:lang w:eastAsia="pl-PL"/>
              </w:rPr>
            </w:pPr>
            <w:r w:rsidRPr="002C3563">
              <w:rPr>
                <w:rFonts w:cstheme="minorHAnsi"/>
              </w:rPr>
              <w:t>284</w:t>
            </w:r>
          </w:p>
        </w:tc>
        <w:tc>
          <w:tcPr>
            <w:tcW w:w="850" w:type="dxa"/>
            <w:tcBorders>
              <w:top w:val="dashed" w:sz="4" w:space="0" w:color="auto"/>
              <w:left w:val="nil"/>
              <w:bottom w:val="dashed" w:sz="4" w:space="0" w:color="auto"/>
              <w:right w:val="single" w:sz="8" w:space="0" w:color="auto"/>
            </w:tcBorders>
            <w:shd w:val="clear" w:color="000000" w:fill="FFFFFF"/>
            <w:noWrap/>
            <w:vAlign w:val="center"/>
            <w:hideMark/>
          </w:tcPr>
          <w:p w14:paraId="2F07AC3A" w14:textId="00EF2A68"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-71</w:t>
            </w:r>
          </w:p>
        </w:tc>
        <w:tc>
          <w:tcPr>
            <w:tcW w:w="1220" w:type="dxa"/>
            <w:tcBorders>
              <w:top w:val="nil"/>
              <w:left w:val="nil"/>
              <w:bottom w:val="dashed" w:sz="4" w:space="0" w:color="auto"/>
              <w:right w:val="single" w:sz="4" w:space="0" w:color="auto"/>
            </w:tcBorders>
            <w:shd w:val="clear" w:color="000000" w:fill="F2F2F2"/>
            <w:vAlign w:val="center"/>
            <w:hideMark/>
          </w:tcPr>
          <w:p w14:paraId="5466F586" w14:textId="49B58364" w:rsidR="00B54988" w:rsidRPr="002C3563" w:rsidRDefault="00B54988" w:rsidP="00D67E77">
            <w:pPr>
              <w:spacing w:after="0" w:line="240" w:lineRule="auto"/>
              <w:jc w:val="center"/>
              <w:rPr>
                <w:rFonts w:eastAsia="Times New Roman" w:cstheme="minorHAnsi"/>
                <w:lang w:eastAsia="pl-PL"/>
              </w:rPr>
            </w:pPr>
            <w:r w:rsidRPr="002C3563">
              <w:rPr>
                <w:rFonts w:cstheme="minorHAnsi"/>
              </w:rPr>
              <w:t>11</w:t>
            </w:r>
          </w:p>
        </w:tc>
        <w:tc>
          <w:tcPr>
            <w:tcW w:w="1220" w:type="dxa"/>
            <w:tcBorders>
              <w:top w:val="nil"/>
              <w:left w:val="nil"/>
              <w:bottom w:val="dashed" w:sz="4" w:space="0" w:color="auto"/>
              <w:right w:val="single" w:sz="8" w:space="0" w:color="auto"/>
            </w:tcBorders>
            <w:shd w:val="clear" w:color="000000" w:fill="F2F2F2"/>
            <w:vAlign w:val="center"/>
            <w:hideMark/>
          </w:tcPr>
          <w:p w14:paraId="0CE60853" w14:textId="374278DC"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r w:rsidR="002C3563" w:rsidRPr="002C3563" w14:paraId="0609983F" w14:textId="77777777" w:rsidTr="00E77BAA">
        <w:trPr>
          <w:trHeight w:val="345"/>
          <w:jc w:val="center"/>
        </w:trPr>
        <w:tc>
          <w:tcPr>
            <w:tcW w:w="1357" w:type="dxa"/>
            <w:tcBorders>
              <w:top w:val="nil"/>
              <w:left w:val="single" w:sz="8" w:space="0" w:color="auto"/>
              <w:bottom w:val="dashed" w:sz="4" w:space="0" w:color="auto"/>
              <w:right w:val="single" w:sz="4" w:space="0" w:color="auto"/>
            </w:tcBorders>
            <w:shd w:val="clear" w:color="000000" w:fill="CCFF99"/>
            <w:vAlign w:val="center"/>
            <w:hideMark/>
          </w:tcPr>
          <w:p w14:paraId="1A78B71D"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463" w:type="dxa"/>
            <w:tcBorders>
              <w:top w:val="nil"/>
              <w:left w:val="single" w:sz="4" w:space="0" w:color="auto"/>
              <w:bottom w:val="dashed" w:sz="4" w:space="0" w:color="auto"/>
              <w:right w:val="nil"/>
            </w:tcBorders>
            <w:shd w:val="clear" w:color="auto" w:fill="auto"/>
            <w:vAlign w:val="center"/>
            <w:hideMark/>
          </w:tcPr>
          <w:p w14:paraId="24158451" w14:textId="430DCD00" w:rsidR="00B54988" w:rsidRPr="002C3563" w:rsidRDefault="00B54988" w:rsidP="00D67E77">
            <w:pPr>
              <w:spacing w:after="0" w:line="240" w:lineRule="auto"/>
              <w:jc w:val="center"/>
              <w:rPr>
                <w:rFonts w:eastAsia="Times New Roman" w:cstheme="minorHAnsi"/>
                <w:lang w:eastAsia="pl-PL"/>
              </w:rPr>
            </w:pPr>
            <w:r w:rsidRPr="002C3563">
              <w:rPr>
                <w:rFonts w:cstheme="minorHAnsi"/>
              </w:rPr>
              <w:t>27 268</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6881D46A" w14:textId="1D40362E" w:rsidR="00B54988" w:rsidRPr="002C3563" w:rsidRDefault="00B54988" w:rsidP="00D67E77">
            <w:pPr>
              <w:spacing w:after="0" w:line="240" w:lineRule="auto"/>
              <w:jc w:val="center"/>
              <w:rPr>
                <w:rFonts w:eastAsia="Times New Roman" w:cstheme="minorHAnsi"/>
                <w:lang w:eastAsia="pl-PL"/>
              </w:rPr>
            </w:pPr>
            <w:r w:rsidRPr="002C3563">
              <w:rPr>
                <w:rFonts w:cstheme="minorHAnsi"/>
              </w:rPr>
              <w:t>224</w:t>
            </w:r>
          </w:p>
        </w:tc>
        <w:tc>
          <w:tcPr>
            <w:tcW w:w="932" w:type="dxa"/>
            <w:tcBorders>
              <w:top w:val="nil"/>
              <w:left w:val="nil"/>
              <w:bottom w:val="dashed" w:sz="4" w:space="0" w:color="auto"/>
              <w:right w:val="single" w:sz="8" w:space="0" w:color="auto"/>
            </w:tcBorders>
            <w:shd w:val="clear" w:color="000000" w:fill="FFFFCC"/>
            <w:vAlign w:val="center"/>
            <w:hideMark/>
          </w:tcPr>
          <w:p w14:paraId="57BEE12A" w14:textId="06467BDE" w:rsidR="00B54988" w:rsidRPr="002C3563" w:rsidRDefault="00B54988" w:rsidP="00D67E77">
            <w:pPr>
              <w:spacing w:after="0" w:line="240" w:lineRule="auto"/>
              <w:jc w:val="center"/>
              <w:rPr>
                <w:rFonts w:eastAsia="Times New Roman" w:cstheme="minorHAnsi"/>
                <w:lang w:eastAsia="pl-PL"/>
              </w:rPr>
            </w:pPr>
            <w:r w:rsidRPr="002C3563">
              <w:rPr>
                <w:rFonts w:cstheme="minorHAnsi"/>
              </w:rPr>
              <w:t>314</w:t>
            </w:r>
          </w:p>
        </w:tc>
        <w:tc>
          <w:tcPr>
            <w:tcW w:w="992" w:type="dxa"/>
            <w:tcBorders>
              <w:top w:val="nil"/>
              <w:left w:val="nil"/>
              <w:bottom w:val="dashed" w:sz="4" w:space="0" w:color="auto"/>
              <w:right w:val="single" w:sz="4" w:space="0" w:color="auto"/>
            </w:tcBorders>
            <w:shd w:val="clear" w:color="auto" w:fill="auto"/>
            <w:vAlign w:val="center"/>
            <w:hideMark/>
          </w:tcPr>
          <w:p w14:paraId="50D0EF5C" w14:textId="090504F0" w:rsidR="00B54988" w:rsidRPr="002C3563" w:rsidRDefault="00B54988" w:rsidP="00D67E77">
            <w:pPr>
              <w:spacing w:after="0" w:line="240" w:lineRule="auto"/>
              <w:jc w:val="center"/>
              <w:rPr>
                <w:rFonts w:eastAsia="Times New Roman" w:cstheme="minorHAnsi"/>
                <w:lang w:eastAsia="pl-PL"/>
              </w:rPr>
            </w:pPr>
            <w:r w:rsidRPr="002C3563">
              <w:rPr>
                <w:rFonts w:cstheme="minorHAnsi"/>
              </w:rPr>
              <w:t>210</w:t>
            </w:r>
          </w:p>
        </w:tc>
        <w:tc>
          <w:tcPr>
            <w:tcW w:w="851" w:type="dxa"/>
            <w:tcBorders>
              <w:top w:val="nil"/>
              <w:left w:val="nil"/>
              <w:bottom w:val="dashed" w:sz="4" w:space="0" w:color="auto"/>
              <w:right w:val="single" w:sz="4" w:space="0" w:color="auto"/>
            </w:tcBorders>
            <w:shd w:val="clear" w:color="auto" w:fill="auto"/>
            <w:vAlign w:val="center"/>
            <w:hideMark/>
          </w:tcPr>
          <w:p w14:paraId="7A7B73DC" w14:textId="7B13A47E" w:rsidR="00B54988" w:rsidRPr="002C3563" w:rsidRDefault="00B54988" w:rsidP="00D67E77">
            <w:pPr>
              <w:spacing w:after="0" w:line="240" w:lineRule="auto"/>
              <w:jc w:val="center"/>
              <w:rPr>
                <w:rFonts w:eastAsia="Times New Roman" w:cstheme="minorHAnsi"/>
                <w:lang w:eastAsia="pl-PL"/>
              </w:rPr>
            </w:pPr>
            <w:r w:rsidRPr="002C3563">
              <w:rPr>
                <w:rFonts w:cstheme="minorHAnsi"/>
              </w:rPr>
              <w:t>278</w:t>
            </w:r>
          </w:p>
        </w:tc>
        <w:tc>
          <w:tcPr>
            <w:tcW w:w="850" w:type="dxa"/>
            <w:tcBorders>
              <w:top w:val="dashed" w:sz="4" w:space="0" w:color="auto"/>
              <w:left w:val="nil"/>
              <w:bottom w:val="dashed" w:sz="4" w:space="0" w:color="auto"/>
              <w:right w:val="single" w:sz="8" w:space="0" w:color="auto"/>
            </w:tcBorders>
            <w:shd w:val="clear" w:color="000000" w:fill="FFFFFF"/>
            <w:noWrap/>
            <w:vAlign w:val="center"/>
            <w:hideMark/>
          </w:tcPr>
          <w:p w14:paraId="6D18BE26" w14:textId="3116F946"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-68</w:t>
            </w:r>
          </w:p>
        </w:tc>
        <w:tc>
          <w:tcPr>
            <w:tcW w:w="1220" w:type="dxa"/>
            <w:tcBorders>
              <w:top w:val="nil"/>
              <w:left w:val="nil"/>
              <w:bottom w:val="dashed" w:sz="4" w:space="0" w:color="auto"/>
              <w:right w:val="single" w:sz="4" w:space="0" w:color="auto"/>
            </w:tcBorders>
            <w:shd w:val="clear" w:color="000000" w:fill="F2F2F2"/>
            <w:vAlign w:val="center"/>
            <w:hideMark/>
          </w:tcPr>
          <w:p w14:paraId="6943A220" w14:textId="2F40BCEC" w:rsidR="00B54988" w:rsidRPr="002C3563" w:rsidRDefault="00B54988" w:rsidP="00D67E77">
            <w:pPr>
              <w:spacing w:after="0" w:line="240" w:lineRule="auto"/>
              <w:jc w:val="center"/>
              <w:rPr>
                <w:rFonts w:eastAsia="Times New Roman" w:cstheme="minorHAnsi"/>
                <w:lang w:eastAsia="pl-PL"/>
              </w:rPr>
            </w:pPr>
            <w:r w:rsidRPr="002C3563">
              <w:rPr>
                <w:rFonts w:cstheme="minorHAnsi"/>
              </w:rPr>
              <w:t>11</w:t>
            </w:r>
          </w:p>
        </w:tc>
        <w:tc>
          <w:tcPr>
            <w:tcW w:w="1220" w:type="dxa"/>
            <w:tcBorders>
              <w:top w:val="nil"/>
              <w:left w:val="nil"/>
              <w:bottom w:val="dashed" w:sz="4" w:space="0" w:color="auto"/>
              <w:right w:val="single" w:sz="8" w:space="0" w:color="auto"/>
            </w:tcBorders>
            <w:shd w:val="clear" w:color="000000" w:fill="F2F2F2"/>
            <w:vAlign w:val="center"/>
            <w:hideMark/>
          </w:tcPr>
          <w:p w14:paraId="62AF9C3C" w14:textId="4CE08B08"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r w:rsidR="002C3563" w:rsidRPr="002C3563" w14:paraId="23835EB0" w14:textId="77777777" w:rsidTr="00E77BAA">
        <w:trPr>
          <w:trHeight w:val="345"/>
          <w:jc w:val="center"/>
        </w:trPr>
        <w:tc>
          <w:tcPr>
            <w:tcW w:w="1357" w:type="dxa"/>
            <w:tcBorders>
              <w:top w:val="nil"/>
              <w:left w:val="single" w:sz="8" w:space="0" w:color="auto"/>
              <w:bottom w:val="dashed" w:sz="4" w:space="0" w:color="auto"/>
              <w:right w:val="single" w:sz="4" w:space="0" w:color="auto"/>
            </w:tcBorders>
            <w:shd w:val="clear" w:color="000000" w:fill="CCFF99"/>
            <w:vAlign w:val="center"/>
            <w:hideMark/>
          </w:tcPr>
          <w:p w14:paraId="39225253"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2025</w:t>
            </w:r>
          </w:p>
        </w:tc>
        <w:tc>
          <w:tcPr>
            <w:tcW w:w="1463" w:type="dxa"/>
            <w:tcBorders>
              <w:top w:val="nil"/>
              <w:left w:val="single" w:sz="4" w:space="0" w:color="auto"/>
              <w:bottom w:val="dashed" w:sz="4" w:space="0" w:color="auto"/>
              <w:right w:val="nil"/>
            </w:tcBorders>
            <w:shd w:val="clear" w:color="auto" w:fill="auto"/>
            <w:vAlign w:val="center"/>
            <w:hideMark/>
          </w:tcPr>
          <w:p w14:paraId="74BCFEC9" w14:textId="5BCFDD61" w:rsidR="00B54988" w:rsidRPr="002C3563" w:rsidRDefault="00B54988" w:rsidP="00D67E77">
            <w:pPr>
              <w:spacing w:after="0" w:line="240" w:lineRule="auto"/>
              <w:jc w:val="center"/>
              <w:rPr>
                <w:rFonts w:eastAsia="Times New Roman" w:cstheme="minorHAnsi"/>
                <w:lang w:eastAsia="pl-PL"/>
              </w:rPr>
            </w:pPr>
            <w:r w:rsidRPr="002C3563">
              <w:rPr>
                <w:rFonts w:cstheme="minorHAnsi"/>
              </w:rPr>
              <w:t>27 106</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11874D8C" w14:textId="745FE971" w:rsidR="00B54988" w:rsidRPr="002C3563" w:rsidRDefault="00B54988" w:rsidP="00D67E77">
            <w:pPr>
              <w:spacing w:after="0" w:line="240" w:lineRule="auto"/>
              <w:jc w:val="center"/>
              <w:rPr>
                <w:rFonts w:eastAsia="Times New Roman" w:cstheme="minorHAnsi"/>
                <w:lang w:eastAsia="pl-PL"/>
              </w:rPr>
            </w:pPr>
            <w:r w:rsidRPr="002C3563">
              <w:rPr>
                <w:rFonts w:cstheme="minorHAnsi"/>
              </w:rPr>
              <w:t>219</w:t>
            </w:r>
          </w:p>
        </w:tc>
        <w:tc>
          <w:tcPr>
            <w:tcW w:w="932" w:type="dxa"/>
            <w:tcBorders>
              <w:top w:val="nil"/>
              <w:left w:val="nil"/>
              <w:bottom w:val="dashed" w:sz="4" w:space="0" w:color="auto"/>
              <w:right w:val="single" w:sz="8" w:space="0" w:color="auto"/>
            </w:tcBorders>
            <w:shd w:val="clear" w:color="000000" w:fill="FFFFCC"/>
            <w:vAlign w:val="center"/>
            <w:hideMark/>
          </w:tcPr>
          <w:p w14:paraId="0EB6B653" w14:textId="6C44AD77" w:rsidR="00B54988" w:rsidRPr="002C3563" w:rsidRDefault="00B54988" w:rsidP="00D67E77">
            <w:pPr>
              <w:spacing w:after="0" w:line="240" w:lineRule="auto"/>
              <w:jc w:val="center"/>
              <w:rPr>
                <w:rFonts w:eastAsia="Times New Roman" w:cstheme="minorHAnsi"/>
                <w:lang w:eastAsia="pl-PL"/>
              </w:rPr>
            </w:pPr>
            <w:r w:rsidRPr="002C3563">
              <w:rPr>
                <w:rFonts w:cstheme="minorHAnsi"/>
              </w:rPr>
              <w:t>313</w:t>
            </w:r>
          </w:p>
        </w:tc>
        <w:tc>
          <w:tcPr>
            <w:tcW w:w="992" w:type="dxa"/>
            <w:tcBorders>
              <w:top w:val="nil"/>
              <w:left w:val="nil"/>
              <w:bottom w:val="dashed" w:sz="4" w:space="0" w:color="auto"/>
              <w:right w:val="single" w:sz="4" w:space="0" w:color="auto"/>
            </w:tcBorders>
            <w:shd w:val="clear" w:color="auto" w:fill="auto"/>
            <w:vAlign w:val="center"/>
            <w:hideMark/>
          </w:tcPr>
          <w:p w14:paraId="127D460D" w14:textId="4CB70225" w:rsidR="00B54988" w:rsidRPr="002C3563" w:rsidRDefault="00B54988" w:rsidP="00D67E77">
            <w:pPr>
              <w:spacing w:after="0" w:line="240" w:lineRule="auto"/>
              <w:jc w:val="center"/>
              <w:rPr>
                <w:rFonts w:eastAsia="Times New Roman" w:cstheme="minorHAnsi"/>
                <w:lang w:eastAsia="pl-PL"/>
              </w:rPr>
            </w:pPr>
            <w:r w:rsidRPr="002C3563">
              <w:rPr>
                <w:rFonts w:cstheme="minorHAnsi"/>
              </w:rPr>
              <w:t>212</w:t>
            </w:r>
          </w:p>
        </w:tc>
        <w:tc>
          <w:tcPr>
            <w:tcW w:w="851" w:type="dxa"/>
            <w:tcBorders>
              <w:top w:val="nil"/>
              <w:left w:val="nil"/>
              <w:bottom w:val="dashed" w:sz="4" w:space="0" w:color="auto"/>
              <w:right w:val="single" w:sz="4" w:space="0" w:color="auto"/>
            </w:tcBorders>
            <w:shd w:val="clear" w:color="auto" w:fill="auto"/>
            <w:vAlign w:val="center"/>
            <w:hideMark/>
          </w:tcPr>
          <w:p w14:paraId="6AF52787" w14:textId="012887C1" w:rsidR="00B54988" w:rsidRPr="002C3563" w:rsidRDefault="00B54988" w:rsidP="00D67E77">
            <w:pPr>
              <w:spacing w:after="0" w:line="240" w:lineRule="auto"/>
              <w:jc w:val="center"/>
              <w:rPr>
                <w:rFonts w:eastAsia="Times New Roman" w:cstheme="minorHAnsi"/>
                <w:lang w:eastAsia="pl-PL"/>
              </w:rPr>
            </w:pPr>
            <w:r w:rsidRPr="002C3563">
              <w:rPr>
                <w:rFonts w:cstheme="minorHAnsi"/>
              </w:rPr>
              <w:t>274</w:t>
            </w:r>
          </w:p>
        </w:tc>
        <w:tc>
          <w:tcPr>
            <w:tcW w:w="850" w:type="dxa"/>
            <w:tcBorders>
              <w:top w:val="dashed" w:sz="4" w:space="0" w:color="auto"/>
              <w:left w:val="nil"/>
              <w:bottom w:val="dashed" w:sz="4" w:space="0" w:color="auto"/>
              <w:right w:val="single" w:sz="8" w:space="0" w:color="auto"/>
            </w:tcBorders>
            <w:shd w:val="clear" w:color="000000" w:fill="FFFFFF"/>
            <w:noWrap/>
            <w:vAlign w:val="center"/>
            <w:hideMark/>
          </w:tcPr>
          <w:p w14:paraId="59FA58D5" w14:textId="36A67A04"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-62</w:t>
            </w:r>
          </w:p>
        </w:tc>
        <w:tc>
          <w:tcPr>
            <w:tcW w:w="1220" w:type="dxa"/>
            <w:tcBorders>
              <w:top w:val="nil"/>
              <w:left w:val="nil"/>
              <w:bottom w:val="dashed" w:sz="4" w:space="0" w:color="auto"/>
              <w:right w:val="single" w:sz="4" w:space="0" w:color="auto"/>
            </w:tcBorders>
            <w:shd w:val="clear" w:color="000000" w:fill="F2F2F2"/>
            <w:vAlign w:val="center"/>
            <w:hideMark/>
          </w:tcPr>
          <w:p w14:paraId="742EC7B4" w14:textId="465CFE3A" w:rsidR="00B54988" w:rsidRPr="002C3563" w:rsidRDefault="00B54988" w:rsidP="00D67E77">
            <w:pPr>
              <w:spacing w:after="0" w:line="240" w:lineRule="auto"/>
              <w:jc w:val="center"/>
              <w:rPr>
                <w:rFonts w:eastAsia="Times New Roman" w:cstheme="minorHAnsi"/>
                <w:lang w:eastAsia="pl-PL"/>
              </w:rPr>
            </w:pPr>
            <w:r w:rsidRPr="002C3563">
              <w:rPr>
                <w:rFonts w:cstheme="minorHAnsi"/>
              </w:rPr>
              <w:t>12</w:t>
            </w:r>
          </w:p>
        </w:tc>
        <w:tc>
          <w:tcPr>
            <w:tcW w:w="1220" w:type="dxa"/>
            <w:tcBorders>
              <w:top w:val="nil"/>
              <w:left w:val="nil"/>
              <w:bottom w:val="dashed" w:sz="4" w:space="0" w:color="auto"/>
              <w:right w:val="single" w:sz="8" w:space="0" w:color="auto"/>
            </w:tcBorders>
            <w:shd w:val="clear" w:color="000000" w:fill="F2F2F2"/>
            <w:vAlign w:val="center"/>
            <w:hideMark/>
          </w:tcPr>
          <w:p w14:paraId="41B04CE9" w14:textId="0E613CCD"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r w:rsidR="002C3563" w:rsidRPr="002C3563" w14:paraId="2D74C437" w14:textId="77777777" w:rsidTr="00E77BAA">
        <w:trPr>
          <w:trHeight w:val="345"/>
          <w:jc w:val="center"/>
        </w:trPr>
        <w:tc>
          <w:tcPr>
            <w:tcW w:w="1357" w:type="dxa"/>
            <w:tcBorders>
              <w:top w:val="nil"/>
              <w:left w:val="single" w:sz="8" w:space="0" w:color="auto"/>
              <w:bottom w:val="dashed" w:sz="4" w:space="0" w:color="auto"/>
              <w:right w:val="single" w:sz="4" w:space="0" w:color="auto"/>
            </w:tcBorders>
            <w:shd w:val="clear" w:color="000000" w:fill="CCFF99"/>
            <w:vAlign w:val="center"/>
            <w:hideMark/>
          </w:tcPr>
          <w:p w14:paraId="01D449D4"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463" w:type="dxa"/>
            <w:tcBorders>
              <w:top w:val="nil"/>
              <w:left w:val="single" w:sz="4" w:space="0" w:color="auto"/>
              <w:bottom w:val="dashed" w:sz="4" w:space="0" w:color="auto"/>
              <w:right w:val="nil"/>
            </w:tcBorders>
            <w:shd w:val="clear" w:color="auto" w:fill="auto"/>
            <w:vAlign w:val="center"/>
            <w:hideMark/>
          </w:tcPr>
          <w:p w14:paraId="4820ECDB" w14:textId="4412B039" w:rsidR="00B54988" w:rsidRPr="002C3563" w:rsidRDefault="00B54988" w:rsidP="00D67E77">
            <w:pPr>
              <w:spacing w:after="0" w:line="240" w:lineRule="auto"/>
              <w:jc w:val="center"/>
              <w:rPr>
                <w:rFonts w:eastAsia="Times New Roman" w:cstheme="minorHAnsi"/>
                <w:lang w:eastAsia="pl-PL"/>
              </w:rPr>
            </w:pPr>
            <w:r w:rsidRPr="002C3563">
              <w:rPr>
                <w:rFonts w:cstheme="minorHAnsi"/>
              </w:rPr>
              <w:t>26 934</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322B7929" w14:textId="2FAB75E4" w:rsidR="00B54988" w:rsidRPr="002C3563" w:rsidRDefault="00B54988" w:rsidP="00D67E77">
            <w:pPr>
              <w:spacing w:after="0" w:line="240" w:lineRule="auto"/>
              <w:jc w:val="center"/>
              <w:rPr>
                <w:rFonts w:eastAsia="Times New Roman" w:cstheme="minorHAnsi"/>
                <w:lang w:eastAsia="pl-PL"/>
              </w:rPr>
            </w:pPr>
            <w:r w:rsidRPr="002C3563">
              <w:rPr>
                <w:rFonts w:cstheme="minorHAnsi"/>
              </w:rPr>
              <w:t>214</w:t>
            </w:r>
          </w:p>
        </w:tc>
        <w:tc>
          <w:tcPr>
            <w:tcW w:w="932" w:type="dxa"/>
            <w:tcBorders>
              <w:top w:val="nil"/>
              <w:left w:val="nil"/>
              <w:bottom w:val="dashed" w:sz="4" w:space="0" w:color="auto"/>
              <w:right w:val="single" w:sz="8" w:space="0" w:color="auto"/>
            </w:tcBorders>
            <w:shd w:val="clear" w:color="000000" w:fill="FFFFCC"/>
            <w:vAlign w:val="center"/>
            <w:hideMark/>
          </w:tcPr>
          <w:p w14:paraId="48D3DE14" w14:textId="4303CC1B" w:rsidR="00B54988" w:rsidRPr="002C3563" w:rsidRDefault="00B54988" w:rsidP="00D67E77">
            <w:pPr>
              <w:spacing w:after="0" w:line="240" w:lineRule="auto"/>
              <w:jc w:val="center"/>
              <w:rPr>
                <w:rFonts w:eastAsia="Times New Roman" w:cstheme="minorHAnsi"/>
                <w:lang w:eastAsia="pl-PL"/>
              </w:rPr>
            </w:pPr>
            <w:r w:rsidRPr="002C3563">
              <w:rPr>
                <w:rFonts w:cstheme="minorHAnsi"/>
              </w:rPr>
              <w:t>319</w:t>
            </w:r>
          </w:p>
        </w:tc>
        <w:tc>
          <w:tcPr>
            <w:tcW w:w="992" w:type="dxa"/>
            <w:tcBorders>
              <w:top w:val="nil"/>
              <w:left w:val="nil"/>
              <w:bottom w:val="dashed" w:sz="4" w:space="0" w:color="auto"/>
              <w:right w:val="single" w:sz="4" w:space="0" w:color="auto"/>
            </w:tcBorders>
            <w:shd w:val="clear" w:color="auto" w:fill="auto"/>
            <w:vAlign w:val="center"/>
            <w:hideMark/>
          </w:tcPr>
          <w:p w14:paraId="02FB8A59" w14:textId="1045E158" w:rsidR="00B54988" w:rsidRPr="002C3563" w:rsidRDefault="00B54988" w:rsidP="00D67E77">
            <w:pPr>
              <w:spacing w:after="0" w:line="240" w:lineRule="auto"/>
              <w:jc w:val="center"/>
              <w:rPr>
                <w:rFonts w:eastAsia="Times New Roman" w:cstheme="minorHAnsi"/>
                <w:lang w:eastAsia="pl-PL"/>
              </w:rPr>
            </w:pPr>
            <w:r w:rsidRPr="002C3563">
              <w:rPr>
                <w:rFonts w:cstheme="minorHAnsi"/>
              </w:rPr>
              <w:t>209</w:t>
            </w:r>
          </w:p>
        </w:tc>
        <w:tc>
          <w:tcPr>
            <w:tcW w:w="851" w:type="dxa"/>
            <w:tcBorders>
              <w:top w:val="nil"/>
              <w:left w:val="nil"/>
              <w:bottom w:val="dashed" w:sz="4" w:space="0" w:color="auto"/>
              <w:right w:val="single" w:sz="4" w:space="0" w:color="auto"/>
            </w:tcBorders>
            <w:shd w:val="clear" w:color="auto" w:fill="auto"/>
            <w:vAlign w:val="center"/>
            <w:hideMark/>
          </w:tcPr>
          <w:p w14:paraId="06F72D16" w14:textId="0996770E" w:rsidR="00B54988" w:rsidRPr="002C3563" w:rsidRDefault="00B54988" w:rsidP="00D67E77">
            <w:pPr>
              <w:spacing w:after="0" w:line="240" w:lineRule="auto"/>
              <w:jc w:val="center"/>
              <w:rPr>
                <w:rFonts w:eastAsia="Times New Roman" w:cstheme="minorHAnsi"/>
                <w:lang w:eastAsia="pl-PL"/>
              </w:rPr>
            </w:pPr>
            <w:r w:rsidRPr="002C3563">
              <w:rPr>
                <w:rFonts w:cstheme="minorHAnsi"/>
              </w:rPr>
              <w:t>270</w:t>
            </w:r>
          </w:p>
        </w:tc>
        <w:tc>
          <w:tcPr>
            <w:tcW w:w="850" w:type="dxa"/>
            <w:tcBorders>
              <w:top w:val="dashed" w:sz="4" w:space="0" w:color="auto"/>
              <w:left w:val="nil"/>
              <w:bottom w:val="dashed" w:sz="4" w:space="0" w:color="auto"/>
              <w:right w:val="single" w:sz="8" w:space="0" w:color="auto"/>
            </w:tcBorders>
            <w:shd w:val="clear" w:color="000000" w:fill="FFFFFF"/>
            <w:noWrap/>
            <w:vAlign w:val="center"/>
            <w:hideMark/>
          </w:tcPr>
          <w:p w14:paraId="538953AD" w14:textId="05E046F9"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-61</w:t>
            </w:r>
          </w:p>
        </w:tc>
        <w:tc>
          <w:tcPr>
            <w:tcW w:w="1220" w:type="dxa"/>
            <w:tcBorders>
              <w:top w:val="nil"/>
              <w:left w:val="nil"/>
              <w:bottom w:val="dashed" w:sz="4" w:space="0" w:color="auto"/>
              <w:right w:val="single" w:sz="4" w:space="0" w:color="auto"/>
            </w:tcBorders>
            <w:shd w:val="clear" w:color="000000" w:fill="F2F2F2"/>
            <w:vAlign w:val="center"/>
            <w:hideMark/>
          </w:tcPr>
          <w:p w14:paraId="565BE489" w14:textId="55029EF1" w:rsidR="00B54988" w:rsidRPr="002C3563" w:rsidRDefault="00B54988" w:rsidP="00D67E77">
            <w:pPr>
              <w:spacing w:after="0" w:line="240" w:lineRule="auto"/>
              <w:jc w:val="center"/>
              <w:rPr>
                <w:rFonts w:eastAsia="Times New Roman" w:cstheme="minorHAnsi"/>
                <w:lang w:eastAsia="pl-PL"/>
              </w:rPr>
            </w:pPr>
            <w:r w:rsidRPr="002C3563">
              <w:rPr>
                <w:rFonts w:cstheme="minorHAnsi"/>
              </w:rPr>
              <w:t>12</w:t>
            </w:r>
          </w:p>
        </w:tc>
        <w:tc>
          <w:tcPr>
            <w:tcW w:w="1220" w:type="dxa"/>
            <w:tcBorders>
              <w:top w:val="nil"/>
              <w:left w:val="nil"/>
              <w:bottom w:val="dashed" w:sz="4" w:space="0" w:color="auto"/>
              <w:right w:val="single" w:sz="8" w:space="0" w:color="auto"/>
            </w:tcBorders>
            <w:shd w:val="clear" w:color="000000" w:fill="F2F2F2"/>
            <w:vAlign w:val="center"/>
            <w:hideMark/>
          </w:tcPr>
          <w:p w14:paraId="1E5B3E61" w14:textId="51A24739"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r w:rsidR="002C3563" w:rsidRPr="002C3563" w14:paraId="1F157DF2" w14:textId="77777777" w:rsidTr="00E77BAA">
        <w:trPr>
          <w:trHeight w:val="345"/>
          <w:jc w:val="center"/>
        </w:trPr>
        <w:tc>
          <w:tcPr>
            <w:tcW w:w="1357" w:type="dxa"/>
            <w:tcBorders>
              <w:top w:val="nil"/>
              <w:left w:val="single" w:sz="8" w:space="0" w:color="auto"/>
              <w:bottom w:val="dashed" w:sz="4" w:space="0" w:color="auto"/>
              <w:right w:val="single" w:sz="4" w:space="0" w:color="auto"/>
            </w:tcBorders>
            <w:shd w:val="clear" w:color="000000" w:fill="CCFF99"/>
            <w:vAlign w:val="center"/>
            <w:hideMark/>
          </w:tcPr>
          <w:p w14:paraId="73983590"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2027</w:t>
            </w:r>
          </w:p>
        </w:tc>
        <w:tc>
          <w:tcPr>
            <w:tcW w:w="1463" w:type="dxa"/>
            <w:tcBorders>
              <w:top w:val="nil"/>
              <w:left w:val="single" w:sz="4" w:space="0" w:color="auto"/>
              <w:bottom w:val="dashed" w:sz="4" w:space="0" w:color="auto"/>
              <w:right w:val="nil"/>
            </w:tcBorders>
            <w:shd w:val="clear" w:color="auto" w:fill="auto"/>
            <w:vAlign w:val="center"/>
            <w:hideMark/>
          </w:tcPr>
          <w:p w14:paraId="314BCF5F" w14:textId="7DE7674A" w:rsidR="00B54988" w:rsidRPr="002C3563" w:rsidRDefault="00B54988" w:rsidP="00D67E77">
            <w:pPr>
              <w:spacing w:after="0" w:line="240" w:lineRule="auto"/>
              <w:jc w:val="center"/>
              <w:rPr>
                <w:rFonts w:eastAsia="Times New Roman" w:cstheme="minorHAnsi"/>
                <w:lang w:eastAsia="pl-PL"/>
              </w:rPr>
            </w:pPr>
            <w:r w:rsidRPr="002C3563">
              <w:rPr>
                <w:rFonts w:cstheme="minorHAnsi"/>
              </w:rPr>
              <w:t>26 754</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445F454E" w14:textId="0DB3BD3F" w:rsidR="00B54988" w:rsidRPr="002C3563" w:rsidRDefault="00B54988" w:rsidP="00D67E77">
            <w:pPr>
              <w:spacing w:after="0" w:line="240" w:lineRule="auto"/>
              <w:jc w:val="center"/>
              <w:rPr>
                <w:rFonts w:eastAsia="Times New Roman" w:cstheme="minorHAnsi"/>
                <w:lang w:eastAsia="pl-PL"/>
              </w:rPr>
            </w:pPr>
            <w:r w:rsidRPr="002C3563">
              <w:rPr>
                <w:rFonts w:cstheme="minorHAnsi"/>
              </w:rPr>
              <w:t>206</w:t>
            </w:r>
          </w:p>
        </w:tc>
        <w:tc>
          <w:tcPr>
            <w:tcW w:w="932" w:type="dxa"/>
            <w:tcBorders>
              <w:top w:val="nil"/>
              <w:left w:val="nil"/>
              <w:bottom w:val="dashed" w:sz="4" w:space="0" w:color="auto"/>
              <w:right w:val="single" w:sz="8" w:space="0" w:color="auto"/>
            </w:tcBorders>
            <w:shd w:val="clear" w:color="000000" w:fill="FFFFCC"/>
            <w:vAlign w:val="center"/>
            <w:hideMark/>
          </w:tcPr>
          <w:p w14:paraId="15F29A5B" w14:textId="3500851F" w:rsidR="00B54988" w:rsidRPr="002C3563" w:rsidRDefault="00B54988" w:rsidP="00D67E77">
            <w:pPr>
              <w:spacing w:after="0" w:line="240" w:lineRule="auto"/>
              <w:jc w:val="center"/>
              <w:rPr>
                <w:rFonts w:eastAsia="Times New Roman" w:cstheme="minorHAnsi"/>
                <w:lang w:eastAsia="pl-PL"/>
              </w:rPr>
            </w:pPr>
            <w:r w:rsidRPr="002C3563">
              <w:rPr>
                <w:rFonts w:cstheme="minorHAnsi"/>
              </w:rPr>
              <w:t>318</w:t>
            </w:r>
          </w:p>
        </w:tc>
        <w:tc>
          <w:tcPr>
            <w:tcW w:w="992" w:type="dxa"/>
            <w:tcBorders>
              <w:top w:val="nil"/>
              <w:left w:val="nil"/>
              <w:bottom w:val="dashed" w:sz="4" w:space="0" w:color="auto"/>
              <w:right w:val="single" w:sz="4" w:space="0" w:color="auto"/>
            </w:tcBorders>
            <w:shd w:val="clear" w:color="auto" w:fill="auto"/>
            <w:vAlign w:val="center"/>
            <w:hideMark/>
          </w:tcPr>
          <w:p w14:paraId="17184072" w14:textId="3FA397E0" w:rsidR="00B54988" w:rsidRPr="002C3563" w:rsidRDefault="00B54988" w:rsidP="00D67E77">
            <w:pPr>
              <w:spacing w:after="0" w:line="240" w:lineRule="auto"/>
              <w:jc w:val="center"/>
              <w:rPr>
                <w:rFonts w:eastAsia="Times New Roman" w:cstheme="minorHAnsi"/>
                <w:lang w:eastAsia="pl-PL"/>
              </w:rPr>
            </w:pPr>
            <w:r w:rsidRPr="002C3563">
              <w:rPr>
                <w:rFonts w:cstheme="minorHAnsi"/>
              </w:rPr>
              <w:t>206</w:t>
            </w:r>
          </w:p>
        </w:tc>
        <w:tc>
          <w:tcPr>
            <w:tcW w:w="851" w:type="dxa"/>
            <w:tcBorders>
              <w:top w:val="nil"/>
              <w:left w:val="nil"/>
              <w:bottom w:val="dashed" w:sz="4" w:space="0" w:color="auto"/>
              <w:right w:val="single" w:sz="4" w:space="0" w:color="auto"/>
            </w:tcBorders>
            <w:shd w:val="clear" w:color="auto" w:fill="auto"/>
            <w:vAlign w:val="center"/>
            <w:hideMark/>
          </w:tcPr>
          <w:p w14:paraId="186D0F69" w14:textId="42CF5F89" w:rsidR="00B54988" w:rsidRPr="002C3563" w:rsidRDefault="00B54988" w:rsidP="00D67E77">
            <w:pPr>
              <w:spacing w:after="0" w:line="240" w:lineRule="auto"/>
              <w:jc w:val="center"/>
              <w:rPr>
                <w:rFonts w:eastAsia="Times New Roman" w:cstheme="minorHAnsi"/>
                <w:lang w:eastAsia="pl-PL"/>
              </w:rPr>
            </w:pPr>
            <w:r w:rsidRPr="002C3563">
              <w:rPr>
                <w:rFonts w:cstheme="minorHAnsi"/>
              </w:rPr>
              <w:t>268</w:t>
            </w:r>
          </w:p>
        </w:tc>
        <w:tc>
          <w:tcPr>
            <w:tcW w:w="850" w:type="dxa"/>
            <w:tcBorders>
              <w:top w:val="dashed" w:sz="4" w:space="0" w:color="auto"/>
              <w:left w:val="nil"/>
              <w:bottom w:val="dashed" w:sz="4" w:space="0" w:color="auto"/>
              <w:right w:val="single" w:sz="8" w:space="0" w:color="auto"/>
            </w:tcBorders>
            <w:shd w:val="clear" w:color="000000" w:fill="FFFFFF"/>
            <w:noWrap/>
            <w:vAlign w:val="center"/>
            <w:hideMark/>
          </w:tcPr>
          <w:p w14:paraId="2AF4F940" w14:textId="5A62948D"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-62</w:t>
            </w:r>
          </w:p>
        </w:tc>
        <w:tc>
          <w:tcPr>
            <w:tcW w:w="1220" w:type="dxa"/>
            <w:tcBorders>
              <w:top w:val="nil"/>
              <w:left w:val="nil"/>
              <w:bottom w:val="dashed" w:sz="4" w:space="0" w:color="auto"/>
              <w:right w:val="single" w:sz="4" w:space="0" w:color="auto"/>
            </w:tcBorders>
            <w:shd w:val="clear" w:color="000000" w:fill="F2F2F2"/>
            <w:vAlign w:val="center"/>
            <w:hideMark/>
          </w:tcPr>
          <w:p w14:paraId="130AD861" w14:textId="2EE5DCDF" w:rsidR="00B54988" w:rsidRPr="002C3563" w:rsidRDefault="00B54988" w:rsidP="00D67E77">
            <w:pPr>
              <w:spacing w:after="0" w:line="240" w:lineRule="auto"/>
              <w:jc w:val="center"/>
              <w:rPr>
                <w:rFonts w:eastAsia="Times New Roman" w:cstheme="minorHAnsi"/>
                <w:lang w:eastAsia="pl-PL"/>
              </w:rPr>
            </w:pPr>
            <w:r w:rsidRPr="002C3563">
              <w:rPr>
                <w:rFonts w:cstheme="minorHAnsi"/>
              </w:rPr>
              <w:t>12</w:t>
            </w:r>
          </w:p>
        </w:tc>
        <w:tc>
          <w:tcPr>
            <w:tcW w:w="1220" w:type="dxa"/>
            <w:tcBorders>
              <w:top w:val="nil"/>
              <w:left w:val="nil"/>
              <w:bottom w:val="dashed" w:sz="4" w:space="0" w:color="auto"/>
              <w:right w:val="single" w:sz="8" w:space="0" w:color="auto"/>
            </w:tcBorders>
            <w:shd w:val="clear" w:color="000000" w:fill="F2F2F2"/>
            <w:vAlign w:val="center"/>
            <w:hideMark/>
          </w:tcPr>
          <w:p w14:paraId="221BC9B2" w14:textId="7F763558"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r w:rsidR="002C3563" w:rsidRPr="002C3563" w14:paraId="6341F756" w14:textId="77777777" w:rsidTr="00E77BAA">
        <w:trPr>
          <w:trHeight w:val="345"/>
          <w:jc w:val="center"/>
        </w:trPr>
        <w:tc>
          <w:tcPr>
            <w:tcW w:w="1357" w:type="dxa"/>
            <w:tcBorders>
              <w:top w:val="nil"/>
              <w:left w:val="single" w:sz="8" w:space="0" w:color="auto"/>
              <w:bottom w:val="dashed" w:sz="4" w:space="0" w:color="auto"/>
              <w:right w:val="single" w:sz="4" w:space="0" w:color="auto"/>
            </w:tcBorders>
            <w:shd w:val="clear" w:color="000000" w:fill="CCFF99"/>
            <w:vAlign w:val="center"/>
            <w:hideMark/>
          </w:tcPr>
          <w:p w14:paraId="168D5CF2"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463" w:type="dxa"/>
            <w:tcBorders>
              <w:top w:val="nil"/>
              <w:left w:val="single" w:sz="4" w:space="0" w:color="auto"/>
              <w:bottom w:val="dashed" w:sz="4" w:space="0" w:color="auto"/>
              <w:right w:val="nil"/>
            </w:tcBorders>
            <w:shd w:val="clear" w:color="auto" w:fill="auto"/>
            <w:vAlign w:val="center"/>
            <w:hideMark/>
          </w:tcPr>
          <w:p w14:paraId="483373F3" w14:textId="386B7065" w:rsidR="00B54988" w:rsidRPr="002C3563" w:rsidRDefault="00B54988" w:rsidP="00D67E77">
            <w:pPr>
              <w:spacing w:after="0" w:line="240" w:lineRule="auto"/>
              <w:jc w:val="center"/>
              <w:rPr>
                <w:rFonts w:eastAsia="Times New Roman" w:cstheme="minorHAnsi"/>
                <w:lang w:eastAsia="pl-PL"/>
              </w:rPr>
            </w:pPr>
            <w:r w:rsidRPr="002C3563">
              <w:rPr>
                <w:rFonts w:cstheme="minorHAnsi"/>
              </w:rPr>
              <w:t>26 574</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78F4086A" w14:textId="461B58FB" w:rsidR="00B54988" w:rsidRPr="002C3563" w:rsidRDefault="00B54988" w:rsidP="00D67E77">
            <w:pPr>
              <w:spacing w:after="0" w:line="240" w:lineRule="auto"/>
              <w:jc w:val="center"/>
              <w:rPr>
                <w:rFonts w:eastAsia="Times New Roman" w:cstheme="minorHAnsi"/>
                <w:lang w:eastAsia="pl-PL"/>
              </w:rPr>
            </w:pPr>
            <w:r w:rsidRPr="002C3563">
              <w:rPr>
                <w:rFonts w:cstheme="minorHAnsi"/>
              </w:rPr>
              <w:t>205</w:t>
            </w:r>
          </w:p>
        </w:tc>
        <w:tc>
          <w:tcPr>
            <w:tcW w:w="932" w:type="dxa"/>
            <w:tcBorders>
              <w:top w:val="nil"/>
              <w:left w:val="nil"/>
              <w:bottom w:val="dashed" w:sz="4" w:space="0" w:color="auto"/>
              <w:right w:val="single" w:sz="8" w:space="0" w:color="auto"/>
            </w:tcBorders>
            <w:shd w:val="clear" w:color="000000" w:fill="FFFFCC"/>
            <w:vAlign w:val="center"/>
            <w:hideMark/>
          </w:tcPr>
          <w:p w14:paraId="44F3D43A" w14:textId="5C4C588F" w:rsidR="00B54988" w:rsidRPr="002C3563" w:rsidRDefault="00B54988" w:rsidP="00D67E77">
            <w:pPr>
              <w:spacing w:after="0" w:line="240" w:lineRule="auto"/>
              <w:jc w:val="center"/>
              <w:rPr>
                <w:rFonts w:eastAsia="Times New Roman" w:cstheme="minorHAnsi"/>
                <w:lang w:eastAsia="pl-PL"/>
              </w:rPr>
            </w:pPr>
            <w:r w:rsidRPr="002C3563">
              <w:rPr>
                <w:rFonts w:cstheme="minorHAnsi"/>
              </w:rPr>
              <w:t>317</w:t>
            </w:r>
          </w:p>
        </w:tc>
        <w:tc>
          <w:tcPr>
            <w:tcW w:w="992" w:type="dxa"/>
            <w:tcBorders>
              <w:top w:val="nil"/>
              <w:left w:val="nil"/>
              <w:bottom w:val="dashed" w:sz="4" w:space="0" w:color="auto"/>
              <w:right w:val="single" w:sz="4" w:space="0" w:color="auto"/>
            </w:tcBorders>
            <w:shd w:val="clear" w:color="auto" w:fill="auto"/>
            <w:vAlign w:val="center"/>
            <w:hideMark/>
          </w:tcPr>
          <w:p w14:paraId="59218983" w14:textId="0C39E13A" w:rsidR="00B54988" w:rsidRPr="002C3563" w:rsidRDefault="00B54988" w:rsidP="00D67E77">
            <w:pPr>
              <w:spacing w:after="0" w:line="240" w:lineRule="auto"/>
              <w:jc w:val="center"/>
              <w:rPr>
                <w:rFonts w:eastAsia="Times New Roman" w:cstheme="minorHAnsi"/>
                <w:lang w:eastAsia="pl-PL"/>
              </w:rPr>
            </w:pPr>
            <w:r w:rsidRPr="002C3563">
              <w:rPr>
                <w:rFonts w:cstheme="minorHAnsi"/>
              </w:rPr>
              <w:t>202</w:t>
            </w:r>
          </w:p>
        </w:tc>
        <w:tc>
          <w:tcPr>
            <w:tcW w:w="851" w:type="dxa"/>
            <w:tcBorders>
              <w:top w:val="nil"/>
              <w:left w:val="nil"/>
              <w:bottom w:val="dashed" w:sz="4" w:space="0" w:color="auto"/>
              <w:right w:val="single" w:sz="4" w:space="0" w:color="auto"/>
            </w:tcBorders>
            <w:shd w:val="clear" w:color="auto" w:fill="auto"/>
            <w:vAlign w:val="center"/>
            <w:hideMark/>
          </w:tcPr>
          <w:p w14:paraId="76A55BA0" w14:textId="546A3138" w:rsidR="00B54988" w:rsidRPr="002C3563" w:rsidRDefault="00B54988" w:rsidP="00D67E77">
            <w:pPr>
              <w:spacing w:after="0" w:line="240" w:lineRule="auto"/>
              <w:jc w:val="center"/>
              <w:rPr>
                <w:rFonts w:eastAsia="Times New Roman" w:cstheme="minorHAnsi"/>
                <w:lang w:eastAsia="pl-PL"/>
              </w:rPr>
            </w:pPr>
            <w:r w:rsidRPr="002C3563">
              <w:rPr>
                <w:rFonts w:cstheme="minorHAnsi"/>
              </w:rPr>
              <w:t>264</w:t>
            </w:r>
          </w:p>
        </w:tc>
        <w:tc>
          <w:tcPr>
            <w:tcW w:w="850" w:type="dxa"/>
            <w:tcBorders>
              <w:top w:val="dashed" w:sz="4" w:space="0" w:color="auto"/>
              <w:left w:val="nil"/>
              <w:bottom w:val="dashed" w:sz="4" w:space="0" w:color="auto"/>
              <w:right w:val="single" w:sz="8" w:space="0" w:color="auto"/>
            </w:tcBorders>
            <w:shd w:val="clear" w:color="000000" w:fill="FFFFFF"/>
            <w:noWrap/>
            <w:vAlign w:val="center"/>
            <w:hideMark/>
          </w:tcPr>
          <w:p w14:paraId="40B8FEB0" w14:textId="545C2974"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-62</w:t>
            </w:r>
          </w:p>
        </w:tc>
        <w:tc>
          <w:tcPr>
            <w:tcW w:w="1220" w:type="dxa"/>
            <w:tcBorders>
              <w:top w:val="nil"/>
              <w:left w:val="nil"/>
              <w:bottom w:val="dashed" w:sz="4" w:space="0" w:color="auto"/>
              <w:right w:val="single" w:sz="4" w:space="0" w:color="auto"/>
            </w:tcBorders>
            <w:shd w:val="clear" w:color="000000" w:fill="F2F2F2"/>
            <w:vAlign w:val="center"/>
            <w:hideMark/>
          </w:tcPr>
          <w:p w14:paraId="140F7FA1" w14:textId="51B8F606" w:rsidR="00B54988" w:rsidRPr="002C3563" w:rsidRDefault="00B54988" w:rsidP="00D67E77">
            <w:pPr>
              <w:spacing w:after="0" w:line="240" w:lineRule="auto"/>
              <w:jc w:val="center"/>
              <w:rPr>
                <w:rFonts w:eastAsia="Times New Roman" w:cstheme="minorHAnsi"/>
                <w:lang w:eastAsia="pl-PL"/>
              </w:rPr>
            </w:pPr>
            <w:r w:rsidRPr="002C3563">
              <w:rPr>
                <w:rFonts w:cstheme="minorHAnsi"/>
              </w:rPr>
              <w:t>12</w:t>
            </w:r>
          </w:p>
        </w:tc>
        <w:tc>
          <w:tcPr>
            <w:tcW w:w="1220" w:type="dxa"/>
            <w:tcBorders>
              <w:top w:val="nil"/>
              <w:left w:val="nil"/>
              <w:bottom w:val="dashed" w:sz="4" w:space="0" w:color="auto"/>
              <w:right w:val="single" w:sz="8" w:space="0" w:color="auto"/>
            </w:tcBorders>
            <w:shd w:val="clear" w:color="000000" w:fill="F2F2F2"/>
            <w:vAlign w:val="center"/>
            <w:hideMark/>
          </w:tcPr>
          <w:p w14:paraId="31A0073A" w14:textId="3D7FDF2D"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r w:rsidR="002C3563" w:rsidRPr="002C3563" w14:paraId="1E62AEB7" w14:textId="77777777" w:rsidTr="00E77BAA">
        <w:trPr>
          <w:trHeight w:val="345"/>
          <w:jc w:val="center"/>
        </w:trPr>
        <w:tc>
          <w:tcPr>
            <w:tcW w:w="1357" w:type="dxa"/>
            <w:tcBorders>
              <w:top w:val="nil"/>
              <w:left w:val="single" w:sz="8" w:space="0" w:color="auto"/>
              <w:bottom w:val="dashed" w:sz="4" w:space="0" w:color="auto"/>
              <w:right w:val="single" w:sz="4" w:space="0" w:color="auto"/>
            </w:tcBorders>
            <w:shd w:val="clear" w:color="000000" w:fill="CCFF99"/>
            <w:vAlign w:val="center"/>
            <w:hideMark/>
          </w:tcPr>
          <w:p w14:paraId="74BA9214"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463" w:type="dxa"/>
            <w:tcBorders>
              <w:top w:val="nil"/>
              <w:left w:val="single" w:sz="4" w:space="0" w:color="auto"/>
              <w:bottom w:val="dashed" w:sz="4" w:space="0" w:color="auto"/>
              <w:right w:val="nil"/>
            </w:tcBorders>
            <w:shd w:val="clear" w:color="auto" w:fill="auto"/>
            <w:vAlign w:val="center"/>
            <w:hideMark/>
          </w:tcPr>
          <w:p w14:paraId="3483026D" w14:textId="6A9A9FD1" w:rsidR="00B54988" w:rsidRPr="002C3563" w:rsidRDefault="00B54988" w:rsidP="00D67E77">
            <w:pPr>
              <w:spacing w:after="0" w:line="240" w:lineRule="auto"/>
              <w:jc w:val="center"/>
              <w:rPr>
                <w:rFonts w:eastAsia="Times New Roman" w:cstheme="minorHAnsi"/>
                <w:lang w:eastAsia="pl-PL"/>
              </w:rPr>
            </w:pPr>
            <w:r w:rsidRPr="002C3563">
              <w:rPr>
                <w:rFonts w:cstheme="minorHAnsi"/>
              </w:rPr>
              <w:t>26 388</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2100DE80" w14:textId="06898E0C" w:rsidR="00B54988" w:rsidRPr="002C3563" w:rsidRDefault="00B54988" w:rsidP="00D67E77">
            <w:pPr>
              <w:spacing w:after="0" w:line="240" w:lineRule="auto"/>
              <w:jc w:val="center"/>
              <w:rPr>
                <w:rFonts w:eastAsia="Times New Roman" w:cstheme="minorHAnsi"/>
                <w:lang w:eastAsia="pl-PL"/>
              </w:rPr>
            </w:pPr>
            <w:r w:rsidRPr="002C3563">
              <w:rPr>
                <w:rFonts w:cstheme="minorHAnsi"/>
              </w:rPr>
              <w:t>202</w:t>
            </w:r>
          </w:p>
        </w:tc>
        <w:tc>
          <w:tcPr>
            <w:tcW w:w="932" w:type="dxa"/>
            <w:tcBorders>
              <w:top w:val="nil"/>
              <w:left w:val="nil"/>
              <w:bottom w:val="dashed" w:sz="4" w:space="0" w:color="auto"/>
              <w:right w:val="single" w:sz="8" w:space="0" w:color="auto"/>
            </w:tcBorders>
            <w:shd w:val="clear" w:color="000000" w:fill="FFFFCC"/>
            <w:vAlign w:val="center"/>
            <w:hideMark/>
          </w:tcPr>
          <w:p w14:paraId="3964923E" w14:textId="3A382C5C" w:rsidR="00B54988" w:rsidRPr="002C3563" w:rsidRDefault="00B54988" w:rsidP="00D67E77">
            <w:pPr>
              <w:spacing w:after="0" w:line="240" w:lineRule="auto"/>
              <w:jc w:val="center"/>
              <w:rPr>
                <w:rFonts w:eastAsia="Times New Roman" w:cstheme="minorHAnsi"/>
                <w:lang w:eastAsia="pl-PL"/>
              </w:rPr>
            </w:pPr>
            <w:r w:rsidRPr="002C3563">
              <w:rPr>
                <w:rFonts w:cstheme="minorHAnsi"/>
              </w:rPr>
              <w:t>322</w:t>
            </w:r>
          </w:p>
        </w:tc>
        <w:tc>
          <w:tcPr>
            <w:tcW w:w="992" w:type="dxa"/>
            <w:tcBorders>
              <w:top w:val="nil"/>
              <w:left w:val="nil"/>
              <w:bottom w:val="dashed" w:sz="4" w:space="0" w:color="auto"/>
              <w:right w:val="single" w:sz="4" w:space="0" w:color="auto"/>
            </w:tcBorders>
            <w:shd w:val="clear" w:color="auto" w:fill="auto"/>
            <w:vAlign w:val="center"/>
            <w:hideMark/>
          </w:tcPr>
          <w:p w14:paraId="624B21C6" w14:textId="6A981E7E" w:rsidR="00B54988" w:rsidRPr="002C3563" w:rsidRDefault="00B54988" w:rsidP="00D67E77">
            <w:pPr>
              <w:spacing w:after="0" w:line="240" w:lineRule="auto"/>
              <w:jc w:val="center"/>
              <w:rPr>
                <w:rFonts w:eastAsia="Times New Roman" w:cstheme="minorHAnsi"/>
                <w:lang w:eastAsia="pl-PL"/>
              </w:rPr>
            </w:pPr>
            <w:r w:rsidRPr="002C3563">
              <w:rPr>
                <w:rFonts w:cstheme="minorHAnsi"/>
              </w:rPr>
              <w:t>200</w:t>
            </w:r>
          </w:p>
        </w:tc>
        <w:tc>
          <w:tcPr>
            <w:tcW w:w="851" w:type="dxa"/>
            <w:tcBorders>
              <w:top w:val="nil"/>
              <w:left w:val="nil"/>
              <w:bottom w:val="dashed" w:sz="4" w:space="0" w:color="auto"/>
              <w:right w:val="single" w:sz="4" w:space="0" w:color="auto"/>
            </w:tcBorders>
            <w:shd w:val="clear" w:color="auto" w:fill="auto"/>
            <w:vAlign w:val="center"/>
            <w:hideMark/>
          </w:tcPr>
          <w:p w14:paraId="775B8D2E" w14:textId="1038F0B9" w:rsidR="00B54988" w:rsidRPr="002C3563" w:rsidRDefault="00B54988" w:rsidP="00D67E77">
            <w:pPr>
              <w:spacing w:after="0" w:line="240" w:lineRule="auto"/>
              <w:jc w:val="center"/>
              <w:rPr>
                <w:rFonts w:eastAsia="Times New Roman" w:cstheme="minorHAnsi"/>
                <w:lang w:eastAsia="pl-PL"/>
              </w:rPr>
            </w:pPr>
            <w:r w:rsidRPr="002C3563">
              <w:rPr>
                <w:rFonts w:cstheme="minorHAnsi"/>
              </w:rPr>
              <w:t>261</w:t>
            </w:r>
          </w:p>
        </w:tc>
        <w:tc>
          <w:tcPr>
            <w:tcW w:w="850" w:type="dxa"/>
            <w:tcBorders>
              <w:top w:val="dashed" w:sz="4" w:space="0" w:color="auto"/>
              <w:left w:val="nil"/>
              <w:bottom w:val="dashed" w:sz="4" w:space="0" w:color="auto"/>
              <w:right w:val="single" w:sz="8" w:space="0" w:color="auto"/>
            </w:tcBorders>
            <w:shd w:val="clear" w:color="000000" w:fill="FFFFFF"/>
            <w:noWrap/>
            <w:vAlign w:val="center"/>
            <w:hideMark/>
          </w:tcPr>
          <w:p w14:paraId="0E441F44" w14:textId="5049A5A8"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-61</w:t>
            </w:r>
          </w:p>
        </w:tc>
        <w:tc>
          <w:tcPr>
            <w:tcW w:w="1220" w:type="dxa"/>
            <w:tcBorders>
              <w:top w:val="nil"/>
              <w:left w:val="nil"/>
              <w:bottom w:val="dashed" w:sz="4" w:space="0" w:color="auto"/>
              <w:right w:val="single" w:sz="4" w:space="0" w:color="auto"/>
            </w:tcBorders>
            <w:shd w:val="clear" w:color="000000" w:fill="F2F2F2"/>
            <w:vAlign w:val="center"/>
            <w:hideMark/>
          </w:tcPr>
          <w:p w14:paraId="6670296D" w14:textId="22B95E56" w:rsidR="00B54988" w:rsidRPr="002C3563" w:rsidRDefault="00B54988" w:rsidP="00D67E77">
            <w:pPr>
              <w:spacing w:after="0" w:line="240" w:lineRule="auto"/>
              <w:jc w:val="center"/>
              <w:rPr>
                <w:rFonts w:eastAsia="Times New Roman" w:cstheme="minorHAnsi"/>
                <w:lang w:eastAsia="pl-PL"/>
              </w:rPr>
            </w:pPr>
            <w:r w:rsidRPr="002C3563">
              <w:rPr>
                <w:rFonts w:cstheme="minorHAnsi"/>
              </w:rPr>
              <w:t>13</w:t>
            </w:r>
          </w:p>
        </w:tc>
        <w:tc>
          <w:tcPr>
            <w:tcW w:w="1220" w:type="dxa"/>
            <w:tcBorders>
              <w:top w:val="nil"/>
              <w:left w:val="nil"/>
              <w:bottom w:val="dashed" w:sz="4" w:space="0" w:color="auto"/>
              <w:right w:val="single" w:sz="8" w:space="0" w:color="auto"/>
            </w:tcBorders>
            <w:shd w:val="clear" w:color="000000" w:fill="F2F2F2"/>
            <w:vAlign w:val="center"/>
            <w:hideMark/>
          </w:tcPr>
          <w:p w14:paraId="77F21D80" w14:textId="0506B2B4"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r w:rsidR="002C3563" w:rsidRPr="002C3563" w14:paraId="053F5390" w14:textId="77777777" w:rsidTr="00E77BAA">
        <w:trPr>
          <w:trHeight w:val="345"/>
          <w:jc w:val="center"/>
        </w:trPr>
        <w:tc>
          <w:tcPr>
            <w:tcW w:w="1357" w:type="dxa"/>
            <w:tcBorders>
              <w:top w:val="nil"/>
              <w:left w:val="single" w:sz="8" w:space="0" w:color="auto"/>
              <w:bottom w:val="single" w:sz="8" w:space="0" w:color="auto"/>
              <w:right w:val="single" w:sz="4" w:space="0" w:color="auto"/>
            </w:tcBorders>
            <w:shd w:val="clear" w:color="000000" w:fill="CCFF99"/>
            <w:vAlign w:val="center"/>
            <w:hideMark/>
          </w:tcPr>
          <w:p w14:paraId="4AD555A8" w14:textId="77777777" w:rsidR="00B54988" w:rsidRPr="002C3563" w:rsidRDefault="00B5498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c>
          <w:tcPr>
            <w:tcW w:w="1463" w:type="dxa"/>
            <w:tcBorders>
              <w:top w:val="nil"/>
              <w:left w:val="single" w:sz="4" w:space="0" w:color="auto"/>
              <w:bottom w:val="single" w:sz="8" w:space="0" w:color="auto"/>
              <w:right w:val="nil"/>
            </w:tcBorders>
            <w:shd w:val="clear" w:color="auto" w:fill="auto"/>
            <w:vAlign w:val="center"/>
            <w:hideMark/>
          </w:tcPr>
          <w:p w14:paraId="7543EA31" w14:textId="0BBA6C1F" w:rsidR="00B54988" w:rsidRPr="002C3563" w:rsidRDefault="00B54988" w:rsidP="00D67E77">
            <w:pPr>
              <w:spacing w:after="0" w:line="240" w:lineRule="auto"/>
              <w:jc w:val="center"/>
              <w:rPr>
                <w:rFonts w:eastAsia="Times New Roman" w:cstheme="minorHAnsi"/>
                <w:lang w:eastAsia="pl-PL"/>
              </w:rPr>
            </w:pPr>
            <w:r w:rsidRPr="002C3563">
              <w:rPr>
                <w:rFonts w:cstheme="minorHAnsi"/>
              </w:rPr>
              <w:t>26 204</w:t>
            </w:r>
          </w:p>
        </w:tc>
        <w:tc>
          <w:tcPr>
            <w:tcW w:w="1058" w:type="dxa"/>
            <w:tcBorders>
              <w:top w:val="nil"/>
              <w:left w:val="single" w:sz="8" w:space="0" w:color="auto"/>
              <w:bottom w:val="single" w:sz="8" w:space="0" w:color="auto"/>
              <w:right w:val="single" w:sz="4" w:space="0" w:color="auto"/>
            </w:tcBorders>
            <w:shd w:val="clear" w:color="000000" w:fill="FFFFCC"/>
            <w:vAlign w:val="center"/>
            <w:hideMark/>
          </w:tcPr>
          <w:p w14:paraId="497C43AD" w14:textId="6D3C785E" w:rsidR="00B54988" w:rsidRPr="002C3563" w:rsidRDefault="00B54988" w:rsidP="00D67E77">
            <w:pPr>
              <w:spacing w:after="0" w:line="240" w:lineRule="auto"/>
              <w:jc w:val="center"/>
              <w:rPr>
                <w:rFonts w:eastAsia="Times New Roman" w:cstheme="minorHAnsi"/>
                <w:lang w:eastAsia="pl-PL"/>
              </w:rPr>
            </w:pPr>
            <w:r w:rsidRPr="002C3563">
              <w:rPr>
                <w:rFonts w:cstheme="minorHAnsi"/>
              </w:rPr>
              <w:t>198</w:t>
            </w:r>
          </w:p>
        </w:tc>
        <w:tc>
          <w:tcPr>
            <w:tcW w:w="932" w:type="dxa"/>
            <w:tcBorders>
              <w:top w:val="nil"/>
              <w:left w:val="nil"/>
              <w:bottom w:val="single" w:sz="8" w:space="0" w:color="auto"/>
              <w:right w:val="single" w:sz="8" w:space="0" w:color="auto"/>
            </w:tcBorders>
            <w:shd w:val="clear" w:color="000000" w:fill="FFFFCC"/>
            <w:vAlign w:val="center"/>
            <w:hideMark/>
          </w:tcPr>
          <w:p w14:paraId="3F3D10A6" w14:textId="664DF239" w:rsidR="00B54988" w:rsidRPr="002C3563" w:rsidRDefault="00B54988" w:rsidP="00D67E77">
            <w:pPr>
              <w:spacing w:after="0" w:line="240" w:lineRule="auto"/>
              <w:jc w:val="center"/>
              <w:rPr>
                <w:rFonts w:eastAsia="Times New Roman" w:cstheme="minorHAnsi"/>
                <w:lang w:eastAsia="pl-PL"/>
              </w:rPr>
            </w:pPr>
            <w:r w:rsidRPr="002C3563">
              <w:rPr>
                <w:rFonts w:cstheme="minorHAnsi"/>
              </w:rPr>
              <w:t>323</w:t>
            </w:r>
          </w:p>
        </w:tc>
        <w:tc>
          <w:tcPr>
            <w:tcW w:w="992" w:type="dxa"/>
            <w:tcBorders>
              <w:top w:val="nil"/>
              <w:left w:val="nil"/>
              <w:bottom w:val="single" w:sz="8" w:space="0" w:color="auto"/>
              <w:right w:val="single" w:sz="4" w:space="0" w:color="auto"/>
            </w:tcBorders>
            <w:shd w:val="clear" w:color="auto" w:fill="auto"/>
            <w:vAlign w:val="center"/>
            <w:hideMark/>
          </w:tcPr>
          <w:p w14:paraId="24B4911D" w14:textId="0CBE7579" w:rsidR="00B54988" w:rsidRPr="002C3563" w:rsidRDefault="00B54988" w:rsidP="00D67E77">
            <w:pPr>
              <w:spacing w:after="0" w:line="240" w:lineRule="auto"/>
              <w:jc w:val="center"/>
              <w:rPr>
                <w:rFonts w:eastAsia="Times New Roman" w:cstheme="minorHAnsi"/>
                <w:lang w:eastAsia="pl-PL"/>
              </w:rPr>
            </w:pPr>
            <w:r w:rsidRPr="002C3563">
              <w:rPr>
                <w:rFonts w:cstheme="minorHAnsi"/>
              </w:rPr>
              <w:t>201</w:t>
            </w:r>
          </w:p>
        </w:tc>
        <w:tc>
          <w:tcPr>
            <w:tcW w:w="851" w:type="dxa"/>
            <w:tcBorders>
              <w:top w:val="nil"/>
              <w:left w:val="nil"/>
              <w:bottom w:val="single" w:sz="8" w:space="0" w:color="auto"/>
              <w:right w:val="single" w:sz="4" w:space="0" w:color="auto"/>
            </w:tcBorders>
            <w:shd w:val="clear" w:color="auto" w:fill="auto"/>
            <w:vAlign w:val="center"/>
            <w:hideMark/>
          </w:tcPr>
          <w:p w14:paraId="3E2FD316" w14:textId="72A5C8D0" w:rsidR="00B54988" w:rsidRPr="002C3563" w:rsidRDefault="00B54988" w:rsidP="00D67E77">
            <w:pPr>
              <w:spacing w:after="0" w:line="240" w:lineRule="auto"/>
              <w:jc w:val="center"/>
              <w:rPr>
                <w:rFonts w:eastAsia="Times New Roman" w:cstheme="minorHAnsi"/>
                <w:lang w:eastAsia="pl-PL"/>
              </w:rPr>
            </w:pPr>
            <w:r w:rsidRPr="002C3563">
              <w:rPr>
                <w:rFonts w:cstheme="minorHAnsi"/>
              </w:rPr>
              <w:t>256</w:t>
            </w:r>
          </w:p>
        </w:tc>
        <w:tc>
          <w:tcPr>
            <w:tcW w:w="850" w:type="dxa"/>
            <w:tcBorders>
              <w:top w:val="dashed" w:sz="4" w:space="0" w:color="auto"/>
              <w:left w:val="nil"/>
              <w:bottom w:val="single" w:sz="8" w:space="0" w:color="auto"/>
              <w:right w:val="single" w:sz="8" w:space="0" w:color="auto"/>
            </w:tcBorders>
            <w:shd w:val="clear" w:color="000000" w:fill="FFFFFF"/>
            <w:noWrap/>
            <w:vAlign w:val="center"/>
            <w:hideMark/>
          </w:tcPr>
          <w:p w14:paraId="4BC1CCC2" w14:textId="25BDF93F" w:rsidR="00B54988" w:rsidRPr="002C3563" w:rsidRDefault="00B54988" w:rsidP="00D67E77">
            <w:pPr>
              <w:spacing w:after="0" w:line="240" w:lineRule="auto"/>
              <w:jc w:val="center"/>
              <w:rPr>
                <w:rFonts w:eastAsia="Times New Roman" w:cstheme="minorHAnsi"/>
                <w:b/>
                <w:bCs/>
                <w:lang w:eastAsia="pl-PL"/>
              </w:rPr>
            </w:pPr>
            <w:r w:rsidRPr="002C3563">
              <w:rPr>
                <w:rFonts w:cstheme="minorHAnsi"/>
                <w:b/>
                <w:bCs/>
              </w:rPr>
              <w:t>-55</w:t>
            </w:r>
          </w:p>
        </w:tc>
        <w:tc>
          <w:tcPr>
            <w:tcW w:w="1220" w:type="dxa"/>
            <w:tcBorders>
              <w:top w:val="nil"/>
              <w:left w:val="nil"/>
              <w:bottom w:val="single" w:sz="8" w:space="0" w:color="auto"/>
              <w:right w:val="single" w:sz="4" w:space="0" w:color="auto"/>
            </w:tcBorders>
            <w:shd w:val="clear" w:color="000000" w:fill="F2F2F2"/>
            <w:vAlign w:val="center"/>
            <w:hideMark/>
          </w:tcPr>
          <w:p w14:paraId="64D8F92E" w14:textId="65D47272" w:rsidR="00B54988" w:rsidRPr="002C3563" w:rsidRDefault="00B54988" w:rsidP="00D67E77">
            <w:pPr>
              <w:spacing w:after="0" w:line="240" w:lineRule="auto"/>
              <w:jc w:val="center"/>
              <w:rPr>
                <w:rFonts w:eastAsia="Times New Roman" w:cstheme="minorHAnsi"/>
                <w:lang w:eastAsia="pl-PL"/>
              </w:rPr>
            </w:pPr>
            <w:r w:rsidRPr="002C3563">
              <w:rPr>
                <w:rFonts w:cstheme="minorHAnsi"/>
              </w:rPr>
              <w:t>14</w:t>
            </w:r>
          </w:p>
        </w:tc>
        <w:tc>
          <w:tcPr>
            <w:tcW w:w="1220" w:type="dxa"/>
            <w:tcBorders>
              <w:top w:val="nil"/>
              <w:left w:val="nil"/>
              <w:bottom w:val="single" w:sz="8" w:space="0" w:color="auto"/>
              <w:right w:val="single" w:sz="8" w:space="0" w:color="auto"/>
            </w:tcBorders>
            <w:shd w:val="clear" w:color="000000" w:fill="F2F2F2"/>
            <w:vAlign w:val="center"/>
            <w:hideMark/>
          </w:tcPr>
          <w:p w14:paraId="72DC3738" w14:textId="443098B4" w:rsidR="00B54988" w:rsidRPr="002C3563" w:rsidRDefault="00B54988" w:rsidP="00D67E77">
            <w:pPr>
              <w:spacing w:after="0" w:line="240" w:lineRule="auto"/>
              <w:jc w:val="center"/>
              <w:rPr>
                <w:rFonts w:eastAsia="Times New Roman" w:cstheme="minorHAnsi"/>
                <w:lang w:eastAsia="pl-PL"/>
              </w:rPr>
            </w:pPr>
            <w:r w:rsidRPr="002C3563">
              <w:rPr>
                <w:rFonts w:cstheme="minorHAnsi"/>
              </w:rPr>
              <w:t>18</w:t>
            </w:r>
          </w:p>
        </w:tc>
      </w:tr>
    </w:tbl>
    <w:p w14:paraId="6B5E517D" w14:textId="77777777" w:rsidR="001B00C0" w:rsidRPr="002C3563" w:rsidRDefault="001B00C0" w:rsidP="00D67E77">
      <w:pPr>
        <w:spacing w:after="0" w:line="240" w:lineRule="auto"/>
        <w:jc w:val="center"/>
        <w:rPr>
          <w:rFonts w:cstheme="minorHAnsi"/>
        </w:rPr>
      </w:pPr>
      <w:r w:rsidRPr="002C3563">
        <w:rPr>
          <w:rFonts w:cstheme="minorHAnsi"/>
        </w:rPr>
        <w:t>Źródło: Prognoza ludności gmin na lata 2017-2030 - tablice wojewódzkie</w:t>
      </w:r>
    </w:p>
    <w:p w14:paraId="07147A22" w14:textId="77777777" w:rsidR="001B00C0" w:rsidRPr="002C3563" w:rsidRDefault="001B00C0" w:rsidP="00D67E77">
      <w:pPr>
        <w:spacing w:after="0" w:line="240" w:lineRule="auto"/>
        <w:jc w:val="both"/>
        <w:rPr>
          <w:rFonts w:cstheme="minorHAnsi"/>
          <w:highlight w:val="yellow"/>
        </w:rPr>
      </w:pPr>
    </w:p>
    <w:p w14:paraId="58875956" w14:textId="46C0D27F" w:rsidR="00C26177" w:rsidRPr="002C3563" w:rsidRDefault="00C26177" w:rsidP="00D67E77">
      <w:pPr>
        <w:spacing w:after="0" w:line="240" w:lineRule="auto"/>
        <w:rPr>
          <w:rFonts w:cstheme="minorHAnsi"/>
          <w:b/>
          <w:bCs/>
        </w:rPr>
      </w:pPr>
      <w:r w:rsidRPr="002C3563">
        <w:rPr>
          <w:rFonts w:cstheme="minorHAnsi"/>
          <w:b/>
          <w:bCs/>
        </w:rPr>
        <w:t xml:space="preserve">Gmina </w:t>
      </w:r>
      <w:r w:rsidR="004F6112" w:rsidRPr="002C3563">
        <w:rPr>
          <w:rFonts w:cstheme="minorHAnsi"/>
          <w:b/>
          <w:bCs/>
        </w:rPr>
        <w:t>Małogoszcz</w:t>
      </w:r>
    </w:p>
    <w:p w14:paraId="5B7B1AFF" w14:textId="70041E53" w:rsidR="00C26177" w:rsidRPr="002C3563" w:rsidRDefault="00C26177" w:rsidP="00D67E77">
      <w:pPr>
        <w:spacing w:after="0" w:line="240" w:lineRule="auto"/>
        <w:jc w:val="both"/>
        <w:rPr>
          <w:rFonts w:cstheme="minorHAnsi"/>
        </w:rPr>
      </w:pPr>
      <w:r w:rsidRPr="001D798C">
        <w:rPr>
          <w:rFonts w:cstheme="minorHAnsi"/>
          <w:color w:val="000000" w:themeColor="text1"/>
        </w:rPr>
        <w:t>Według danych GUS (stan na dzień 31.12.2020r</w:t>
      </w:r>
      <w:r w:rsidR="00117DEB" w:rsidRPr="001D798C">
        <w:rPr>
          <w:rFonts w:cstheme="minorHAnsi"/>
          <w:color w:val="000000" w:themeColor="text1"/>
        </w:rPr>
        <w:t>.</w:t>
      </w:r>
      <w:r w:rsidRPr="001D798C">
        <w:rPr>
          <w:rFonts w:cstheme="minorHAnsi"/>
          <w:color w:val="000000" w:themeColor="text1"/>
        </w:rPr>
        <w:t xml:space="preserve">) Gminę </w:t>
      </w:r>
      <w:r w:rsidR="004F6112" w:rsidRPr="001D798C">
        <w:rPr>
          <w:rFonts w:cstheme="minorHAnsi"/>
          <w:color w:val="000000" w:themeColor="text1"/>
        </w:rPr>
        <w:t>Małogoszcz</w:t>
      </w:r>
      <w:r w:rsidRPr="001D798C">
        <w:rPr>
          <w:rFonts w:cstheme="minorHAnsi"/>
          <w:color w:val="000000" w:themeColor="text1"/>
        </w:rPr>
        <w:t xml:space="preserve"> zamieszkuje </w:t>
      </w:r>
      <w:r w:rsidR="004F6112" w:rsidRPr="001D798C">
        <w:rPr>
          <w:rFonts w:cstheme="minorHAnsi"/>
          <w:color w:val="000000" w:themeColor="text1"/>
        </w:rPr>
        <w:t>11</w:t>
      </w:r>
      <w:r w:rsidR="00117DEB" w:rsidRPr="001D798C">
        <w:rPr>
          <w:rFonts w:cstheme="minorHAnsi"/>
          <w:color w:val="000000" w:themeColor="text1"/>
        </w:rPr>
        <w:t xml:space="preserve"> </w:t>
      </w:r>
      <w:r w:rsidR="004F6112" w:rsidRPr="001D798C">
        <w:rPr>
          <w:rFonts w:cstheme="minorHAnsi"/>
          <w:color w:val="000000" w:themeColor="text1"/>
        </w:rPr>
        <w:t>495</w:t>
      </w:r>
      <w:r w:rsidRPr="001D798C">
        <w:rPr>
          <w:rFonts w:cstheme="minorHAnsi"/>
          <w:color w:val="000000" w:themeColor="text1"/>
        </w:rPr>
        <w:t xml:space="preserve"> os</w:t>
      </w:r>
      <w:r w:rsidR="00B357BF" w:rsidRPr="001D798C">
        <w:rPr>
          <w:rFonts w:cstheme="minorHAnsi"/>
          <w:color w:val="000000" w:themeColor="text1"/>
        </w:rPr>
        <w:t>ób</w:t>
      </w:r>
      <w:r w:rsidRPr="001D798C">
        <w:rPr>
          <w:rFonts w:cstheme="minorHAnsi"/>
          <w:color w:val="000000" w:themeColor="text1"/>
        </w:rPr>
        <w:t xml:space="preserve">, </w:t>
      </w:r>
      <w:r w:rsidRPr="001D798C">
        <w:rPr>
          <w:rFonts w:cstheme="minorHAnsi"/>
          <w:color w:val="000000" w:themeColor="text1"/>
        </w:rPr>
        <w:br/>
        <w:t xml:space="preserve">z czego </w:t>
      </w:r>
      <w:r w:rsidR="001D798C" w:rsidRPr="001D798C">
        <w:rPr>
          <w:rFonts w:cstheme="minorHAnsi"/>
          <w:color w:val="000000" w:themeColor="text1"/>
        </w:rPr>
        <w:t>49,91</w:t>
      </w:r>
      <w:r w:rsidRPr="001D798C">
        <w:rPr>
          <w:rFonts w:cstheme="minorHAnsi"/>
          <w:color w:val="000000" w:themeColor="text1"/>
        </w:rPr>
        <w:t xml:space="preserve">% stanowią kobiety, a </w:t>
      </w:r>
      <w:r w:rsidR="001D798C" w:rsidRPr="001D798C">
        <w:rPr>
          <w:rFonts w:cstheme="minorHAnsi"/>
          <w:color w:val="000000" w:themeColor="text1"/>
        </w:rPr>
        <w:t xml:space="preserve">50,09 </w:t>
      </w:r>
      <w:r w:rsidR="004F6112" w:rsidRPr="001D798C">
        <w:rPr>
          <w:rFonts w:cstheme="minorHAnsi"/>
          <w:color w:val="000000" w:themeColor="text1"/>
        </w:rPr>
        <w:t>%</w:t>
      </w:r>
      <w:r w:rsidRPr="001D798C">
        <w:rPr>
          <w:rFonts w:cstheme="minorHAnsi"/>
          <w:color w:val="000000" w:themeColor="text1"/>
        </w:rPr>
        <w:t xml:space="preserve"> mężczyźni. </w:t>
      </w:r>
      <w:r w:rsidR="004F6112" w:rsidRPr="001D798C">
        <w:rPr>
          <w:rFonts w:cstheme="minorHAnsi"/>
          <w:color w:val="000000" w:themeColor="text1"/>
        </w:rPr>
        <w:t>Na obszarze miasta mieszka 3670 osób natomiast na obszarach wielskich 7825</w:t>
      </w:r>
      <w:r w:rsidR="00117DEB" w:rsidRPr="001D798C">
        <w:rPr>
          <w:rFonts w:cstheme="minorHAnsi"/>
          <w:color w:val="000000" w:themeColor="text1"/>
        </w:rPr>
        <w:t xml:space="preserve"> osób</w:t>
      </w:r>
      <w:r w:rsidR="004F6112" w:rsidRPr="001D798C">
        <w:rPr>
          <w:rFonts w:cstheme="minorHAnsi"/>
          <w:color w:val="000000" w:themeColor="text1"/>
        </w:rPr>
        <w:t xml:space="preserve">. </w:t>
      </w:r>
      <w:r w:rsidRPr="001D798C">
        <w:rPr>
          <w:rFonts w:cstheme="minorHAnsi"/>
          <w:color w:val="000000" w:themeColor="text1"/>
        </w:rPr>
        <w:t xml:space="preserve">W latach 2002-2020 liczba mieszkańców </w:t>
      </w:r>
      <w:r w:rsidR="004F6112" w:rsidRPr="001D798C">
        <w:rPr>
          <w:rFonts w:cstheme="minorHAnsi"/>
          <w:color w:val="000000" w:themeColor="text1"/>
        </w:rPr>
        <w:t xml:space="preserve"> zmalała o 1,8%</w:t>
      </w:r>
      <w:r w:rsidRPr="001D798C">
        <w:rPr>
          <w:rFonts w:cstheme="minorHAnsi"/>
          <w:color w:val="000000" w:themeColor="text1"/>
        </w:rPr>
        <w:t xml:space="preserve">. </w:t>
      </w:r>
      <w:r w:rsidR="004F6112" w:rsidRPr="001D798C">
        <w:rPr>
          <w:rFonts w:cstheme="minorHAnsi"/>
          <w:color w:val="000000" w:themeColor="text1"/>
        </w:rPr>
        <w:t>63,61</w:t>
      </w:r>
      <w:r w:rsidRPr="001D798C">
        <w:rPr>
          <w:rFonts w:cstheme="minorHAnsi"/>
          <w:color w:val="000000" w:themeColor="text1"/>
        </w:rPr>
        <w:t xml:space="preserve">% mieszkańców </w:t>
      </w:r>
      <w:r w:rsidR="00117DEB" w:rsidRPr="001D798C">
        <w:rPr>
          <w:rFonts w:cstheme="minorHAnsi"/>
          <w:color w:val="000000" w:themeColor="text1"/>
        </w:rPr>
        <w:t>G</w:t>
      </w:r>
      <w:r w:rsidRPr="001D798C">
        <w:rPr>
          <w:rFonts w:cstheme="minorHAnsi"/>
          <w:color w:val="000000" w:themeColor="text1"/>
        </w:rPr>
        <w:t xml:space="preserve">miny </w:t>
      </w:r>
      <w:r w:rsidR="004F6112" w:rsidRPr="001D798C">
        <w:rPr>
          <w:rFonts w:cstheme="minorHAnsi"/>
          <w:color w:val="000000" w:themeColor="text1"/>
        </w:rPr>
        <w:t>Małogoszcz</w:t>
      </w:r>
      <w:r w:rsidRPr="001D798C">
        <w:rPr>
          <w:rFonts w:cstheme="minorHAnsi"/>
          <w:color w:val="000000" w:themeColor="text1"/>
        </w:rPr>
        <w:t xml:space="preserve"> jest w wieku produkcyjnym, </w:t>
      </w:r>
      <w:r w:rsidR="004F6112" w:rsidRPr="001D798C">
        <w:rPr>
          <w:rFonts w:cstheme="minorHAnsi"/>
          <w:color w:val="000000" w:themeColor="text1"/>
        </w:rPr>
        <w:t>15,43</w:t>
      </w:r>
      <w:r w:rsidR="00117DEB" w:rsidRPr="001D798C">
        <w:rPr>
          <w:rFonts w:cstheme="minorHAnsi"/>
          <w:color w:val="000000" w:themeColor="text1"/>
        </w:rPr>
        <w:t>%</w:t>
      </w:r>
      <w:r w:rsidRPr="001D798C">
        <w:rPr>
          <w:rFonts w:cstheme="minorHAnsi"/>
          <w:color w:val="000000" w:themeColor="text1"/>
        </w:rPr>
        <w:t xml:space="preserve"> w wieku przedprodukcyjnym, a </w:t>
      </w:r>
      <w:r w:rsidR="004F6112" w:rsidRPr="001D798C">
        <w:rPr>
          <w:rFonts w:cstheme="minorHAnsi"/>
          <w:color w:val="000000" w:themeColor="text1"/>
        </w:rPr>
        <w:t>20,96</w:t>
      </w:r>
      <w:r w:rsidRPr="001D798C">
        <w:rPr>
          <w:rFonts w:cstheme="minorHAnsi"/>
          <w:color w:val="000000" w:themeColor="text1"/>
        </w:rPr>
        <w:t xml:space="preserve">% mieszkańców jest </w:t>
      </w:r>
      <w:r w:rsidRPr="002C3563">
        <w:rPr>
          <w:rFonts w:cstheme="minorHAnsi"/>
        </w:rPr>
        <w:t xml:space="preserve">w wieku poprodukcyjnym. </w:t>
      </w:r>
    </w:p>
    <w:p w14:paraId="1CC791EA" w14:textId="77777777" w:rsidR="00C26177" w:rsidRPr="002C3563" w:rsidRDefault="00C26177" w:rsidP="00D67E77">
      <w:pPr>
        <w:spacing w:after="0" w:line="240" w:lineRule="auto"/>
        <w:jc w:val="both"/>
        <w:rPr>
          <w:rFonts w:cstheme="minorHAnsi"/>
        </w:rPr>
      </w:pPr>
    </w:p>
    <w:p w14:paraId="2F35795A" w14:textId="35D1E25C" w:rsidR="00C26177" w:rsidRPr="002C3563" w:rsidRDefault="00C26177" w:rsidP="00D67E77">
      <w:pPr>
        <w:pStyle w:val="Legenda"/>
        <w:spacing w:after="0"/>
        <w:jc w:val="center"/>
        <w:rPr>
          <w:rFonts w:cstheme="minorHAnsi"/>
          <w:i w:val="0"/>
          <w:iCs w:val="0"/>
          <w:color w:val="auto"/>
          <w:sz w:val="22"/>
          <w:szCs w:val="22"/>
        </w:rPr>
      </w:pPr>
      <w:bookmarkStart w:id="19" w:name="_Toc86239185"/>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6</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na terenie </w:t>
      </w:r>
      <w:r w:rsidR="00117DEB">
        <w:rPr>
          <w:rFonts w:cstheme="minorHAnsi"/>
          <w:i w:val="0"/>
          <w:iCs w:val="0"/>
          <w:color w:val="auto"/>
          <w:sz w:val="22"/>
          <w:szCs w:val="22"/>
        </w:rPr>
        <w:t>G</w:t>
      </w:r>
      <w:r w:rsidRPr="002C3563">
        <w:rPr>
          <w:rFonts w:cstheme="minorHAnsi"/>
          <w:i w:val="0"/>
          <w:iCs w:val="0"/>
          <w:color w:val="auto"/>
          <w:sz w:val="22"/>
          <w:szCs w:val="22"/>
        </w:rPr>
        <w:t xml:space="preserve">miny </w:t>
      </w:r>
      <w:r w:rsidR="004F6112"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2015-2020</w:t>
      </w:r>
      <w:bookmarkEnd w:id="19"/>
    </w:p>
    <w:tbl>
      <w:tblPr>
        <w:tblW w:w="9674" w:type="dxa"/>
        <w:tblCellMar>
          <w:left w:w="70" w:type="dxa"/>
          <w:right w:w="70" w:type="dxa"/>
        </w:tblCellMar>
        <w:tblLook w:val="04A0" w:firstRow="1" w:lastRow="0" w:firstColumn="1" w:lastColumn="0" w:noHBand="0" w:noVBand="1"/>
      </w:tblPr>
      <w:tblGrid>
        <w:gridCol w:w="3114"/>
        <w:gridCol w:w="1120"/>
        <w:gridCol w:w="1120"/>
        <w:gridCol w:w="1120"/>
        <w:gridCol w:w="1120"/>
        <w:gridCol w:w="1120"/>
        <w:gridCol w:w="960"/>
      </w:tblGrid>
      <w:tr w:rsidR="002C3563" w:rsidRPr="002C3563" w14:paraId="5BB9D04D" w14:textId="77777777" w:rsidTr="004F6112">
        <w:trPr>
          <w:trHeight w:val="300"/>
        </w:trPr>
        <w:tc>
          <w:tcPr>
            <w:tcW w:w="3114"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099156E"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BD7D3BB"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01E2A4AC"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6ED417FF"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9A996B6"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A07A573"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726304BE"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7F2B5B24"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2790DB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Ogółem </w:t>
            </w:r>
          </w:p>
        </w:tc>
        <w:tc>
          <w:tcPr>
            <w:tcW w:w="1120" w:type="dxa"/>
            <w:tcBorders>
              <w:top w:val="nil"/>
              <w:left w:val="nil"/>
              <w:bottom w:val="single" w:sz="4" w:space="0" w:color="auto"/>
              <w:right w:val="single" w:sz="4" w:space="0" w:color="auto"/>
            </w:tcBorders>
            <w:shd w:val="clear" w:color="auto" w:fill="auto"/>
            <w:noWrap/>
            <w:vAlign w:val="center"/>
            <w:hideMark/>
          </w:tcPr>
          <w:p w14:paraId="7910D77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11 670</w:t>
            </w:r>
          </w:p>
        </w:tc>
        <w:tc>
          <w:tcPr>
            <w:tcW w:w="1120" w:type="dxa"/>
            <w:tcBorders>
              <w:top w:val="nil"/>
              <w:left w:val="nil"/>
              <w:bottom w:val="single" w:sz="4" w:space="0" w:color="auto"/>
              <w:right w:val="single" w:sz="4" w:space="0" w:color="auto"/>
            </w:tcBorders>
            <w:shd w:val="clear" w:color="auto" w:fill="auto"/>
            <w:noWrap/>
            <w:vAlign w:val="center"/>
            <w:hideMark/>
          </w:tcPr>
          <w:p w14:paraId="1627A95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11 675</w:t>
            </w:r>
          </w:p>
        </w:tc>
        <w:tc>
          <w:tcPr>
            <w:tcW w:w="1120" w:type="dxa"/>
            <w:tcBorders>
              <w:top w:val="nil"/>
              <w:left w:val="nil"/>
              <w:bottom w:val="single" w:sz="4" w:space="0" w:color="auto"/>
              <w:right w:val="single" w:sz="4" w:space="0" w:color="auto"/>
            </w:tcBorders>
            <w:shd w:val="clear" w:color="auto" w:fill="auto"/>
            <w:noWrap/>
            <w:vAlign w:val="center"/>
            <w:hideMark/>
          </w:tcPr>
          <w:p w14:paraId="0A98FBD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11 626</w:t>
            </w:r>
          </w:p>
        </w:tc>
        <w:tc>
          <w:tcPr>
            <w:tcW w:w="1120" w:type="dxa"/>
            <w:tcBorders>
              <w:top w:val="nil"/>
              <w:left w:val="nil"/>
              <w:bottom w:val="single" w:sz="4" w:space="0" w:color="auto"/>
              <w:right w:val="single" w:sz="4" w:space="0" w:color="auto"/>
            </w:tcBorders>
            <w:shd w:val="clear" w:color="auto" w:fill="auto"/>
            <w:noWrap/>
            <w:vAlign w:val="center"/>
            <w:hideMark/>
          </w:tcPr>
          <w:p w14:paraId="2A01997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11 621</w:t>
            </w:r>
          </w:p>
        </w:tc>
        <w:tc>
          <w:tcPr>
            <w:tcW w:w="1120" w:type="dxa"/>
            <w:tcBorders>
              <w:top w:val="nil"/>
              <w:left w:val="nil"/>
              <w:bottom w:val="single" w:sz="4" w:space="0" w:color="auto"/>
              <w:right w:val="single" w:sz="4" w:space="0" w:color="auto"/>
            </w:tcBorders>
            <w:shd w:val="clear" w:color="auto" w:fill="auto"/>
            <w:noWrap/>
            <w:vAlign w:val="center"/>
            <w:hideMark/>
          </w:tcPr>
          <w:p w14:paraId="1A69D6A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11 536</w:t>
            </w:r>
          </w:p>
        </w:tc>
        <w:tc>
          <w:tcPr>
            <w:tcW w:w="960" w:type="dxa"/>
            <w:tcBorders>
              <w:top w:val="nil"/>
              <w:left w:val="nil"/>
              <w:bottom w:val="single" w:sz="4" w:space="0" w:color="auto"/>
              <w:right w:val="single" w:sz="4" w:space="0" w:color="auto"/>
            </w:tcBorders>
            <w:shd w:val="clear" w:color="auto" w:fill="auto"/>
            <w:noWrap/>
            <w:vAlign w:val="center"/>
            <w:hideMark/>
          </w:tcPr>
          <w:p w14:paraId="695BBB3F" w14:textId="77777777" w:rsidR="004F6112" w:rsidRPr="002C3563" w:rsidRDefault="004F6112" w:rsidP="00D67E77">
            <w:pPr>
              <w:spacing w:after="0" w:line="240" w:lineRule="auto"/>
              <w:jc w:val="center"/>
              <w:rPr>
                <w:rFonts w:eastAsia="Times New Roman" w:cstheme="minorHAnsi"/>
                <w:lang w:eastAsia="pl-PL"/>
              </w:rPr>
            </w:pPr>
            <w:r w:rsidRPr="00631B6D">
              <w:rPr>
                <w:rFonts w:eastAsia="Times New Roman" w:cstheme="minorHAnsi"/>
                <w:color w:val="000000" w:themeColor="text1"/>
                <w:lang w:eastAsia="pl-PL"/>
              </w:rPr>
              <w:t>11 495</w:t>
            </w:r>
          </w:p>
        </w:tc>
      </w:tr>
      <w:tr w:rsidR="002C3563" w:rsidRPr="002C3563" w14:paraId="77B5EAD7"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D546C9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120" w:type="dxa"/>
            <w:tcBorders>
              <w:top w:val="nil"/>
              <w:left w:val="nil"/>
              <w:bottom w:val="single" w:sz="4" w:space="0" w:color="auto"/>
              <w:right w:val="single" w:sz="4" w:space="0" w:color="auto"/>
            </w:tcBorders>
            <w:shd w:val="clear" w:color="auto" w:fill="auto"/>
            <w:noWrap/>
            <w:vAlign w:val="bottom"/>
            <w:hideMark/>
          </w:tcPr>
          <w:p w14:paraId="6AD5AD2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3 857</w:t>
            </w:r>
          </w:p>
        </w:tc>
        <w:tc>
          <w:tcPr>
            <w:tcW w:w="1120" w:type="dxa"/>
            <w:tcBorders>
              <w:top w:val="nil"/>
              <w:left w:val="nil"/>
              <w:bottom w:val="single" w:sz="4" w:space="0" w:color="auto"/>
              <w:right w:val="single" w:sz="4" w:space="0" w:color="auto"/>
            </w:tcBorders>
            <w:shd w:val="clear" w:color="auto" w:fill="auto"/>
            <w:noWrap/>
            <w:vAlign w:val="bottom"/>
            <w:hideMark/>
          </w:tcPr>
          <w:p w14:paraId="226066A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3 831</w:t>
            </w:r>
          </w:p>
        </w:tc>
        <w:tc>
          <w:tcPr>
            <w:tcW w:w="1120" w:type="dxa"/>
            <w:tcBorders>
              <w:top w:val="nil"/>
              <w:left w:val="nil"/>
              <w:bottom w:val="single" w:sz="4" w:space="0" w:color="auto"/>
              <w:right w:val="single" w:sz="4" w:space="0" w:color="auto"/>
            </w:tcBorders>
            <w:shd w:val="clear" w:color="auto" w:fill="auto"/>
            <w:noWrap/>
            <w:vAlign w:val="bottom"/>
            <w:hideMark/>
          </w:tcPr>
          <w:p w14:paraId="674F7C4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3 809</w:t>
            </w:r>
          </w:p>
        </w:tc>
        <w:tc>
          <w:tcPr>
            <w:tcW w:w="1120" w:type="dxa"/>
            <w:tcBorders>
              <w:top w:val="nil"/>
              <w:left w:val="nil"/>
              <w:bottom w:val="single" w:sz="4" w:space="0" w:color="auto"/>
              <w:right w:val="single" w:sz="4" w:space="0" w:color="auto"/>
            </w:tcBorders>
            <w:shd w:val="clear" w:color="auto" w:fill="auto"/>
            <w:noWrap/>
            <w:vAlign w:val="bottom"/>
            <w:hideMark/>
          </w:tcPr>
          <w:p w14:paraId="6F5F4E3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3 769</w:t>
            </w:r>
          </w:p>
        </w:tc>
        <w:tc>
          <w:tcPr>
            <w:tcW w:w="1120" w:type="dxa"/>
            <w:tcBorders>
              <w:top w:val="nil"/>
              <w:left w:val="nil"/>
              <w:bottom w:val="single" w:sz="4" w:space="0" w:color="auto"/>
              <w:right w:val="single" w:sz="4" w:space="0" w:color="auto"/>
            </w:tcBorders>
            <w:shd w:val="clear" w:color="auto" w:fill="auto"/>
            <w:noWrap/>
            <w:vAlign w:val="bottom"/>
            <w:hideMark/>
          </w:tcPr>
          <w:p w14:paraId="3648641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3 726</w:t>
            </w:r>
          </w:p>
        </w:tc>
        <w:tc>
          <w:tcPr>
            <w:tcW w:w="960" w:type="dxa"/>
            <w:tcBorders>
              <w:top w:val="nil"/>
              <w:left w:val="nil"/>
              <w:bottom w:val="single" w:sz="4" w:space="0" w:color="auto"/>
              <w:right w:val="single" w:sz="4" w:space="0" w:color="auto"/>
            </w:tcBorders>
            <w:shd w:val="clear" w:color="auto" w:fill="auto"/>
            <w:noWrap/>
            <w:vAlign w:val="bottom"/>
            <w:hideMark/>
          </w:tcPr>
          <w:p w14:paraId="123433D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3 670</w:t>
            </w:r>
          </w:p>
        </w:tc>
      </w:tr>
      <w:tr w:rsidR="002C3563" w:rsidRPr="002C3563" w14:paraId="6A2405CC"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8FF203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120" w:type="dxa"/>
            <w:tcBorders>
              <w:top w:val="nil"/>
              <w:left w:val="nil"/>
              <w:bottom w:val="single" w:sz="4" w:space="0" w:color="auto"/>
              <w:right w:val="single" w:sz="4" w:space="0" w:color="auto"/>
            </w:tcBorders>
            <w:shd w:val="clear" w:color="auto" w:fill="auto"/>
            <w:noWrap/>
            <w:vAlign w:val="bottom"/>
            <w:hideMark/>
          </w:tcPr>
          <w:p w14:paraId="0E84677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7 813</w:t>
            </w:r>
          </w:p>
        </w:tc>
        <w:tc>
          <w:tcPr>
            <w:tcW w:w="1120" w:type="dxa"/>
            <w:tcBorders>
              <w:top w:val="nil"/>
              <w:left w:val="nil"/>
              <w:bottom w:val="single" w:sz="4" w:space="0" w:color="auto"/>
              <w:right w:val="single" w:sz="4" w:space="0" w:color="auto"/>
            </w:tcBorders>
            <w:shd w:val="clear" w:color="auto" w:fill="auto"/>
            <w:noWrap/>
            <w:vAlign w:val="bottom"/>
            <w:hideMark/>
          </w:tcPr>
          <w:p w14:paraId="088195D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7 844</w:t>
            </w:r>
          </w:p>
        </w:tc>
        <w:tc>
          <w:tcPr>
            <w:tcW w:w="1120" w:type="dxa"/>
            <w:tcBorders>
              <w:top w:val="nil"/>
              <w:left w:val="nil"/>
              <w:bottom w:val="single" w:sz="4" w:space="0" w:color="auto"/>
              <w:right w:val="single" w:sz="4" w:space="0" w:color="auto"/>
            </w:tcBorders>
            <w:shd w:val="clear" w:color="auto" w:fill="auto"/>
            <w:noWrap/>
            <w:vAlign w:val="bottom"/>
            <w:hideMark/>
          </w:tcPr>
          <w:p w14:paraId="6E5D7A7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7 817</w:t>
            </w:r>
          </w:p>
        </w:tc>
        <w:tc>
          <w:tcPr>
            <w:tcW w:w="1120" w:type="dxa"/>
            <w:tcBorders>
              <w:top w:val="nil"/>
              <w:left w:val="nil"/>
              <w:bottom w:val="single" w:sz="4" w:space="0" w:color="auto"/>
              <w:right w:val="single" w:sz="4" w:space="0" w:color="auto"/>
            </w:tcBorders>
            <w:shd w:val="clear" w:color="auto" w:fill="auto"/>
            <w:noWrap/>
            <w:vAlign w:val="bottom"/>
            <w:hideMark/>
          </w:tcPr>
          <w:p w14:paraId="13303DF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7 852</w:t>
            </w:r>
          </w:p>
        </w:tc>
        <w:tc>
          <w:tcPr>
            <w:tcW w:w="1120" w:type="dxa"/>
            <w:tcBorders>
              <w:top w:val="nil"/>
              <w:left w:val="nil"/>
              <w:bottom w:val="single" w:sz="4" w:space="0" w:color="auto"/>
              <w:right w:val="single" w:sz="4" w:space="0" w:color="auto"/>
            </w:tcBorders>
            <w:shd w:val="clear" w:color="auto" w:fill="auto"/>
            <w:noWrap/>
            <w:vAlign w:val="bottom"/>
            <w:hideMark/>
          </w:tcPr>
          <w:p w14:paraId="3CC6D81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7 810</w:t>
            </w:r>
          </w:p>
        </w:tc>
        <w:tc>
          <w:tcPr>
            <w:tcW w:w="960" w:type="dxa"/>
            <w:tcBorders>
              <w:top w:val="nil"/>
              <w:left w:val="nil"/>
              <w:bottom w:val="single" w:sz="4" w:space="0" w:color="auto"/>
              <w:right w:val="single" w:sz="4" w:space="0" w:color="auto"/>
            </w:tcBorders>
            <w:shd w:val="clear" w:color="auto" w:fill="auto"/>
            <w:noWrap/>
            <w:vAlign w:val="bottom"/>
            <w:hideMark/>
          </w:tcPr>
          <w:p w14:paraId="335BF71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7 825</w:t>
            </w:r>
          </w:p>
        </w:tc>
      </w:tr>
      <w:tr w:rsidR="002C3563" w:rsidRPr="002C3563" w14:paraId="1E80B5EB"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2FF636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1A94A59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5 837</w:t>
            </w:r>
          </w:p>
        </w:tc>
        <w:tc>
          <w:tcPr>
            <w:tcW w:w="1120" w:type="dxa"/>
            <w:tcBorders>
              <w:top w:val="nil"/>
              <w:left w:val="nil"/>
              <w:bottom w:val="single" w:sz="4" w:space="0" w:color="auto"/>
              <w:right w:val="single" w:sz="4" w:space="0" w:color="auto"/>
            </w:tcBorders>
            <w:shd w:val="clear" w:color="auto" w:fill="auto"/>
            <w:noWrap/>
            <w:vAlign w:val="bottom"/>
            <w:hideMark/>
          </w:tcPr>
          <w:p w14:paraId="53A2009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5 836</w:t>
            </w:r>
          </w:p>
        </w:tc>
        <w:tc>
          <w:tcPr>
            <w:tcW w:w="1120" w:type="dxa"/>
            <w:tcBorders>
              <w:top w:val="nil"/>
              <w:left w:val="nil"/>
              <w:bottom w:val="single" w:sz="4" w:space="0" w:color="auto"/>
              <w:right w:val="single" w:sz="4" w:space="0" w:color="auto"/>
            </w:tcBorders>
            <w:shd w:val="clear" w:color="auto" w:fill="auto"/>
            <w:noWrap/>
            <w:vAlign w:val="bottom"/>
            <w:hideMark/>
          </w:tcPr>
          <w:p w14:paraId="08FD135F"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5 816</w:t>
            </w:r>
          </w:p>
        </w:tc>
        <w:tc>
          <w:tcPr>
            <w:tcW w:w="1120" w:type="dxa"/>
            <w:tcBorders>
              <w:top w:val="nil"/>
              <w:left w:val="nil"/>
              <w:bottom w:val="single" w:sz="4" w:space="0" w:color="auto"/>
              <w:right w:val="single" w:sz="4" w:space="0" w:color="auto"/>
            </w:tcBorders>
            <w:shd w:val="clear" w:color="auto" w:fill="auto"/>
            <w:noWrap/>
            <w:vAlign w:val="bottom"/>
            <w:hideMark/>
          </w:tcPr>
          <w:p w14:paraId="6FDCE2A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5 807</w:t>
            </w:r>
          </w:p>
        </w:tc>
        <w:tc>
          <w:tcPr>
            <w:tcW w:w="1120" w:type="dxa"/>
            <w:tcBorders>
              <w:top w:val="nil"/>
              <w:left w:val="nil"/>
              <w:bottom w:val="single" w:sz="4" w:space="0" w:color="auto"/>
              <w:right w:val="single" w:sz="4" w:space="0" w:color="auto"/>
            </w:tcBorders>
            <w:shd w:val="clear" w:color="auto" w:fill="auto"/>
            <w:noWrap/>
            <w:vAlign w:val="bottom"/>
            <w:hideMark/>
          </w:tcPr>
          <w:p w14:paraId="07F0E56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5 749</w:t>
            </w:r>
          </w:p>
        </w:tc>
        <w:tc>
          <w:tcPr>
            <w:tcW w:w="960" w:type="dxa"/>
            <w:tcBorders>
              <w:top w:val="nil"/>
              <w:left w:val="nil"/>
              <w:bottom w:val="single" w:sz="4" w:space="0" w:color="auto"/>
              <w:right w:val="single" w:sz="4" w:space="0" w:color="auto"/>
            </w:tcBorders>
            <w:shd w:val="clear" w:color="auto" w:fill="auto"/>
            <w:noWrap/>
            <w:vAlign w:val="bottom"/>
            <w:hideMark/>
          </w:tcPr>
          <w:p w14:paraId="3F9DA99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5 737</w:t>
            </w:r>
          </w:p>
        </w:tc>
      </w:tr>
      <w:tr w:rsidR="002C3563" w:rsidRPr="002C3563" w14:paraId="57D76D40"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ACFAF9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1C902F0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5 833</w:t>
            </w:r>
          </w:p>
        </w:tc>
        <w:tc>
          <w:tcPr>
            <w:tcW w:w="1120" w:type="dxa"/>
            <w:tcBorders>
              <w:top w:val="nil"/>
              <w:left w:val="nil"/>
              <w:bottom w:val="single" w:sz="4" w:space="0" w:color="auto"/>
              <w:right w:val="single" w:sz="4" w:space="0" w:color="auto"/>
            </w:tcBorders>
            <w:shd w:val="clear" w:color="auto" w:fill="auto"/>
            <w:noWrap/>
            <w:vAlign w:val="bottom"/>
            <w:hideMark/>
          </w:tcPr>
          <w:p w14:paraId="62695DC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5 839</w:t>
            </w:r>
          </w:p>
        </w:tc>
        <w:tc>
          <w:tcPr>
            <w:tcW w:w="1120" w:type="dxa"/>
            <w:tcBorders>
              <w:top w:val="nil"/>
              <w:left w:val="nil"/>
              <w:bottom w:val="single" w:sz="4" w:space="0" w:color="auto"/>
              <w:right w:val="single" w:sz="4" w:space="0" w:color="auto"/>
            </w:tcBorders>
            <w:shd w:val="clear" w:color="auto" w:fill="auto"/>
            <w:noWrap/>
            <w:vAlign w:val="bottom"/>
            <w:hideMark/>
          </w:tcPr>
          <w:p w14:paraId="7F3FC8F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5 810</w:t>
            </w:r>
          </w:p>
        </w:tc>
        <w:tc>
          <w:tcPr>
            <w:tcW w:w="1120" w:type="dxa"/>
            <w:tcBorders>
              <w:top w:val="nil"/>
              <w:left w:val="nil"/>
              <w:bottom w:val="single" w:sz="4" w:space="0" w:color="auto"/>
              <w:right w:val="single" w:sz="4" w:space="0" w:color="auto"/>
            </w:tcBorders>
            <w:shd w:val="clear" w:color="auto" w:fill="auto"/>
            <w:noWrap/>
            <w:vAlign w:val="bottom"/>
            <w:hideMark/>
          </w:tcPr>
          <w:p w14:paraId="4D0DFA4F"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5 814</w:t>
            </w:r>
          </w:p>
        </w:tc>
        <w:tc>
          <w:tcPr>
            <w:tcW w:w="1120" w:type="dxa"/>
            <w:tcBorders>
              <w:top w:val="nil"/>
              <w:left w:val="nil"/>
              <w:bottom w:val="single" w:sz="4" w:space="0" w:color="auto"/>
              <w:right w:val="single" w:sz="4" w:space="0" w:color="auto"/>
            </w:tcBorders>
            <w:shd w:val="clear" w:color="auto" w:fill="auto"/>
            <w:noWrap/>
            <w:vAlign w:val="bottom"/>
            <w:hideMark/>
          </w:tcPr>
          <w:p w14:paraId="2C487A4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5 787</w:t>
            </w:r>
          </w:p>
        </w:tc>
        <w:tc>
          <w:tcPr>
            <w:tcW w:w="960" w:type="dxa"/>
            <w:tcBorders>
              <w:top w:val="nil"/>
              <w:left w:val="nil"/>
              <w:bottom w:val="single" w:sz="4" w:space="0" w:color="auto"/>
              <w:right w:val="single" w:sz="4" w:space="0" w:color="auto"/>
            </w:tcBorders>
            <w:shd w:val="clear" w:color="auto" w:fill="auto"/>
            <w:noWrap/>
            <w:vAlign w:val="bottom"/>
            <w:hideMark/>
          </w:tcPr>
          <w:p w14:paraId="73888807"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5 758</w:t>
            </w:r>
          </w:p>
        </w:tc>
      </w:tr>
      <w:tr w:rsidR="002C3563" w:rsidRPr="002C3563" w14:paraId="0605C781" w14:textId="77777777" w:rsidTr="004F6112">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E87221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w wieku przedprodukcyjnym - 14 lat i mniej w tym</w:t>
            </w:r>
          </w:p>
        </w:tc>
        <w:tc>
          <w:tcPr>
            <w:tcW w:w="1120" w:type="dxa"/>
            <w:tcBorders>
              <w:top w:val="nil"/>
              <w:left w:val="nil"/>
              <w:bottom w:val="single" w:sz="4" w:space="0" w:color="auto"/>
              <w:right w:val="single" w:sz="4" w:space="0" w:color="auto"/>
            </w:tcBorders>
            <w:shd w:val="clear" w:color="auto" w:fill="auto"/>
            <w:noWrap/>
            <w:vAlign w:val="center"/>
            <w:hideMark/>
          </w:tcPr>
          <w:p w14:paraId="2132BCA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1 880</w:t>
            </w:r>
          </w:p>
        </w:tc>
        <w:tc>
          <w:tcPr>
            <w:tcW w:w="1120" w:type="dxa"/>
            <w:tcBorders>
              <w:top w:val="nil"/>
              <w:left w:val="nil"/>
              <w:bottom w:val="single" w:sz="4" w:space="0" w:color="auto"/>
              <w:right w:val="single" w:sz="4" w:space="0" w:color="auto"/>
            </w:tcBorders>
            <w:shd w:val="clear" w:color="auto" w:fill="auto"/>
            <w:noWrap/>
            <w:vAlign w:val="center"/>
            <w:hideMark/>
          </w:tcPr>
          <w:p w14:paraId="327BD11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1 857</w:t>
            </w:r>
          </w:p>
        </w:tc>
        <w:tc>
          <w:tcPr>
            <w:tcW w:w="1120" w:type="dxa"/>
            <w:tcBorders>
              <w:top w:val="nil"/>
              <w:left w:val="nil"/>
              <w:bottom w:val="single" w:sz="4" w:space="0" w:color="auto"/>
              <w:right w:val="single" w:sz="4" w:space="0" w:color="auto"/>
            </w:tcBorders>
            <w:shd w:val="clear" w:color="auto" w:fill="auto"/>
            <w:noWrap/>
            <w:vAlign w:val="center"/>
            <w:hideMark/>
          </w:tcPr>
          <w:p w14:paraId="531166A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1 837</w:t>
            </w:r>
          </w:p>
        </w:tc>
        <w:tc>
          <w:tcPr>
            <w:tcW w:w="1120" w:type="dxa"/>
            <w:tcBorders>
              <w:top w:val="nil"/>
              <w:left w:val="nil"/>
              <w:bottom w:val="single" w:sz="4" w:space="0" w:color="auto"/>
              <w:right w:val="single" w:sz="4" w:space="0" w:color="auto"/>
            </w:tcBorders>
            <w:shd w:val="clear" w:color="auto" w:fill="auto"/>
            <w:noWrap/>
            <w:vAlign w:val="center"/>
            <w:hideMark/>
          </w:tcPr>
          <w:p w14:paraId="5D9CD65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1 837</w:t>
            </w:r>
          </w:p>
        </w:tc>
        <w:tc>
          <w:tcPr>
            <w:tcW w:w="1120" w:type="dxa"/>
            <w:tcBorders>
              <w:top w:val="nil"/>
              <w:left w:val="nil"/>
              <w:bottom w:val="single" w:sz="4" w:space="0" w:color="auto"/>
              <w:right w:val="single" w:sz="4" w:space="0" w:color="auto"/>
            </w:tcBorders>
            <w:shd w:val="clear" w:color="auto" w:fill="auto"/>
            <w:noWrap/>
            <w:vAlign w:val="center"/>
            <w:hideMark/>
          </w:tcPr>
          <w:p w14:paraId="64D772C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1 787</w:t>
            </w:r>
          </w:p>
        </w:tc>
        <w:tc>
          <w:tcPr>
            <w:tcW w:w="960" w:type="dxa"/>
            <w:tcBorders>
              <w:top w:val="nil"/>
              <w:left w:val="nil"/>
              <w:bottom w:val="single" w:sz="4" w:space="0" w:color="auto"/>
              <w:right w:val="single" w:sz="4" w:space="0" w:color="auto"/>
            </w:tcBorders>
            <w:shd w:val="clear" w:color="auto" w:fill="auto"/>
            <w:noWrap/>
            <w:vAlign w:val="center"/>
            <w:hideMark/>
          </w:tcPr>
          <w:p w14:paraId="385A94A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1 774</w:t>
            </w:r>
          </w:p>
        </w:tc>
      </w:tr>
      <w:tr w:rsidR="002C3563" w:rsidRPr="002C3563" w14:paraId="5B0E1DD7"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6C3448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2C27DBE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924</w:t>
            </w:r>
          </w:p>
        </w:tc>
        <w:tc>
          <w:tcPr>
            <w:tcW w:w="1120" w:type="dxa"/>
            <w:tcBorders>
              <w:top w:val="nil"/>
              <w:left w:val="nil"/>
              <w:bottom w:val="single" w:sz="4" w:space="0" w:color="auto"/>
              <w:right w:val="single" w:sz="4" w:space="0" w:color="auto"/>
            </w:tcBorders>
            <w:shd w:val="clear" w:color="auto" w:fill="auto"/>
            <w:noWrap/>
            <w:vAlign w:val="bottom"/>
            <w:hideMark/>
          </w:tcPr>
          <w:p w14:paraId="102B50D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909</w:t>
            </w:r>
          </w:p>
        </w:tc>
        <w:tc>
          <w:tcPr>
            <w:tcW w:w="1120" w:type="dxa"/>
            <w:tcBorders>
              <w:top w:val="nil"/>
              <w:left w:val="nil"/>
              <w:bottom w:val="single" w:sz="4" w:space="0" w:color="auto"/>
              <w:right w:val="single" w:sz="4" w:space="0" w:color="auto"/>
            </w:tcBorders>
            <w:shd w:val="clear" w:color="auto" w:fill="auto"/>
            <w:noWrap/>
            <w:vAlign w:val="bottom"/>
            <w:hideMark/>
          </w:tcPr>
          <w:p w14:paraId="68C8CC2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897</w:t>
            </w:r>
          </w:p>
        </w:tc>
        <w:tc>
          <w:tcPr>
            <w:tcW w:w="1120" w:type="dxa"/>
            <w:tcBorders>
              <w:top w:val="nil"/>
              <w:left w:val="nil"/>
              <w:bottom w:val="single" w:sz="4" w:space="0" w:color="auto"/>
              <w:right w:val="single" w:sz="4" w:space="0" w:color="auto"/>
            </w:tcBorders>
            <w:shd w:val="clear" w:color="auto" w:fill="auto"/>
            <w:noWrap/>
            <w:vAlign w:val="bottom"/>
            <w:hideMark/>
          </w:tcPr>
          <w:p w14:paraId="7A4CC6A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881</w:t>
            </w:r>
          </w:p>
        </w:tc>
        <w:tc>
          <w:tcPr>
            <w:tcW w:w="1120" w:type="dxa"/>
            <w:tcBorders>
              <w:top w:val="nil"/>
              <w:left w:val="nil"/>
              <w:bottom w:val="single" w:sz="4" w:space="0" w:color="auto"/>
              <w:right w:val="single" w:sz="4" w:space="0" w:color="auto"/>
            </w:tcBorders>
            <w:shd w:val="clear" w:color="auto" w:fill="auto"/>
            <w:noWrap/>
            <w:vAlign w:val="bottom"/>
            <w:hideMark/>
          </w:tcPr>
          <w:p w14:paraId="6E6E411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855</w:t>
            </w:r>
          </w:p>
        </w:tc>
        <w:tc>
          <w:tcPr>
            <w:tcW w:w="960" w:type="dxa"/>
            <w:tcBorders>
              <w:top w:val="nil"/>
              <w:left w:val="nil"/>
              <w:bottom w:val="single" w:sz="4" w:space="0" w:color="auto"/>
              <w:right w:val="single" w:sz="4" w:space="0" w:color="auto"/>
            </w:tcBorders>
            <w:shd w:val="clear" w:color="auto" w:fill="auto"/>
            <w:noWrap/>
            <w:vAlign w:val="bottom"/>
            <w:hideMark/>
          </w:tcPr>
          <w:p w14:paraId="16C33D2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846</w:t>
            </w:r>
          </w:p>
        </w:tc>
      </w:tr>
      <w:tr w:rsidR="002C3563" w:rsidRPr="002C3563" w14:paraId="27F0C438"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79BBA0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3C3CF1E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956</w:t>
            </w:r>
          </w:p>
        </w:tc>
        <w:tc>
          <w:tcPr>
            <w:tcW w:w="1120" w:type="dxa"/>
            <w:tcBorders>
              <w:top w:val="nil"/>
              <w:left w:val="nil"/>
              <w:bottom w:val="single" w:sz="4" w:space="0" w:color="auto"/>
              <w:right w:val="single" w:sz="4" w:space="0" w:color="auto"/>
            </w:tcBorders>
            <w:shd w:val="clear" w:color="auto" w:fill="auto"/>
            <w:noWrap/>
            <w:vAlign w:val="bottom"/>
            <w:hideMark/>
          </w:tcPr>
          <w:p w14:paraId="0919878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948</w:t>
            </w:r>
          </w:p>
        </w:tc>
        <w:tc>
          <w:tcPr>
            <w:tcW w:w="1120" w:type="dxa"/>
            <w:tcBorders>
              <w:top w:val="nil"/>
              <w:left w:val="nil"/>
              <w:bottom w:val="single" w:sz="4" w:space="0" w:color="auto"/>
              <w:right w:val="single" w:sz="4" w:space="0" w:color="auto"/>
            </w:tcBorders>
            <w:shd w:val="clear" w:color="auto" w:fill="auto"/>
            <w:noWrap/>
            <w:vAlign w:val="bottom"/>
            <w:hideMark/>
          </w:tcPr>
          <w:p w14:paraId="3370567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940</w:t>
            </w:r>
          </w:p>
        </w:tc>
        <w:tc>
          <w:tcPr>
            <w:tcW w:w="1120" w:type="dxa"/>
            <w:tcBorders>
              <w:top w:val="nil"/>
              <w:left w:val="nil"/>
              <w:bottom w:val="single" w:sz="4" w:space="0" w:color="auto"/>
              <w:right w:val="single" w:sz="4" w:space="0" w:color="auto"/>
            </w:tcBorders>
            <w:shd w:val="clear" w:color="auto" w:fill="auto"/>
            <w:noWrap/>
            <w:vAlign w:val="bottom"/>
            <w:hideMark/>
          </w:tcPr>
          <w:p w14:paraId="77B24E6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956</w:t>
            </w:r>
          </w:p>
        </w:tc>
        <w:tc>
          <w:tcPr>
            <w:tcW w:w="1120" w:type="dxa"/>
            <w:tcBorders>
              <w:top w:val="nil"/>
              <w:left w:val="nil"/>
              <w:bottom w:val="single" w:sz="4" w:space="0" w:color="auto"/>
              <w:right w:val="single" w:sz="4" w:space="0" w:color="auto"/>
            </w:tcBorders>
            <w:shd w:val="clear" w:color="auto" w:fill="auto"/>
            <w:noWrap/>
            <w:vAlign w:val="bottom"/>
            <w:hideMark/>
          </w:tcPr>
          <w:p w14:paraId="0E76953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932</w:t>
            </w:r>
          </w:p>
        </w:tc>
        <w:tc>
          <w:tcPr>
            <w:tcW w:w="960" w:type="dxa"/>
            <w:tcBorders>
              <w:top w:val="nil"/>
              <w:left w:val="nil"/>
              <w:bottom w:val="single" w:sz="4" w:space="0" w:color="auto"/>
              <w:right w:val="single" w:sz="4" w:space="0" w:color="auto"/>
            </w:tcBorders>
            <w:shd w:val="clear" w:color="auto" w:fill="auto"/>
            <w:noWrap/>
            <w:vAlign w:val="bottom"/>
            <w:hideMark/>
          </w:tcPr>
          <w:p w14:paraId="76474A0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928</w:t>
            </w:r>
          </w:p>
        </w:tc>
      </w:tr>
      <w:tr w:rsidR="002C3563" w:rsidRPr="002C3563" w14:paraId="2D519808" w14:textId="77777777" w:rsidTr="004F6112">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AA4569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w wieku produkcyjnym: 15-59 lat kobiety, 15-64 lata mężczyźni w tym:</w:t>
            </w:r>
          </w:p>
        </w:tc>
        <w:tc>
          <w:tcPr>
            <w:tcW w:w="1120" w:type="dxa"/>
            <w:tcBorders>
              <w:top w:val="nil"/>
              <w:left w:val="nil"/>
              <w:bottom w:val="single" w:sz="4" w:space="0" w:color="auto"/>
              <w:right w:val="single" w:sz="4" w:space="0" w:color="auto"/>
            </w:tcBorders>
            <w:shd w:val="clear" w:color="auto" w:fill="auto"/>
            <w:noWrap/>
            <w:vAlign w:val="center"/>
            <w:hideMark/>
          </w:tcPr>
          <w:p w14:paraId="6D9B765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7 704</w:t>
            </w:r>
          </w:p>
        </w:tc>
        <w:tc>
          <w:tcPr>
            <w:tcW w:w="1120" w:type="dxa"/>
            <w:tcBorders>
              <w:top w:val="nil"/>
              <w:left w:val="nil"/>
              <w:bottom w:val="single" w:sz="4" w:space="0" w:color="auto"/>
              <w:right w:val="single" w:sz="4" w:space="0" w:color="auto"/>
            </w:tcBorders>
            <w:shd w:val="clear" w:color="auto" w:fill="auto"/>
            <w:noWrap/>
            <w:vAlign w:val="center"/>
            <w:hideMark/>
          </w:tcPr>
          <w:p w14:paraId="0017AF0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7 632</w:t>
            </w:r>
          </w:p>
        </w:tc>
        <w:tc>
          <w:tcPr>
            <w:tcW w:w="1120" w:type="dxa"/>
            <w:tcBorders>
              <w:top w:val="nil"/>
              <w:left w:val="nil"/>
              <w:bottom w:val="single" w:sz="4" w:space="0" w:color="auto"/>
              <w:right w:val="single" w:sz="4" w:space="0" w:color="auto"/>
            </w:tcBorders>
            <w:shd w:val="clear" w:color="auto" w:fill="auto"/>
            <w:noWrap/>
            <w:vAlign w:val="center"/>
            <w:hideMark/>
          </w:tcPr>
          <w:p w14:paraId="27A1E3F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7 524</w:t>
            </w:r>
          </w:p>
        </w:tc>
        <w:tc>
          <w:tcPr>
            <w:tcW w:w="1120" w:type="dxa"/>
            <w:tcBorders>
              <w:top w:val="nil"/>
              <w:left w:val="nil"/>
              <w:bottom w:val="single" w:sz="4" w:space="0" w:color="auto"/>
              <w:right w:val="single" w:sz="4" w:space="0" w:color="auto"/>
            </w:tcBorders>
            <w:shd w:val="clear" w:color="auto" w:fill="auto"/>
            <w:noWrap/>
            <w:vAlign w:val="center"/>
            <w:hideMark/>
          </w:tcPr>
          <w:p w14:paraId="08B3B827"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7 441</w:t>
            </w:r>
          </w:p>
        </w:tc>
        <w:tc>
          <w:tcPr>
            <w:tcW w:w="1120" w:type="dxa"/>
            <w:tcBorders>
              <w:top w:val="nil"/>
              <w:left w:val="nil"/>
              <w:bottom w:val="single" w:sz="4" w:space="0" w:color="auto"/>
              <w:right w:val="single" w:sz="4" w:space="0" w:color="auto"/>
            </w:tcBorders>
            <w:shd w:val="clear" w:color="auto" w:fill="auto"/>
            <w:noWrap/>
            <w:vAlign w:val="center"/>
            <w:hideMark/>
          </w:tcPr>
          <w:p w14:paraId="71AC787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7 356</w:t>
            </w:r>
          </w:p>
        </w:tc>
        <w:tc>
          <w:tcPr>
            <w:tcW w:w="960" w:type="dxa"/>
            <w:tcBorders>
              <w:top w:val="nil"/>
              <w:left w:val="nil"/>
              <w:bottom w:val="single" w:sz="4" w:space="0" w:color="auto"/>
              <w:right w:val="single" w:sz="4" w:space="0" w:color="auto"/>
            </w:tcBorders>
            <w:shd w:val="clear" w:color="auto" w:fill="auto"/>
            <w:noWrap/>
            <w:vAlign w:val="center"/>
            <w:hideMark/>
          </w:tcPr>
          <w:p w14:paraId="00969EA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7 312</w:t>
            </w:r>
          </w:p>
        </w:tc>
      </w:tr>
      <w:tr w:rsidR="002C3563" w:rsidRPr="002C3563" w14:paraId="17493C3F"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E422E3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3BF2F77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3 521</w:t>
            </w:r>
          </w:p>
        </w:tc>
        <w:tc>
          <w:tcPr>
            <w:tcW w:w="1120" w:type="dxa"/>
            <w:tcBorders>
              <w:top w:val="nil"/>
              <w:left w:val="nil"/>
              <w:bottom w:val="single" w:sz="4" w:space="0" w:color="auto"/>
              <w:right w:val="single" w:sz="4" w:space="0" w:color="auto"/>
            </w:tcBorders>
            <w:shd w:val="clear" w:color="auto" w:fill="auto"/>
            <w:noWrap/>
            <w:vAlign w:val="bottom"/>
            <w:hideMark/>
          </w:tcPr>
          <w:p w14:paraId="730D44E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3 479</w:t>
            </w:r>
          </w:p>
        </w:tc>
        <w:tc>
          <w:tcPr>
            <w:tcW w:w="1120" w:type="dxa"/>
            <w:tcBorders>
              <w:top w:val="nil"/>
              <w:left w:val="nil"/>
              <w:bottom w:val="single" w:sz="4" w:space="0" w:color="auto"/>
              <w:right w:val="single" w:sz="4" w:space="0" w:color="auto"/>
            </w:tcBorders>
            <w:shd w:val="clear" w:color="auto" w:fill="auto"/>
            <w:noWrap/>
            <w:vAlign w:val="bottom"/>
            <w:hideMark/>
          </w:tcPr>
          <w:p w14:paraId="5F18FC7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3 432</w:t>
            </w:r>
          </w:p>
        </w:tc>
        <w:tc>
          <w:tcPr>
            <w:tcW w:w="1120" w:type="dxa"/>
            <w:tcBorders>
              <w:top w:val="nil"/>
              <w:left w:val="nil"/>
              <w:bottom w:val="single" w:sz="4" w:space="0" w:color="auto"/>
              <w:right w:val="single" w:sz="4" w:space="0" w:color="auto"/>
            </w:tcBorders>
            <w:shd w:val="clear" w:color="auto" w:fill="auto"/>
            <w:noWrap/>
            <w:vAlign w:val="bottom"/>
            <w:hideMark/>
          </w:tcPr>
          <w:p w14:paraId="5C9AB4C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3 409</w:t>
            </w:r>
          </w:p>
        </w:tc>
        <w:tc>
          <w:tcPr>
            <w:tcW w:w="1120" w:type="dxa"/>
            <w:tcBorders>
              <w:top w:val="nil"/>
              <w:left w:val="nil"/>
              <w:bottom w:val="single" w:sz="4" w:space="0" w:color="auto"/>
              <w:right w:val="single" w:sz="4" w:space="0" w:color="auto"/>
            </w:tcBorders>
            <w:shd w:val="clear" w:color="auto" w:fill="auto"/>
            <w:noWrap/>
            <w:vAlign w:val="bottom"/>
            <w:hideMark/>
          </w:tcPr>
          <w:p w14:paraId="3615213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3 356</w:t>
            </w:r>
          </w:p>
        </w:tc>
        <w:tc>
          <w:tcPr>
            <w:tcW w:w="960" w:type="dxa"/>
            <w:tcBorders>
              <w:top w:val="nil"/>
              <w:left w:val="nil"/>
              <w:bottom w:val="single" w:sz="4" w:space="0" w:color="auto"/>
              <w:right w:val="single" w:sz="4" w:space="0" w:color="auto"/>
            </w:tcBorders>
            <w:shd w:val="clear" w:color="auto" w:fill="auto"/>
            <w:noWrap/>
            <w:vAlign w:val="bottom"/>
            <w:hideMark/>
          </w:tcPr>
          <w:p w14:paraId="63A6F67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3 346</w:t>
            </w:r>
          </w:p>
        </w:tc>
      </w:tr>
      <w:tr w:rsidR="002C3563" w:rsidRPr="002C3563" w14:paraId="1D58F403"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F9905A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5C7A4CB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4 183</w:t>
            </w:r>
          </w:p>
        </w:tc>
        <w:tc>
          <w:tcPr>
            <w:tcW w:w="1120" w:type="dxa"/>
            <w:tcBorders>
              <w:top w:val="nil"/>
              <w:left w:val="nil"/>
              <w:bottom w:val="single" w:sz="4" w:space="0" w:color="auto"/>
              <w:right w:val="single" w:sz="4" w:space="0" w:color="auto"/>
            </w:tcBorders>
            <w:shd w:val="clear" w:color="auto" w:fill="auto"/>
            <w:noWrap/>
            <w:vAlign w:val="bottom"/>
            <w:hideMark/>
          </w:tcPr>
          <w:p w14:paraId="5ADE67F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4 153</w:t>
            </w:r>
          </w:p>
        </w:tc>
        <w:tc>
          <w:tcPr>
            <w:tcW w:w="1120" w:type="dxa"/>
            <w:tcBorders>
              <w:top w:val="nil"/>
              <w:left w:val="nil"/>
              <w:bottom w:val="single" w:sz="4" w:space="0" w:color="auto"/>
              <w:right w:val="single" w:sz="4" w:space="0" w:color="auto"/>
            </w:tcBorders>
            <w:shd w:val="clear" w:color="auto" w:fill="auto"/>
            <w:noWrap/>
            <w:vAlign w:val="bottom"/>
            <w:hideMark/>
          </w:tcPr>
          <w:p w14:paraId="21484EBF"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4 092</w:t>
            </w:r>
          </w:p>
        </w:tc>
        <w:tc>
          <w:tcPr>
            <w:tcW w:w="1120" w:type="dxa"/>
            <w:tcBorders>
              <w:top w:val="nil"/>
              <w:left w:val="nil"/>
              <w:bottom w:val="single" w:sz="4" w:space="0" w:color="auto"/>
              <w:right w:val="single" w:sz="4" w:space="0" w:color="auto"/>
            </w:tcBorders>
            <w:shd w:val="clear" w:color="auto" w:fill="auto"/>
            <w:noWrap/>
            <w:vAlign w:val="bottom"/>
            <w:hideMark/>
          </w:tcPr>
          <w:p w14:paraId="6E01B63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4 032</w:t>
            </w:r>
          </w:p>
        </w:tc>
        <w:tc>
          <w:tcPr>
            <w:tcW w:w="1120" w:type="dxa"/>
            <w:tcBorders>
              <w:top w:val="nil"/>
              <w:left w:val="nil"/>
              <w:bottom w:val="single" w:sz="4" w:space="0" w:color="auto"/>
              <w:right w:val="single" w:sz="4" w:space="0" w:color="auto"/>
            </w:tcBorders>
            <w:shd w:val="clear" w:color="auto" w:fill="auto"/>
            <w:noWrap/>
            <w:vAlign w:val="bottom"/>
            <w:hideMark/>
          </w:tcPr>
          <w:p w14:paraId="52B7A0F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4 000</w:t>
            </w:r>
          </w:p>
        </w:tc>
        <w:tc>
          <w:tcPr>
            <w:tcW w:w="960" w:type="dxa"/>
            <w:tcBorders>
              <w:top w:val="nil"/>
              <w:left w:val="nil"/>
              <w:bottom w:val="single" w:sz="4" w:space="0" w:color="auto"/>
              <w:right w:val="single" w:sz="4" w:space="0" w:color="auto"/>
            </w:tcBorders>
            <w:shd w:val="clear" w:color="auto" w:fill="auto"/>
            <w:noWrap/>
            <w:vAlign w:val="bottom"/>
            <w:hideMark/>
          </w:tcPr>
          <w:p w14:paraId="69A5EBE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3 966</w:t>
            </w:r>
          </w:p>
        </w:tc>
      </w:tr>
      <w:tr w:rsidR="002C3563" w:rsidRPr="002C3563" w14:paraId="746BDCD7"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895D5C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w wieku poprodukcyjnym w tym:</w:t>
            </w:r>
          </w:p>
        </w:tc>
        <w:tc>
          <w:tcPr>
            <w:tcW w:w="1120" w:type="dxa"/>
            <w:tcBorders>
              <w:top w:val="nil"/>
              <w:left w:val="nil"/>
              <w:bottom w:val="single" w:sz="4" w:space="0" w:color="auto"/>
              <w:right w:val="single" w:sz="4" w:space="0" w:color="auto"/>
            </w:tcBorders>
            <w:shd w:val="clear" w:color="000000" w:fill="FFFFFF"/>
            <w:vAlign w:val="center"/>
            <w:hideMark/>
          </w:tcPr>
          <w:p w14:paraId="27381AF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2 086</w:t>
            </w:r>
          </w:p>
        </w:tc>
        <w:tc>
          <w:tcPr>
            <w:tcW w:w="1120" w:type="dxa"/>
            <w:tcBorders>
              <w:top w:val="nil"/>
              <w:left w:val="nil"/>
              <w:bottom w:val="single" w:sz="4" w:space="0" w:color="auto"/>
              <w:right w:val="single" w:sz="4" w:space="0" w:color="auto"/>
            </w:tcBorders>
            <w:shd w:val="clear" w:color="000000" w:fill="FFFFFF"/>
            <w:vAlign w:val="center"/>
            <w:hideMark/>
          </w:tcPr>
          <w:p w14:paraId="2E6EB15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2 186</w:t>
            </w:r>
          </w:p>
        </w:tc>
        <w:tc>
          <w:tcPr>
            <w:tcW w:w="1120" w:type="dxa"/>
            <w:tcBorders>
              <w:top w:val="nil"/>
              <w:left w:val="nil"/>
              <w:bottom w:val="single" w:sz="4" w:space="0" w:color="auto"/>
              <w:right w:val="single" w:sz="4" w:space="0" w:color="auto"/>
            </w:tcBorders>
            <w:shd w:val="clear" w:color="000000" w:fill="FFFFFF"/>
            <w:vAlign w:val="center"/>
            <w:hideMark/>
          </w:tcPr>
          <w:p w14:paraId="679576D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2 265</w:t>
            </w:r>
          </w:p>
        </w:tc>
        <w:tc>
          <w:tcPr>
            <w:tcW w:w="1120" w:type="dxa"/>
            <w:tcBorders>
              <w:top w:val="nil"/>
              <w:left w:val="nil"/>
              <w:bottom w:val="single" w:sz="4" w:space="0" w:color="auto"/>
              <w:right w:val="single" w:sz="4" w:space="0" w:color="auto"/>
            </w:tcBorders>
            <w:shd w:val="clear" w:color="000000" w:fill="FFFFFF"/>
            <w:vAlign w:val="center"/>
            <w:hideMark/>
          </w:tcPr>
          <w:p w14:paraId="6BFD376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2 343</w:t>
            </w:r>
          </w:p>
        </w:tc>
        <w:tc>
          <w:tcPr>
            <w:tcW w:w="1120" w:type="dxa"/>
            <w:tcBorders>
              <w:top w:val="nil"/>
              <w:left w:val="nil"/>
              <w:bottom w:val="single" w:sz="4" w:space="0" w:color="auto"/>
              <w:right w:val="single" w:sz="4" w:space="0" w:color="auto"/>
            </w:tcBorders>
            <w:shd w:val="clear" w:color="000000" w:fill="FFFFFF"/>
            <w:vAlign w:val="center"/>
            <w:hideMark/>
          </w:tcPr>
          <w:p w14:paraId="6C442D3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2 393</w:t>
            </w:r>
          </w:p>
        </w:tc>
        <w:tc>
          <w:tcPr>
            <w:tcW w:w="960" w:type="dxa"/>
            <w:tcBorders>
              <w:top w:val="nil"/>
              <w:left w:val="nil"/>
              <w:bottom w:val="single" w:sz="4" w:space="0" w:color="auto"/>
              <w:right w:val="single" w:sz="4" w:space="0" w:color="auto"/>
            </w:tcBorders>
            <w:shd w:val="clear" w:color="000000" w:fill="FFFFFF"/>
            <w:vAlign w:val="center"/>
            <w:hideMark/>
          </w:tcPr>
          <w:p w14:paraId="0E87379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2 409</w:t>
            </w:r>
          </w:p>
        </w:tc>
      </w:tr>
      <w:tr w:rsidR="002C3563" w:rsidRPr="002C3563" w14:paraId="7453461B"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904072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5A938ED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1 392</w:t>
            </w:r>
          </w:p>
        </w:tc>
        <w:tc>
          <w:tcPr>
            <w:tcW w:w="1120" w:type="dxa"/>
            <w:tcBorders>
              <w:top w:val="nil"/>
              <w:left w:val="nil"/>
              <w:bottom w:val="single" w:sz="4" w:space="0" w:color="auto"/>
              <w:right w:val="single" w:sz="4" w:space="0" w:color="auto"/>
            </w:tcBorders>
            <w:shd w:val="clear" w:color="auto" w:fill="auto"/>
            <w:noWrap/>
            <w:vAlign w:val="bottom"/>
            <w:hideMark/>
          </w:tcPr>
          <w:p w14:paraId="69DB3A2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1 448</w:t>
            </w:r>
          </w:p>
        </w:tc>
        <w:tc>
          <w:tcPr>
            <w:tcW w:w="1120" w:type="dxa"/>
            <w:tcBorders>
              <w:top w:val="nil"/>
              <w:left w:val="nil"/>
              <w:bottom w:val="single" w:sz="4" w:space="0" w:color="auto"/>
              <w:right w:val="single" w:sz="4" w:space="0" w:color="auto"/>
            </w:tcBorders>
            <w:shd w:val="clear" w:color="auto" w:fill="auto"/>
            <w:noWrap/>
            <w:vAlign w:val="bottom"/>
            <w:hideMark/>
          </w:tcPr>
          <w:p w14:paraId="1A539E0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1 487</w:t>
            </w:r>
          </w:p>
        </w:tc>
        <w:tc>
          <w:tcPr>
            <w:tcW w:w="1120" w:type="dxa"/>
            <w:tcBorders>
              <w:top w:val="nil"/>
              <w:left w:val="nil"/>
              <w:bottom w:val="single" w:sz="4" w:space="0" w:color="auto"/>
              <w:right w:val="single" w:sz="4" w:space="0" w:color="auto"/>
            </w:tcBorders>
            <w:shd w:val="clear" w:color="auto" w:fill="auto"/>
            <w:noWrap/>
            <w:vAlign w:val="bottom"/>
            <w:hideMark/>
          </w:tcPr>
          <w:p w14:paraId="14E31A1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1 517</w:t>
            </w:r>
          </w:p>
        </w:tc>
        <w:tc>
          <w:tcPr>
            <w:tcW w:w="1120" w:type="dxa"/>
            <w:tcBorders>
              <w:top w:val="nil"/>
              <w:left w:val="nil"/>
              <w:bottom w:val="single" w:sz="4" w:space="0" w:color="auto"/>
              <w:right w:val="single" w:sz="4" w:space="0" w:color="auto"/>
            </w:tcBorders>
            <w:shd w:val="clear" w:color="auto" w:fill="auto"/>
            <w:noWrap/>
            <w:vAlign w:val="bottom"/>
            <w:hideMark/>
          </w:tcPr>
          <w:p w14:paraId="676B9A4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1 538</w:t>
            </w:r>
          </w:p>
        </w:tc>
        <w:tc>
          <w:tcPr>
            <w:tcW w:w="960" w:type="dxa"/>
            <w:tcBorders>
              <w:top w:val="nil"/>
              <w:left w:val="nil"/>
              <w:bottom w:val="single" w:sz="4" w:space="0" w:color="auto"/>
              <w:right w:val="single" w:sz="4" w:space="0" w:color="auto"/>
            </w:tcBorders>
            <w:shd w:val="clear" w:color="auto" w:fill="auto"/>
            <w:noWrap/>
            <w:vAlign w:val="bottom"/>
            <w:hideMark/>
          </w:tcPr>
          <w:p w14:paraId="260A4DB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1 545</w:t>
            </w:r>
          </w:p>
        </w:tc>
      </w:tr>
      <w:tr w:rsidR="002C3563" w:rsidRPr="002C3563" w14:paraId="6F453851" w14:textId="77777777" w:rsidTr="004F6112">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9B56C9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00140DE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694</w:t>
            </w:r>
          </w:p>
        </w:tc>
        <w:tc>
          <w:tcPr>
            <w:tcW w:w="1120" w:type="dxa"/>
            <w:tcBorders>
              <w:top w:val="nil"/>
              <w:left w:val="nil"/>
              <w:bottom w:val="single" w:sz="4" w:space="0" w:color="auto"/>
              <w:right w:val="single" w:sz="4" w:space="0" w:color="auto"/>
            </w:tcBorders>
            <w:shd w:val="clear" w:color="auto" w:fill="auto"/>
            <w:noWrap/>
            <w:vAlign w:val="bottom"/>
            <w:hideMark/>
          </w:tcPr>
          <w:p w14:paraId="1C6685C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738</w:t>
            </w:r>
          </w:p>
        </w:tc>
        <w:tc>
          <w:tcPr>
            <w:tcW w:w="1120" w:type="dxa"/>
            <w:tcBorders>
              <w:top w:val="nil"/>
              <w:left w:val="nil"/>
              <w:bottom w:val="single" w:sz="4" w:space="0" w:color="auto"/>
              <w:right w:val="single" w:sz="4" w:space="0" w:color="auto"/>
            </w:tcBorders>
            <w:shd w:val="clear" w:color="auto" w:fill="auto"/>
            <w:noWrap/>
            <w:vAlign w:val="bottom"/>
            <w:hideMark/>
          </w:tcPr>
          <w:p w14:paraId="2427E15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778</w:t>
            </w:r>
          </w:p>
        </w:tc>
        <w:tc>
          <w:tcPr>
            <w:tcW w:w="1120" w:type="dxa"/>
            <w:tcBorders>
              <w:top w:val="nil"/>
              <w:left w:val="nil"/>
              <w:bottom w:val="single" w:sz="4" w:space="0" w:color="auto"/>
              <w:right w:val="single" w:sz="4" w:space="0" w:color="auto"/>
            </w:tcBorders>
            <w:shd w:val="clear" w:color="auto" w:fill="auto"/>
            <w:noWrap/>
            <w:vAlign w:val="bottom"/>
            <w:hideMark/>
          </w:tcPr>
          <w:p w14:paraId="28FD96B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826</w:t>
            </w:r>
          </w:p>
        </w:tc>
        <w:tc>
          <w:tcPr>
            <w:tcW w:w="1120" w:type="dxa"/>
            <w:tcBorders>
              <w:top w:val="nil"/>
              <w:left w:val="nil"/>
              <w:bottom w:val="single" w:sz="4" w:space="0" w:color="auto"/>
              <w:right w:val="single" w:sz="4" w:space="0" w:color="auto"/>
            </w:tcBorders>
            <w:shd w:val="clear" w:color="auto" w:fill="auto"/>
            <w:noWrap/>
            <w:vAlign w:val="bottom"/>
            <w:hideMark/>
          </w:tcPr>
          <w:p w14:paraId="238C7DF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855</w:t>
            </w:r>
          </w:p>
        </w:tc>
        <w:tc>
          <w:tcPr>
            <w:tcW w:w="960" w:type="dxa"/>
            <w:tcBorders>
              <w:top w:val="nil"/>
              <w:left w:val="nil"/>
              <w:bottom w:val="single" w:sz="4" w:space="0" w:color="auto"/>
              <w:right w:val="single" w:sz="4" w:space="0" w:color="auto"/>
            </w:tcBorders>
            <w:shd w:val="clear" w:color="auto" w:fill="auto"/>
            <w:noWrap/>
            <w:vAlign w:val="bottom"/>
            <w:hideMark/>
          </w:tcPr>
          <w:p w14:paraId="5FCA4EF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864</w:t>
            </w:r>
          </w:p>
        </w:tc>
      </w:tr>
    </w:tbl>
    <w:p w14:paraId="1920BD31" w14:textId="6AAF6F36" w:rsidR="00C26177" w:rsidRPr="002C3563" w:rsidRDefault="00C26177" w:rsidP="00D67E77">
      <w:pPr>
        <w:spacing w:after="0" w:line="240" w:lineRule="auto"/>
        <w:jc w:val="center"/>
        <w:rPr>
          <w:rFonts w:cstheme="minorHAnsi"/>
        </w:rPr>
      </w:pPr>
      <w:r w:rsidRPr="002C3563">
        <w:rPr>
          <w:rFonts w:cstheme="minorHAnsi"/>
        </w:rPr>
        <w:t>Źródło: opracowanie własne na podstawie danych GUS</w:t>
      </w:r>
    </w:p>
    <w:p w14:paraId="1806B69A" w14:textId="77777777" w:rsidR="00C26177" w:rsidRPr="002C3563" w:rsidRDefault="00C26177" w:rsidP="00D67E77">
      <w:pPr>
        <w:spacing w:after="0" w:line="240" w:lineRule="auto"/>
        <w:jc w:val="both"/>
        <w:rPr>
          <w:rFonts w:cstheme="minorHAnsi"/>
        </w:rPr>
      </w:pPr>
    </w:p>
    <w:p w14:paraId="64B0563B" w14:textId="2A77045A" w:rsidR="00C26177" w:rsidRPr="002C3563" w:rsidRDefault="004F6112" w:rsidP="00D67E77">
      <w:pPr>
        <w:spacing w:after="0" w:line="240" w:lineRule="auto"/>
        <w:jc w:val="both"/>
        <w:rPr>
          <w:rFonts w:cstheme="minorHAnsi"/>
        </w:rPr>
      </w:pPr>
      <w:r w:rsidRPr="002C3563">
        <w:rPr>
          <w:rFonts w:cstheme="minorHAnsi"/>
        </w:rPr>
        <w:t>Średni wiek mieszkańców wynosi 40,5 lat i jest mniejszy od średniego wieku mieszkańców województwa świętokrzyskiego oraz nieznacznie mniejszy od średniego wieku mieszkańców całej Polski.</w:t>
      </w:r>
    </w:p>
    <w:p w14:paraId="074AB328" w14:textId="77777777" w:rsidR="007842AF" w:rsidRPr="002C3563" w:rsidRDefault="007842AF" w:rsidP="00D67E77">
      <w:pPr>
        <w:pStyle w:val="Legenda"/>
        <w:spacing w:after="0"/>
        <w:jc w:val="center"/>
        <w:rPr>
          <w:rFonts w:cstheme="minorHAnsi"/>
          <w:i w:val="0"/>
          <w:iCs w:val="0"/>
          <w:color w:val="auto"/>
          <w:sz w:val="22"/>
          <w:szCs w:val="22"/>
        </w:rPr>
      </w:pPr>
    </w:p>
    <w:p w14:paraId="259B21AF" w14:textId="4BBD26C7" w:rsidR="007842AF" w:rsidRPr="002C3563" w:rsidRDefault="007842AF" w:rsidP="00D67E77">
      <w:pPr>
        <w:pStyle w:val="Legenda"/>
        <w:spacing w:after="0"/>
        <w:jc w:val="center"/>
        <w:rPr>
          <w:rFonts w:cstheme="minorHAnsi"/>
          <w:i w:val="0"/>
          <w:iCs w:val="0"/>
          <w:color w:val="auto"/>
          <w:sz w:val="22"/>
          <w:szCs w:val="22"/>
        </w:rPr>
      </w:pPr>
    </w:p>
    <w:p w14:paraId="32857B55" w14:textId="45D939F4" w:rsidR="00B357BF" w:rsidRPr="002C3563" w:rsidRDefault="00B357BF" w:rsidP="00D67E77">
      <w:pPr>
        <w:spacing w:after="0" w:line="240" w:lineRule="auto"/>
        <w:rPr>
          <w:rFonts w:cstheme="minorHAnsi"/>
        </w:rPr>
      </w:pPr>
    </w:p>
    <w:p w14:paraId="3340238F" w14:textId="77777777" w:rsidR="00D149B1" w:rsidRPr="002C3563" w:rsidRDefault="00D149B1" w:rsidP="00D67E77">
      <w:pPr>
        <w:spacing w:after="0" w:line="240" w:lineRule="auto"/>
        <w:rPr>
          <w:rFonts w:cstheme="minorHAnsi"/>
        </w:rPr>
      </w:pPr>
    </w:p>
    <w:p w14:paraId="5BE8EF45" w14:textId="131DFA23" w:rsidR="00C26177" w:rsidRPr="002C3563" w:rsidRDefault="00C26177" w:rsidP="00D67E77">
      <w:pPr>
        <w:pStyle w:val="Legenda"/>
        <w:spacing w:after="0"/>
        <w:jc w:val="center"/>
        <w:rPr>
          <w:rFonts w:cstheme="minorHAnsi"/>
          <w:i w:val="0"/>
          <w:iCs w:val="0"/>
          <w:color w:val="auto"/>
          <w:sz w:val="22"/>
          <w:szCs w:val="22"/>
        </w:rPr>
      </w:pPr>
      <w:bookmarkStart w:id="20" w:name="_Toc86239261"/>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wiekowa </w:t>
      </w:r>
      <w:r w:rsidR="00117DEB">
        <w:rPr>
          <w:rFonts w:cstheme="minorHAnsi"/>
          <w:i w:val="0"/>
          <w:iCs w:val="0"/>
          <w:color w:val="auto"/>
          <w:sz w:val="22"/>
          <w:szCs w:val="22"/>
        </w:rPr>
        <w:t xml:space="preserve">w podziale na płeć </w:t>
      </w:r>
      <w:r w:rsidRPr="002C3563">
        <w:rPr>
          <w:rFonts w:cstheme="minorHAnsi"/>
          <w:i w:val="0"/>
          <w:iCs w:val="0"/>
          <w:color w:val="auto"/>
          <w:sz w:val="22"/>
          <w:szCs w:val="22"/>
        </w:rPr>
        <w:t xml:space="preserve">w </w:t>
      </w:r>
      <w:r w:rsidR="00117DEB">
        <w:rPr>
          <w:rFonts w:cstheme="minorHAnsi"/>
          <w:i w:val="0"/>
          <w:iCs w:val="0"/>
          <w:color w:val="auto"/>
          <w:sz w:val="22"/>
          <w:szCs w:val="22"/>
        </w:rPr>
        <w:t>G</w:t>
      </w:r>
      <w:r w:rsidRPr="002C3563">
        <w:rPr>
          <w:rFonts w:cstheme="minorHAnsi"/>
          <w:i w:val="0"/>
          <w:iCs w:val="0"/>
          <w:color w:val="auto"/>
          <w:sz w:val="22"/>
          <w:szCs w:val="22"/>
        </w:rPr>
        <w:t xml:space="preserve">minie </w:t>
      </w:r>
      <w:r w:rsidR="004F6112" w:rsidRPr="002C3563">
        <w:rPr>
          <w:rFonts w:cstheme="minorHAnsi"/>
          <w:i w:val="0"/>
          <w:iCs w:val="0"/>
          <w:color w:val="auto"/>
          <w:sz w:val="22"/>
          <w:szCs w:val="22"/>
        </w:rPr>
        <w:t xml:space="preserve">Małogoszcz </w:t>
      </w:r>
      <w:r w:rsidRPr="002C3563">
        <w:rPr>
          <w:rFonts w:cstheme="minorHAnsi"/>
          <w:i w:val="0"/>
          <w:iCs w:val="0"/>
          <w:color w:val="auto"/>
          <w:sz w:val="22"/>
          <w:szCs w:val="22"/>
        </w:rPr>
        <w:t>w roku 2020</w:t>
      </w:r>
      <w:bookmarkEnd w:id="20"/>
    </w:p>
    <w:p w14:paraId="1230221B" w14:textId="2B20C7A4" w:rsidR="00C26177" w:rsidRPr="002C3563" w:rsidRDefault="004F6112" w:rsidP="00D67E77">
      <w:pPr>
        <w:spacing w:after="0" w:line="240" w:lineRule="auto"/>
        <w:ind w:left="-142"/>
        <w:jc w:val="both"/>
        <w:rPr>
          <w:rFonts w:cstheme="minorHAnsi"/>
        </w:rPr>
      </w:pPr>
      <w:r w:rsidRPr="002C3563">
        <w:rPr>
          <w:rFonts w:cstheme="minorHAnsi"/>
          <w:noProof/>
        </w:rPr>
        <w:drawing>
          <wp:inline distT="0" distB="0" distL="0" distR="0" wp14:anchorId="2397BABE" wp14:editId="44453CB3">
            <wp:extent cx="6321287" cy="2584174"/>
            <wp:effectExtent l="0" t="0" r="3810" b="6985"/>
            <wp:docPr id="67" name="Wykres 67">
              <a:extLst xmlns:a="http://schemas.openxmlformats.org/drawingml/2006/main">
                <a:ext uri="{FF2B5EF4-FFF2-40B4-BE49-F238E27FC236}">
                  <a16:creationId xmlns:a16="http://schemas.microsoft.com/office/drawing/2014/main" id="{D6F6590C-2F9C-4FB0-9CAF-FF00CE84D1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B9918D5" w14:textId="77777777" w:rsidR="00C26177" w:rsidRPr="002C3563" w:rsidRDefault="00C26177" w:rsidP="00D67E77">
      <w:pPr>
        <w:spacing w:after="0" w:line="240" w:lineRule="auto"/>
        <w:jc w:val="center"/>
        <w:rPr>
          <w:rFonts w:cstheme="minorHAnsi"/>
        </w:rPr>
      </w:pPr>
      <w:r w:rsidRPr="002C3563">
        <w:rPr>
          <w:rFonts w:cstheme="minorHAnsi"/>
        </w:rPr>
        <w:t>Źródło: opracowanie własne na podstawie danych GUS</w:t>
      </w:r>
    </w:p>
    <w:p w14:paraId="1B5A97F8" w14:textId="77777777" w:rsidR="00C26177" w:rsidRPr="002C3563" w:rsidRDefault="00C26177" w:rsidP="00D67E77">
      <w:pPr>
        <w:spacing w:after="0" w:line="240" w:lineRule="auto"/>
        <w:jc w:val="both"/>
        <w:rPr>
          <w:rFonts w:cstheme="minorHAnsi"/>
        </w:rPr>
      </w:pPr>
    </w:p>
    <w:p w14:paraId="4CED6CF4" w14:textId="3A8D6399" w:rsidR="004F6112" w:rsidRPr="002C3563" w:rsidRDefault="002722A7" w:rsidP="00D67E77">
      <w:pPr>
        <w:spacing w:after="0" w:line="240" w:lineRule="auto"/>
        <w:jc w:val="both"/>
        <w:rPr>
          <w:rFonts w:cstheme="minorHAnsi"/>
        </w:rPr>
      </w:pPr>
      <w:r w:rsidRPr="002C3563">
        <w:rPr>
          <w:rFonts w:cstheme="minorHAnsi"/>
        </w:rPr>
        <w:t xml:space="preserve">Gmina </w:t>
      </w:r>
      <w:r w:rsidR="004F6112" w:rsidRPr="002C3563">
        <w:rPr>
          <w:rFonts w:cstheme="minorHAnsi"/>
        </w:rPr>
        <w:t>Małogoszcz</w:t>
      </w:r>
      <w:r w:rsidRPr="002C3563">
        <w:rPr>
          <w:rFonts w:cstheme="minorHAnsi"/>
        </w:rPr>
        <w:t xml:space="preserve"> </w:t>
      </w:r>
      <w:r w:rsidR="00B734B4" w:rsidRPr="002C3563">
        <w:rPr>
          <w:rFonts w:cstheme="minorHAnsi"/>
        </w:rPr>
        <w:t xml:space="preserve">w roku 2019 </w:t>
      </w:r>
      <w:r w:rsidR="004F6112" w:rsidRPr="002C3563">
        <w:rPr>
          <w:rFonts w:cstheme="minorHAnsi"/>
        </w:rPr>
        <w:t>ujemny przyrost naturalny wynoszący -13</w:t>
      </w:r>
      <w:r w:rsidR="005725F2">
        <w:rPr>
          <w:rFonts w:cstheme="minorHAnsi"/>
        </w:rPr>
        <w:t xml:space="preserve"> i o</w:t>
      </w:r>
      <w:r w:rsidR="004F6112" w:rsidRPr="002C3563">
        <w:rPr>
          <w:rFonts w:cstheme="minorHAnsi"/>
        </w:rPr>
        <w:t xml:space="preserve">dpowiada to przyrostowi naturalnemu -1,12 na 1000 mieszkańców.  W latach 2016-2018 przyrost naturalny był dodatni. W 2019 roku urodziło się 99 dzieci, w tym 50,5% dziewczynek i 49,5% chłopców. Współczynnik dynamiki demograficznej, czyli stosunek liczby urodzeń żywych do liczby </w:t>
      </w:r>
      <w:r w:rsidR="004F6112" w:rsidRPr="001D798C">
        <w:rPr>
          <w:rFonts w:cstheme="minorHAnsi"/>
          <w:color w:val="000000" w:themeColor="text1"/>
        </w:rPr>
        <w:t>zgonów wynosi 0,</w:t>
      </w:r>
      <w:r w:rsidR="001D798C" w:rsidRPr="001D798C">
        <w:rPr>
          <w:rFonts w:cstheme="minorHAnsi"/>
          <w:color w:val="000000" w:themeColor="text1"/>
        </w:rPr>
        <w:t xml:space="preserve">88 </w:t>
      </w:r>
      <w:r w:rsidR="004F6112" w:rsidRPr="001D798C">
        <w:rPr>
          <w:rFonts w:cstheme="minorHAnsi"/>
          <w:color w:val="000000" w:themeColor="text1"/>
        </w:rPr>
        <w:t xml:space="preserve">i jest nieznacznie mniejszy od średniej dla województwa oraz znacznie mniejszy od </w:t>
      </w:r>
      <w:r w:rsidR="004F6112" w:rsidRPr="002C3563">
        <w:rPr>
          <w:rFonts w:cstheme="minorHAnsi"/>
        </w:rPr>
        <w:t>współczynnika dynamiki demograficznej dla całego kraju.</w:t>
      </w:r>
      <w:r w:rsidR="008978E3">
        <w:rPr>
          <w:rFonts w:cstheme="minorHAnsi"/>
        </w:rPr>
        <w:t xml:space="preserve"> </w:t>
      </w:r>
    </w:p>
    <w:p w14:paraId="69CA0804" w14:textId="77777777" w:rsidR="004F6112" w:rsidRPr="002C3563" w:rsidRDefault="004F6112" w:rsidP="00D67E77">
      <w:pPr>
        <w:pStyle w:val="Legenda"/>
        <w:spacing w:after="0"/>
        <w:jc w:val="both"/>
        <w:rPr>
          <w:rFonts w:cstheme="minorHAnsi"/>
          <w:i w:val="0"/>
          <w:iCs w:val="0"/>
          <w:color w:val="auto"/>
          <w:sz w:val="22"/>
          <w:szCs w:val="22"/>
        </w:rPr>
      </w:pPr>
    </w:p>
    <w:p w14:paraId="7F59463A" w14:textId="5C2B8379" w:rsidR="00C26177" w:rsidRPr="002C3563" w:rsidRDefault="00C26177" w:rsidP="00D67E77">
      <w:pPr>
        <w:pStyle w:val="Legenda"/>
        <w:spacing w:after="0"/>
        <w:jc w:val="center"/>
        <w:rPr>
          <w:rFonts w:cstheme="minorHAnsi"/>
          <w:i w:val="0"/>
          <w:iCs w:val="0"/>
          <w:color w:val="auto"/>
          <w:sz w:val="22"/>
          <w:szCs w:val="22"/>
        </w:rPr>
      </w:pPr>
      <w:bookmarkStart w:id="21" w:name="_Toc86239186"/>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Ruch naturalny w gminie </w:t>
      </w:r>
      <w:r w:rsidR="004F6112"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2015-2019</w:t>
      </w:r>
      <w:bookmarkEnd w:id="21"/>
    </w:p>
    <w:tbl>
      <w:tblPr>
        <w:tblW w:w="7740" w:type="dxa"/>
        <w:jc w:val="center"/>
        <w:tblCellMar>
          <w:left w:w="70" w:type="dxa"/>
          <w:right w:w="70" w:type="dxa"/>
        </w:tblCellMar>
        <w:tblLook w:val="04A0" w:firstRow="1" w:lastRow="0" w:firstColumn="1" w:lastColumn="0" w:noHBand="0" w:noVBand="1"/>
      </w:tblPr>
      <w:tblGrid>
        <w:gridCol w:w="2940"/>
        <w:gridCol w:w="960"/>
        <w:gridCol w:w="960"/>
        <w:gridCol w:w="960"/>
        <w:gridCol w:w="960"/>
        <w:gridCol w:w="960"/>
      </w:tblGrid>
      <w:tr w:rsidR="002C3563" w:rsidRPr="002C3563" w14:paraId="50878B6A" w14:textId="77777777" w:rsidTr="004F6112">
        <w:trPr>
          <w:trHeight w:val="300"/>
          <w:jc w:val="center"/>
        </w:trPr>
        <w:tc>
          <w:tcPr>
            <w:tcW w:w="294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2005BCB"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2CE4EE5"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3FB559FE"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2B4A44F6"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B445A1F"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68423F69" w14:textId="77777777" w:rsidR="004F6112" w:rsidRPr="002C3563" w:rsidRDefault="004F611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21A3942F"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7AFC4D67"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Urodzenia żywe</w:t>
            </w:r>
          </w:p>
        </w:tc>
        <w:tc>
          <w:tcPr>
            <w:tcW w:w="960" w:type="dxa"/>
            <w:tcBorders>
              <w:top w:val="nil"/>
              <w:left w:val="nil"/>
              <w:bottom w:val="single" w:sz="4" w:space="0" w:color="auto"/>
              <w:right w:val="single" w:sz="4" w:space="0" w:color="auto"/>
            </w:tcBorders>
            <w:shd w:val="clear" w:color="auto" w:fill="auto"/>
            <w:noWrap/>
            <w:vAlign w:val="center"/>
            <w:hideMark/>
          </w:tcPr>
          <w:p w14:paraId="3C3257D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102</w:t>
            </w:r>
          </w:p>
        </w:tc>
        <w:tc>
          <w:tcPr>
            <w:tcW w:w="960" w:type="dxa"/>
            <w:tcBorders>
              <w:top w:val="nil"/>
              <w:left w:val="nil"/>
              <w:bottom w:val="single" w:sz="4" w:space="0" w:color="auto"/>
              <w:right w:val="single" w:sz="4" w:space="0" w:color="auto"/>
            </w:tcBorders>
            <w:shd w:val="clear" w:color="auto" w:fill="auto"/>
            <w:noWrap/>
            <w:vAlign w:val="center"/>
            <w:hideMark/>
          </w:tcPr>
          <w:p w14:paraId="72608A7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115</w:t>
            </w:r>
          </w:p>
        </w:tc>
        <w:tc>
          <w:tcPr>
            <w:tcW w:w="960" w:type="dxa"/>
            <w:tcBorders>
              <w:top w:val="nil"/>
              <w:left w:val="nil"/>
              <w:bottom w:val="single" w:sz="4" w:space="0" w:color="auto"/>
              <w:right w:val="single" w:sz="4" w:space="0" w:color="auto"/>
            </w:tcBorders>
            <w:shd w:val="clear" w:color="auto" w:fill="auto"/>
            <w:noWrap/>
            <w:vAlign w:val="center"/>
            <w:hideMark/>
          </w:tcPr>
          <w:p w14:paraId="7CAD4D1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116</w:t>
            </w:r>
          </w:p>
        </w:tc>
        <w:tc>
          <w:tcPr>
            <w:tcW w:w="960" w:type="dxa"/>
            <w:tcBorders>
              <w:top w:val="nil"/>
              <w:left w:val="nil"/>
              <w:bottom w:val="single" w:sz="4" w:space="0" w:color="auto"/>
              <w:right w:val="single" w:sz="4" w:space="0" w:color="auto"/>
            </w:tcBorders>
            <w:shd w:val="clear" w:color="auto" w:fill="auto"/>
            <w:noWrap/>
            <w:vAlign w:val="center"/>
            <w:hideMark/>
          </w:tcPr>
          <w:p w14:paraId="1F72BB5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121</w:t>
            </w:r>
          </w:p>
        </w:tc>
        <w:tc>
          <w:tcPr>
            <w:tcW w:w="960" w:type="dxa"/>
            <w:tcBorders>
              <w:top w:val="nil"/>
              <w:left w:val="nil"/>
              <w:bottom w:val="single" w:sz="4" w:space="0" w:color="auto"/>
              <w:right w:val="single" w:sz="4" w:space="0" w:color="auto"/>
            </w:tcBorders>
            <w:shd w:val="clear" w:color="auto" w:fill="auto"/>
            <w:noWrap/>
            <w:vAlign w:val="center"/>
            <w:hideMark/>
          </w:tcPr>
          <w:p w14:paraId="0F894EE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99</w:t>
            </w:r>
          </w:p>
        </w:tc>
      </w:tr>
      <w:tr w:rsidR="002C3563" w:rsidRPr="002C3563" w14:paraId="5AFE5955"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1B789A6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7CC743C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42</w:t>
            </w:r>
          </w:p>
        </w:tc>
        <w:tc>
          <w:tcPr>
            <w:tcW w:w="960" w:type="dxa"/>
            <w:tcBorders>
              <w:top w:val="nil"/>
              <w:left w:val="nil"/>
              <w:bottom w:val="single" w:sz="4" w:space="0" w:color="auto"/>
              <w:right w:val="single" w:sz="4" w:space="0" w:color="auto"/>
            </w:tcBorders>
            <w:shd w:val="clear" w:color="auto" w:fill="auto"/>
            <w:noWrap/>
            <w:vAlign w:val="bottom"/>
            <w:hideMark/>
          </w:tcPr>
          <w:p w14:paraId="037FAFD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56</w:t>
            </w:r>
          </w:p>
        </w:tc>
        <w:tc>
          <w:tcPr>
            <w:tcW w:w="960" w:type="dxa"/>
            <w:tcBorders>
              <w:top w:val="nil"/>
              <w:left w:val="nil"/>
              <w:bottom w:val="single" w:sz="4" w:space="0" w:color="auto"/>
              <w:right w:val="single" w:sz="4" w:space="0" w:color="auto"/>
            </w:tcBorders>
            <w:shd w:val="clear" w:color="auto" w:fill="auto"/>
            <w:noWrap/>
            <w:vAlign w:val="bottom"/>
            <w:hideMark/>
          </w:tcPr>
          <w:p w14:paraId="548890E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63</w:t>
            </w:r>
          </w:p>
        </w:tc>
        <w:tc>
          <w:tcPr>
            <w:tcW w:w="960" w:type="dxa"/>
            <w:tcBorders>
              <w:top w:val="nil"/>
              <w:left w:val="nil"/>
              <w:bottom w:val="single" w:sz="4" w:space="0" w:color="auto"/>
              <w:right w:val="single" w:sz="4" w:space="0" w:color="auto"/>
            </w:tcBorders>
            <w:shd w:val="clear" w:color="auto" w:fill="auto"/>
            <w:noWrap/>
            <w:vAlign w:val="bottom"/>
            <w:hideMark/>
          </w:tcPr>
          <w:p w14:paraId="162C060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54</w:t>
            </w:r>
          </w:p>
        </w:tc>
        <w:tc>
          <w:tcPr>
            <w:tcW w:w="960" w:type="dxa"/>
            <w:tcBorders>
              <w:top w:val="nil"/>
              <w:left w:val="nil"/>
              <w:bottom w:val="single" w:sz="4" w:space="0" w:color="auto"/>
              <w:right w:val="single" w:sz="4" w:space="0" w:color="auto"/>
            </w:tcBorders>
            <w:shd w:val="clear" w:color="auto" w:fill="auto"/>
            <w:noWrap/>
            <w:vAlign w:val="bottom"/>
            <w:hideMark/>
          </w:tcPr>
          <w:p w14:paraId="31EFE3A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50</w:t>
            </w:r>
          </w:p>
        </w:tc>
      </w:tr>
      <w:tr w:rsidR="002C3563" w:rsidRPr="002C3563" w14:paraId="7F6CCD77"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6AB60AE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64CC8DB7"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60</w:t>
            </w:r>
          </w:p>
        </w:tc>
        <w:tc>
          <w:tcPr>
            <w:tcW w:w="960" w:type="dxa"/>
            <w:tcBorders>
              <w:top w:val="nil"/>
              <w:left w:val="nil"/>
              <w:bottom w:val="single" w:sz="4" w:space="0" w:color="auto"/>
              <w:right w:val="single" w:sz="4" w:space="0" w:color="auto"/>
            </w:tcBorders>
            <w:shd w:val="clear" w:color="auto" w:fill="auto"/>
            <w:noWrap/>
            <w:vAlign w:val="bottom"/>
            <w:hideMark/>
          </w:tcPr>
          <w:p w14:paraId="16658AD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59</w:t>
            </w:r>
          </w:p>
        </w:tc>
        <w:tc>
          <w:tcPr>
            <w:tcW w:w="960" w:type="dxa"/>
            <w:tcBorders>
              <w:top w:val="nil"/>
              <w:left w:val="nil"/>
              <w:bottom w:val="single" w:sz="4" w:space="0" w:color="auto"/>
              <w:right w:val="single" w:sz="4" w:space="0" w:color="auto"/>
            </w:tcBorders>
            <w:shd w:val="clear" w:color="auto" w:fill="auto"/>
            <w:noWrap/>
            <w:vAlign w:val="bottom"/>
            <w:hideMark/>
          </w:tcPr>
          <w:p w14:paraId="508CEA8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960" w:type="dxa"/>
            <w:tcBorders>
              <w:top w:val="nil"/>
              <w:left w:val="nil"/>
              <w:bottom w:val="single" w:sz="4" w:space="0" w:color="auto"/>
              <w:right w:val="single" w:sz="4" w:space="0" w:color="auto"/>
            </w:tcBorders>
            <w:shd w:val="clear" w:color="auto" w:fill="auto"/>
            <w:noWrap/>
            <w:vAlign w:val="bottom"/>
            <w:hideMark/>
          </w:tcPr>
          <w:p w14:paraId="490EC16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67</w:t>
            </w:r>
          </w:p>
        </w:tc>
        <w:tc>
          <w:tcPr>
            <w:tcW w:w="960" w:type="dxa"/>
            <w:tcBorders>
              <w:top w:val="nil"/>
              <w:left w:val="nil"/>
              <w:bottom w:val="single" w:sz="4" w:space="0" w:color="auto"/>
              <w:right w:val="single" w:sz="4" w:space="0" w:color="auto"/>
            </w:tcBorders>
            <w:shd w:val="clear" w:color="auto" w:fill="auto"/>
            <w:noWrap/>
            <w:vAlign w:val="bottom"/>
            <w:hideMark/>
          </w:tcPr>
          <w:p w14:paraId="561F076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49</w:t>
            </w:r>
          </w:p>
        </w:tc>
      </w:tr>
      <w:tr w:rsidR="002C3563" w:rsidRPr="002C3563" w14:paraId="6B381074"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0C134B8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Zgony ogółem</w:t>
            </w:r>
          </w:p>
        </w:tc>
        <w:tc>
          <w:tcPr>
            <w:tcW w:w="960" w:type="dxa"/>
            <w:tcBorders>
              <w:top w:val="nil"/>
              <w:left w:val="nil"/>
              <w:bottom w:val="single" w:sz="4" w:space="0" w:color="auto"/>
              <w:right w:val="single" w:sz="4" w:space="0" w:color="auto"/>
            </w:tcBorders>
            <w:shd w:val="clear" w:color="auto" w:fill="auto"/>
            <w:noWrap/>
            <w:vAlign w:val="center"/>
            <w:hideMark/>
          </w:tcPr>
          <w:p w14:paraId="5B44AF0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132</w:t>
            </w:r>
          </w:p>
        </w:tc>
        <w:tc>
          <w:tcPr>
            <w:tcW w:w="960" w:type="dxa"/>
            <w:tcBorders>
              <w:top w:val="nil"/>
              <w:left w:val="nil"/>
              <w:bottom w:val="single" w:sz="4" w:space="0" w:color="auto"/>
              <w:right w:val="single" w:sz="4" w:space="0" w:color="auto"/>
            </w:tcBorders>
            <w:shd w:val="clear" w:color="auto" w:fill="auto"/>
            <w:noWrap/>
            <w:vAlign w:val="center"/>
            <w:hideMark/>
          </w:tcPr>
          <w:p w14:paraId="74FBF34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110</w:t>
            </w:r>
          </w:p>
        </w:tc>
        <w:tc>
          <w:tcPr>
            <w:tcW w:w="960" w:type="dxa"/>
            <w:tcBorders>
              <w:top w:val="nil"/>
              <w:left w:val="nil"/>
              <w:bottom w:val="single" w:sz="4" w:space="0" w:color="auto"/>
              <w:right w:val="single" w:sz="4" w:space="0" w:color="auto"/>
            </w:tcBorders>
            <w:shd w:val="clear" w:color="auto" w:fill="auto"/>
            <w:noWrap/>
            <w:vAlign w:val="center"/>
            <w:hideMark/>
          </w:tcPr>
          <w:p w14:paraId="00B143D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106</w:t>
            </w:r>
          </w:p>
        </w:tc>
        <w:tc>
          <w:tcPr>
            <w:tcW w:w="960" w:type="dxa"/>
            <w:tcBorders>
              <w:top w:val="nil"/>
              <w:left w:val="nil"/>
              <w:bottom w:val="single" w:sz="4" w:space="0" w:color="auto"/>
              <w:right w:val="single" w:sz="4" w:space="0" w:color="auto"/>
            </w:tcBorders>
            <w:shd w:val="clear" w:color="auto" w:fill="auto"/>
            <w:noWrap/>
            <w:vAlign w:val="center"/>
            <w:hideMark/>
          </w:tcPr>
          <w:p w14:paraId="2B85310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94</w:t>
            </w:r>
          </w:p>
        </w:tc>
        <w:tc>
          <w:tcPr>
            <w:tcW w:w="960" w:type="dxa"/>
            <w:tcBorders>
              <w:top w:val="nil"/>
              <w:left w:val="nil"/>
              <w:bottom w:val="single" w:sz="4" w:space="0" w:color="auto"/>
              <w:right w:val="single" w:sz="4" w:space="0" w:color="auto"/>
            </w:tcBorders>
            <w:shd w:val="clear" w:color="auto" w:fill="auto"/>
            <w:noWrap/>
            <w:vAlign w:val="center"/>
            <w:hideMark/>
          </w:tcPr>
          <w:p w14:paraId="2FB5C44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112</w:t>
            </w:r>
          </w:p>
        </w:tc>
      </w:tr>
      <w:tr w:rsidR="002C3563" w:rsidRPr="002C3563" w14:paraId="7F623BA1"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60DC11D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75A613BD"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62</w:t>
            </w:r>
          </w:p>
        </w:tc>
        <w:tc>
          <w:tcPr>
            <w:tcW w:w="960" w:type="dxa"/>
            <w:tcBorders>
              <w:top w:val="nil"/>
              <w:left w:val="nil"/>
              <w:bottom w:val="single" w:sz="4" w:space="0" w:color="auto"/>
              <w:right w:val="single" w:sz="4" w:space="0" w:color="auto"/>
            </w:tcBorders>
            <w:shd w:val="clear" w:color="auto" w:fill="auto"/>
            <w:noWrap/>
            <w:vAlign w:val="bottom"/>
            <w:hideMark/>
          </w:tcPr>
          <w:p w14:paraId="7F502C4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51</w:t>
            </w:r>
          </w:p>
        </w:tc>
        <w:tc>
          <w:tcPr>
            <w:tcW w:w="960" w:type="dxa"/>
            <w:tcBorders>
              <w:top w:val="nil"/>
              <w:left w:val="nil"/>
              <w:bottom w:val="single" w:sz="4" w:space="0" w:color="auto"/>
              <w:right w:val="single" w:sz="4" w:space="0" w:color="auto"/>
            </w:tcBorders>
            <w:shd w:val="clear" w:color="auto" w:fill="auto"/>
            <w:noWrap/>
            <w:vAlign w:val="bottom"/>
            <w:hideMark/>
          </w:tcPr>
          <w:p w14:paraId="41C05C8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49</w:t>
            </w:r>
          </w:p>
        </w:tc>
        <w:tc>
          <w:tcPr>
            <w:tcW w:w="960" w:type="dxa"/>
            <w:tcBorders>
              <w:top w:val="nil"/>
              <w:left w:val="nil"/>
              <w:bottom w:val="single" w:sz="4" w:space="0" w:color="auto"/>
              <w:right w:val="single" w:sz="4" w:space="0" w:color="auto"/>
            </w:tcBorders>
            <w:shd w:val="clear" w:color="auto" w:fill="auto"/>
            <w:noWrap/>
            <w:vAlign w:val="bottom"/>
            <w:hideMark/>
          </w:tcPr>
          <w:p w14:paraId="0BAA060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37</w:t>
            </w:r>
          </w:p>
        </w:tc>
        <w:tc>
          <w:tcPr>
            <w:tcW w:w="960" w:type="dxa"/>
            <w:tcBorders>
              <w:top w:val="nil"/>
              <w:left w:val="nil"/>
              <w:bottom w:val="single" w:sz="4" w:space="0" w:color="auto"/>
              <w:right w:val="single" w:sz="4" w:space="0" w:color="auto"/>
            </w:tcBorders>
            <w:shd w:val="clear" w:color="auto" w:fill="auto"/>
            <w:noWrap/>
            <w:vAlign w:val="bottom"/>
            <w:hideMark/>
          </w:tcPr>
          <w:p w14:paraId="14B503DF"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58</w:t>
            </w:r>
          </w:p>
        </w:tc>
      </w:tr>
      <w:tr w:rsidR="002C3563" w:rsidRPr="002C3563" w14:paraId="70A65EB8" w14:textId="77777777" w:rsidTr="004F6112">
        <w:trPr>
          <w:trHeight w:val="6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7696837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073EC00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70</w:t>
            </w:r>
          </w:p>
        </w:tc>
        <w:tc>
          <w:tcPr>
            <w:tcW w:w="960" w:type="dxa"/>
            <w:tcBorders>
              <w:top w:val="nil"/>
              <w:left w:val="nil"/>
              <w:bottom w:val="single" w:sz="4" w:space="0" w:color="auto"/>
              <w:right w:val="single" w:sz="4" w:space="0" w:color="auto"/>
            </w:tcBorders>
            <w:shd w:val="clear" w:color="auto" w:fill="auto"/>
            <w:noWrap/>
            <w:vAlign w:val="center"/>
            <w:hideMark/>
          </w:tcPr>
          <w:p w14:paraId="0D5A9FBF"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59</w:t>
            </w:r>
          </w:p>
        </w:tc>
        <w:tc>
          <w:tcPr>
            <w:tcW w:w="960" w:type="dxa"/>
            <w:tcBorders>
              <w:top w:val="nil"/>
              <w:left w:val="nil"/>
              <w:bottom w:val="single" w:sz="4" w:space="0" w:color="auto"/>
              <w:right w:val="single" w:sz="4" w:space="0" w:color="auto"/>
            </w:tcBorders>
            <w:shd w:val="clear" w:color="auto" w:fill="auto"/>
            <w:noWrap/>
            <w:vAlign w:val="center"/>
            <w:hideMark/>
          </w:tcPr>
          <w:p w14:paraId="68AF20E0"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57</w:t>
            </w:r>
          </w:p>
        </w:tc>
        <w:tc>
          <w:tcPr>
            <w:tcW w:w="960" w:type="dxa"/>
            <w:tcBorders>
              <w:top w:val="nil"/>
              <w:left w:val="nil"/>
              <w:bottom w:val="single" w:sz="4" w:space="0" w:color="auto"/>
              <w:right w:val="single" w:sz="4" w:space="0" w:color="auto"/>
            </w:tcBorders>
            <w:shd w:val="clear" w:color="auto" w:fill="auto"/>
            <w:noWrap/>
            <w:vAlign w:val="center"/>
            <w:hideMark/>
          </w:tcPr>
          <w:p w14:paraId="218D1DF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57</w:t>
            </w:r>
          </w:p>
        </w:tc>
        <w:tc>
          <w:tcPr>
            <w:tcW w:w="960" w:type="dxa"/>
            <w:tcBorders>
              <w:top w:val="nil"/>
              <w:left w:val="nil"/>
              <w:bottom w:val="single" w:sz="4" w:space="0" w:color="auto"/>
              <w:right w:val="single" w:sz="4" w:space="0" w:color="auto"/>
            </w:tcBorders>
            <w:shd w:val="clear" w:color="auto" w:fill="auto"/>
            <w:noWrap/>
            <w:vAlign w:val="center"/>
            <w:hideMark/>
          </w:tcPr>
          <w:p w14:paraId="3DC2AE52"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54</w:t>
            </w:r>
          </w:p>
        </w:tc>
      </w:tr>
      <w:tr w:rsidR="002C3563" w:rsidRPr="002C3563" w14:paraId="07B4AB33"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398CBE5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Zgony niemowląt</w:t>
            </w:r>
          </w:p>
        </w:tc>
        <w:tc>
          <w:tcPr>
            <w:tcW w:w="960" w:type="dxa"/>
            <w:tcBorders>
              <w:top w:val="nil"/>
              <w:left w:val="nil"/>
              <w:bottom w:val="single" w:sz="4" w:space="0" w:color="auto"/>
              <w:right w:val="single" w:sz="4" w:space="0" w:color="auto"/>
            </w:tcBorders>
            <w:shd w:val="clear" w:color="auto" w:fill="auto"/>
            <w:noWrap/>
            <w:vAlign w:val="center"/>
            <w:hideMark/>
          </w:tcPr>
          <w:p w14:paraId="676FE9FF"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4B70D14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42194B0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5F5F911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704E523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1248E534"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39188564"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center"/>
            <w:hideMark/>
          </w:tcPr>
          <w:p w14:paraId="7CC21A3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D7424A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BAF7DA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0673443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0F0D74D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2DBB3B66" w14:textId="77777777" w:rsidTr="004F6112">
        <w:trPr>
          <w:trHeight w:val="6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118DC819"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0742102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0C72239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1CC7B5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6CA4EC35"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0E06962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36EE9622"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02E27ABF" w14:textId="57B5F0A1"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Przyrost naturalny</w:t>
            </w:r>
          </w:p>
        </w:tc>
        <w:tc>
          <w:tcPr>
            <w:tcW w:w="960" w:type="dxa"/>
            <w:tcBorders>
              <w:top w:val="nil"/>
              <w:left w:val="nil"/>
              <w:bottom w:val="single" w:sz="4" w:space="0" w:color="auto"/>
              <w:right w:val="single" w:sz="4" w:space="0" w:color="auto"/>
            </w:tcBorders>
            <w:shd w:val="clear" w:color="auto" w:fill="auto"/>
            <w:noWrap/>
            <w:vAlign w:val="center"/>
            <w:hideMark/>
          </w:tcPr>
          <w:p w14:paraId="458B97D3"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-30</w:t>
            </w:r>
          </w:p>
        </w:tc>
        <w:tc>
          <w:tcPr>
            <w:tcW w:w="960" w:type="dxa"/>
            <w:tcBorders>
              <w:top w:val="nil"/>
              <w:left w:val="nil"/>
              <w:bottom w:val="single" w:sz="4" w:space="0" w:color="auto"/>
              <w:right w:val="single" w:sz="4" w:space="0" w:color="auto"/>
            </w:tcBorders>
            <w:shd w:val="clear" w:color="auto" w:fill="auto"/>
            <w:noWrap/>
            <w:vAlign w:val="center"/>
            <w:hideMark/>
          </w:tcPr>
          <w:p w14:paraId="174C5A77"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6737456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10</w:t>
            </w:r>
          </w:p>
        </w:tc>
        <w:tc>
          <w:tcPr>
            <w:tcW w:w="960" w:type="dxa"/>
            <w:tcBorders>
              <w:top w:val="nil"/>
              <w:left w:val="nil"/>
              <w:bottom w:val="single" w:sz="4" w:space="0" w:color="auto"/>
              <w:right w:val="single" w:sz="4" w:space="0" w:color="auto"/>
            </w:tcBorders>
            <w:shd w:val="clear" w:color="auto" w:fill="auto"/>
            <w:noWrap/>
            <w:vAlign w:val="center"/>
            <w:hideMark/>
          </w:tcPr>
          <w:p w14:paraId="4E6F10E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960" w:type="dxa"/>
            <w:tcBorders>
              <w:top w:val="nil"/>
              <w:left w:val="nil"/>
              <w:bottom w:val="single" w:sz="4" w:space="0" w:color="auto"/>
              <w:right w:val="single" w:sz="4" w:space="0" w:color="auto"/>
            </w:tcBorders>
            <w:shd w:val="clear" w:color="auto" w:fill="auto"/>
            <w:noWrap/>
            <w:vAlign w:val="center"/>
            <w:hideMark/>
          </w:tcPr>
          <w:p w14:paraId="15E96C5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-13</w:t>
            </w:r>
          </w:p>
        </w:tc>
      </w:tr>
      <w:tr w:rsidR="002C3563" w:rsidRPr="002C3563" w14:paraId="49CBBD52"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7A025D3B"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center"/>
            <w:hideMark/>
          </w:tcPr>
          <w:p w14:paraId="47BF9A3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-20</w:t>
            </w:r>
          </w:p>
        </w:tc>
        <w:tc>
          <w:tcPr>
            <w:tcW w:w="960" w:type="dxa"/>
            <w:tcBorders>
              <w:top w:val="nil"/>
              <w:left w:val="nil"/>
              <w:bottom w:val="single" w:sz="4" w:space="0" w:color="auto"/>
              <w:right w:val="single" w:sz="4" w:space="0" w:color="auto"/>
            </w:tcBorders>
            <w:shd w:val="clear" w:color="auto" w:fill="auto"/>
            <w:noWrap/>
            <w:vAlign w:val="center"/>
            <w:hideMark/>
          </w:tcPr>
          <w:p w14:paraId="1C8B2A16"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21DA512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14</w:t>
            </w:r>
          </w:p>
        </w:tc>
        <w:tc>
          <w:tcPr>
            <w:tcW w:w="960" w:type="dxa"/>
            <w:tcBorders>
              <w:top w:val="nil"/>
              <w:left w:val="nil"/>
              <w:bottom w:val="single" w:sz="4" w:space="0" w:color="auto"/>
              <w:right w:val="single" w:sz="4" w:space="0" w:color="auto"/>
            </w:tcBorders>
            <w:shd w:val="clear" w:color="auto" w:fill="auto"/>
            <w:noWrap/>
            <w:vAlign w:val="center"/>
            <w:hideMark/>
          </w:tcPr>
          <w:p w14:paraId="4F672F3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17</w:t>
            </w:r>
          </w:p>
        </w:tc>
        <w:tc>
          <w:tcPr>
            <w:tcW w:w="960" w:type="dxa"/>
            <w:tcBorders>
              <w:top w:val="nil"/>
              <w:left w:val="nil"/>
              <w:bottom w:val="single" w:sz="4" w:space="0" w:color="auto"/>
              <w:right w:val="single" w:sz="4" w:space="0" w:color="auto"/>
            </w:tcBorders>
            <w:shd w:val="clear" w:color="auto" w:fill="auto"/>
            <w:noWrap/>
            <w:vAlign w:val="center"/>
            <w:hideMark/>
          </w:tcPr>
          <w:p w14:paraId="448BFF3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-8</w:t>
            </w:r>
          </w:p>
        </w:tc>
      </w:tr>
      <w:tr w:rsidR="002C3563" w:rsidRPr="002C3563" w14:paraId="01BF213C" w14:textId="77777777" w:rsidTr="004F6112">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282ADDCA"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0F8B508C"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-10</w:t>
            </w:r>
          </w:p>
        </w:tc>
        <w:tc>
          <w:tcPr>
            <w:tcW w:w="960" w:type="dxa"/>
            <w:tcBorders>
              <w:top w:val="nil"/>
              <w:left w:val="nil"/>
              <w:bottom w:val="single" w:sz="4" w:space="0" w:color="auto"/>
              <w:right w:val="single" w:sz="4" w:space="0" w:color="auto"/>
            </w:tcBorders>
            <w:shd w:val="clear" w:color="auto" w:fill="auto"/>
            <w:noWrap/>
            <w:vAlign w:val="center"/>
            <w:hideMark/>
          </w:tcPr>
          <w:p w14:paraId="6E9DCD3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6D7C12E"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c>
          <w:tcPr>
            <w:tcW w:w="960" w:type="dxa"/>
            <w:tcBorders>
              <w:top w:val="nil"/>
              <w:left w:val="nil"/>
              <w:bottom w:val="single" w:sz="4" w:space="0" w:color="auto"/>
              <w:right w:val="single" w:sz="4" w:space="0" w:color="auto"/>
            </w:tcBorders>
            <w:shd w:val="clear" w:color="auto" w:fill="auto"/>
            <w:noWrap/>
            <w:vAlign w:val="center"/>
            <w:hideMark/>
          </w:tcPr>
          <w:p w14:paraId="0E1ACCB8"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10</w:t>
            </w:r>
          </w:p>
        </w:tc>
        <w:tc>
          <w:tcPr>
            <w:tcW w:w="960" w:type="dxa"/>
            <w:tcBorders>
              <w:top w:val="nil"/>
              <w:left w:val="nil"/>
              <w:bottom w:val="single" w:sz="4" w:space="0" w:color="auto"/>
              <w:right w:val="single" w:sz="4" w:space="0" w:color="auto"/>
            </w:tcBorders>
            <w:shd w:val="clear" w:color="auto" w:fill="auto"/>
            <w:noWrap/>
            <w:vAlign w:val="center"/>
            <w:hideMark/>
          </w:tcPr>
          <w:p w14:paraId="352C5B81" w14:textId="77777777" w:rsidR="004F6112" w:rsidRPr="002C3563" w:rsidRDefault="004F6112"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r>
    </w:tbl>
    <w:p w14:paraId="4182E504" w14:textId="6761F293" w:rsidR="00C26177" w:rsidRPr="002C3563" w:rsidRDefault="00C26177" w:rsidP="00D67E77">
      <w:pPr>
        <w:spacing w:after="0" w:line="240" w:lineRule="auto"/>
        <w:jc w:val="center"/>
        <w:rPr>
          <w:rFonts w:cstheme="minorHAnsi"/>
        </w:rPr>
      </w:pPr>
      <w:r w:rsidRPr="002C3563">
        <w:rPr>
          <w:rFonts w:cstheme="minorHAnsi"/>
        </w:rPr>
        <w:t>Źródło: opracowanie własne na podstawie danych GUS</w:t>
      </w:r>
    </w:p>
    <w:p w14:paraId="559897EE" w14:textId="77777777" w:rsidR="00C26177" w:rsidRPr="002C3563" w:rsidRDefault="00C26177" w:rsidP="00D67E77">
      <w:pPr>
        <w:spacing w:after="0" w:line="240" w:lineRule="auto"/>
        <w:jc w:val="center"/>
        <w:rPr>
          <w:rFonts w:cstheme="minorHAnsi"/>
        </w:rPr>
      </w:pPr>
    </w:p>
    <w:p w14:paraId="22F0661B" w14:textId="77777777" w:rsidR="007842AF" w:rsidRPr="002C3563" w:rsidRDefault="007842AF" w:rsidP="00D67E77">
      <w:pPr>
        <w:pStyle w:val="Legenda"/>
        <w:spacing w:after="0"/>
        <w:jc w:val="center"/>
        <w:rPr>
          <w:rFonts w:cstheme="minorHAnsi"/>
          <w:i w:val="0"/>
          <w:iCs w:val="0"/>
          <w:color w:val="auto"/>
          <w:sz w:val="22"/>
          <w:szCs w:val="22"/>
        </w:rPr>
      </w:pPr>
    </w:p>
    <w:p w14:paraId="7141B36E" w14:textId="77777777" w:rsidR="007842AF" w:rsidRPr="002C3563" w:rsidRDefault="007842AF" w:rsidP="00D67E77">
      <w:pPr>
        <w:pStyle w:val="Legenda"/>
        <w:spacing w:after="0"/>
        <w:jc w:val="center"/>
        <w:rPr>
          <w:rFonts w:cstheme="minorHAnsi"/>
          <w:i w:val="0"/>
          <w:iCs w:val="0"/>
          <w:color w:val="auto"/>
          <w:sz w:val="22"/>
          <w:szCs w:val="22"/>
        </w:rPr>
      </w:pPr>
    </w:p>
    <w:p w14:paraId="4D52D202" w14:textId="4FA5D80E" w:rsidR="007842AF" w:rsidRPr="002C3563" w:rsidRDefault="007842AF" w:rsidP="00D67E77">
      <w:pPr>
        <w:pStyle w:val="Legenda"/>
        <w:spacing w:after="0"/>
        <w:jc w:val="center"/>
        <w:rPr>
          <w:rFonts w:cstheme="minorHAnsi"/>
          <w:i w:val="0"/>
          <w:iCs w:val="0"/>
          <w:color w:val="auto"/>
          <w:sz w:val="22"/>
          <w:szCs w:val="22"/>
        </w:rPr>
      </w:pPr>
    </w:p>
    <w:p w14:paraId="285E62E9" w14:textId="57E6EEE6" w:rsidR="00B734B4" w:rsidRPr="002C3563" w:rsidRDefault="00B734B4" w:rsidP="00D67E77">
      <w:pPr>
        <w:spacing w:after="0" w:line="240" w:lineRule="auto"/>
        <w:rPr>
          <w:rFonts w:cstheme="minorHAnsi"/>
          <w:highlight w:val="yellow"/>
        </w:rPr>
      </w:pPr>
    </w:p>
    <w:p w14:paraId="5167D135" w14:textId="183859B8" w:rsidR="004F6112" w:rsidRPr="002C3563" w:rsidRDefault="004F6112" w:rsidP="00D67E77">
      <w:pPr>
        <w:spacing w:after="0" w:line="240" w:lineRule="auto"/>
        <w:rPr>
          <w:rFonts w:cstheme="minorHAnsi"/>
          <w:highlight w:val="yellow"/>
        </w:rPr>
      </w:pPr>
    </w:p>
    <w:p w14:paraId="44D6A0CA" w14:textId="5D32BB1F" w:rsidR="001D798C" w:rsidRDefault="001D798C">
      <w:pPr>
        <w:rPr>
          <w:rFonts w:cstheme="minorHAnsi"/>
          <w:highlight w:val="yellow"/>
        </w:rPr>
      </w:pPr>
      <w:r>
        <w:rPr>
          <w:rFonts w:cstheme="minorHAnsi"/>
          <w:highlight w:val="yellow"/>
        </w:rPr>
        <w:br w:type="page"/>
      </w:r>
    </w:p>
    <w:p w14:paraId="3FE8918B" w14:textId="77777777" w:rsidR="007842AF" w:rsidRPr="002C3563" w:rsidRDefault="007842AF" w:rsidP="00D67E77">
      <w:pPr>
        <w:pStyle w:val="Legenda"/>
        <w:spacing w:after="0"/>
        <w:rPr>
          <w:rFonts w:cstheme="minorHAnsi"/>
          <w:i w:val="0"/>
          <w:iCs w:val="0"/>
          <w:color w:val="auto"/>
          <w:sz w:val="22"/>
          <w:szCs w:val="22"/>
          <w:highlight w:val="yellow"/>
        </w:rPr>
      </w:pPr>
    </w:p>
    <w:p w14:paraId="5A095841" w14:textId="0DB61AD3" w:rsidR="00C26177" w:rsidRPr="002C3563" w:rsidRDefault="00C26177" w:rsidP="00D67E77">
      <w:pPr>
        <w:pStyle w:val="Legenda"/>
        <w:spacing w:after="0"/>
        <w:jc w:val="center"/>
        <w:rPr>
          <w:rFonts w:cstheme="minorHAnsi"/>
          <w:i w:val="0"/>
          <w:iCs w:val="0"/>
          <w:color w:val="auto"/>
          <w:sz w:val="22"/>
          <w:szCs w:val="22"/>
        </w:rPr>
      </w:pPr>
      <w:bookmarkStart w:id="22" w:name="_Toc86239262"/>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5725F2">
        <w:rPr>
          <w:rFonts w:cstheme="minorHAnsi"/>
          <w:i w:val="0"/>
          <w:iCs w:val="0"/>
          <w:color w:val="auto"/>
          <w:sz w:val="22"/>
          <w:szCs w:val="22"/>
        </w:rPr>
        <w:t>Przyrost</w:t>
      </w:r>
      <w:r w:rsidRPr="002C3563">
        <w:rPr>
          <w:rFonts w:cstheme="minorHAnsi"/>
          <w:i w:val="0"/>
          <w:iCs w:val="0"/>
          <w:color w:val="auto"/>
          <w:sz w:val="22"/>
          <w:szCs w:val="22"/>
        </w:rPr>
        <w:t xml:space="preserve"> naturalny w </w:t>
      </w:r>
      <w:r w:rsidR="005725F2">
        <w:rPr>
          <w:rFonts w:cstheme="minorHAnsi"/>
          <w:i w:val="0"/>
          <w:iCs w:val="0"/>
          <w:color w:val="auto"/>
          <w:sz w:val="22"/>
          <w:szCs w:val="22"/>
        </w:rPr>
        <w:t>G</w:t>
      </w:r>
      <w:r w:rsidRPr="002C3563">
        <w:rPr>
          <w:rFonts w:cstheme="minorHAnsi"/>
          <w:i w:val="0"/>
          <w:iCs w:val="0"/>
          <w:color w:val="auto"/>
          <w:sz w:val="22"/>
          <w:szCs w:val="22"/>
        </w:rPr>
        <w:t xml:space="preserve">minie </w:t>
      </w:r>
      <w:r w:rsidR="004F6112" w:rsidRPr="002C3563">
        <w:rPr>
          <w:rFonts w:cstheme="minorHAnsi"/>
          <w:i w:val="0"/>
          <w:iCs w:val="0"/>
          <w:color w:val="auto"/>
          <w:sz w:val="22"/>
          <w:szCs w:val="22"/>
        </w:rPr>
        <w:t>Małogoszcz</w:t>
      </w:r>
      <w:r w:rsidR="002722A7" w:rsidRPr="002C3563">
        <w:rPr>
          <w:rFonts w:cstheme="minorHAnsi"/>
          <w:i w:val="0"/>
          <w:iCs w:val="0"/>
          <w:color w:val="auto"/>
          <w:sz w:val="22"/>
          <w:szCs w:val="22"/>
        </w:rPr>
        <w:t xml:space="preserve"> </w:t>
      </w:r>
      <w:r w:rsidRPr="002C3563">
        <w:rPr>
          <w:rFonts w:cstheme="minorHAnsi"/>
          <w:i w:val="0"/>
          <w:iCs w:val="0"/>
          <w:color w:val="auto"/>
          <w:sz w:val="22"/>
          <w:szCs w:val="22"/>
        </w:rPr>
        <w:t>w latach 2015-2019</w:t>
      </w:r>
      <w:bookmarkEnd w:id="22"/>
    </w:p>
    <w:p w14:paraId="338BAACD" w14:textId="3532FA76" w:rsidR="00C26177" w:rsidRPr="002C3563" w:rsidRDefault="004F6112" w:rsidP="00D67E77">
      <w:pPr>
        <w:spacing w:after="0" w:line="240" w:lineRule="auto"/>
        <w:jc w:val="both"/>
        <w:rPr>
          <w:rFonts w:cstheme="minorHAnsi"/>
        </w:rPr>
      </w:pPr>
      <w:r w:rsidRPr="002C3563">
        <w:rPr>
          <w:rFonts w:cstheme="minorHAnsi"/>
          <w:noProof/>
        </w:rPr>
        <w:drawing>
          <wp:inline distT="0" distB="0" distL="0" distR="0" wp14:anchorId="7FBF58E8" wp14:editId="32DAC453">
            <wp:extent cx="5760720" cy="2152015"/>
            <wp:effectExtent l="0" t="0" r="11430" b="635"/>
            <wp:docPr id="68" name="Wykres 68">
              <a:extLst xmlns:a="http://schemas.openxmlformats.org/drawingml/2006/main">
                <a:ext uri="{FF2B5EF4-FFF2-40B4-BE49-F238E27FC236}">
                  <a16:creationId xmlns:a16="http://schemas.microsoft.com/office/drawing/2014/main" id="{6C201CD6-87A2-486D-9939-BD1FE1EDA2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024579D" w14:textId="77777777" w:rsidR="00C26177" w:rsidRPr="002C3563" w:rsidRDefault="00C26177" w:rsidP="00D67E77">
      <w:pPr>
        <w:spacing w:after="0" w:line="240" w:lineRule="auto"/>
        <w:jc w:val="center"/>
        <w:rPr>
          <w:rFonts w:cstheme="minorHAnsi"/>
        </w:rPr>
      </w:pPr>
      <w:r w:rsidRPr="002C3563">
        <w:rPr>
          <w:rFonts w:cstheme="minorHAnsi"/>
        </w:rPr>
        <w:t>Źródło: opracowanie własne na podstawie danych GUS</w:t>
      </w:r>
    </w:p>
    <w:p w14:paraId="5D41CD0B" w14:textId="77777777" w:rsidR="00C26177" w:rsidRPr="002C3563" w:rsidRDefault="00C26177" w:rsidP="00D67E77">
      <w:pPr>
        <w:spacing w:after="0" w:line="240" w:lineRule="auto"/>
        <w:jc w:val="both"/>
        <w:rPr>
          <w:rFonts w:cstheme="minorHAnsi"/>
        </w:rPr>
      </w:pPr>
    </w:p>
    <w:p w14:paraId="5C3A81C3" w14:textId="3265F2D2" w:rsidR="004F6112" w:rsidRPr="00A2434C" w:rsidRDefault="004F6112" w:rsidP="00D67E77">
      <w:pPr>
        <w:spacing w:after="0" w:line="240" w:lineRule="auto"/>
        <w:jc w:val="both"/>
        <w:rPr>
          <w:rFonts w:cstheme="minorHAnsi"/>
          <w:color w:val="FF0000"/>
        </w:rPr>
      </w:pPr>
      <w:r w:rsidRPr="002C3563">
        <w:rPr>
          <w:rFonts w:cstheme="minorHAnsi"/>
        </w:rPr>
        <w:t>Mieszkańcy gminy Małogoszcz zawarli w 2019 roku 55 małżeństw, co odpowiada 4,</w:t>
      </w:r>
      <w:r w:rsidR="00886F4F">
        <w:rPr>
          <w:rFonts w:cstheme="minorHAnsi"/>
        </w:rPr>
        <w:t>8</w:t>
      </w:r>
      <w:r w:rsidR="00E8241E" w:rsidRPr="00A2434C">
        <w:rPr>
          <w:rFonts w:cstheme="minorHAnsi"/>
          <w:color w:val="FF0000"/>
        </w:rPr>
        <w:t xml:space="preserve"> </w:t>
      </w:r>
      <w:r w:rsidRPr="002C3563">
        <w:rPr>
          <w:rFonts w:cstheme="minorHAnsi"/>
        </w:rPr>
        <w:t xml:space="preserve">małżeństwom na 1000 mieszkańców. Jest to więcej od wartości dla województwa świętokrzyskiego oraz wartość porównywalna </w:t>
      </w:r>
      <w:r w:rsidR="005725F2">
        <w:rPr>
          <w:rFonts w:cstheme="minorHAnsi"/>
        </w:rPr>
        <w:t>dla całego kraju</w:t>
      </w:r>
      <w:r w:rsidRPr="002C3563">
        <w:rPr>
          <w:rFonts w:cstheme="minorHAnsi"/>
        </w:rPr>
        <w:t xml:space="preserve">. </w:t>
      </w:r>
      <w:r w:rsidRPr="00886F4F">
        <w:rPr>
          <w:rFonts w:cstheme="minorHAnsi"/>
          <w:color w:val="000000" w:themeColor="text1"/>
        </w:rPr>
        <w:t xml:space="preserve">W tym samym okresie odnotowano 1,2 rozwodów przypadających na 1000 mieszkańców. </w:t>
      </w:r>
      <w:bookmarkStart w:id="23" w:name="_Hlk87338523"/>
      <w:r w:rsidRPr="00886F4F">
        <w:rPr>
          <w:rFonts w:cstheme="minorHAnsi"/>
          <w:color w:val="000000" w:themeColor="text1"/>
        </w:rPr>
        <w:t xml:space="preserve">27,5% mieszkańców </w:t>
      </w:r>
      <w:r w:rsidR="005725F2" w:rsidRPr="00886F4F">
        <w:rPr>
          <w:rFonts w:cstheme="minorHAnsi"/>
          <w:color w:val="000000" w:themeColor="text1"/>
        </w:rPr>
        <w:t>G</w:t>
      </w:r>
      <w:r w:rsidRPr="00886F4F">
        <w:rPr>
          <w:rFonts w:cstheme="minorHAnsi"/>
          <w:color w:val="000000" w:themeColor="text1"/>
        </w:rPr>
        <w:t xml:space="preserve">miny Małogoszcz jest stanu wolnego, 58,7% żyje </w:t>
      </w:r>
      <w:r w:rsidR="005725F2" w:rsidRPr="00886F4F">
        <w:rPr>
          <w:rFonts w:cstheme="minorHAnsi"/>
          <w:color w:val="000000" w:themeColor="text1"/>
        </w:rPr>
        <w:br/>
      </w:r>
      <w:r w:rsidRPr="00886F4F">
        <w:rPr>
          <w:rFonts w:cstheme="minorHAnsi"/>
          <w:color w:val="000000" w:themeColor="text1"/>
        </w:rPr>
        <w:t>w małżeństwie, 2,6% mieszkańców jest po rozwodzie, a 10,9% to wdowy/wdowcy.</w:t>
      </w:r>
      <w:r w:rsidR="00F05B57" w:rsidRPr="00886F4F">
        <w:rPr>
          <w:rFonts w:cstheme="minorHAnsi"/>
          <w:color w:val="000000" w:themeColor="text1"/>
        </w:rPr>
        <w:t xml:space="preserve"> </w:t>
      </w:r>
      <w:bookmarkEnd w:id="23"/>
    </w:p>
    <w:p w14:paraId="7561FE9E" w14:textId="77777777" w:rsidR="004F6112" w:rsidRPr="002C3563" w:rsidRDefault="004F6112" w:rsidP="00D67E77">
      <w:pPr>
        <w:spacing w:after="0" w:line="240" w:lineRule="auto"/>
        <w:jc w:val="both"/>
        <w:rPr>
          <w:rFonts w:cstheme="minorHAnsi"/>
        </w:rPr>
      </w:pPr>
    </w:p>
    <w:p w14:paraId="1A23A2A0" w14:textId="7D1AF5F7" w:rsidR="004F6112" w:rsidRPr="002C3563" w:rsidRDefault="004F6112" w:rsidP="00D67E77">
      <w:pPr>
        <w:spacing w:after="0" w:line="240" w:lineRule="auto"/>
        <w:jc w:val="both"/>
        <w:rPr>
          <w:rFonts w:cstheme="minorHAnsi"/>
        </w:rPr>
      </w:pPr>
      <w:r w:rsidRPr="002C3563">
        <w:rPr>
          <w:rFonts w:cstheme="minorHAnsi"/>
        </w:rPr>
        <w:t xml:space="preserve">W 2019 roku zarejestrowano 115 zameldowań w ruchu wewnętrznym oraz 175 wymeldowań, </w:t>
      </w:r>
      <w:r w:rsidR="005725F2">
        <w:rPr>
          <w:rFonts w:cstheme="minorHAnsi"/>
        </w:rPr>
        <w:br/>
      </w:r>
      <w:r w:rsidRPr="002C3563">
        <w:rPr>
          <w:rFonts w:cstheme="minorHAnsi"/>
        </w:rPr>
        <w:t xml:space="preserve">w wyniku czego saldo migracji wewnętrznych wynosi dla gminy Małogoszcz -60. W tym samym roku </w:t>
      </w:r>
      <w:r w:rsidR="005725F2">
        <w:rPr>
          <w:rFonts w:cstheme="minorHAnsi"/>
        </w:rPr>
        <w:br/>
      </w:r>
      <w:r w:rsidRPr="002C3563">
        <w:rPr>
          <w:rFonts w:cstheme="minorHAnsi"/>
        </w:rPr>
        <w:t>5 osób zameldowało się z zagranicy oraz zarejestrowano 0 wymeldowań za granicę - daje to saldo migracji zagranicznych wynoszące 5.</w:t>
      </w:r>
    </w:p>
    <w:p w14:paraId="5D3F94F1" w14:textId="77777777" w:rsidR="004F6112" w:rsidRPr="002C3563" w:rsidRDefault="004F6112" w:rsidP="00D67E77">
      <w:pPr>
        <w:pStyle w:val="Legenda"/>
        <w:spacing w:after="0"/>
        <w:jc w:val="center"/>
        <w:rPr>
          <w:rFonts w:cstheme="minorHAnsi"/>
          <w:i w:val="0"/>
          <w:iCs w:val="0"/>
          <w:color w:val="auto"/>
          <w:sz w:val="22"/>
          <w:szCs w:val="22"/>
        </w:rPr>
      </w:pPr>
    </w:p>
    <w:p w14:paraId="5E8A3344" w14:textId="526952B5" w:rsidR="00C26177" w:rsidRPr="002C3563" w:rsidRDefault="00B734B4" w:rsidP="00D67E77">
      <w:pPr>
        <w:pStyle w:val="Legenda"/>
        <w:spacing w:after="0"/>
        <w:jc w:val="center"/>
        <w:rPr>
          <w:rFonts w:cstheme="minorHAnsi"/>
          <w:i w:val="0"/>
          <w:iCs w:val="0"/>
          <w:color w:val="auto"/>
          <w:sz w:val="22"/>
          <w:szCs w:val="22"/>
        </w:rPr>
      </w:pPr>
      <w:bookmarkStart w:id="24" w:name="_Toc86239263"/>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6</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Migracja na pobyt stały w latach 2015-2019 w </w:t>
      </w:r>
      <w:r w:rsidR="005725F2">
        <w:rPr>
          <w:rFonts w:cstheme="minorHAnsi"/>
          <w:i w:val="0"/>
          <w:iCs w:val="0"/>
          <w:color w:val="auto"/>
          <w:sz w:val="22"/>
          <w:szCs w:val="22"/>
        </w:rPr>
        <w:t>G</w:t>
      </w:r>
      <w:r w:rsidRPr="002C3563">
        <w:rPr>
          <w:rFonts w:cstheme="minorHAnsi"/>
          <w:i w:val="0"/>
          <w:iCs w:val="0"/>
          <w:color w:val="auto"/>
          <w:sz w:val="22"/>
          <w:szCs w:val="22"/>
        </w:rPr>
        <w:t>minie</w:t>
      </w:r>
      <w:r w:rsidR="00D149B1" w:rsidRPr="002C3563">
        <w:rPr>
          <w:rFonts w:cstheme="minorHAnsi"/>
          <w:i w:val="0"/>
          <w:iCs w:val="0"/>
          <w:color w:val="auto"/>
          <w:sz w:val="22"/>
          <w:szCs w:val="22"/>
        </w:rPr>
        <w:t xml:space="preserve"> </w:t>
      </w:r>
      <w:r w:rsidR="004F6112" w:rsidRPr="002C3563">
        <w:rPr>
          <w:rFonts w:cstheme="minorHAnsi"/>
          <w:i w:val="0"/>
          <w:iCs w:val="0"/>
          <w:color w:val="auto"/>
          <w:sz w:val="22"/>
          <w:szCs w:val="22"/>
        </w:rPr>
        <w:t>Małogoszcz</w:t>
      </w:r>
      <w:bookmarkEnd w:id="24"/>
    </w:p>
    <w:p w14:paraId="45CCD317" w14:textId="79376AEF" w:rsidR="00B734B4" w:rsidRPr="002C3563" w:rsidRDefault="004F6112" w:rsidP="00D67E77">
      <w:pPr>
        <w:spacing w:after="0" w:line="240" w:lineRule="auto"/>
        <w:jc w:val="center"/>
        <w:rPr>
          <w:rFonts w:cstheme="minorHAnsi"/>
        </w:rPr>
      </w:pPr>
      <w:r w:rsidRPr="002C3563">
        <w:rPr>
          <w:rFonts w:cstheme="minorHAnsi"/>
          <w:noProof/>
        </w:rPr>
        <w:drawing>
          <wp:inline distT="0" distB="0" distL="0" distR="0" wp14:anchorId="5E0E4683" wp14:editId="0F93F703">
            <wp:extent cx="5760720" cy="1942465"/>
            <wp:effectExtent l="0" t="0" r="11430" b="635"/>
            <wp:docPr id="69" name="Wykres 69">
              <a:extLst xmlns:a="http://schemas.openxmlformats.org/drawingml/2006/main">
                <a:ext uri="{FF2B5EF4-FFF2-40B4-BE49-F238E27FC236}">
                  <a16:creationId xmlns:a16="http://schemas.microsoft.com/office/drawing/2014/main" id="{E736BC92-6F2F-4C15-959E-5C2C274D48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B991117" w14:textId="3157BB45" w:rsidR="00B734B4" w:rsidRPr="002C3563" w:rsidRDefault="00B734B4" w:rsidP="00D67E77">
      <w:pPr>
        <w:spacing w:after="0" w:line="240" w:lineRule="auto"/>
        <w:jc w:val="center"/>
        <w:rPr>
          <w:rFonts w:cstheme="minorHAnsi"/>
        </w:rPr>
      </w:pPr>
      <w:r w:rsidRPr="002C3563">
        <w:rPr>
          <w:rFonts w:cstheme="minorHAnsi"/>
        </w:rPr>
        <w:t>Źródło: opracowanie własne na podstawie danych GUS</w:t>
      </w:r>
    </w:p>
    <w:p w14:paraId="65D5726A" w14:textId="4893309D" w:rsidR="00B734B4" w:rsidRPr="002C3563" w:rsidRDefault="00B734B4" w:rsidP="00D67E77">
      <w:pPr>
        <w:spacing w:after="0" w:line="240" w:lineRule="auto"/>
        <w:rPr>
          <w:rFonts w:cstheme="minorHAnsi"/>
        </w:rPr>
      </w:pPr>
    </w:p>
    <w:p w14:paraId="51BCC449" w14:textId="77777777" w:rsidR="00B734B4" w:rsidRPr="002C3563" w:rsidRDefault="00B734B4" w:rsidP="00D67E77">
      <w:pPr>
        <w:spacing w:after="0" w:line="240" w:lineRule="auto"/>
        <w:rPr>
          <w:rFonts w:cstheme="minorHAnsi"/>
        </w:rPr>
      </w:pPr>
    </w:p>
    <w:p w14:paraId="2FB357BD" w14:textId="0FA8E40D" w:rsidR="00140158" w:rsidRPr="002C3563" w:rsidRDefault="006F1A8D" w:rsidP="00D67E77">
      <w:pPr>
        <w:spacing w:after="0" w:line="240" w:lineRule="auto"/>
        <w:rPr>
          <w:rFonts w:cstheme="minorHAnsi"/>
          <w:b/>
          <w:bCs/>
        </w:rPr>
      </w:pPr>
      <w:r w:rsidRPr="002C3563">
        <w:rPr>
          <w:rFonts w:cstheme="minorHAnsi"/>
          <w:b/>
          <w:bCs/>
        </w:rPr>
        <w:t xml:space="preserve">Prognozy dotyczące ludności w </w:t>
      </w:r>
      <w:r w:rsidR="005725F2">
        <w:rPr>
          <w:rFonts w:cstheme="minorHAnsi"/>
          <w:b/>
          <w:bCs/>
        </w:rPr>
        <w:t>G</w:t>
      </w:r>
      <w:r w:rsidRPr="002C3563">
        <w:rPr>
          <w:rFonts w:cstheme="minorHAnsi"/>
          <w:b/>
          <w:bCs/>
        </w:rPr>
        <w:t xml:space="preserve">minie </w:t>
      </w:r>
      <w:r w:rsidR="002B6855" w:rsidRPr="002C3563">
        <w:rPr>
          <w:rFonts w:cstheme="minorHAnsi"/>
          <w:b/>
          <w:bCs/>
        </w:rPr>
        <w:t>Małogoszcz</w:t>
      </w:r>
    </w:p>
    <w:p w14:paraId="3744024F" w14:textId="77777777" w:rsidR="005725F2" w:rsidRDefault="005725F2" w:rsidP="00D67E77">
      <w:pPr>
        <w:spacing w:after="0" w:line="240" w:lineRule="auto"/>
        <w:jc w:val="both"/>
        <w:rPr>
          <w:rFonts w:cstheme="minorHAnsi"/>
        </w:rPr>
      </w:pPr>
    </w:p>
    <w:p w14:paraId="5BDD58D7" w14:textId="324D4202" w:rsidR="006F1A8D" w:rsidRPr="002C3563" w:rsidRDefault="00386515" w:rsidP="00D67E77">
      <w:pPr>
        <w:spacing w:after="0" w:line="240" w:lineRule="auto"/>
        <w:jc w:val="both"/>
        <w:rPr>
          <w:rFonts w:cstheme="minorHAnsi"/>
        </w:rPr>
      </w:pPr>
      <w:r w:rsidRPr="002C3563">
        <w:rPr>
          <w:rFonts w:cstheme="minorHAnsi"/>
        </w:rPr>
        <w:t xml:space="preserve">Prognozy demograficzne na najbliższe lata dla </w:t>
      </w:r>
      <w:r w:rsidR="005725F2">
        <w:rPr>
          <w:rFonts w:cstheme="minorHAnsi"/>
        </w:rPr>
        <w:t>G</w:t>
      </w:r>
      <w:r w:rsidRPr="002C3563">
        <w:rPr>
          <w:rFonts w:cstheme="minorHAnsi"/>
        </w:rPr>
        <w:t xml:space="preserve">miny Małogoszcz nie są optymistyczne. Według nich w najbliższych latach obserwować będzie można spadek liczby mieszkańców gminy. </w:t>
      </w:r>
      <w:r w:rsidR="006F1A8D" w:rsidRPr="002C3563">
        <w:rPr>
          <w:rFonts w:cstheme="minorHAnsi"/>
        </w:rPr>
        <w:t xml:space="preserve"> </w:t>
      </w:r>
      <w:r w:rsidR="00D149B1" w:rsidRPr="002C3563">
        <w:rPr>
          <w:rFonts w:cstheme="minorHAnsi"/>
        </w:rPr>
        <w:t xml:space="preserve"> </w:t>
      </w:r>
    </w:p>
    <w:p w14:paraId="17304A23" w14:textId="3298ED71" w:rsidR="006F1A8D" w:rsidRPr="002C3563" w:rsidRDefault="006F1A8D" w:rsidP="00D67E77">
      <w:pPr>
        <w:spacing w:after="0" w:line="240" w:lineRule="auto"/>
        <w:jc w:val="both"/>
        <w:rPr>
          <w:rFonts w:cstheme="minorHAnsi"/>
        </w:rPr>
      </w:pPr>
    </w:p>
    <w:p w14:paraId="2FD9E1E4" w14:textId="54BBB980" w:rsidR="006F1A8D" w:rsidRPr="002C3563" w:rsidRDefault="006F1A8D" w:rsidP="00D67E77">
      <w:pPr>
        <w:spacing w:after="0" w:line="240" w:lineRule="auto"/>
        <w:jc w:val="both"/>
        <w:rPr>
          <w:rFonts w:cstheme="minorHAnsi"/>
          <w:highlight w:val="yellow"/>
        </w:rPr>
      </w:pPr>
    </w:p>
    <w:p w14:paraId="40C83CE4" w14:textId="5CD4C50D" w:rsidR="006F1A8D" w:rsidRPr="002C3563" w:rsidRDefault="006F1A8D" w:rsidP="00D67E77">
      <w:pPr>
        <w:spacing w:after="0" w:line="240" w:lineRule="auto"/>
        <w:jc w:val="both"/>
        <w:rPr>
          <w:rFonts w:cstheme="minorHAnsi"/>
          <w:highlight w:val="yellow"/>
        </w:rPr>
      </w:pPr>
    </w:p>
    <w:p w14:paraId="3CA4E5D6" w14:textId="77777777" w:rsidR="006F1A8D" w:rsidRPr="002C3563" w:rsidRDefault="006F1A8D" w:rsidP="00D67E77">
      <w:pPr>
        <w:pStyle w:val="Legenda"/>
        <w:spacing w:after="0"/>
        <w:rPr>
          <w:rFonts w:cstheme="minorHAnsi"/>
          <w:color w:val="auto"/>
          <w:sz w:val="22"/>
          <w:szCs w:val="22"/>
          <w:highlight w:val="yellow"/>
        </w:rPr>
        <w:sectPr w:rsidR="006F1A8D" w:rsidRPr="002C3563">
          <w:headerReference w:type="default" r:id="rId29"/>
          <w:pgSz w:w="11906" w:h="16838"/>
          <w:pgMar w:top="1417" w:right="1417" w:bottom="1417" w:left="1417" w:header="708" w:footer="708" w:gutter="0"/>
          <w:cols w:space="708"/>
          <w:docGrid w:linePitch="360"/>
        </w:sectPr>
      </w:pPr>
    </w:p>
    <w:p w14:paraId="32BF1B0E" w14:textId="24F445D4" w:rsidR="006F1A8D" w:rsidRPr="002C3563" w:rsidRDefault="006F1A8D" w:rsidP="00D67E77">
      <w:pPr>
        <w:pStyle w:val="Legenda"/>
        <w:spacing w:after="0"/>
        <w:jc w:val="center"/>
        <w:rPr>
          <w:rFonts w:cstheme="minorHAnsi"/>
          <w:i w:val="0"/>
          <w:iCs w:val="0"/>
          <w:color w:val="auto"/>
          <w:sz w:val="22"/>
          <w:szCs w:val="22"/>
        </w:rPr>
      </w:pPr>
      <w:bookmarkStart w:id="25" w:name="_Toc8623918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8</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Prognoza licz</w:t>
      </w:r>
      <w:r w:rsidR="00054285" w:rsidRPr="002C3563">
        <w:rPr>
          <w:rFonts w:cstheme="minorHAnsi"/>
          <w:i w:val="0"/>
          <w:iCs w:val="0"/>
          <w:color w:val="auto"/>
          <w:sz w:val="22"/>
          <w:szCs w:val="22"/>
        </w:rPr>
        <w:t>b</w:t>
      </w:r>
      <w:r w:rsidRPr="002C3563">
        <w:rPr>
          <w:rFonts w:cstheme="minorHAnsi"/>
          <w:i w:val="0"/>
          <w:iCs w:val="0"/>
          <w:color w:val="auto"/>
          <w:sz w:val="22"/>
          <w:szCs w:val="22"/>
        </w:rPr>
        <w:t xml:space="preserve">y ludności na terenie </w:t>
      </w:r>
      <w:r w:rsidR="005655F4">
        <w:rPr>
          <w:rFonts w:cstheme="minorHAnsi"/>
          <w:i w:val="0"/>
          <w:iCs w:val="0"/>
          <w:color w:val="auto"/>
          <w:sz w:val="22"/>
          <w:szCs w:val="22"/>
        </w:rPr>
        <w:t>G</w:t>
      </w:r>
      <w:r w:rsidRPr="002C3563">
        <w:rPr>
          <w:rFonts w:cstheme="minorHAnsi"/>
          <w:i w:val="0"/>
          <w:iCs w:val="0"/>
          <w:color w:val="auto"/>
          <w:sz w:val="22"/>
          <w:szCs w:val="22"/>
        </w:rPr>
        <w:t xml:space="preserve">miny </w:t>
      </w:r>
      <w:r w:rsidR="00386515" w:rsidRPr="002C3563">
        <w:rPr>
          <w:rFonts w:cstheme="minorHAnsi"/>
          <w:i w:val="0"/>
          <w:iCs w:val="0"/>
          <w:color w:val="auto"/>
          <w:sz w:val="22"/>
          <w:szCs w:val="22"/>
        </w:rPr>
        <w:t>Małogoszcz</w:t>
      </w:r>
      <w:r w:rsidRPr="002C3563">
        <w:rPr>
          <w:rFonts w:cstheme="minorHAnsi"/>
          <w:i w:val="0"/>
          <w:iCs w:val="0"/>
          <w:color w:val="auto"/>
          <w:sz w:val="22"/>
          <w:szCs w:val="22"/>
        </w:rPr>
        <w:t xml:space="preserve"> </w:t>
      </w:r>
      <w:r w:rsidR="005655F4">
        <w:rPr>
          <w:rFonts w:cstheme="minorHAnsi"/>
          <w:i w:val="0"/>
          <w:iCs w:val="0"/>
          <w:color w:val="auto"/>
          <w:sz w:val="22"/>
          <w:szCs w:val="22"/>
        </w:rPr>
        <w:t xml:space="preserve">w </w:t>
      </w:r>
      <w:r w:rsidRPr="002C3563">
        <w:rPr>
          <w:rFonts w:cstheme="minorHAnsi"/>
          <w:i w:val="0"/>
          <w:iCs w:val="0"/>
          <w:color w:val="auto"/>
          <w:sz w:val="22"/>
          <w:szCs w:val="22"/>
        </w:rPr>
        <w:t>lata</w:t>
      </w:r>
      <w:r w:rsidR="005655F4">
        <w:rPr>
          <w:rFonts w:cstheme="minorHAnsi"/>
          <w:i w:val="0"/>
          <w:iCs w:val="0"/>
          <w:color w:val="auto"/>
          <w:sz w:val="22"/>
          <w:szCs w:val="22"/>
        </w:rPr>
        <w:t>ch</w:t>
      </w:r>
      <w:r w:rsidRPr="002C3563">
        <w:rPr>
          <w:rFonts w:cstheme="minorHAnsi"/>
          <w:i w:val="0"/>
          <w:iCs w:val="0"/>
          <w:color w:val="auto"/>
          <w:sz w:val="22"/>
          <w:szCs w:val="22"/>
        </w:rPr>
        <w:t xml:space="preserve"> 2021-2030</w:t>
      </w:r>
      <w:bookmarkEnd w:id="25"/>
    </w:p>
    <w:tbl>
      <w:tblPr>
        <w:tblW w:w="15760" w:type="dxa"/>
        <w:tblInd w:w="-861" w:type="dxa"/>
        <w:tblCellMar>
          <w:left w:w="70" w:type="dxa"/>
          <w:right w:w="70" w:type="dxa"/>
        </w:tblCellMar>
        <w:tblLook w:val="04A0" w:firstRow="1" w:lastRow="0" w:firstColumn="1" w:lastColumn="0" w:noHBand="0" w:noVBand="1"/>
      </w:tblPr>
      <w:tblGrid>
        <w:gridCol w:w="1560"/>
        <w:gridCol w:w="2200"/>
        <w:gridCol w:w="1200"/>
        <w:gridCol w:w="1200"/>
        <w:gridCol w:w="1200"/>
        <w:gridCol w:w="1200"/>
        <w:gridCol w:w="1200"/>
        <w:gridCol w:w="1200"/>
        <w:gridCol w:w="1200"/>
        <w:gridCol w:w="1200"/>
        <w:gridCol w:w="1200"/>
        <w:gridCol w:w="1200"/>
      </w:tblGrid>
      <w:tr w:rsidR="002C3563" w:rsidRPr="002C3563" w14:paraId="1D112D2D" w14:textId="77777777" w:rsidTr="00386515">
        <w:trPr>
          <w:trHeight w:val="390"/>
        </w:trPr>
        <w:tc>
          <w:tcPr>
            <w:tcW w:w="1560" w:type="dxa"/>
            <w:tcBorders>
              <w:top w:val="single" w:sz="8" w:space="0" w:color="auto"/>
              <w:left w:val="single" w:sz="8" w:space="0" w:color="auto"/>
              <w:bottom w:val="single" w:sz="8" w:space="0" w:color="auto"/>
              <w:right w:val="single" w:sz="4" w:space="0" w:color="000000"/>
            </w:tcBorders>
            <w:shd w:val="clear" w:color="000000" w:fill="00CC5C"/>
            <w:vAlign w:val="center"/>
            <w:hideMark/>
          </w:tcPr>
          <w:p w14:paraId="0393F482"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Płeć</w:t>
            </w:r>
          </w:p>
        </w:tc>
        <w:tc>
          <w:tcPr>
            <w:tcW w:w="2200" w:type="dxa"/>
            <w:tcBorders>
              <w:top w:val="single" w:sz="8" w:space="0" w:color="auto"/>
              <w:left w:val="nil"/>
              <w:bottom w:val="single" w:sz="8" w:space="0" w:color="auto"/>
              <w:right w:val="single" w:sz="4" w:space="0" w:color="000000"/>
            </w:tcBorders>
            <w:shd w:val="clear" w:color="000000" w:fill="00CC5C"/>
            <w:vAlign w:val="center"/>
            <w:hideMark/>
          </w:tcPr>
          <w:p w14:paraId="5E17D33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Wiek</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530F342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2021</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0950C571"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7AB32A8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4673A33C"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5D4A0A24"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2025</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7C73DCA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03E4906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2027</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728510B1"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200" w:type="dxa"/>
            <w:tcBorders>
              <w:top w:val="single" w:sz="8" w:space="0" w:color="auto"/>
              <w:left w:val="nil"/>
              <w:bottom w:val="single" w:sz="8" w:space="0" w:color="auto"/>
              <w:right w:val="single" w:sz="4" w:space="0" w:color="000000"/>
            </w:tcBorders>
            <w:shd w:val="clear" w:color="000000" w:fill="00CC5C"/>
            <w:vAlign w:val="center"/>
            <w:hideMark/>
          </w:tcPr>
          <w:p w14:paraId="75DE3C80"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200" w:type="dxa"/>
            <w:tcBorders>
              <w:top w:val="single" w:sz="8" w:space="0" w:color="auto"/>
              <w:left w:val="nil"/>
              <w:bottom w:val="single" w:sz="8" w:space="0" w:color="auto"/>
              <w:right w:val="single" w:sz="8" w:space="0" w:color="auto"/>
            </w:tcBorders>
            <w:shd w:val="clear" w:color="000000" w:fill="00CC5C"/>
            <w:vAlign w:val="center"/>
            <w:hideMark/>
          </w:tcPr>
          <w:p w14:paraId="69C3F16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17B213EF" w14:textId="77777777" w:rsidTr="00386515">
        <w:trPr>
          <w:trHeight w:val="315"/>
        </w:trPr>
        <w:tc>
          <w:tcPr>
            <w:tcW w:w="1560" w:type="dxa"/>
            <w:vMerge w:val="restart"/>
            <w:tcBorders>
              <w:top w:val="nil"/>
              <w:left w:val="single" w:sz="8" w:space="0" w:color="auto"/>
              <w:bottom w:val="single" w:sz="8" w:space="0" w:color="000000"/>
              <w:right w:val="single" w:sz="4" w:space="0" w:color="auto"/>
            </w:tcBorders>
            <w:shd w:val="clear" w:color="000000" w:fill="CCFF99"/>
            <w:vAlign w:val="center"/>
            <w:hideMark/>
          </w:tcPr>
          <w:p w14:paraId="36FEDDA2" w14:textId="77777777" w:rsidR="00386515" w:rsidRPr="002C3563" w:rsidRDefault="00386515" w:rsidP="00D67E77">
            <w:pPr>
              <w:spacing w:after="0" w:line="240" w:lineRule="auto"/>
              <w:ind w:hanging="360"/>
              <w:jc w:val="center"/>
              <w:rPr>
                <w:rFonts w:eastAsia="Times New Roman" w:cstheme="minorHAnsi"/>
                <w:b/>
                <w:bCs/>
                <w:lang w:eastAsia="pl-PL"/>
              </w:rPr>
            </w:pPr>
            <w:r w:rsidRPr="002C3563">
              <w:rPr>
                <w:rFonts w:eastAsia="Times New Roman" w:cstheme="minorHAnsi"/>
                <w:b/>
                <w:bCs/>
                <w:lang w:eastAsia="pl-PL"/>
              </w:rPr>
              <w:t>Ogółem</w:t>
            </w:r>
          </w:p>
        </w:tc>
        <w:tc>
          <w:tcPr>
            <w:tcW w:w="2200" w:type="dxa"/>
            <w:tcBorders>
              <w:top w:val="nil"/>
              <w:left w:val="nil"/>
              <w:bottom w:val="dashed" w:sz="4" w:space="0" w:color="000000"/>
              <w:right w:val="single" w:sz="8" w:space="0" w:color="auto"/>
            </w:tcBorders>
            <w:shd w:val="clear" w:color="000000" w:fill="CCFF99"/>
            <w:vAlign w:val="center"/>
            <w:hideMark/>
          </w:tcPr>
          <w:p w14:paraId="6A8951DC"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1200" w:type="dxa"/>
            <w:tcBorders>
              <w:top w:val="nil"/>
              <w:left w:val="nil"/>
              <w:bottom w:val="dotted" w:sz="4" w:space="0" w:color="auto"/>
              <w:right w:val="single" w:sz="4" w:space="0" w:color="auto"/>
            </w:tcBorders>
            <w:shd w:val="clear" w:color="auto" w:fill="auto"/>
            <w:noWrap/>
            <w:vAlign w:val="center"/>
            <w:hideMark/>
          </w:tcPr>
          <w:p w14:paraId="3116661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11 523</w:t>
            </w:r>
          </w:p>
        </w:tc>
        <w:tc>
          <w:tcPr>
            <w:tcW w:w="1200" w:type="dxa"/>
            <w:tcBorders>
              <w:top w:val="nil"/>
              <w:left w:val="nil"/>
              <w:bottom w:val="dotted" w:sz="4" w:space="0" w:color="auto"/>
              <w:right w:val="single" w:sz="4" w:space="0" w:color="auto"/>
            </w:tcBorders>
            <w:shd w:val="clear" w:color="auto" w:fill="auto"/>
            <w:noWrap/>
            <w:vAlign w:val="center"/>
            <w:hideMark/>
          </w:tcPr>
          <w:p w14:paraId="4357AC9E"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11 491</w:t>
            </w:r>
          </w:p>
        </w:tc>
        <w:tc>
          <w:tcPr>
            <w:tcW w:w="1200" w:type="dxa"/>
            <w:tcBorders>
              <w:top w:val="nil"/>
              <w:left w:val="nil"/>
              <w:bottom w:val="dotted" w:sz="4" w:space="0" w:color="auto"/>
              <w:right w:val="single" w:sz="4" w:space="0" w:color="auto"/>
            </w:tcBorders>
            <w:shd w:val="clear" w:color="auto" w:fill="auto"/>
            <w:noWrap/>
            <w:vAlign w:val="center"/>
            <w:hideMark/>
          </w:tcPr>
          <w:p w14:paraId="1585F39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11 457</w:t>
            </w:r>
          </w:p>
        </w:tc>
        <w:tc>
          <w:tcPr>
            <w:tcW w:w="1200" w:type="dxa"/>
            <w:tcBorders>
              <w:top w:val="nil"/>
              <w:left w:val="nil"/>
              <w:bottom w:val="dotted" w:sz="4" w:space="0" w:color="auto"/>
              <w:right w:val="single" w:sz="4" w:space="0" w:color="auto"/>
            </w:tcBorders>
            <w:shd w:val="clear" w:color="auto" w:fill="auto"/>
            <w:noWrap/>
            <w:vAlign w:val="center"/>
            <w:hideMark/>
          </w:tcPr>
          <w:p w14:paraId="4EDE47DC"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11 423</w:t>
            </w:r>
          </w:p>
        </w:tc>
        <w:tc>
          <w:tcPr>
            <w:tcW w:w="1200" w:type="dxa"/>
            <w:tcBorders>
              <w:top w:val="nil"/>
              <w:left w:val="nil"/>
              <w:bottom w:val="dotted" w:sz="4" w:space="0" w:color="auto"/>
              <w:right w:val="single" w:sz="4" w:space="0" w:color="auto"/>
            </w:tcBorders>
            <w:shd w:val="clear" w:color="auto" w:fill="auto"/>
            <w:noWrap/>
            <w:vAlign w:val="center"/>
            <w:hideMark/>
          </w:tcPr>
          <w:p w14:paraId="4077AD9F"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11 389</w:t>
            </w:r>
          </w:p>
        </w:tc>
        <w:tc>
          <w:tcPr>
            <w:tcW w:w="1200" w:type="dxa"/>
            <w:tcBorders>
              <w:top w:val="nil"/>
              <w:left w:val="nil"/>
              <w:bottom w:val="dotted" w:sz="4" w:space="0" w:color="auto"/>
              <w:right w:val="single" w:sz="4" w:space="0" w:color="auto"/>
            </w:tcBorders>
            <w:shd w:val="clear" w:color="auto" w:fill="auto"/>
            <w:noWrap/>
            <w:vAlign w:val="center"/>
            <w:hideMark/>
          </w:tcPr>
          <w:p w14:paraId="4A4C796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11 352</w:t>
            </w:r>
          </w:p>
        </w:tc>
        <w:tc>
          <w:tcPr>
            <w:tcW w:w="1200" w:type="dxa"/>
            <w:tcBorders>
              <w:top w:val="nil"/>
              <w:left w:val="nil"/>
              <w:bottom w:val="dotted" w:sz="4" w:space="0" w:color="auto"/>
              <w:right w:val="single" w:sz="4" w:space="0" w:color="auto"/>
            </w:tcBorders>
            <w:shd w:val="clear" w:color="auto" w:fill="auto"/>
            <w:noWrap/>
            <w:vAlign w:val="center"/>
            <w:hideMark/>
          </w:tcPr>
          <w:p w14:paraId="72DAAA60"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11 313</w:t>
            </w:r>
          </w:p>
        </w:tc>
        <w:tc>
          <w:tcPr>
            <w:tcW w:w="1200" w:type="dxa"/>
            <w:tcBorders>
              <w:top w:val="nil"/>
              <w:left w:val="nil"/>
              <w:bottom w:val="dotted" w:sz="4" w:space="0" w:color="auto"/>
              <w:right w:val="single" w:sz="4" w:space="0" w:color="auto"/>
            </w:tcBorders>
            <w:shd w:val="clear" w:color="auto" w:fill="auto"/>
            <w:noWrap/>
            <w:vAlign w:val="center"/>
            <w:hideMark/>
          </w:tcPr>
          <w:p w14:paraId="49C7210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11 272</w:t>
            </w:r>
          </w:p>
        </w:tc>
        <w:tc>
          <w:tcPr>
            <w:tcW w:w="1200" w:type="dxa"/>
            <w:tcBorders>
              <w:top w:val="nil"/>
              <w:left w:val="nil"/>
              <w:bottom w:val="dotted" w:sz="4" w:space="0" w:color="auto"/>
              <w:right w:val="single" w:sz="4" w:space="0" w:color="auto"/>
            </w:tcBorders>
            <w:shd w:val="clear" w:color="auto" w:fill="auto"/>
            <w:noWrap/>
            <w:vAlign w:val="center"/>
            <w:hideMark/>
          </w:tcPr>
          <w:p w14:paraId="774B08FE"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11 231</w:t>
            </w:r>
          </w:p>
        </w:tc>
        <w:tc>
          <w:tcPr>
            <w:tcW w:w="1200" w:type="dxa"/>
            <w:tcBorders>
              <w:top w:val="nil"/>
              <w:left w:val="nil"/>
              <w:bottom w:val="dotted" w:sz="4" w:space="0" w:color="auto"/>
              <w:right w:val="single" w:sz="8" w:space="0" w:color="auto"/>
            </w:tcBorders>
            <w:shd w:val="clear" w:color="auto" w:fill="auto"/>
            <w:noWrap/>
            <w:vAlign w:val="center"/>
            <w:hideMark/>
          </w:tcPr>
          <w:p w14:paraId="14A4F75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11 189</w:t>
            </w:r>
          </w:p>
        </w:tc>
      </w:tr>
      <w:tr w:rsidR="002C3563" w:rsidRPr="002C3563" w14:paraId="465F25E2"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5B3824E"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729AB2F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przedprodukcyjny 0-17</w:t>
            </w:r>
          </w:p>
        </w:tc>
        <w:tc>
          <w:tcPr>
            <w:tcW w:w="1200" w:type="dxa"/>
            <w:tcBorders>
              <w:top w:val="nil"/>
              <w:left w:val="nil"/>
              <w:bottom w:val="dotted" w:sz="4" w:space="0" w:color="auto"/>
              <w:right w:val="single" w:sz="4" w:space="0" w:color="auto"/>
            </w:tcBorders>
            <w:shd w:val="clear" w:color="auto" w:fill="auto"/>
            <w:noWrap/>
            <w:vAlign w:val="center"/>
            <w:hideMark/>
          </w:tcPr>
          <w:p w14:paraId="33CFA1C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2 167</w:t>
            </w:r>
          </w:p>
        </w:tc>
        <w:tc>
          <w:tcPr>
            <w:tcW w:w="1200" w:type="dxa"/>
            <w:tcBorders>
              <w:top w:val="nil"/>
              <w:left w:val="nil"/>
              <w:bottom w:val="dotted" w:sz="4" w:space="0" w:color="auto"/>
              <w:right w:val="single" w:sz="4" w:space="0" w:color="auto"/>
            </w:tcBorders>
            <w:shd w:val="clear" w:color="auto" w:fill="auto"/>
            <w:noWrap/>
            <w:vAlign w:val="center"/>
            <w:hideMark/>
          </w:tcPr>
          <w:p w14:paraId="3F7DAA5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2 150</w:t>
            </w:r>
          </w:p>
        </w:tc>
        <w:tc>
          <w:tcPr>
            <w:tcW w:w="1200" w:type="dxa"/>
            <w:tcBorders>
              <w:top w:val="nil"/>
              <w:left w:val="nil"/>
              <w:bottom w:val="dotted" w:sz="4" w:space="0" w:color="auto"/>
              <w:right w:val="single" w:sz="4" w:space="0" w:color="auto"/>
            </w:tcBorders>
            <w:shd w:val="clear" w:color="auto" w:fill="auto"/>
            <w:noWrap/>
            <w:vAlign w:val="center"/>
            <w:hideMark/>
          </w:tcPr>
          <w:p w14:paraId="52FD29D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2 121</w:t>
            </w:r>
          </w:p>
        </w:tc>
        <w:tc>
          <w:tcPr>
            <w:tcW w:w="1200" w:type="dxa"/>
            <w:tcBorders>
              <w:top w:val="nil"/>
              <w:left w:val="nil"/>
              <w:bottom w:val="dotted" w:sz="4" w:space="0" w:color="auto"/>
              <w:right w:val="single" w:sz="4" w:space="0" w:color="auto"/>
            </w:tcBorders>
            <w:shd w:val="clear" w:color="auto" w:fill="auto"/>
            <w:noWrap/>
            <w:vAlign w:val="center"/>
            <w:hideMark/>
          </w:tcPr>
          <w:p w14:paraId="553B139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2 098</w:t>
            </w:r>
          </w:p>
        </w:tc>
        <w:tc>
          <w:tcPr>
            <w:tcW w:w="1200" w:type="dxa"/>
            <w:tcBorders>
              <w:top w:val="nil"/>
              <w:left w:val="nil"/>
              <w:bottom w:val="dotted" w:sz="4" w:space="0" w:color="auto"/>
              <w:right w:val="single" w:sz="4" w:space="0" w:color="auto"/>
            </w:tcBorders>
            <w:shd w:val="clear" w:color="auto" w:fill="auto"/>
            <w:noWrap/>
            <w:vAlign w:val="center"/>
            <w:hideMark/>
          </w:tcPr>
          <w:p w14:paraId="566A822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2 072</w:t>
            </w:r>
          </w:p>
        </w:tc>
        <w:tc>
          <w:tcPr>
            <w:tcW w:w="1200" w:type="dxa"/>
            <w:tcBorders>
              <w:top w:val="nil"/>
              <w:left w:val="nil"/>
              <w:bottom w:val="dotted" w:sz="4" w:space="0" w:color="auto"/>
              <w:right w:val="single" w:sz="4" w:space="0" w:color="auto"/>
            </w:tcBorders>
            <w:shd w:val="clear" w:color="auto" w:fill="auto"/>
            <w:noWrap/>
            <w:vAlign w:val="center"/>
            <w:hideMark/>
          </w:tcPr>
          <w:p w14:paraId="4F111D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2 032</w:t>
            </w:r>
          </w:p>
        </w:tc>
        <w:tc>
          <w:tcPr>
            <w:tcW w:w="1200" w:type="dxa"/>
            <w:tcBorders>
              <w:top w:val="nil"/>
              <w:left w:val="nil"/>
              <w:bottom w:val="dotted" w:sz="4" w:space="0" w:color="auto"/>
              <w:right w:val="single" w:sz="4" w:space="0" w:color="auto"/>
            </w:tcBorders>
            <w:shd w:val="clear" w:color="auto" w:fill="auto"/>
            <w:noWrap/>
            <w:vAlign w:val="center"/>
            <w:hideMark/>
          </w:tcPr>
          <w:p w14:paraId="5E96CBC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1 998</w:t>
            </w:r>
          </w:p>
        </w:tc>
        <w:tc>
          <w:tcPr>
            <w:tcW w:w="1200" w:type="dxa"/>
            <w:tcBorders>
              <w:top w:val="nil"/>
              <w:left w:val="nil"/>
              <w:bottom w:val="dotted" w:sz="4" w:space="0" w:color="auto"/>
              <w:right w:val="single" w:sz="4" w:space="0" w:color="auto"/>
            </w:tcBorders>
            <w:shd w:val="clear" w:color="auto" w:fill="auto"/>
            <w:noWrap/>
            <w:vAlign w:val="center"/>
            <w:hideMark/>
          </w:tcPr>
          <w:p w14:paraId="5A14A73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1 959</w:t>
            </w:r>
          </w:p>
        </w:tc>
        <w:tc>
          <w:tcPr>
            <w:tcW w:w="1200" w:type="dxa"/>
            <w:tcBorders>
              <w:top w:val="nil"/>
              <w:left w:val="nil"/>
              <w:bottom w:val="dotted" w:sz="4" w:space="0" w:color="auto"/>
              <w:right w:val="single" w:sz="4" w:space="0" w:color="auto"/>
            </w:tcBorders>
            <w:shd w:val="clear" w:color="auto" w:fill="auto"/>
            <w:noWrap/>
            <w:vAlign w:val="center"/>
            <w:hideMark/>
          </w:tcPr>
          <w:p w14:paraId="656021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1 946</w:t>
            </w:r>
          </w:p>
        </w:tc>
        <w:tc>
          <w:tcPr>
            <w:tcW w:w="1200" w:type="dxa"/>
            <w:tcBorders>
              <w:top w:val="nil"/>
              <w:left w:val="nil"/>
              <w:bottom w:val="dotted" w:sz="4" w:space="0" w:color="auto"/>
              <w:right w:val="single" w:sz="8" w:space="0" w:color="auto"/>
            </w:tcBorders>
            <w:shd w:val="clear" w:color="auto" w:fill="auto"/>
            <w:noWrap/>
            <w:vAlign w:val="center"/>
            <w:hideMark/>
          </w:tcPr>
          <w:p w14:paraId="33EA80E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1 928</w:t>
            </w:r>
          </w:p>
        </w:tc>
      </w:tr>
      <w:tr w:rsidR="002C3563" w:rsidRPr="002C3563" w14:paraId="4B539E94"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B3D2964"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0469B67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produkcyjny 18-59/64</w:t>
            </w:r>
          </w:p>
        </w:tc>
        <w:tc>
          <w:tcPr>
            <w:tcW w:w="1200" w:type="dxa"/>
            <w:tcBorders>
              <w:top w:val="nil"/>
              <w:left w:val="nil"/>
              <w:bottom w:val="dotted" w:sz="4" w:space="0" w:color="auto"/>
              <w:right w:val="single" w:sz="4" w:space="0" w:color="auto"/>
            </w:tcBorders>
            <w:shd w:val="clear" w:color="auto" w:fill="auto"/>
            <w:noWrap/>
            <w:vAlign w:val="center"/>
            <w:hideMark/>
          </w:tcPr>
          <w:p w14:paraId="66891A7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6 898</w:t>
            </w:r>
          </w:p>
        </w:tc>
        <w:tc>
          <w:tcPr>
            <w:tcW w:w="1200" w:type="dxa"/>
            <w:tcBorders>
              <w:top w:val="nil"/>
              <w:left w:val="nil"/>
              <w:bottom w:val="dotted" w:sz="4" w:space="0" w:color="auto"/>
              <w:right w:val="single" w:sz="4" w:space="0" w:color="auto"/>
            </w:tcBorders>
            <w:shd w:val="clear" w:color="auto" w:fill="auto"/>
            <w:noWrap/>
            <w:vAlign w:val="center"/>
            <w:hideMark/>
          </w:tcPr>
          <w:p w14:paraId="34C8318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6 811</w:t>
            </w:r>
          </w:p>
        </w:tc>
        <w:tc>
          <w:tcPr>
            <w:tcW w:w="1200" w:type="dxa"/>
            <w:tcBorders>
              <w:top w:val="nil"/>
              <w:left w:val="nil"/>
              <w:bottom w:val="dotted" w:sz="4" w:space="0" w:color="auto"/>
              <w:right w:val="single" w:sz="4" w:space="0" w:color="auto"/>
            </w:tcBorders>
            <w:shd w:val="clear" w:color="auto" w:fill="auto"/>
            <w:noWrap/>
            <w:vAlign w:val="center"/>
            <w:hideMark/>
          </w:tcPr>
          <w:p w14:paraId="7F20BEA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6 764</w:t>
            </w:r>
          </w:p>
        </w:tc>
        <w:tc>
          <w:tcPr>
            <w:tcW w:w="1200" w:type="dxa"/>
            <w:tcBorders>
              <w:top w:val="nil"/>
              <w:left w:val="nil"/>
              <w:bottom w:val="dotted" w:sz="4" w:space="0" w:color="auto"/>
              <w:right w:val="single" w:sz="4" w:space="0" w:color="auto"/>
            </w:tcBorders>
            <w:shd w:val="clear" w:color="auto" w:fill="auto"/>
            <w:noWrap/>
            <w:vAlign w:val="center"/>
            <w:hideMark/>
          </w:tcPr>
          <w:p w14:paraId="263F698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6 692</w:t>
            </w:r>
          </w:p>
        </w:tc>
        <w:tc>
          <w:tcPr>
            <w:tcW w:w="1200" w:type="dxa"/>
            <w:tcBorders>
              <w:top w:val="nil"/>
              <w:left w:val="nil"/>
              <w:bottom w:val="dotted" w:sz="4" w:space="0" w:color="auto"/>
              <w:right w:val="single" w:sz="4" w:space="0" w:color="auto"/>
            </w:tcBorders>
            <w:shd w:val="clear" w:color="auto" w:fill="auto"/>
            <w:noWrap/>
            <w:vAlign w:val="center"/>
            <w:hideMark/>
          </w:tcPr>
          <w:p w14:paraId="69C158B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6 643</w:t>
            </w:r>
          </w:p>
        </w:tc>
        <w:tc>
          <w:tcPr>
            <w:tcW w:w="1200" w:type="dxa"/>
            <w:tcBorders>
              <w:top w:val="nil"/>
              <w:left w:val="nil"/>
              <w:bottom w:val="dotted" w:sz="4" w:space="0" w:color="auto"/>
              <w:right w:val="single" w:sz="4" w:space="0" w:color="auto"/>
            </w:tcBorders>
            <w:shd w:val="clear" w:color="auto" w:fill="auto"/>
            <w:noWrap/>
            <w:vAlign w:val="center"/>
            <w:hideMark/>
          </w:tcPr>
          <w:p w14:paraId="3974F5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6 625</w:t>
            </w:r>
          </w:p>
        </w:tc>
        <w:tc>
          <w:tcPr>
            <w:tcW w:w="1200" w:type="dxa"/>
            <w:tcBorders>
              <w:top w:val="nil"/>
              <w:left w:val="nil"/>
              <w:bottom w:val="dotted" w:sz="4" w:space="0" w:color="auto"/>
              <w:right w:val="single" w:sz="4" w:space="0" w:color="auto"/>
            </w:tcBorders>
            <w:shd w:val="clear" w:color="auto" w:fill="auto"/>
            <w:noWrap/>
            <w:vAlign w:val="center"/>
            <w:hideMark/>
          </w:tcPr>
          <w:p w14:paraId="57033EC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6 620</w:t>
            </w:r>
          </w:p>
        </w:tc>
        <w:tc>
          <w:tcPr>
            <w:tcW w:w="1200" w:type="dxa"/>
            <w:tcBorders>
              <w:top w:val="nil"/>
              <w:left w:val="nil"/>
              <w:bottom w:val="dotted" w:sz="4" w:space="0" w:color="auto"/>
              <w:right w:val="single" w:sz="4" w:space="0" w:color="auto"/>
            </w:tcBorders>
            <w:shd w:val="clear" w:color="auto" w:fill="auto"/>
            <w:noWrap/>
            <w:vAlign w:val="center"/>
            <w:hideMark/>
          </w:tcPr>
          <w:p w14:paraId="328C353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6 590</w:t>
            </w:r>
          </w:p>
        </w:tc>
        <w:tc>
          <w:tcPr>
            <w:tcW w:w="1200" w:type="dxa"/>
            <w:tcBorders>
              <w:top w:val="nil"/>
              <w:left w:val="nil"/>
              <w:bottom w:val="dotted" w:sz="4" w:space="0" w:color="auto"/>
              <w:right w:val="single" w:sz="4" w:space="0" w:color="auto"/>
            </w:tcBorders>
            <w:shd w:val="clear" w:color="auto" w:fill="auto"/>
            <w:noWrap/>
            <w:vAlign w:val="center"/>
            <w:hideMark/>
          </w:tcPr>
          <w:p w14:paraId="47E1EEB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6 537</w:t>
            </w:r>
          </w:p>
        </w:tc>
        <w:tc>
          <w:tcPr>
            <w:tcW w:w="1200" w:type="dxa"/>
            <w:tcBorders>
              <w:top w:val="nil"/>
              <w:left w:val="nil"/>
              <w:bottom w:val="dotted" w:sz="4" w:space="0" w:color="auto"/>
              <w:right w:val="single" w:sz="8" w:space="0" w:color="auto"/>
            </w:tcBorders>
            <w:shd w:val="clear" w:color="auto" w:fill="auto"/>
            <w:noWrap/>
            <w:vAlign w:val="center"/>
            <w:hideMark/>
          </w:tcPr>
          <w:p w14:paraId="418FF91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6 496</w:t>
            </w:r>
          </w:p>
        </w:tc>
      </w:tr>
      <w:tr w:rsidR="002C3563" w:rsidRPr="002C3563" w14:paraId="1DDDE16E"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1F76895"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B740DA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mobilny 18-44</w:t>
            </w:r>
          </w:p>
        </w:tc>
        <w:tc>
          <w:tcPr>
            <w:tcW w:w="1200" w:type="dxa"/>
            <w:tcBorders>
              <w:top w:val="nil"/>
              <w:left w:val="nil"/>
              <w:bottom w:val="dotted" w:sz="4" w:space="0" w:color="auto"/>
              <w:right w:val="single" w:sz="4" w:space="0" w:color="auto"/>
            </w:tcBorders>
            <w:shd w:val="clear" w:color="auto" w:fill="auto"/>
            <w:noWrap/>
            <w:vAlign w:val="center"/>
            <w:hideMark/>
          </w:tcPr>
          <w:p w14:paraId="5E3C53E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4 350</w:t>
            </w:r>
          </w:p>
        </w:tc>
        <w:tc>
          <w:tcPr>
            <w:tcW w:w="1200" w:type="dxa"/>
            <w:tcBorders>
              <w:top w:val="nil"/>
              <w:left w:val="nil"/>
              <w:bottom w:val="dotted" w:sz="4" w:space="0" w:color="auto"/>
              <w:right w:val="single" w:sz="4" w:space="0" w:color="auto"/>
            </w:tcBorders>
            <w:shd w:val="clear" w:color="auto" w:fill="auto"/>
            <w:noWrap/>
            <w:vAlign w:val="center"/>
            <w:hideMark/>
          </w:tcPr>
          <w:p w14:paraId="4B6B7A3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4 256</w:t>
            </w:r>
          </w:p>
        </w:tc>
        <w:tc>
          <w:tcPr>
            <w:tcW w:w="1200" w:type="dxa"/>
            <w:tcBorders>
              <w:top w:val="nil"/>
              <w:left w:val="nil"/>
              <w:bottom w:val="dotted" w:sz="4" w:space="0" w:color="auto"/>
              <w:right w:val="single" w:sz="4" w:space="0" w:color="auto"/>
            </w:tcBorders>
            <w:shd w:val="clear" w:color="auto" w:fill="auto"/>
            <w:noWrap/>
            <w:vAlign w:val="center"/>
            <w:hideMark/>
          </w:tcPr>
          <w:p w14:paraId="753B894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4 141</w:t>
            </w:r>
          </w:p>
        </w:tc>
        <w:tc>
          <w:tcPr>
            <w:tcW w:w="1200" w:type="dxa"/>
            <w:tcBorders>
              <w:top w:val="nil"/>
              <w:left w:val="nil"/>
              <w:bottom w:val="dotted" w:sz="4" w:space="0" w:color="auto"/>
              <w:right w:val="single" w:sz="4" w:space="0" w:color="auto"/>
            </w:tcBorders>
            <w:shd w:val="clear" w:color="auto" w:fill="auto"/>
            <w:noWrap/>
            <w:vAlign w:val="center"/>
            <w:hideMark/>
          </w:tcPr>
          <w:p w14:paraId="080D928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4 072</w:t>
            </w:r>
          </w:p>
        </w:tc>
        <w:tc>
          <w:tcPr>
            <w:tcW w:w="1200" w:type="dxa"/>
            <w:tcBorders>
              <w:top w:val="nil"/>
              <w:left w:val="nil"/>
              <w:bottom w:val="dotted" w:sz="4" w:space="0" w:color="auto"/>
              <w:right w:val="single" w:sz="4" w:space="0" w:color="auto"/>
            </w:tcBorders>
            <w:shd w:val="clear" w:color="auto" w:fill="auto"/>
            <w:noWrap/>
            <w:vAlign w:val="center"/>
            <w:hideMark/>
          </w:tcPr>
          <w:p w14:paraId="0BBC028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4 003</w:t>
            </w:r>
          </w:p>
        </w:tc>
        <w:tc>
          <w:tcPr>
            <w:tcW w:w="1200" w:type="dxa"/>
            <w:tcBorders>
              <w:top w:val="nil"/>
              <w:left w:val="nil"/>
              <w:bottom w:val="dotted" w:sz="4" w:space="0" w:color="auto"/>
              <w:right w:val="single" w:sz="4" w:space="0" w:color="auto"/>
            </w:tcBorders>
            <w:shd w:val="clear" w:color="auto" w:fill="auto"/>
            <w:noWrap/>
            <w:vAlign w:val="center"/>
            <w:hideMark/>
          </w:tcPr>
          <w:p w14:paraId="46B94CE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3 919</w:t>
            </w:r>
          </w:p>
        </w:tc>
        <w:tc>
          <w:tcPr>
            <w:tcW w:w="1200" w:type="dxa"/>
            <w:tcBorders>
              <w:top w:val="nil"/>
              <w:left w:val="nil"/>
              <w:bottom w:val="dotted" w:sz="4" w:space="0" w:color="auto"/>
              <w:right w:val="single" w:sz="4" w:space="0" w:color="auto"/>
            </w:tcBorders>
            <w:shd w:val="clear" w:color="auto" w:fill="auto"/>
            <w:noWrap/>
            <w:vAlign w:val="center"/>
            <w:hideMark/>
          </w:tcPr>
          <w:p w14:paraId="4DC7462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3 829</w:t>
            </w:r>
          </w:p>
        </w:tc>
        <w:tc>
          <w:tcPr>
            <w:tcW w:w="1200" w:type="dxa"/>
            <w:tcBorders>
              <w:top w:val="nil"/>
              <w:left w:val="nil"/>
              <w:bottom w:val="dotted" w:sz="4" w:space="0" w:color="auto"/>
              <w:right w:val="single" w:sz="4" w:space="0" w:color="auto"/>
            </w:tcBorders>
            <w:shd w:val="clear" w:color="auto" w:fill="auto"/>
            <w:noWrap/>
            <w:vAlign w:val="center"/>
            <w:hideMark/>
          </w:tcPr>
          <w:p w14:paraId="70DB2E0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3 761</w:t>
            </w:r>
          </w:p>
        </w:tc>
        <w:tc>
          <w:tcPr>
            <w:tcW w:w="1200" w:type="dxa"/>
            <w:tcBorders>
              <w:top w:val="nil"/>
              <w:left w:val="nil"/>
              <w:bottom w:val="dotted" w:sz="4" w:space="0" w:color="auto"/>
              <w:right w:val="single" w:sz="4" w:space="0" w:color="auto"/>
            </w:tcBorders>
            <w:shd w:val="clear" w:color="auto" w:fill="auto"/>
            <w:noWrap/>
            <w:vAlign w:val="center"/>
            <w:hideMark/>
          </w:tcPr>
          <w:p w14:paraId="2381463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3 659</w:t>
            </w:r>
          </w:p>
        </w:tc>
        <w:tc>
          <w:tcPr>
            <w:tcW w:w="1200" w:type="dxa"/>
            <w:tcBorders>
              <w:top w:val="nil"/>
              <w:left w:val="nil"/>
              <w:bottom w:val="dotted" w:sz="4" w:space="0" w:color="auto"/>
              <w:right w:val="single" w:sz="8" w:space="0" w:color="auto"/>
            </w:tcBorders>
            <w:shd w:val="clear" w:color="auto" w:fill="auto"/>
            <w:noWrap/>
            <w:vAlign w:val="center"/>
            <w:hideMark/>
          </w:tcPr>
          <w:p w14:paraId="316F821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3 582</w:t>
            </w:r>
          </w:p>
        </w:tc>
      </w:tr>
      <w:tr w:rsidR="002C3563" w:rsidRPr="002C3563" w14:paraId="2B5FF35E"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41DFA3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D153E9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niemobilny  44-59/64</w:t>
            </w:r>
          </w:p>
        </w:tc>
        <w:tc>
          <w:tcPr>
            <w:tcW w:w="1200" w:type="dxa"/>
            <w:tcBorders>
              <w:top w:val="nil"/>
              <w:left w:val="nil"/>
              <w:bottom w:val="dotted" w:sz="4" w:space="0" w:color="auto"/>
              <w:right w:val="single" w:sz="4" w:space="0" w:color="auto"/>
            </w:tcBorders>
            <w:shd w:val="clear" w:color="auto" w:fill="auto"/>
            <w:noWrap/>
            <w:vAlign w:val="center"/>
            <w:hideMark/>
          </w:tcPr>
          <w:p w14:paraId="630DFCB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2 548</w:t>
            </w:r>
          </w:p>
        </w:tc>
        <w:tc>
          <w:tcPr>
            <w:tcW w:w="1200" w:type="dxa"/>
            <w:tcBorders>
              <w:top w:val="nil"/>
              <w:left w:val="nil"/>
              <w:bottom w:val="dotted" w:sz="4" w:space="0" w:color="auto"/>
              <w:right w:val="single" w:sz="4" w:space="0" w:color="auto"/>
            </w:tcBorders>
            <w:shd w:val="clear" w:color="auto" w:fill="auto"/>
            <w:noWrap/>
            <w:vAlign w:val="center"/>
            <w:hideMark/>
          </w:tcPr>
          <w:p w14:paraId="2AA3FF2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2 555</w:t>
            </w:r>
          </w:p>
        </w:tc>
        <w:tc>
          <w:tcPr>
            <w:tcW w:w="1200" w:type="dxa"/>
            <w:tcBorders>
              <w:top w:val="nil"/>
              <w:left w:val="nil"/>
              <w:bottom w:val="dotted" w:sz="4" w:space="0" w:color="auto"/>
              <w:right w:val="single" w:sz="4" w:space="0" w:color="auto"/>
            </w:tcBorders>
            <w:shd w:val="clear" w:color="auto" w:fill="auto"/>
            <w:noWrap/>
            <w:vAlign w:val="center"/>
            <w:hideMark/>
          </w:tcPr>
          <w:p w14:paraId="708111E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2 623</w:t>
            </w:r>
          </w:p>
        </w:tc>
        <w:tc>
          <w:tcPr>
            <w:tcW w:w="1200" w:type="dxa"/>
            <w:tcBorders>
              <w:top w:val="nil"/>
              <w:left w:val="nil"/>
              <w:bottom w:val="dotted" w:sz="4" w:space="0" w:color="auto"/>
              <w:right w:val="single" w:sz="4" w:space="0" w:color="auto"/>
            </w:tcBorders>
            <w:shd w:val="clear" w:color="auto" w:fill="auto"/>
            <w:noWrap/>
            <w:vAlign w:val="center"/>
            <w:hideMark/>
          </w:tcPr>
          <w:p w14:paraId="2298995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2 620</w:t>
            </w:r>
          </w:p>
        </w:tc>
        <w:tc>
          <w:tcPr>
            <w:tcW w:w="1200" w:type="dxa"/>
            <w:tcBorders>
              <w:top w:val="nil"/>
              <w:left w:val="nil"/>
              <w:bottom w:val="dotted" w:sz="4" w:space="0" w:color="auto"/>
              <w:right w:val="single" w:sz="4" w:space="0" w:color="auto"/>
            </w:tcBorders>
            <w:shd w:val="clear" w:color="auto" w:fill="auto"/>
            <w:noWrap/>
            <w:vAlign w:val="center"/>
            <w:hideMark/>
          </w:tcPr>
          <w:p w14:paraId="53408BE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2 640</w:t>
            </w:r>
          </w:p>
        </w:tc>
        <w:tc>
          <w:tcPr>
            <w:tcW w:w="1200" w:type="dxa"/>
            <w:tcBorders>
              <w:top w:val="nil"/>
              <w:left w:val="nil"/>
              <w:bottom w:val="dotted" w:sz="4" w:space="0" w:color="auto"/>
              <w:right w:val="single" w:sz="4" w:space="0" w:color="auto"/>
            </w:tcBorders>
            <w:shd w:val="clear" w:color="auto" w:fill="auto"/>
            <w:noWrap/>
            <w:vAlign w:val="center"/>
            <w:hideMark/>
          </w:tcPr>
          <w:p w14:paraId="6E4323A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2 706</w:t>
            </w:r>
          </w:p>
        </w:tc>
        <w:tc>
          <w:tcPr>
            <w:tcW w:w="1200" w:type="dxa"/>
            <w:tcBorders>
              <w:top w:val="nil"/>
              <w:left w:val="nil"/>
              <w:bottom w:val="dotted" w:sz="4" w:space="0" w:color="auto"/>
              <w:right w:val="single" w:sz="4" w:space="0" w:color="auto"/>
            </w:tcBorders>
            <w:shd w:val="clear" w:color="auto" w:fill="auto"/>
            <w:noWrap/>
            <w:vAlign w:val="center"/>
            <w:hideMark/>
          </w:tcPr>
          <w:p w14:paraId="20BCCE7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2 791</w:t>
            </w:r>
          </w:p>
        </w:tc>
        <w:tc>
          <w:tcPr>
            <w:tcW w:w="1200" w:type="dxa"/>
            <w:tcBorders>
              <w:top w:val="nil"/>
              <w:left w:val="nil"/>
              <w:bottom w:val="dotted" w:sz="4" w:space="0" w:color="auto"/>
              <w:right w:val="single" w:sz="4" w:space="0" w:color="auto"/>
            </w:tcBorders>
            <w:shd w:val="clear" w:color="auto" w:fill="auto"/>
            <w:noWrap/>
            <w:vAlign w:val="center"/>
            <w:hideMark/>
          </w:tcPr>
          <w:p w14:paraId="06494F4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2 829</w:t>
            </w:r>
          </w:p>
        </w:tc>
        <w:tc>
          <w:tcPr>
            <w:tcW w:w="1200" w:type="dxa"/>
            <w:tcBorders>
              <w:top w:val="nil"/>
              <w:left w:val="nil"/>
              <w:bottom w:val="dotted" w:sz="4" w:space="0" w:color="auto"/>
              <w:right w:val="single" w:sz="4" w:space="0" w:color="auto"/>
            </w:tcBorders>
            <w:shd w:val="clear" w:color="auto" w:fill="auto"/>
            <w:noWrap/>
            <w:vAlign w:val="center"/>
            <w:hideMark/>
          </w:tcPr>
          <w:p w14:paraId="4572F2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2 878</w:t>
            </w:r>
          </w:p>
        </w:tc>
        <w:tc>
          <w:tcPr>
            <w:tcW w:w="1200" w:type="dxa"/>
            <w:tcBorders>
              <w:top w:val="nil"/>
              <w:left w:val="nil"/>
              <w:bottom w:val="dotted" w:sz="4" w:space="0" w:color="auto"/>
              <w:right w:val="single" w:sz="8" w:space="0" w:color="auto"/>
            </w:tcBorders>
            <w:shd w:val="clear" w:color="auto" w:fill="auto"/>
            <w:noWrap/>
            <w:vAlign w:val="center"/>
            <w:hideMark/>
          </w:tcPr>
          <w:p w14:paraId="65BD548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2 914</w:t>
            </w:r>
          </w:p>
        </w:tc>
      </w:tr>
      <w:tr w:rsidR="002C3563" w:rsidRPr="002C3563" w14:paraId="674320B3"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B082575"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2291B7D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poprodukcyjny 60+/65+</w:t>
            </w:r>
          </w:p>
        </w:tc>
        <w:tc>
          <w:tcPr>
            <w:tcW w:w="1200" w:type="dxa"/>
            <w:tcBorders>
              <w:top w:val="nil"/>
              <w:left w:val="nil"/>
              <w:bottom w:val="dotted" w:sz="4" w:space="0" w:color="auto"/>
              <w:right w:val="single" w:sz="4" w:space="0" w:color="auto"/>
            </w:tcBorders>
            <w:shd w:val="clear" w:color="auto" w:fill="auto"/>
            <w:noWrap/>
            <w:vAlign w:val="center"/>
            <w:hideMark/>
          </w:tcPr>
          <w:p w14:paraId="4B46B81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2 458</w:t>
            </w:r>
          </w:p>
        </w:tc>
        <w:tc>
          <w:tcPr>
            <w:tcW w:w="1200" w:type="dxa"/>
            <w:tcBorders>
              <w:top w:val="nil"/>
              <w:left w:val="nil"/>
              <w:bottom w:val="dotted" w:sz="4" w:space="0" w:color="auto"/>
              <w:right w:val="single" w:sz="4" w:space="0" w:color="auto"/>
            </w:tcBorders>
            <w:shd w:val="clear" w:color="auto" w:fill="auto"/>
            <w:noWrap/>
            <w:vAlign w:val="center"/>
            <w:hideMark/>
          </w:tcPr>
          <w:p w14:paraId="7311A71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2 530</w:t>
            </w:r>
          </w:p>
        </w:tc>
        <w:tc>
          <w:tcPr>
            <w:tcW w:w="1200" w:type="dxa"/>
            <w:tcBorders>
              <w:top w:val="nil"/>
              <w:left w:val="nil"/>
              <w:bottom w:val="dotted" w:sz="4" w:space="0" w:color="auto"/>
              <w:right w:val="single" w:sz="4" w:space="0" w:color="auto"/>
            </w:tcBorders>
            <w:shd w:val="clear" w:color="auto" w:fill="auto"/>
            <w:noWrap/>
            <w:vAlign w:val="center"/>
            <w:hideMark/>
          </w:tcPr>
          <w:p w14:paraId="074421E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2 572</w:t>
            </w:r>
          </w:p>
        </w:tc>
        <w:tc>
          <w:tcPr>
            <w:tcW w:w="1200" w:type="dxa"/>
            <w:tcBorders>
              <w:top w:val="nil"/>
              <w:left w:val="nil"/>
              <w:bottom w:val="dotted" w:sz="4" w:space="0" w:color="auto"/>
              <w:right w:val="single" w:sz="4" w:space="0" w:color="auto"/>
            </w:tcBorders>
            <w:shd w:val="clear" w:color="auto" w:fill="auto"/>
            <w:noWrap/>
            <w:vAlign w:val="center"/>
            <w:hideMark/>
          </w:tcPr>
          <w:p w14:paraId="5BD5813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2 633</w:t>
            </w:r>
          </w:p>
        </w:tc>
        <w:tc>
          <w:tcPr>
            <w:tcW w:w="1200" w:type="dxa"/>
            <w:tcBorders>
              <w:top w:val="nil"/>
              <w:left w:val="nil"/>
              <w:bottom w:val="dotted" w:sz="4" w:space="0" w:color="auto"/>
              <w:right w:val="single" w:sz="4" w:space="0" w:color="auto"/>
            </w:tcBorders>
            <w:shd w:val="clear" w:color="auto" w:fill="auto"/>
            <w:noWrap/>
            <w:vAlign w:val="center"/>
            <w:hideMark/>
          </w:tcPr>
          <w:p w14:paraId="28CA32A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2 674</w:t>
            </w:r>
          </w:p>
        </w:tc>
        <w:tc>
          <w:tcPr>
            <w:tcW w:w="1200" w:type="dxa"/>
            <w:tcBorders>
              <w:top w:val="nil"/>
              <w:left w:val="nil"/>
              <w:bottom w:val="dotted" w:sz="4" w:space="0" w:color="auto"/>
              <w:right w:val="single" w:sz="4" w:space="0" w:color="auto"/>
            </w:tcBorders>
            <w:shd w:val="clear" w:color="auto" w:fill="auto"/>
            <w:noWrap/>
            <w:vAlign w:val="center"/>
            <w:hideMark/>
          </w:tcPr>
          <w:p w14:paraId="70071D0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2 695</w:t>
            </w:r>
          </w:p>
        </w:tc>
        <w:tc>
          <w:tcPr>
            <w:tcW w:w="1200" w:type="dxa"/>
            <w:tcBorders>
              <w:top w:val="nil"/>
              <w:left w:val="nil"/>
              <w:bottom w:val="dotted" w:sz="4" w:space="0" w:color="auto"/>
              <w:right w:val="single" w:sz="4" w:space="0" w:color="auto"/>
            </w:tcBorders>
            <w:shd w:val="clear" w:color="auto" w:fill="auto"/>
            <w:noWrap/>
            <w:vAlign w:val="center"/>
            <w:hideMark/>
          </w:tcPr>
          <w:p w14:paraId="5BF2150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2 695</w:t>
            </w:r>
          </w:p>
        </w:tc>
        <w:tc>
          <w:tcPr>
            <w:tcW w:w="1200" w:type="dxa"/>
            <w:tcBorders>
              <w:top w:val="nil"/>
              <w:left w:val="nil"/>
              <w:bottom w:val="dotted" w:sz="4" w:space="0" w:color="auto"/>
              <w:right w:val="single" w:sz="4" w:space="0" w:color="auto"/>
            </w:tcBorders>
            <w:shd w:val="clear" w:color="auto" w:fill="auto"/>
            <w:noWrap/>
            <w:vAlign w:val="center"/>
            <w:hideMark/>
          </w:tcPr>
          <w:p w14:paraId="711E567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2 723</w:t>
            </w:r>
          </w:p>
        </w:tc>
        <w:tc>
          <w:tcPr>
            <w:tcW w:w="1200" w:type="dxa"/>
            <w:tcBorders>
              <w:top w:val="nil"/>
              <w:left w:val="nil"/>
              <w:bottom w:val="dotted" w:sz="4" w:space="0" w:color="auto"/>
              <w:right w:val="single" w:sz="4" w:space="0" w:color="auto"/>
            </w:tcBorders>
            <w:shd w:val="clear" w:color="auto" w:fill="auto"/>
            <w:noWrap/>
            <w:vAlign w:val="center"/>
            <w:hideMark/>
          </w:tcPr>
          <w:p w14:paraId="33E8A6D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2 748</w:t>
            </w:r>
          </w:p>
        </w:tc>
        <w:tc>
          <w:tcPr>
            <w:tcW w:w="1200" w:type="dxa"/>
            <w:tcBorders>
              <w:top w:val="nil"/>
              <w:left w:val="nil"/>
              <w:bottom w:val="dotted" w:sz="4" w:space="0" w:color="auto"/>
              <w:right w:val="single" w:sz="8" w:space="0" w:color="auto"/>
            </w:tcBorders>
            <w:shd w:val="clear" w:color="auto" w:fill="auto"/>
            <w:noWrap/>
            <w:vAlign w:val="center"/>
            <w:hideMark/>
          </w:tcPr>
          <w:p w14:paraId="7F547CC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2 765</w:t>
            </w:r>
          </w:p>
        </w:tc>
      </w:tr>
      <w:tr w:rsidR="002C3563" w:rsidRPr="002C3563" w14:paraId="4490BFD8"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54A678B"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273044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0-14</w:t>
            </w:r>
          </w:p>
        </w:tc>
        <w:tc>
          <w:tcPr>
            <w:tcW w:w="1200" w:type="dxa"/>
            <w:tcBorders>
              <w:top w:val="nil"/>
              <w:left w:val="nil"/>
              <w:bottom w:val="dotted" w:sz="4" w:space="0" w:color="auto"/>
              <w:right w:val="single" w:sz="4" w:space="0" w:color="auto"/>
            </w:tcBorders>
            <w:shd w:val="clear" w:color="auto" w:fill="auto"/>
            <w:noWrap/>
            <w:vAlign w:val="center"/>
            <w:hideMark/>
          </w:tcPr>
          <w:p w14:paraId="71780E4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1 784</w:t>
            </w:r>
          </w:p>
        </w:tc>
        <w:tc>
          <w:tcPr>
            <w:tcW w:w="1200" w:type="dxa"/>
            <w:tcBorders>
              <w:top w:val="nil"/>
              <w:left w:val="nil"/>
              <w:bottom w:val="dotted" w:sz="4" w:space="0" w:color="auto"/>
              <w:right w:val="single" w:sz="4" w:space="0" w:color="auto"/>
            </w:tcBorders>
            <w:shd w:val="clear" w:color="auto" w:fill="auto"/>
            <w:noWrap/>
            <w:vAlign w:val="center"/>
            <w:hideMark/>
          </w:tcPr>
          <w:p w14:paraId="25C7B41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1 762</w:t>
            </w:r>
          </w:p>
        </w:tc>
        <w:tc>
          <w:tcPr>
            <w:tcW w:w="1200" w:type="dxa"/>
            <w:tcBorders>
              <w:top w:val="nil"/>
              <w:left w:val="nil"/>
              <w:bottom w:val="dotted" w:sz="4" w:space="0" w:color="auto"/>
              <w:right w:val="single" w:sz="4" w:space="0" w:color="auto"/>
            </w:tcBorders>
            <w:shd w:val="clear" w:color="auto" w:fill="auto"/>
            <w:noWrap/>
            <w:vAlign w:val="center"/>
            <w:hideMark/>
          </w:tcPr>
          <w:p w14:paraId="7955E1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1 723</w:t>
            </w:r>
          </w:p>
        </w:tc>
        <w:tc>
          <w:tcPr>
            <w:tcW w:w="1200" w:type="dxa"/>
            <w:tcBorders>
              <w:top w:val="nil"/>
              <w:left w:val="nil"/>
              <w:bottom w:val="dotted" w:sz="4" w:space="0" w:color="auto"/>
              <w:right w:val="single" w:sz="4" w:space="0" w:color="auto"/>
            </w:tcBorders>
            <w:shd w:val="clear" w:color="auto" w:fill="auto"/>
            <w:noWrap/>
            <w:vAlign w:val="center"/>
            <w:hideMark/>
          </w:tcPr>
          <w:p w14:paraId="6EB1313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1 693</w:t>
            </w:r>
          </w:p>
        </w:tc>
        <w:tc>
          <w:tcPr>
            <w:tcW w:w="1200" w:type="dxa"/>
            <w:tcBorders>
              <w:top w:val="nil"/>
              <w:left w:val="nil"/>
              <w:bottom w:val="dotted" w:sz="4" w:space="0" w:color="auto"/>
              <w:right w:val="single" w:sz="4" w:space="0" w:color="auto"/>
            </w:tcBorders>
            <w:shd w:val="clear" w:color="auto" w:fill="auto"/>
            <w:noWrap/>
            <w:vAlign w:val="center"/>
            <w:hideMark/>
          </w:tcPr>
          <w:p w14:paraId="1EBA211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1 663</w:t>
            </w:r>
          </w:p>
        </w:tc>
        <w:tc>
          <w:tcPr>
            <w:tcW w:w="1200" w:type="dxa"/>
            <w:tcBorders>
              <w:top w:val="nil"/>
              <w:left w:val="nil"/>
              <w:bottom w:val="dotted" w:sz="4" w:space="0" w:color="auto"/>
              <w:right w:val="single" w:sz="4" w:space="0" w:color="auto"/>
            </w:tcBorders>
            <w:shd w:val="clear" w:color="auto" w:fill="auto"/>
            <w:noWrap/>
            <w:vAlign w:val="center"/>
            <w:hideMark/>
          </w:tcPr>
          <w:p w14:paraId="6593360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1 655</w:t>
            </w:r>
          </w:p>
        </w:tc>
        <w:tc>
          <w:tcPr>
            <w:tcW w:w="1200" w:type="dxa"/>
            <w:tcBorders>
              <w:top w:val="nil"/>
              <w:left w:val="nil"/>
              <w:bottom w:val="dotted" w:sz="4" w:space="0" w:color="auto"/>
              <w:right w:val="single" w:sz="4" w:space="0" w:color="auto"/>
            </w:tcBorders>
            <w:shd w:val="clear" w:color="auto" w:fill="auto"/>
            <w:noWrap/>
            <w:vAlign w:val="center"/>
            <w:hideMark/>
          </w:tcPr>
          <w:p w14:paraId="5B8DAFB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1 639</w:t>
            </w:r>
          </w:p>
        </w:tc>
        <w:tc>
          <w:tcPr>
            <w:tcW w:w="1200" w:type="dxa"/>
            <w:tcBorders>
              <w:top w:val="nil"/>
              <w:left w:val="nil"/>
              <w:bottom w:val="dotted" w:sz="4" w:space="0" w:color="auto"/>
              <w:right w:val="single" w:sz="4" w:space="0" w:color="auto"/>
            </w:tcBorders>
            <w:shd w:val="clear" w:color="auto" w:fill="auto"/>
            <w:noWrap/>
            <w:vAlign w:val="center"/>
            <w:hideMark/>
          </w:tcPr>
          <w:p w14:paraId="659B109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1 633</w:t>
            </w:r>
          </w:p>
        </w:tc>
        <w:tc>
          <w:tcPr>
            <w:tcW w:w="1200" w:type="dxa"/>
            <w:tcBorders>
              <w:top w:val="nil"/>
              <w:left w:val="nil"/>
              <w:bottom w:val="dotted" w:sz="4" w:space="0" w:color="auto"/>
              <w:right w:val="single" w:sz="4" w:space="0" w:color="auto"/>
            </w:tcBorders>
            <w:shd w:val="clear" w:color="auto" w:fill="auto"/>
            <w:noWrap/>
            <w:vAlign w:val="center"/>
            <w:hideMark/>
          </w:tcPr>
          <w:p w14:paraId="08D9510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1 619</w:t>
            </w:r>
          </w:p>
        </w:tc>
        <w:tc>
          <w:tcPr>
            <w:tcW w:w="1200" w:type="dxa"/>
            <w:tcBorders>
              <w:top w:val="nil"/>
              <w:left w:val="nil"/>
              <w:bottom w:val="dotted" w:sz="4" w:space="0" w:color="auto"/>
              <w:right w:val="single" w:sz="8" w:space="0" w:color="auto"/>
            </w:tcBorders>
            <w:shd w:val="clear" w:color="auto" w:fill="auto"/>
            <w:noWrap/>
            <w:vAlign w:val="center"/>
            <w:hideMark/>
          </w:tcPr>
          <w:p w14:paraId="1405FB9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1 625</w:t>
            </w:r>
          </w:p>
        </w:tc>
      </w:tr>
      <w:tr w:rsidR="002C3563" w:rsidRPr="002C3563" w14:paraId="77B9D403"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01C96F7"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3D83ED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15-59</w:t>
            </w:r>
          </w:p>
        </w:tc>
        <w:tc>
          <w:tcPr>
            <w:tcW w:w="1200" w:type="dxa"/>
            <w:tcBorders>
              <w:top w:val="nil"/>
              <w:left w:val="nil"/>
              <w:bottom w:val="dotted" w:sz="4" w:space="0" w:color="auto"/>
              <w:right w:val="single" w:sz="4" w:space="0" w:color="auto"/>
            </w:tcBorders>
            <w:shd w:val="clear" w:color="auto" w:fill="auto"/>
            <w:noWrap/>
            <w:vAlign w:val="center"/>
            <w:hideMark/>
          </w:tcPr>
          <w:p w14:paraId="79F0D33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6 889</w:t>
            </w:r>
          </w:p>
        </w:tc>
        <w:tc>
          <w:tcPr>
            <w:tcW w:w="1200" w:type="dxa"/>
            <w:tcBorders>
              <w:top w:val="nil"/>
              <w:left w:val="nil"/>
              <w:bottom w:val="dotted" w:sz="4" w:space="0" w:color="auto"/>
              <w:right w:val="single" w:sz="4" w:space="0" w:color="auto"/>
            </w:tcBorders>
            <w:shd w:val="clear" w:color="auto" w:fill="auto"/>
            <w:noWrap/>
            <w:vAlign w:val="center"/>
            <w:hideMark/>
          </w:tcPr>
          <w:p w14:paraId="26E4DEC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6 838</w:t>
            </w:r>
          </w:p>
        </w:tc>
        <w:tc>
          <w:tcPr>
            <w:tcW w:w="1200" w:type="dxa"/>
            <w:tcBorders>
              <w:top w:val="nil"/>
              <w:left w:val="nil"/>
              <w:bottom w:val="dotted" w:sz="4" w:space="0" w:color="auto"/>
              <w:right w:val="single" w:sz="4" w:space="0" w:color="auto"/>
            </w:tcBorders>
            <w:shd w:val="clear" w:color="auto" w:fill="auto"/>
            <w:noWrap/>
            <w:vAlign w:val="center"/>
            <w:hideMark/>
          </w:tcPr>
          <w:p w14:paraId="3542FF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6 813</w:t>
            </w:r>
          </w:p>
        </w:tc>
        <w:tc>
          <w:tcPr>
            <w:tcW w:w="1200" w:type="dxa"/>
            <w:tcBorders>
              <w:top w:val="nil"/>
              <w:left w:val="nil"/>
              <w:bottom w:val="dotted" w:sz="4" w:space="0" w:color="auto"/>
              <w:right w:val="single" w:sz="4" w:space="0" w:color="auto"/>
            </w:tcBorders>
            <w:shd w:val="clear" w:color="auto" w:fill="auto"/>
            <w:noWrap/>
            <w:vAlign w:val="center"/>
            <w:hideMark/>
          </w:tcPr>
          <w:p w14:paraId="6641C35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6 782</w:t>
            </w:r>
          </w:p>
        </w:tc>
        <w:tc>
          <w:tcPr>
            <w:tcW w:w="1200" w:type="dxa"/>
            <w:tcBorders>
              <w:top w:val="nil"/>
              <w:left w:val="nil"/>
              <w:bottom w:val="dotted" w:sz="4" w:space="0" w:color="auto"/>
              <w:right w:val="single" w:sz="4" w:space="0" w:color="auto"/>
            </w:tcBorders>
            <w:shd w:val="clear" w:color="auto" w:fill="auto"/>
            <w:noWrap/>
            <w:vAlign w:val="center"/>
            <w:hideMark/>
          </w:tcPr>
          <w:p w14:paraId="03EED4B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6 743</w:t>
            </w:r>
          </w:p>
        </w:tc>
        <w:tc>
          <w:tcPr>
            <w:tcW w:w="1200" w:type="dxa"/>
            <w:tcBorders>
              <w:top w:val="nil"/>
              <w:left w:val="nil"/>
              <w:bottom w:val="dotted" w:sz="4" w:space="0" w:color="auto"/>
              <w:right w:val="single" w:sz="4" w:space="0" w:color="auto"/>
            </w:tcBorders>
            <w:shd w:val="clear" w:color="auto" w:fill="auto"/>
            <w:noWrap/>
            <w:vAlign w:val="center"/>
            <w:hideMark/>
          </w:tcPr>
          <w:p w14:paraId="7C63459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6 705</w:t>
            </w:r>
          </w:p>
        </w:tc>
        <w:tc>
          <w:tcPr>
            <w:tcW w:w="1200" w:type="dxa"/>
            <w:tcBorders>
              <w:top w:val="nil"/>
              <w:left w:val="nil"/>
              <w:bottom w:val="dotted" w:sz="4" w:space="0" w:color="auto"/>
              <w:right w:val="single" w:sz="4" w:space="0" w:color="auto"/>
            </w:tcBorders>
            <w:shd w:val="clear" w:color="auto" w:fill="auto"/>
            <w:noWrap/>
            <w:vAlign w:val="center"/>
            <w:hideMark/>
          </w:tcPr>
          <w:p w14:paraId="0771E59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6 681</w:t>
            </w:r>
          </w:p>
        </w:tc>
        <w:tc>
          <w:tcPr>
            <w:tcW w:w="1200" w:type="dxa"/>
            <w:tcBorders>
              <w:top w:val="nil"/>
              <w:left w:val="nil"/>
              <w:bottom w:val="dotted" w:sz="4" w:space="0" w:color="auto"/>
              <w:right w:val="single" w:sz="4" w:space="0" w:color="auto"/>
            </w:tcBorders>
            <w:shd w:val="clear" w:color="auto" w:fill="auto"/>
            <w:noWrap/>
            <w:vAlign w:val="center"/>
            <w:hideMark/>
          </w:tcPr>
          <w:p w14:paraId="3782623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6 612</w:t>
            </w:r>
          </w:p>
        </w:tc>
        <w:tc>
          <w:tcPr>
            <w:tcW w:w="1200" w:type="dxa"/>
            <w:tcBorders>
              <w:top w:val="nil"/>
              <w:left w:val="nil"/>
              <w:bottom w:val="dotted" w:sz="4" w:space="0" w:color="auto"/>
              <w:right w:val="single" w:sz="4" w:space="0" w:color="auto"/>
            </w:tcBorders>
            <w:shd w:val="clear" w:color="auto" w:fill="auto"/>
            <w:noWrap/>
            <w:vAlign w:val="center"/>
            <w:hideMark/>
          </w:tcPr>
          <w:p w14:paraId="1FFEE2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6 558</w:t>
            </w:r>
          </w:p>
        </w:tc>
        <w:tc>
          <w:tcPr>
            <w:tcW w:w="1200" w:type="dxa"/>
            <w:tcBorders>
              <w:top w:val="nil"/>
              <w:left w:val="nil"/>
              <w:bottom w:val="dotted" w:sz="4" w:space="0" w:color="auto"/>
              <w:right w:val="single" w:sz="8" w:space="0" w:color="auto"/>
            </w:tcBorders>
            <w:shd w:val="clear" w:color="auto" w:fill="auto"/>
            <w:noWrap/>
            <w:vAlign w:val="center"/>
            <w:hideMark/>
          </w:tcPr>
          <w:p w14:paraId="103C634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6 497</w:t>
            </w:r>
          </w:p>
        </w:tc>
      </w:tr>
      <w:tr w:rsidR="002C3563" w:rsidRPr="002C3563" w14:paraId="20266B69"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F0777E5"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nil"/>
              <w:right w:val="single" w:sz="8" w:space="0" w:color="auto"/>
            </w:tcBorders>
            <w:shd w:val="clear" w:color="000000" w:fill="CCFF99"/>
            <w:vAlign w:val="center"/>
            <w:hideMark/>
          </w:tcPr>
          <w:p w14:paraId="4C8F48F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60+</w:t>
            </w:r>
          </w:p>
        </w:tc>
        <w:tc>
          <w:tcPr>
            <w:tcW w:w="1200" w:type="dxa"/>
            <w:tcBorders>
              <w:top w:val="nil"/>
              <w:left w:val="nil"/>
              <w:bottom w:val="dotted" w:sz="4" w:space="0" w:color="auto"/>
              <w:right w:val="single" w:sz="4" w:space="0" w:color="auto"/>
            </w:tcBorders>
            <w:shd w:val="clear" w:color="auto" w:fill="auto"/>
            <w:noWrap/>
            <w:vAlign w:val="center"/>
            <w:hideMark/>
          </w:tcPr>
          <w:p w14:paraId="2FEEC4C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2 850</w:t>
            </w:r>
          </w:p>
        </w:tc>
        <w:tc>
          <w:tcPr>
            <w:tcW w:w="1200" w:type="dxa"/>
            <w:tcBorders>
              <w:top w:val="nil"/>
              <w:left w:val="nil"/>
              <w:bottom w:val="dotted" w:sz="4" w:space="0" w:color="auto"/>
              <w:right w:val="single" w:sz="4" w:space="0" w:color="auto"/>
            </w:tcBorders>
            <w:shd w:val="clear" w:color="auto" w:fill="auto"/>
            <w:noWrap/>
            <w:vAlign w:val="center"/>
            <w:hideMark/>
          </w:tcPr>
          <w:p w14:paraId="75FF139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2 891</w:t>
            </w:r>
          </w:p>
        </w:tc>
        <w:tc>
          <w:tcPr>
            <w:tcW w:w="1200" w:type="dxa"/>
            <w:tcBorders>
              <w:top w:val="nil"/>
              <w:left w:val="nil"/>
              <w:bottom w:val="dotted" w:sz="4" w:space="0" w:color="auto"/>
              <w:right w:val="single" w:sz="4" w:space="0" w:color="auto"/>
            </w:tcBorders>
            <w:shd w:val="clear" w:color="auto" w:fill="auto"/>
            <w:noWrap/>
            <w:vAlign w:val="center"/>
            <w:hideMark/>
          </w:tcPr>
          <w:p w14:paraId="559EEB1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2 921</w:t>
            </w:r>
          </w:p>
        </w:tc>
        <w:tc>
          <w:tcPr>
            <w:tcW w:w="1200" w:type="dxa"/>
            <w:tcBorders>
              <w:top w:val="nil"/>
              <w:left w:val="nil"/>
              <w:bottom w:val="dotted" w:sz="4" w:space="0" w:color="auto"/>
              <w:right w:val="single" w:sz="4" w:space="0" w:color="auto"/>
            </w:tcBorders>
            <w:shd w:val="clear" w:color="auto" w:fill="auto"/>
            <w:noWrap/>
            <w:vAlign w:val="center"/>
            <w:hideMark/>
          </w:tcPr>
          <w:p w14:paraId="4CAD680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2 948</w:t>
            </w:r>
          </w:p>
        </w:tc>
        <w:tc>
          <w:tcPr>
            <w:tcW w:w="1200" w:type="dxa"/>
            <w:tcBorders>
              <w:top w:val="nil"/>
              <w:left w:val="nil"/>
              <w:bottom w:val="dotted" w:sz="4" w:space="0" w:color="auto"/>
              <w:right w:val="single" w:sz="4" w:space="0" w:color="auto"/>
            </w:tcBorders>
            <w:shd w:val="clear" w:color="auto" w:fill="auto"/>
            <w:noWrap/>
            <w:vAlign w:val="center"/>
            <w:hideMark/>
          </w:tcPr>
          <w:p w14:paraId="337DE2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2 983</w:t>
            </w:r>
          </w:p>
        </w:tc>
        <w:tc>
          <w:tcPr>
            <w:tcW w:w="1200" w:type="dxa"/>
            <w:tcBorders>
              <w:top w:val="nil"/>
              <w:left w:val="nil"/>
              <w:bottom w:val="dotted" w:sz="4" w:space="0" w:color="auto"/>
              <w:right w:val="single" w:sz="4" w:space="0" w:color="auto"/>
            </w:tcBorders>
            <w:shd w:val="clear" w:color="auto" w:fill="auto"/>
            <w:noWrap/>
            <w:vAlign w:val="center"/>
            <w:hideMark/>
          </w:tcPr>
          <w:p w14:paraId="7F6F431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2 992</w:t>
            </w:r>
          </w:p>
        </w:tc>
        <w:tc>
          <w:tcPr>
            <w:tcW w:w="1200" w:type="dxa"/>
            <w:tcBorders>
              <w:top w:val="nil"/>
              <w:left w:val="nil"/>
              <w:bottom w:val="dotted" w:sz="4" w:space="0" w:color="auto"/>
              <w:right w:val="single" w:sz="4" w:space="0" w:color="auto"/>
            </w:tcBorders>
            <w:shd w:val="clear" w:color="auto" w:fill="auto"/>
            <w:noWrap/>
            <w:vAlign w:val="center"/>
            <w:hideMark/>
          </w:tcPr>
          <w:p w14:paraId="6A6DEDE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2 993</w:t>
            </w:r>
          </w:p>
        </w:tc>
        <w:tc>
          <w:tcPr>
            <w:tcW w:w="1200" w:type="dxa"/>
            <w:tcBorders>
              <w:top w:val="nil"/>
              <w:left w:val="nil"/>
              <w:bottom w:val="dotted" w:sz="4" w:space="0" w:color="auto"/>
              <w:right w:val="single" w:sz="4" w:space="0" w:color="auto"/>
            </w:tcBorders>
            <w:shd w:val="clear" w:color="auto" w:fill="auto"/>
            <w:noWrap/>
            <w:vAlign w:val="center"/>
            <w:hideMark/>
          </w:tcPr>
          <w:p w14:paraId="164C65E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3 027</w:t>
            </w:r>
          </w:p>
        </w:tc>
        <w:tc>
          <w:tcPr>
            <w:tcW w:w="1200" w:type="dxa"/>
            <w:tcBorders>
              <w:top w:val="nil"/>
              <w:left w:val="nil"/>
              <w:bottom w:val="dotted" w:sz="4" w:space="0" w:color="auto"/>
              <w:right w:val="single" w:sz="4" w:space="0" w:color="auto"/>
            </w:tcBorders>
            <w:shd w:val="clear" w:color="auto" w:fill="auto"/>
            <w:noWrap/>
            <w:vAlign w:val="center"/>
            <w:hideMark/>
          </w:tcPr>
          <w:p w14:paraId="0BEDFE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3 054</w:t>
            </w:r>
          </w:p>
        </w:tc>
        <w:tc>
          <w:tcPr>
            <w:tcW w:w="1200" w:type="dxa"/>
            <w:tcBorders>
              <w:top w:val="nil"/>
              <w:left w:val="nil"/>
              <w:bottom w:val="dotted" w:sz="4" w:space="0" w:color="auto"/>
              <w:right w:val="single" w:sz="8" w:space="0" w:color="auto"/>
            </w:tcBorders>
            <w:shd w:val="clear" w:color="auto" w:fill="auto"/>
            <w:noWrap/>
            <w:vAlign w:val="center"/>
            <w:hideMark/>
          </w:tcPr>
          <w:p w14:paraId="443AD5B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3 067</w:t>
            </w:r>
          </w:p>
        </w:tc>
      </w:tr>
      <w:tr w:rsidR="002C3563" w:rsidRPr="002C3563" w14:paraId="769147B7"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CF35403"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1DEAF2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15-64</w:t>
            </w:r>
          </w:p>
        </w:tc>
        <w:tc>
          <w:tcPr>
            <w:tcW w:w="1200" w:type="dxa"/>
            <w:tcBorders>
              <w:top w:val="nil"/>
              <w:left w:val="nil"/>
              <w:bottom w:val="dotted" w:sz="4" w:space="0" w:color="auto"/>
              <w:right w:val="single" w:sz="4" w:space="0" w:color="auto"/>
            </w:tcBorders>
            <w:shd w:val="clear" w:color="auto" w:fill="auto"/>
            <w:noWrap/>
            <w:vAlign w:val="center"/>
            <w:hideMark/>
          </w:tcPr>
          <w:p w14:paraId="595772F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7 636</w:t>
            </w:r>
          </w:p>
        </w:tc>
        <w:tc>
          <w:tcPr>
            <w:tcW w:w="1200" w:type="dxa"/>
            <w:tcBorders>
              <w:top w:val="nil"/>
              <w:left w:val="nil"/>
              <w:bottom w:val="dotted" w:sz="4" w:space="0" w:color="auto"/>
              <w:right w:val="single" w:sz="4" w:space="0" w:color="auto"/>
            </w:tcBorders>
            <w:shd w:val="clear" w:color="auto" w:fill="auto"/>
            <w:noWrap/>
            <w:vAlign w:val="center"/>
            <w:hideMark/>
          </w:tcPr>
          <w:p w14:paraId="0AE34B0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7 559</w:t>
            </w:r>
          </w:p>
        </w:tc>
        <w:tc>
          <w:tcPr>
            <w:tcW w:w="1200" w:type="dxa"/>
            <w:tcBorders>
              <w:top w:val="nil"/>
              <w:left w:val="nil"/>
              <w:bottom w:val="dotted" w:sz="4" w:space="0" w:color="auto"/>
              <w:right w:val="single" w:sz="4" w:space="0" w:color="auto"/>
            </w:tcBorders>
            <w:shd w:val="clear" w:color="auto" w:fill="auto"/>
            <w:noWrap/>
            <w:vAlign w:val="center"/>
            <w:hideMark/>
          </w:tcPr>
          <w:p w14:paraId="4CC2DDD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7 525</w:t>
            </w:r>
          </w:p>
        </w:tc>
        <w:tc>
          <w:tcPr>
            <w:tcW w:w="1200" w:type="dxa"/>
            <w:tcBorders>
              <w:top w:val="nil"/>
              <w:left w:val="nil"/>
              <w:bottom w:val="dotted" w:sz="4" w:space="0" w:color="auto"/>
              <w:right w:val="single" w:sz="4" w:space="0" w:color="auto"/>
            </w:tcBorders>
            <w:shd w:val="clear" w:color="auto" w:fill="auto"/>
            <w:noWrap/>
            <w:vAlign w:val="center"/>
            <w:hideMark/>
          </w:tcPr>
          <w:p w14:paraId="6AC5F3D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7 450</w:t>
            </w:r>
          </w:p>
        </w:tc>
        <w:tc>
          <w:tcPr>
            <w:tcW w:w="1200" w:type="dxa"/>
            <w:tcBorders>
              <w:top w:val="nil"/>
              <w:left w:val="nil"/>
              <w:bottom w:val="dotted" w:sz="4" w:space="0" w:color="auto"/>
              <w:right w:val="single" w:sz="4" w:space="0" w:color="auto"/>
            </w:tcBorders>
            <w:shd w:val="clear" w:color="auto" w:fill="auto"/>
            <w:noWrap/>
            <w:vAlign w:val="center"/>
            <w:hideMark/>
          </w:tcPr>
          <w:p w14:paraId="47299FA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7 409</w:t>
            </w:r>
          </w:p>
        </w:tc>
        <w:tc>
          <w:tcPr>
            <w:tcW w:w="1200" w:type="dxa"/>
            <w:tcBorders>
              <w:top w:val="nil"/>
              <w:left w:val="nil"/>
              <w:bottom w:val="dotted" w:sz="4" w:space="0" w:color="auto"/>
              <w:right w:val="single" w:sz="4" w:space="0" w:color="auto"/>
            </w:tcBorders>
            <w:shd w:val="clear" w:color="auto" w:fill="auto"/>
            <w:noWrap/>
            <w:vAlign w:val="center"/>
            <w:hideMark/>
          </w:tcPr>
          <w:p w14:paraId="22DDD9C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7 337</w:t>
            </w:r>
          </w:p>
        </w:tc>
        <w:tc>
          <w:tcPr>
            <w:tcW w:w="1200" w:type="dxa"/>
            <w:tcBorders>
              <w:top w:val="nil"/>
              <w:left w:val="nil"/>
              <w:bottom w:val="dotted" w:sz="4" w:space="0" w:color="auto"/>
              <w:right w:val="single" w:sz="4" w:space="0" w:color="auto"/>
            </w:tcBorders>
            <w:shd w:val="clear" w:color="auto" w:fill="auto"/>
            <w:noWrap/>
            <w:vAlign w:val="center"/>
            <w:hideMark/>
          </w:tcPr>
          <w:p w14:paraId="33F9600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7 277</w:t>
            </w:r>
          </w:p>
        </w:tc>
        <w:tc>
          <w:tcPr>
            <w:tcW w:w="1200" w:type="dxa"/>
            <w:tcBorders>
              <w:top w:val="nil"/>
              <w:left w:val="nil"/>
              <w:bottom w:val="dotted" w:sz="4" w:space="0" w:color="auto"/>
              <w:right w:val="single" w:sz="4" w:space="0" w:color="auto"/>
            </w:tcBorders>
            <w:shd w:val="clear" w:color="auto" w:fill="auto"/>
            <w:noWrap/>
            <w:vAlign w:val="center"/>
            <w:hideMark/>
          </w:tcPr>
          <w:p w14:paraId="00E6664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7 216</w:t>
            </w:r>
          </w:p>
        </w:tc>
        <w:tc>
          <w:tcPr>
            <w:tcW w:w="1200" w:type="dxa"/>
            <w:tcBorders>
              <w:top w:val="nil"/>
              <w:left w:val="nil"/>
              <w:bottom w:val="dotted" w:sz="4" w:space="0" w:color="auto"/>
              <w:right w:val="single" w:sz="4" w:space="0" w:color="auto"/>
            </w:tcBorders>
            <w:shd w:val="clear" w:color="auto" w:fill="auto"/>
            <w:noWrap/>
            <w:vAlign w:val="center"/>
            <w:hideMark/>
          </w:tcPr>
          <w:p w14:paraId="21EE9B4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7 167</w:t>
            </w:r>
          </w:p>
        </w:tc>
        <w:tc>
          <w:tcPr>
            <w:tcW w:w="1200" w:type="dxa"/>
            <w:tcBorders>
              <w:top w:val="nil"/>
              <w:left w:val="nil"/>
              <w:bottom w:val="dotted" w:sz="4" w:space="0" w:color="auto"/>
              <w:right w:val="single" w:sz="8" w:space="0" w:color="auto"/>
            </w:tcBorders>
            <w:shd w:val="clear" w:color="auto" w:fill="auto"/>
            <w:noWrap/>
            <w:vAlign w:val="center"/>
            <w:hideMark/>
          </w:tcPr>
          <w:p w14:paraId="59C85C7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7 091</w:t>
            </w:r>
          </w:p>
        </w:tc>
      </w:tr>
      <w:tr w:rsidR="002C3563" w:rsidRPr="002C3563" w14:paraId="536ECD0F"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E793C41"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4C095E5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200" w:type="dxa"/>
            <w:tcBorders>
              <w:top w:val="nil"/>
              <w:left w:val="nil"/>
              <w:bottom w:val="dotted" w:sz="4" w:space="0" w:color="auto"/>
              <w:right w:val="single" w:sz="4" w:space="0" w:color="auto"/>
            </w:tcBorders>
            <w:shd w:val="clear" w:color="auto" w:fill="auto"/>
            <w:noWrap/>
            <w:vAlign w:val="center"/>
            <w:hideMark/>
          </w:tcPr>
          <w:p w14:paraId="1E75B39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2 103</w:t>
            </w:r>
          </w:p>
        </w:tc>
        <w:tc>
          <w:tcPr>
            <w:tcW w:w="1200" w:type="dxa"/>
            <w:tcBorders>
              <w:top w:val="nil"/>
              <w:left w:val="nil"/>
              <w:bottom w:val="dotted" w:sz="4" w:space="0" w:color="auto"/>
              <w:right w:val="single" w:sz="4" w:space="0" w:color="auto"/>
            </w:tcBorders>
            <w:shd w:val="clear" w:color="auto" w:fill="auto"/>
            <w:noWrap/>
            <w:vAlign w:val="center"/>
            <w:hideMark/>
          </w:tcPr>
          <w:p w14:paraId="2478266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2 170</w:t>
            </w:r>
          </w:p>
        </w:tc>
        <w:tc>
          <w:tcPr>
            <w:tcW w:w="1200" w:type="dxa"/>
            <w:tcBorders>
              <w:top w:val="nil"/>
              <w:left w:val="nil"/>
              <w:bottom w:val="dotted" w:sz="4" w:space="0" w:color="auto"/>
              <w:right w:val="single" w:sz="4" w:space="0" w:color="auto"/>
            </w:tcBorders>
            <w:shd w:val="clear" w:color="auto" w:fill="auto"/>
            <w:noWrap/>
            <w:vAlign w:val="center"/>
            <w:hideMark/>
          </w:tcPr>
          <w:p w14:paraId="30657F1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2 209</w:t>
            </w:r>
          </w:p>
        </w:tc>
        <w:tc>
          <w:tcPr>
            <w:tcW w:w="1200" w:type="dxa"/>
            <w:tcBorders>
              <w:top w:val="nil"/>
              <w:left w:val="nil"/>
              <w:bottom w:val="dotted" w:sz="4" w:space="0" w:color="auto"/>
              <w:right w:val="single" w:sz="4" w:space="0" w:color="auto"/>
            </w:tcBorders>
            <w:shd w:val="clear" w:color="auto" w:fill="auto"/>
            <w:noWrap/>
            <w:vAlign w:val="center"/>
            <w:hideMark/>
          </w:tcPr>
          <w:p w14:paraId="40C8F74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2 280</w:t>
            </w:r>
          </w:p>
        </w:tc>
        <w:tc>
          <w:tcPr>
            <w:tcW w:w="1200" w:type="dxa"/>
            <w:tcBorders>
              <w:top w:val="nil"/>
              <w:left w:val="nil"/>
              <w:bottom w:val="dotted" w:sz="4" w:space="0" w:color="auto"/>
              <w:right w:val="single" w:sz="4" w:space="0" w:color="auto"/>
            </w:tcBorders>
            <w:shd w:val="clear" w:color="auto" w:fill="auto"/>
            <w:noWrap/>
            <w:vAlign w:val="center"/>
            <w:hideMark/>
          </w:tcPr>
          <w:p w14:paraId="78C471C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2 317</w:t>
            </w:r>
          </w:p>
        </w:tc>
        <w:tc>
          <w:tcPr>
            <w:tcW w:w="1200" w:type="dxa"/>
            <w:tcBorders>
              <w:top w:val="nil"/>
              <w:left w:val="nil"/>
              <w:bottom w:val="dotted" w:sz="4" w:space="0" w:color="auto"/>
              <w:right w:val="single" w:sz="4" w:space="0" w:color="auto"/>
            </w:tcBorders>
            <w:shd w:val="clear" w:color="auto" w:fill="auto"/>
            <w:noWrap/>
            <w:vAlign w:val="center"/>
            <w:hideMark/>
          </w:tcPr>
          <w:p w14:paraId="234CF41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2 360</w:t>
            </w:r>
          </w:p>
        </w:tc>
        <w:tc>
          <w:tcPr>
            <w:tcW w:w="1200" w:type="dxa"/>
            <w:tcBorders>
              <w:top w:val="nil"/>
              <w:left w:val="nil"/>
              <w:bottom w:val="dotted" w:sz="4" w:space="0" w:color="auto"/>
              <w:right w:val="single" w:sz="4" w:space="0" w:color="auto"/>
            </w:tcBorders>
            <w:shd w:val="clear" w:color="auto" w:fill="auto"/>
            <w:noWrap/>
            <w:vAlign w:val="center"/>
            <w:hideMark/>
          </w:tcPr>
          <w:p w14:paraId="5A3C333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2 397</w:t>
            </w:r>
          </w:p>
        </w:tc>
        <w:tc>
          <w:tcPr>
            <w:tcW w:w="1200" w:type="dxa"/>
            <w:tcBorders>
              <w:top w:val="nil"/>
              <w:left w:val="nil"/>
              <w:bottom w:val="dotted" w:sz="4" w:space="0" w:color="auto"/>
              <w:right w:val="single" w:sz="4" w:space="0" w:color="auto"/>
            </w:tcBorders>
            <w:shd w:val="clear" w:color="auto" w:fill="auto"/>
            <w:noWrap/>
            <w:vAlign w:val="center"/>
            <w:hideMark/>
          </w:tcPr>
          <w:p w14:paraId="528605F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2 423</w:t>
            </w:r>
          </w:p>
        </w:tc>
        <w:tc>
          <w:tcPr>
            <w:tcW w:w="1200" w:type="dxa"/>
            <w:tcBorders>
              <w:top w:val="nil"/>
              <w:left w:val="nil"/>
              <w:bottom w:val="dotted" w:sz="4" w:space="0" w:color="auto"/>
              <w:right w:val="single" w:sz="4" w:space="0" w:color="auto"/>
            </w:tcBorders>
            <w:shd w:val="clear" w:color="auto" w:fill="auto"/>
            <w:noWrap/>
            <w:vAlign w:val="center"/>
            <w:hideMark/>
          </w:tcPr>
          <w:p w14:paraId="7AA0DDE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2 445</w:t>
            </w:r>
          </w:p>
        </w:tc>
        <w:tc>
          <w:tcPr>
            <w:tcW w:w="1200" w:type="dxa"/>
            <w:tcBorders>
              <w:top w:val="nil"/>
              <w:left w:val="nil"/>
              <w:bottom w:val="dotted" w:sz="4" w:space="0" w:color="auto"/>
              <w:right w:val="single" w:sz="8" w:space="0" w:color="auto"/>
            </w:tcBorders>
            <w:shd w:val="clear" w:color="auto" w:fill="auto"/>
            <w:noWrap/>
            <w:vAlign w:val="center"/>
            <w:hideMark/>
          </w:tcPr>
          <w:p w14:paraId="086CDD3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2 473</w:t>
            </w:r>
          </w:p>
        </w:tc>
      </w:tr>
      <w:tr w:rsidR="002C3563" w:rsidRPr="002C3563" w14:paraId="7AE1120F"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CBDA8F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dashed" w:sz="4" w:space="0" w:color="000000"/>
              <w:left w:val="nil"/>
              <w:bottom w:val="single" w:sz="8" w:space="0" w:color="auto"/>
              <w:right w:val="single" w:sz="8" w:space="0" w:color="auto"/>
            </w:tcBorders>
            <w:shd w:val="clear" w:color="000000" w:fill="CCFF99"/>
            <w:vAlign w:val="center"/>
            <w:hideMark/>
          </w:tcPr>
          <w:p w14:paraId="7308EB5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w:t>
            </w:r>
          </w:p>
        </w:tc>
        <w:tc>
          <w:tcPr>
            <w:tcW w:w="1200" w:type="dxa"/>
            <w:tcBorders>
              <w:top w:val="nil"/>
              <w:left w:val="nil"/>
              <w:bottom w:val="dotted" w:sz="4" w:space="0" w:color="auto"/>
              <w:right w:val="single" w:sz="4" w:space="0" w:color="auto"/>
            </w:tcBorders>
            <w:shd w:val="clear" w:color="auto" w:fill="auto"/>
            <w:noWrap/>
            <w:vAlign w:val="center"/>
            <w:hideMark/>
          </w:tcPr>
          <w:p w14:paraId="383A5FD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428</w:t>
            </w:r>
          </w:p>
        </w:tc>
        <w:tc>
          <w:tcPr>
            <w:tcW w:w="1200" w:type="dxa"/>
            <w:tcBorders>
              <w:top w:val="nil"/>
              <w:left w:val="nil"/>
              <w:bottom w:val="dotted" w:sz="4" w:space="0" w:color="auto"/>
              <w:right w:val="single" w:sz="4" w:space="0" w:color="auto"/>
            </w:tcBorders>
            <w:shd w:val="clear" w:color="auto" w:fill="auto"/>
            <w:noWrap/>
            <w:vAlign w:val="center"/>
            <w:hideMark/>
          </w:tcPr>
          <w:p w14:paraId="327BD47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421</w:t>
            </w:r>
          </w:p>
        </w:tc>
        <w:tc>
          <w:tcPr>
            <w:tcW w:w="1200" w:type="dxa"/>
            <w:tcBorders>
              <w:top w:val="nil"/>
              <w:left w:val="nil"/>
              <w:bottom w:val="dotted" w:sz="4" w:space="0" w:color="auto"/>
              <w:right w:val="single" w:sz="4" w:space="0" w:color="auto"/>
            </w:tcBorders>
            <w:shd w:val="clear" w:color="auto" w:fill="auto"/>
            <w:noWrap/>
            <w:vAlign w:val="center"/>
            <w:hideMark/>
          </w:tcPr>
          <w:p w14:paraId="53936BE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418</w:t>
            </w:r>
          </w:p>
        </w:tc>
        <w:tc>
          <w:tcPr>
            <w:tcW w:w="1200" w:type="dxa"/>
            <w:tcBorders>
              <w:top w:val="nil"/>
              <w:left w:val="nil"/>
              <w:bottom w:val="dotted" w:sz="4" w:space="0" w:color="auto"/>
              <w:right w:val="single" w:sz="4" w:space="0" w:color="auto"/>
            </w:tcBorders>
            <w:shd w:val="clear" w:color="auto" w:fill="auto"/>
            <w:noWrap/>
            <w:vAlign w:val="center"/>
            <w:hideMark/>
          </w:tcPr>
          <w:p w14:paraId="599FEC2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412</w:t>
            </w:r>
          </w:p>
        </w:tc>
        <w:tc>
          <w:tcPr>
            <w:tcW w:w="1200" w:type="dxa"/>
            <w:tcBorders>
              <w:top w:val="nil"/>
              <w:left w:val="nil"/>
              <w:bottom w:val="dotted" w:sz="4" w:space="0" w:color="auto"/>
              <w:right w:val="single" w:sz="4" w:space="0" w:color="auto"/>
            </w:tcBorders>
            <w:shd w:val="clear" w:color="auto" w:fill="auto"/>
            <w:noWrap/>
            <w:vAlign w:val="center"/>
            <w:hideMark/>
          </w:tcPr>
          <w:p w14:paraId="6733E04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409</w:t>
            </w:r>
          </w:p>
        </w:tc>
        <w:tc>
          <w:tcPr>
            <w:tcW w:w="1200" w:type="dxa"/>
            <w:tcBorders>
              <w:top w:val="nil"/>
              <w:left w:val="nil"/>
              <w:bottom w:val="dotted" w:sz="4" w:space="0" w:color="auto"/>
              <w:right w:val="single" w:sz="4" w:space="0" w:color="auto"/>
            </w:tcBorders>
            <w:shd w:val="clear" w:color="auto" w:fill="auto"/>
            <w:noWrap/>
            <w:vAlign w:val="center"/>
            <w:hideMark/>
          </w:tcPr>
          <w:p w14:paraId="4C2FAF2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419</w:t>
            </w:r>
          </w:p>
        </w:tc>
        <w:tc>
          <w:tcPr>
            <w:tcW w:w="1200" w:type="dxa"/>
            <w:tcBorders>
              <w:top w:val="nil"/>
              <w:left w:val="nil"/>
              <w:bottom w:val="dotted" w:sz="4" w:space="0" w:color="auto"/>
              <w:right w:val="single" w:sz="4" w:space="0" w:color="auto"/>
            </w:tcBorders>
            <w:shd w:val="clear" w:color="auto" w:fill="auto"/>
            <w:noWrap/>
            <w:vAlign w:val="center"/>
            <w:hideMark/>
          </w:tcPr>
          <w:p w14:paraId="5C6031B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455</w:t>
            </w:r>
          </w:p>
        </w:tc>
        <w:tc>
          <w:tcPr>
            <w:tcW w:w="1200" w:type="dxa"/>
            <w:tcBorders>
              <w:top w:val="nil"/>
              <w:left w:val="nil"/>
              <w:bottom w:val="dotted" w:sz="4" w:space="0" w:color="auto"/>
              <w:right w:val="single" w:sz="4" w:space="0" w:color="auto"/>
            </w:tcBorders>
            <w:shd w:val="clear" w:color="auto" w:fill="auto"/>
            <w:noWrap/>
            <w:vAlign w:val="center"/>
            <w:hideMark/>
          </w:tcPr>
          <w:p w14:paraId="715FB6D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507</w:t>
            </w:r>
          </w:p>
        </w:tc>
        <w:tc>
          <w:tcPr>
            <w:tcW w:w="1200" w:type="dxa"/>
            <w:tcBorders>
              <w:top w:val="nil"/>
              <w:left w:val="nil"/>
              <w:bottom w:val="dotted" w:sz="4" w:space="0" w:color="auto"/>
              <w:right w:val="single" w:sz="4" w:space="0" w:color="auto"/>
            </w:tcBorders>
            <w:shd w:val="clear" w:color="auto" w:fill="auto"/>
            <w:noWrap/>
            <w:vAlign w:val="center"/>
            <w:hideMark/>
          </w:tcPr>
          <w:p w14:paraId="7FF6E20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542</w:t>
            </w:r>
          </w:p>
        </w:tc>
        <w:tc>
          <w:tcPr>
            <w:tcW w:w="1200" w:type="dxa"/>
            <w:tcBorders>
              <w:top w:val="nil"/>
              <w:left w:val="nil"/>
              <w:bottom w:val="dotted" w:sz="4" w:space="0" w:color="auto"/>
              <w:right w:val="single" w:sz="8" w:space="0" w:color="auto"/>
            </w:tcBorders>
            <w:shd w:val="clear" w:color="auto" w:fill="auto"/>
            <w:noWrap/>
            <w:vAlign w:val="center"/>
            <w:hideMark/>
          </w:tcPr>
          <w:p w14:paraId="3D4AD52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589</w:t>
            </w:r>
          </w:p>
        </w:tc>
      </w:tr>
      <w:tr w:rsidR="002C3563" w:rsidRPr="002C3563" w14:paraId="326F9A39" w14:textId="77777777" w:rsidTr="00386515">
        <w:trPr>
          <w:trHeight w:val="315"/>
        </w:trPr>
        <w:tc>
          <w:tcPr>
            <w:tcW w:w="1560" w:type="dxa"/>
            <w:vMerge w:val="restart"/>
            <w:tcBorders>
              <w:top w:val="nil"/>
              <w:left w:val="single" w:sz="8" w:space="0" w:color="auto"/>
              <w:bottom w:val="single" w:sz="8" w:space="0" w:color="000000"/>
              <w:right w:val="single" w:sz="4" w:space="0" w:color="auto"/>
            </w:tcBorders>
            <w:shd w:val="clear" w:color="000000" w:fill="F3E6B7"/>
            <w:vAlign w:val="center"/>
            <w:hideMark/>
          </w:tcPr>
          <w:p w14:paraId="277ECD2D"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c>
          <w:tcPr>
            <w:tcW w:w="2200" w:type="dxa"/>
            <w:tcBorders>
              <w:top w:val="nil"/>
              <w:left w:val="nil"/>
              <w:bottom w:val="dashed" w:sz="4" w:space="0" w:color="000000"/>
              <w:right w:val="single" w:sz="8" w:space="0" w:color="auto"/>
            </w:tcBorders>
            <w:shd w:val="clear" w:color="000000" w:fill="F3E6B7"/>
            <w:hideMark/>
          </w:tcPr>
          <w:p w14:paraId="4691F76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68CD5C9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5 741</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2966312D"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5 721</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50794BC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5 699</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585D3FF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5 675</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0C6B36A1"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5 651</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081B80CE"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5 627</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222908CC"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5 601</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1B43492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5 572</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7F5A7592"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5 544</w:t>
            </w:r>
          </w:p>
        </w:tc>
        <w:tc>
          <w:tcPr>
            <w:tcW w:w="1200" w:type="dxa"/>
            <w:tcBorders>
              <w:top w:val="single" w:sz="8" w:space="0" w:color="auto"/>
              <w:left w:val="nil"/>
              <w:bottom w:val="dotted" w:sz="4" w:space="0" w:color="auto"/>
              <w:right w:val="single" w:sz="8" w:space="0" w:color="auto"/>
            </w:tcBorders>
            <w:shd w:val="clear" w:color="auto" w:fill="auto"/>
            <w:noWrap/>
            <w:vAlign w:val="center"/>
            <w:hideMark/>
          </w:tcPr>
          <w:p w14:paraId="4C5D4D6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5 516</w:t>
            </w:r>
          </w:p>
        </w:tc>
      </w:tr>
      <w:tr w:rsidR="002C3563" w:rsidRPr="002C3563" w14:paraId="67BCBE3C"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E7C57D1"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341E85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przedprodukcyjny 0-17</w:t>
            </w:r>
          </w:p>
        </w:tc>
        <w:tc>
          <w:tcPr>
            <w:tcW w:w="1200" w:type="dxa"/>
            <w:tcBorders>
              <w:top w:val="nil"/>
              <w:left w:val="nil"/>
              <w:bottom w:val="dotted" w:sz="4" w:space="0" w:color="auto"/>
              <w:right w:val="single" w:sz="4" w:space="0" w:color="auto"/>
            </w:tcBorders>
            <w:shd w:val="clear" w:color="auto" w:fill="auto"/>
            <w:noWrap/>
            <w:vAlign w:val="center"/>
            <w:hideMark/>
          </w:tcPr>
          <w:p w14:paraId="127AE50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1 109</w:t>
            </w:r>
          </w:p>
        </w:tc>
        <w:tc>
          <w:tcPr>
            <w:tcW w:w="1200" w:type="dxa"/>
            <w:tcBorders>
              <w:top w:val="nil"/>
              <w:left w:val="nil"/>
              <w:bottom w:val="dotted" w:sz="4" w:space="0" w:color="auto"/>
              <w:right w:val="single" w:sz="4" w:space="0" w:color="auto"/>
            </w:tcBorders>
            <w:shd w:val="clear" w:color="auto" w:fill="auto"/>
            <w:noWrap/>
            <w:vAlign w:val="center"/>
            <w:hideMark/>
          </w:tcPr>
          <w:p w14:paraId="0FB07FA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1 101</w:t>
            </w:r>
          </w:p>
        </w:tc>
        <w:tc>
          <w:tcPr>
            <w:tcW w:w="1200" w:type="dxa"/>
            <w:tcBorders>
              <w:top w:val="nil"/>
              <w:left w:val="nil"/>
              <w:bottom w:val="dotted" w:sz="4" w:space="0" w:color="auto"/>
              <w:right w:val="single" w:sz="4" w:space="0" w:color="auto"/>
            </w:tcBorders>
            <w:shd w:val="clear" w:color="auto" w:fill="auto"/>
            <w:noWrap/>
            <w:vAlign w:val="center"/>
            <w:hideMark/>
          </w:tcPr>
          <w:p w14:paraId="011E192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1 090</w:t>
            </w:r>
          </w:p>
        </w:tc>
        <w:tc>
          <w:tcPr>
            <w:tcW w:w="1200" w:type="dxa"/>
            <w:tcBorders>
              <w:top w:val="nil"/>
              <w:left w:val="nil"/>
              <w:bottom w:val="dotted" w:sz="4" w:space="0" w:color="auto"/>
              <w:right w:val="single" w:sz="4" w:space="0" w:color="auto"/>
            </w:tcBorders>
            <w:shd w:val="clear" w:color="auto" w:fill="auto"/>
            <w:noWrap/>
            <w:vAlign w:val="center"/>
            <w:hideMark/>
          </w:tcPr>
          <w:p w14:paraId="7AB81E8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1 070</w:t>
            </w:r>
          </w:p>
        </w:tc>
        <w:tc>
          <w:tcPr>
            <w:tcW w:w="1200" w:type="dxa"/>
            <w:tcBorders>
              <w:top w:val="nil"/>
              <w:left w:val="nil"/>
              <w:bottom w:val="dotted" w:sz="4" w:space="0" w:color="auto"/>
              <w:right w:val="single" w:sz="4" w:space="0" w:color="auto"/>
            </w:tcBorders>
            <w:shd w:val="clear" w:color="auto" w:fill="auto"/>
            <w:noWrap/>
            <w:vAlign w:val="center"/>
            <w:hideMark/>
          </w:tcPr>
          <w:p w14:paraId="0477D25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1 051</w:t>
            </w:r>
          </w:p>
        </w:tc>
        <w:tc>
          <w:tcPr>
            <w:tcW w:w="1200" w:type="dxa"/>
            <w:tcBorders>
              <w:top w:val="nil"/>
              <w:left w:val="nil"/>
              <w:bottom w:val="dotted" w:sz="4" w:space="0" w:color="auto"/>
              <w:right w:val="single" w:sz="4" w:space="0" w:color="auto"/>
            </w:tcBorders>
            <w:shd w:val="clear" w:color="auto" w:fill="auto"/>
            <w:noWrap/>
            <w:vAlign w:val="center"/>
            <w:hideMark/>
          </w:tcPr>
          <w:p w14:paraId="03CD734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1 031</w:t>
            </w:r>
          </w:p>
        </w:tc>
        <w:tc>
          <w:tcPr>
            <w:tcW w:w="1200" w:type="dxa"/>
            <w:tcBorders>
              <w:top w:val="nil"/>
              <w:left w:val="nil"/>
              <w:bottom w:val="dotted" w:sz="4" w:space="0" w:color="auto"/>
              <w:right w:val="single" w:sz="4" w:space="0" w:color="auto"/>
            </w:tcBorders>
            <w:shd w:val="clear" w:color="auto" w:fill="auto"/>
            <w:noWrap/>
            <w:vAlign w:val="center"/>
            <w:hideMark/>
          </w:tcPr>
          <w:p w14:paraId="7BCC478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1 011</w:t>
            </w:r>
          </w:p>
        </w:tc>
        <w:tc>
          <w:tcPr>
            <w:tcW w:w="1200" w:type="dxa"/>
            <w:tcBorders>
              <w:top w:val="nil"/>
              <w:left w:val="nil"/>
              <w:bottom w:val="dotted" w:sz="4" w:space="0" w:color="auto"/>
              <w:right w:val="single" w:sz="4" w:space="0" w:color="auto"/>
            </w:tcBorders>
            <w:shd w:val="clear" w:color="auto" w:fill="auto"/>
            <w:noWrap/>
            <w:vAlign w:val="center"/>
            <w:hideMark/>
          </w:tcPr>
          <w:p w14:paraId="66E1E77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994</w:t>
            </w:r>
          </w:p>
        </w:tc>
        <w:tc>
          <w:tcPr>
            <w:tcW w:w="1200" w:type="dxa"/>
            <w:tcBorders>
              <w:top w:val="nil"/>
              <w:left w:val="nil"/>
              <w:bottom w:val="dotted" w:sz="4" w:space="0" w:color="auto"/>
              <w:right w:val="single" w:sz="4" w:space="0" w:color="auto"/>
            </w:tcBorders>
            <w:shd w:val="clear" w:color="auto" w:fill="auto"/>
            <w:noWrap/>
            <w:vAlign w:val="center"/>
            <w:hideMark/>
          </w:tcPr>
          <w:p w14:paraId="037A2BE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993</w:t>
            </w:r>
          </w:p>
        </w:tc>
        <w:tc>
          <w:tcPr>
            <w:tcW w:w="1200" w:type="dxa"/>
            <w:tcBorders>
              <w:top w:val="nil"/>
              <w:left w:val="nil"/>
              <w:bottom w:val="dotted" w:sz="4" w:space="0" w:color="auto"/>
              <w:right w:val="single" w:sz="8" w:space="0" w:color="auto"/>
            </w:tcBorders>
            <w:shd w:val="clear" w:color="auto" w:fill="auto"/>
            <w:noWrap/>
            <w:vAlign w:val="center"/>
            <w:hideMark/>
          </w:tcPr>
          <w:p w14:paraId="00F23A8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987</w:t>
            </w:r>
          </w:p>
        </w:tc>
      </w:tr>
      <w:tr w:rsidR="002C3563" w:rsidRPr="002C3563" w14:paraId="6FA50E2A"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EDAF88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417D84E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produkcyjny 18-64</w:t>
            </w:r>
          </w:p>
        </w:tc>
        <w:tc>
          <w:tcPr>
            <w:tcW w:w="1200" w:type="dxa"/>
            <w:tcBorders>
              <w:top w:val="nil"/>
              <w:left w:val="nil"/>
              <w:bottom w:val="dotted" w:sz="4" w:space="0" w:color="auto"/>
              <w:right w:val="single" w:sz="4" w:space="0" w:color="auto"/>
            </w:tcBorders>
            <w:shd w:val="clear" w:color="auto" w:fill="auto"/>
            <w:noWrap/>
            <w:vAlign w:val="center"/>
            <w:hideMark/>
          </w:tcPr>
          <w:p w14:paraId="076133D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3 740</w:t>
            </w:r>
          </w:p>
        </w:tc>
        <w:tc>
          <w:tcPr>
            <w:tcW w:w="1200" w:type="dxa"/>
            <w:tcBorders>
              <w:top w:val="nil"/>
              <w:left w:val="nil"/>
              <w:bottom w:val="dotted" w:sz="4" w:space="0" w:color="auto"/>
              <w:right w:val="single" w:sz="4" w:space="0" w:color="auto"/>
            </w:tcBorders>
            <w:shd w:val="clear" w:color="auto" w:fill="auto"/>
            <w:noWrap/>
            <w:vAlign w:val="center"/>
            <w:hideMark/>
          </w:tcPr>
          <w:p w14:paraId="370DA9D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3 688</w:t>
            </w:r>
          </w:p>
        </w:tc>
        <w:tc>
          <w:tcPr>
            <w:tcW w:w="1200" w:type="dxa"/>
            <w:tcBorders>
              <w:top w:val="nil"/>
              <w:left w:val="nil"/>
              <w:bottom w:val="dotted" w:sz="4" w:space="0" w:color="auto"/>
              <w:right w:val="single" w:sz="4" w:space="0" w:color="auto"/>
            </w:tcBorders>
            <w:shd w:val="clear" w:color="auto" w:fill="auto"/>
            <w:noWrap/>
            <w:vAlign w:val="center"/>
            <w:hideMark/>
          </w:tcPr>
          <w:p w14:paraId="2239CA4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3 652</w:t>
            </w:r>
          </w:p>
        </w:tc>
        <w:tc>
          <w:tcPr>
            <w:tcW w:w="1200" w:type="dxa"/>
            <w:tcBorders>
              <w:top w:val="nil"/>
              <w:left w:val="nil"/>
              <w:bottom w:val="dotted" w:sz="4" w:space="0" w:color="auto"/>
              <w:right w:val="single" w:sz="4" w:space="0" w:color="auto"/>
            </w:tcBorders>
            <w:shd w:val="clear" w:color="auto" w:fill="auto"/>
            <w:noWrap/>
            <w:vAlign w:val="center"/>
            <w:hideMark/>
          </w:tcPr>
          <w:p w14:paraId="1E1163C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3 605</w:t>
            </w:r>
          </w:p>
        </w:tc>
        <w:tc>
          <w:tcPr>
            <w:tcW w:w="1200" w:type="dxa"/>
            <w:tcBorders>
              <w:top w:val="nil"/>
              <w:left w:val="nil"/>
              <w:bottom w:val="dotted" w:sz="4" w:space="0" w:color="auto"/>
              <w:right w:val="single" w:sz="4" w:space="0" w:color="auto"/>
            </w:tcBorders>
            <w:shd w:val="clear" w:color="auto" w:fill="auto"/>
            <w:noWrap/>
            <w:vAlign w:val="center"/>
            <w:hideMark/>
          </w:tcPr>
          <w:p w14:paraId="1C2D91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3 584</w:t>
            </w:r>
          </w:p>
        </w:tc>
        <w:tc>
          <w:tcPr>
            <w:tcW w:w="1200" w:type="dxa"/>
            <w:tcBorders>
              <w:top w:val="nil"/>
              <w:left w:val="nil"/>
              <w:bottom w:val="dotted" w:sz="4" w:space="0" w:color="auto"/>
              <w:right w:val="single" w:sz="4" w:space="0" w:color="auto"/>
            </w:tcBorders>
            <w:shd w:val="clear" w:color="auto" w:fill="auto"/>
            <w:noWrap/>
            <w:vAlign w:val="center"/>
            <w:hideMark/>
          </w:tcPr>
          <w:p w14:paraId="1B2BFFC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3 565</w:t>
            </w:r>
          </w:p>
        </w:tc>
        <w:tc>
          <w:tcPr>
            <w:tcW w:w="1200" w:type="dxa"/>
            <w:tcBorders>
              <w:top w:val="nil"/>
              <w:left w:val="nil"/>
              <w:bottom w:val="dotted" w:sz="4" w:space="0" w:color="auto"/>
              <w:right w:val="single" w:sz="4" w:space="0" w:color="auto"/>
            </w:tcBorders>
            <w:shd w:val="clear" w:color="auto" w:fill="auto"/>
            <w:noWrap/>
            <w:vAlign w:val="center"/>
            <w:hideMark/>
          </w:tcPr>
          <w:p w14:paraId="02014A9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3 555</w:t>
            </w:r>
          </w:p>
        </w:tc>
        <w:tc>
          <w:tcPr>
            <w:tcW w:w="1200" w:type="dxa"/>
            <w:tcBorders>
              <w:top w:val="nil"/>
              <w:left w:val="nil"/>
              <w:bottom w:val="dotted" w:sz="4" w:space="0" w:color="auto"/>
              <w:right w:val="single" w:sz="4" w:space="0" w:color="auto"/>
            </w:tcBorders>
            <w:shd w:val="clear" w:color="auto" w:fill="auto"/>
            <w:noWrap/>
            <w:vAlign w:val="center"/>
            <w:hideMark/>
          </w:tcPr>
          <w:p w14:paraId="06976B0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3 534</w:t>
            </w:r>
          </w:p>
        </w:tc>
        <w:tc>
          <w:tcPr>
            <w:tcW w:w="1200" w:type="dxa"/>
            <w:tcBorders>
              <w:top w:val="nil"/>
              <w:left w:val="nil"/>
              <w:bottom w:val="dotted" w:sz="4" w:space="0" w:color="auto"/>
              <w:right w:val="single" w:sz="4" w:space="0" w:color="auto"/>
            </w:tcBorders>
            <w:shd w:val="clear" w:color="auto" w:fill="auto"/>
            <w:noWrap/>
            <w:vAlign w:val="center"/>
            <w:hideMark/>
          </w:tcPr>
          <w:p w14:paraId="79F0F1A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3 502</w:t>
            </w:r>
          </w:p>
        </w:tc>
        <w:tc>
          <w:tcPr>
            <w:tcW w:w="1200" w:type="dxa"/>
            <w:tcBorders>
              <w:top w:val="nil"/>
              <w:left w:val="nil"/>
              <w:bottom w:val="dotted" w:sz="4" w:space="0" w:color="auto"/>
              <w:right w:val="single" w:sz="8" w:space="0" w:color="auto"/>
            </w:tcBorders>
            <w:shd w:val="clear" w:color="auto" w:fill="auto"/>
            <w:noWrap/>
            <w:vAlign w:val="center"/>
            <w:hideMark/>
          </w:tcPr>
          <w:p w14:paraId="2B72D6B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3 471</w:t>
            </w:r>
          </w:p>
        </w:tc>
      </w:tr>
      <w:tr w:rsidR="002C3563" w:rsidRPr="002C3563" w14:paraId="7A41AFE2"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A1D449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3FDE0F7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mobilny 18-44</w:t>
            </w:r>
          </w:p>
        </w:tc>
        <w:tc>
          <w:tcPr>
            <w:tcW w:w="1200" w:type="dxa"/>
            <w:tcBorders>
              <w:top w:val="nil"/>
              <w:left w:val="nil"/>
              <w:bottom w:val="dotted" w:sz="4" w:space="0" w:color="auto"/>
              <w:right w:val="single" w:sz="4" w:space="0" w:color="auto"/>
            </w:tcBorders>
            <w:shd w:val="clear" w:color="auto" w:fill="auto"/>
            <w:noWrap/>
            <w:vAlign w:val="center"/>
            <w:hideMark/>
          </w:tcPr>
          <w:p w14:paraId="4504B05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2 239</w:t>
            </w:r>
          </w:p>
        </w:tc>
        <w:tc>
          <w:tcPr>
            <w:tcW w:w="1200" w:type="dxa"/>
            <w:tcBorders>
              <w:top w:val="nil"/>
              <w:left w:val="nil"/>
              <w:bottom w:val="dotted" w:sz="4" w:space="0" w:color="auto"/>
              <w:right w:val="single" w:sz="4" w:space="0" w:color="auto"/>
            </w:tcBorders>
            <w:shd w:val="clear" w:color="auto" w:fill="auto"/>
            <w:noWrap/>
            <w:vAlign w:val="center"/>
            <w:hideMark/>
          </w:tcPr>
          <w:p w14:paraId="5FEE889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2 194</w:t>
            </w:r>
          </w:p>
        </w:tc>
        <w:tc>
          <w:tcPr>
            <w:tcW w:w="1200" w:type="dxa"/>
            <w:tcBorders>
              <w:top w:val="nil"/>
              <w:left w:val="nil"/>
              <w:bottom w:val="dotted" w:sz="4" w:space="0" w:color="auto"/>
              <w:right w:val="single" w:sz="4" w:space="0" w:color="auto"/>
            </w:tcBorders>
            <w:shd w:val="clear" w:color="auto" w:fill="auto"/>
            <w:noWrap/>
            <w:vAlign w:val="center"/>
            <w:hideMark/>
          </w:tcPr>
          <w:p w14:paraId="5CFC156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2 142</w:t>
            </w:r>
          </w:p>
        </w:tc>
        <w:tc>
          <w:tcPr>
            <w:tcW w:w="1200" w:type="dxa"/>
            <w:tcBorders>
              <w:top w:val="nil"/>
              <w:left w:val="nil"/>
              <w:bottom w:val="dotted" w:sz="4" w:space="0" w:color="auto"/>
              <w:right w:val="single" w:sz="4" w:space="0" w:color="auto"/>
            </w:tcBorders>
            <w:shd w:val="clear" w:color="auto" w:fill="auto"/>
            <w:noWrap/>
            <w:vAlign w:val="center"/>
            <w:hideMark/>
          </w:tcPr>
          <w:p w14:paraId="4DCCE70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2 111</w:t>
            </w:r>
          </w:p>
        </w:tc>
        <w:tc>
          <w:tcPr>
            <w:tcW w:w="1200" w:type="dxa"/>
            <w:tcBorders>
              <w:top w:val="nil"/>
              <w:left w:val="nil"/>
              <w:bottom w:val="dotted" w:sz="4" w:space="0" w:color="auto"/>
              <w:right w:val="single" w:sz="4" w:space="0" w:color="auto"/>
            </w:tcBorders>
            <w:shd w:val="clear" w:color="auto" w:fill="auto"/>
            <w:noWrap/>
            <w:vAlign w:val="center"/>
            <w:hideMark/>
          </w:tcPr>
          <w:p w14:paraId="48C6F71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2 085</w:t>
            </w:r>
          </w:p>
        </w:tc>
        <w:tc>
          <w:tcPr>
            <w:tcW w:w="1200" w:type="dxa"/>
            <w:tcBorders>
              <w:top w:val="nil"/>
              <w:left w:val="nil"/>
              <w:bottom w:val="dotted" w:sz="4" w:space="0" w:color="auto"/>
              <w:right w:val="single" w:sz="4" w:space="0" w:color="auto"/>
            </w:tcBorders>
            <w:shd w:val="clear" w:color="auto" w:fill="auto"/>
            <w:noWrap/>
            <w:vAlign w:val="center"/>
            <w:hideMark/>
          </w:tcPr>
          <w:p w14:paraId="1403070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2 047</w:t>
            </w:r>
          </w:p>
        </w:tc>
        <w:tc>
          <w:tcPr>
            <w:tcW w:w="1200" w:type="dxa"/>
            <w:tcBorders>
              <w:top w:val="nil"/>
              <w:left w:val="nil"/>
              <w:bottom w:val="dotted" w:sz="4" w:space="0" w:color="auto"/>
              <w:right w:val="single" w:sz="4" w:space="0" w:color="auto"/>
            </w:tcBorders>
            <w:shd w:val="clear" w:color="auto" w:fill="auto"/>
            <w:noWrap/>
            <w:vAlign w:val="center"/>
            <w:hideMark/>
          </w:tcPr>
          <w:p w14:paraId="5330615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2 003</w:t>
            </w:r>
          </w:p>
        </w:tc>
        <w:tc>
          <w:tcPr>
            <w:tcW w:w="1200" w:type="dxa"/>
            <w:tcBorders>
              <w:top w:val="nil"/>
              <w:left w:val="nil"/>
              <w:bottom w:val="dotted" w:sz="4" w:space="0" w:color="auto"/>
              <w:right w:val="single" w:sz="4" w:space="0" w:color="auto"/>
            </w:tcBorders>
            <w:shd w:val="clear" w:color="auto" w:fill="auto"/>
            <w:noWrap/>
            <w:vAlign w:val="center"/>
            <w:hideMark/>
          </w:tcPr>
          <w:p w14:paraId="021243D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1 957</w:t>
            </w:r>
          </w:p>
        </w:tc>
        <w:tc>
          <w:tcPr>
            <w:tcW w:w="1200" w:type="dxa"/>
            <w:tcBorders>
              <w:top w:val="nil"/>
              <w:left w:val="nil"/>
              <w:bottom w:val="dotted" w:sz="4" w:space="0" w:color="auto"/>
              <w:right w:val="single" w:sz="4" w:space="0" w:color="auto"/>
            </w:tcBorders>
            <w:shd w:val="clear" w:color="auto" w:fill="auto"/>
            <w:noWrap/>
            <w:vAlign w:val="center"/>
            <w:hideMark/>
          </w:tcPr>
          <w:p w14:paraId="11C203D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1 890</w:t>
            </w:r>
          </w:p>
        </w:tc>
        <w:tc>
          <w:tcPr>
            <w:tcW w:w="1200" w:type="dxa"/>
            <w:tcBorders>
              <w:top w:val="nil"/>
              <w:left w:val="nil"/>
              <w:bottom w:val="dotted" w:sz="4" w:space="0" w:color="auto"/>
              <w:right w:val="single" w:sz="8" w:space="0" w:color="auto"/>
            </w:tcBorders>
            <w:shd w:val="clear" w:color="auto" w:fill="auto"/>
            <w:noWrap/>
            <w:vAlign w:val="center"/>
            <w:hideMark/>
          </w:tcPr>
          <w:p w14:paraId="5B19724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1 852</w:t>
            </w:r>
          </w:p>
        </w:tc>
      </w:tr>
      <w:tr w:rsidR="002C3563" w:rsidRPr="002C3563" w14:paraId="6F70A838"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50563BE"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7AD0469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niemobilny  44-64</w:t>
            </w:r>
          </w:p>
        </w:tc>
        <w:tc>
          <w:tcPr>
            <w:tcW w:w="1200" w:type="dxa"/>
            <w:tcBorders>
              <w:top w:val="nil"/>
              <w:left w:val="nil"/>
              <w:bottom w:val="dotted" w:sz="4" w:space="0" w:color="auto"/>
              <w:right w:val="single" w:sz="4" w:space="0" w:color="auto"/>
            </w:tcBorders>
            <w:shd w:val="clear" w:color="auto" w:fill="auto"/>
            <w:noWrap/>
            <w:vAlign w:val="center"/>
            <w:hideMark/>
          </w:tcPr>
          <w:p w14:paraId="232FFAA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1 501</w:t>
            </w:r>
          </w:p>
        </w:tc>
        <w:tc>
          <w:tcPr>
            <w:tcW w:w="1200" w:type="dxa"/>
            <w:tcBorders>
              <w:top w:val="nil"/>
              <w:left w:val="nil"/>
              <w:bottom w:val="dotted" w:sz="4" w:space="0" w:color="auto"/>
              <w:right w:val="single" w:sz="4" w:space="0" w:color="auto"/>
            </w:tcBorders>
            <w:shd w:val="clear" w:color="auto" w:fill="auto"/>
            <w:noWrap/>
            <w:vAlign w:val="center"/>
            <w:hideMark/>
          </w:tcPr>
          <w:p w14:paraId="02AF815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1 494</w:t>
            </w:r>
          </w:p>
        </w:tc>
        <w:tc>
          <w:tcPr>
            <w:tcW w:w="1200" w:type="dxa"/>
            <w:tcBorders>
              <w:top w:val="nil"/>
              <w:left w:val="nil"/>
              <w:bottom w:val="dotted" w:sz="4" w:space="0" w:color="auto"/>
              <w:right w:val="single" w:sz="4" w:space="0" w:color="auto"/>
            </w:tcBorders>
            <w:shd w:val="clear" w:color="auto" w:fill="auto"/>
            <w:noWrap/>
            <w:vAlign w:val="center"/>
            <w:hideMark/>
          </w:tcPr>
          <w:p w14:paraId="22024BB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1 510</w:t>
            </w:r>
          </w:p>
        </w:tc>
        <w:tc>
          <w:tcPr>
            <w:tcW w:w="1200" w:type="dxa"/>
            <w:tcBorders>
              <w:top w:val="nil"/>
              <w:left w:val="nil"/>
              <w:bottom w:val="dotted" w:sz="4" w:space="0" w:color="auto"/>
              <w:right w:val="single" w:sz="4" w:space="0" w:color="auto"/>
            </w:tcBorders>
            <w:shd w:val="clear" w:color="auto" w:fill="auto"/>
            <w:noWrap/>
            <w:vAlign w:val="center"/>
            <w:hideMark/>
          </w:tcPr>
          <w:p w14:paraId="4D2056A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1 494</w:t>
            </w:r>
          </w:p>
        </w:tc>
        <w:tc>
          <w:tcPr>
            <w:tcW w:w="1200" w:type="dxa"/>
            <w:tcBorders>
              <w:top w:val="nil"/>
              <w:left w:val="nil"/>
              <w:bottom w:val="dotted" w:sz="4" w:space="0" w:color="auto"/>
              <w:right w:val="single" w:sz="4" w:space="0" w:color="auto"/>
            </w:tcBorders>
            <w:shd w:val="clear" w:color="auto" w:fill="auto"/>
            <w:noWrap/>
            <w:vAlign w:val="center"/>
            <w:hideMark/>
          </w:tcPr>
          <w:p w14:paraId="6CA9DA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1 499</w:t>
            </w:r>
          </w:p>
        </w:tc>
        <w:tc>
          <w:tcPr>
            <w:tcW w:w="1200" w:type="dxa"/>
            <w:tcBorders>
              <w:top w:val="nil"/>
              <w:left w:val="nil"/>
              <w:bottom w:val="dotted" w:sz="4" w:space="0" w:color="auto"/>
              <w:right w:val="single" w:sz="4" w:space="0" w:color="auto"/>
            </w:tcBorders>
            <w:shd w:val="clear" w:color="auto" w:fill="auto"/>
            <w:noWrap/>
            <w:vAlign w:val="center"/>
            <w:hideMark/>
          </w:tcPr>
          <w:p w14:paraId="4B21EF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1 518</w:t>
            </w:r>
          </w:p>
        </w:tc>
        <w:tc>
          <w:tcPr>
            <w:tcW w:w="1200" w:type="dxa"/>
            <w:tcBorders>
              <w:top w:val="nil"/>
              <w:left w:val="nil"/>
              <w:bottom w:val="dotted" w:sz="4" w:space="0" w:color="auto"/>
              <w:right w:val="single" w:sz="4" w:space="0" w:color="auto"/>
            </w:tcBorders>
            <w:shd w:val="clear" w:color="auto" w:fill="auto"/>
            <w:noWrap/>
            <w:vAlign w:val="center"/>
            <w:hideMark/>
          </w:tcPr>
          <w:p w14:paraId="6FDD395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1 552</w:t>
            </w:r>
          </w:p>
        </w:tc>
        <w:tc>
          <w:tcPr>
            <w:tcW w:w="1200" w:type="dxa"/>
            <w:tcBorders>
              <w:top w:val="nil"/>
              <w:left w:val="nil"/>
              <w:bottom w:val="dotted" w:sz="4" w:space="0" w:color="auto"/>
              <w:right w:val="single" w:sz="4" w:space="0" w:color="auto"/>
            </w:tcBorders>
            <w:shd w:val="clear" w:color="auto" w:fill="auto"/>
            <w:noWrap/>
            <w:vAlign w:val="center"/>
            <w:hideMark/>
          </w:tcPr>
          <w:p w14:paraId="14EC9F9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1 577</w:t>
            </w:r>
          </w:p>
        </w:tc>
        <w:tc>
          <w:tcPr>
            <w:tcW w:w="1200" w:type="dxa"/>
            <w:tcBorders>
              <w:top w:val="nil"/>
              <w:left w:val="nil"/>
              <w:bottom w:val="dotted" w:sz="4" w:space="0" w:color="auto"/>
              <w:right w:val="single" w:sz="4" w:space="0" w:color="auto"/>
            </w:tcBorders>
            <w:shd w:val="clear" w:color="auto" w:fill="auto"/>
            <w:noWrap/>
            <w:vAlign w:val="center"/>
            <w:hideMark/>
          </w:tcPr>
          <w:p w14:paraId="54B3ECB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1 612</w:t>
            </w:r>
          </w:p>
        </w:tc>
        <w:tc>
          <w:tcPr>
            <w:tcW w:w="1200" w:type="dxa"/>
            <w:tcBorders>
              <w:top w:val="nil"/>
              <w:left w:val="nil"/>
              <w:bottom w:val="dotted" w:sz="4" w:space="0" w:color="auto"/>
              <w:right w:val="single" w:sz="8" w:space="0" w:color="auto"/>
            </w:tcBorders>
            <w:shd w:val="clear" w:color="auto" w:fill="auto"/>
            <w:noWrap/>
            <w:vAlign w:val="center"/>
            <w:hideMark/>
          </w:tcPr>
          <w:p w14:paraId="158D793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1 619</w:t>
            </w:r>
          </w:p>
        </w:tc>
      </w:tr>
      <w:tr w:rsidR="002C3563" w:rsidRPr="002C3563" w14:paraId="17CBCE95"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FF259B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1F6988F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poprodukcyjny 65+</w:t>
            </w:r>
          </w:p>
        </w:tc>
        <w:tc>
          <w:tcPr>
            <w:tcW w:w="1200" w:type="dxa"/>
            <w:tcBorders>
              <w:top w:val="nil"/>
              <w:left w:val="nil"/>
              <w:bottom w:val="dotted" w:sz="4" w:space="0" w:color="auto"/>
              <w:right w:val="single" w:sz="4" w:space="0" w:color="auto"/>
            </w:tcBorders>
            <w:shd w:val="clear" w:color="auto" w:fill="auto"/>
            <w:noWrap/>
            <w:vAlign w:val="center"/>
            <w:hideMark/>
          </w:tcPr>
          <w:p w14:paraId="2EB9503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892</w:t>
            </w:r>
          </w:p>
        </w:tc>
        <w:tc>
          <w:tcPr>
            <w:tcW w:w="1200" w:type="dxa"/>
            <w:tcBorders>
              <w:top w:val="nil"/>
              <w:left w:val="nil"/>
              <w:bottom w:val="dotted" w:sz="4" w:space="0" w:color="auto"/>
              <w:right w:val="single" w:sz="4" w:space="0" w:color="auto"/>
            </w:tcBorders>
            <w:shd w:val="clear" w:color="auto" w:fill="auto"/>
            <w:noWrap/>
            <w:vAlign w:val="center"/>
            <w:hideMark/>
          </w:tcPr>
          <w:p w14:paraId="1648177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932</w:t>
            </w:r>
          </w:p>
        </w:tc>
        <w:tc>
          <w:tcPr>
            <w:tcW w:w="1200" w:type="dxa"/>
            <w:tcBorders>
              <w:top w:val="nil"/>
              <w:left w:val="nil"/>
              <w:bottom w:val="dotted" w:sz="4" w:space="0" w:color="auto"/>
              <w:right w:val="single" w:sz="4" w:space="0" w:color="auto"/>
            </w:tcBorders>
            <w:shd w:val="clear" w:color="auto" w:fill="auto"/>
            <w:noWrap/>
            <w:vAlign w:val="center"/>
            <w:hideMark/>
          </w:tcPr>
          <w:p w14:paraId="66B8176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957</w:t>
            </w:r>
          </w:p>
        </w:tc>
        <w:tc>
          <w:tcPr>
            <w:tcW w:w="1200" w:type="dxa"/>
            <w:tcBorders>
              <w:top w:val="nil"/>
              <w:left w:val="nil"/>
              <w:bottom w:val="dotted" w:sz="4" w:space="0" w:color="auto"/>
              <w:right w:val="single" w:sz="4" w:space="0" w:color="auto"/>
            </w:tcBorders>
            <w:shd w:val="clear" w:color="auto" w:fill="auto"/>
            <w:noWrap/>
            <w:vAlign w:val="center"/>
            <w:hideMark/>
          </w:tcPr>
          <w:p w14:paraId="3F65A91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1 000</w:t>
            </w:r>
          </w:p>
        </w:tc>
        <w:tc>
          <w:tcPr>
            <w:tcW w:w="1200" w:type="dxa"/>
            <w:tcBorders>
              <w:top w:val="nil"/>
              <w:left w:val="nil"/>
              <w:bottom w:val="dotted" w:sz="4" w:space="0" w:color="auto"/>
              <w:right w:val="single" w:sz="4" w:space="0" w:color="auto"/>
            </w:tcBorders>
            <w:shd w:val="clear" w:color="auto" w:fill="auto"/>
            <w:noWrap/>
            <w:vAlign w:val="center"/>
            <w:hideMark/>
          </w:tcPr>
          <w:p w14:paraId="3A14FB2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1 016</w:t>
            </w:r>
          </w:p>
        </w:tc>
        <w:tc>
          <w:tcPr>
            <w:tcW w:w="1200" w:type="dxa"/>
            <w:tcBorders>
              <w:top w:val="nil"/>
              <w:left w:val="nil"/>
              <w:bottom w:val="dotted" w:sz="4" w:space="0" w:color="auto"/>
              <w:right w:val="single" w:sz="4" w:space="0" w:color="auto"/>
            </w:tcBorders>
            <w:shd w:val="clear" w:color="auto" w:fill="auto"/>
            <w:noWrap/>
            <w:vAlign w:val="center"/>
            <w:hideMark/>
          </w:tcPr>
          <w:p w14:paraId="51F3BD3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1 031</w:t>
            </w:r>
          </w:p>
        </w:tc>
        <w:tc>
          <w:tcPr>
            <w:tcW w:w="1200" w:type="dxa"/>
            <w:tcBorders>
              <w:top w:val="nil"/>
              <w:left w:val="nil"/>
              <w:bottom w:val="dotted" w:sz="4" w:space="0" w:color="auto"/>
              <w:right w:val="single" w:sz="4" w:space="0" w:color="auto"/>
            </w:tcBorders>
            <w:shd w:val="clear" w:color="auto" w:fill="auto"/>
            <w:noWrap/>
            <w:vAlign w:val="center"/>
            <w:hideMark/>
          </w:tcPr>
          <w:p w14:paraId="0EADD93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1 035</w:t>
            </w:r>
          </w:p>
        </w:tc>
        <w:tc>
          <w:tcPr>
            <w:tcW w:w="1200" w:type="dxa"/>
            <w:tcBorders>
              <w:top w:val="nil"/>
              <w:left w:val="nil"/>
              <w:bottom w:val="dotted" w:sz="4" w:space="0" w:color="auto"/>
              <w:right w:val="single" w:sz="4" w:space="0" w:color="auto"/>
            </w:tcBorders>
            <w:shd w:val="clear" w:color="auto" w:fill="auto"/>
            <w:noWrap/>
            <w:vAlign w:val="center"/>
            <w:hideMark/>
          </w:tcPr>
          <w:p w14:paraId="3E72F9B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1 044</w:t>
            </w:r>
          </w:p>
        </w:tc>
        <w:tc>
          <w:tcPr>
            <w:tcW w:w="1200" w:type="dxa"/>
            <w:tcBorders>
              <w:top w:val="nil"/>
              <w:left w:val="nil"/>
              <w:bottom w:val="dotted" w:sz="4" w:space="0" w:color="auto"/>
              <w:right w:val="single" w:sz="4" w:space="0" w:color="auto"/>
            </w:tcBorders>
            <w:shd w:val="clear" w:color="auto" w:fill="auto"/>
            <w:noWrap/>
            <w:vAlign w:val="center"/>
            <w:hideMark/>
          </w:tcPr>
          <w:p w14:paraId="5BE26F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1 049</w:t>
            </w:r>
          </w:p>
        </w:tc>
        <w:tc>
          <w:tcPr>
            <w:tcW w:w="1200" w:type="dxa"/>
            <w:tcBorders>
              <w:top w:val="nil"/>
              <w:left w:val="nil"/>
              <w:bottom w:val="dotted" w:sz="4" w:space="0" w:color="auto"/>
              <w:right w:val="single" w:sz="8" w:space="0" w:color="auto"/>
            </w:tcBorders>
            <w:shd w:val="clear" w:color="auto" w:fill="auto"/>
            <w:noWrap/>
            <w:vAlign w:val="center"/>
            <w:hideMark/>
          </w:tcPr>
          <w:p w14:paraId="18E4ACF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1 058</w:t>
            </w:r>
          </w:p>
        </w:tc>
      </w:tr>
      <w:tr w:rsidR="002C3563" w:rsidRPr="002C3563" w14:paraId="3F1D0ECA"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0C0D79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11C5F5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0-14</w:t>
            </w:r>
          </w:p>
        </w:tc>
        <w:tc>
          <w:tcPr>
            <w:tcW w:w="1200" w:type="dxa"/>
            <w:tcBorders>
              <w:top w:val="nil"/>
              <w:left w:val="nil"/>
              <w:bottom w:val="dotted" w:sz="4" w:space="0" w:color="auto"/>
              <w:right w:val="single" w:sz="4" w:space="0" w:color="auto"/>
            </w:tcBorders>
            <w:shd w:val="clear" w:color="auto" w:fill="auto"/>
            <w:noWrap/>
            <w:vAlign w:val="center"/>
            <w:hideMark/>
          </w:tcPr>
          <w:p w14:paraId="3881E35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915</w:t>
            </w:r>
          </w:p>
        </w:tc>
        <w:tc>
          <w:tcPr>
            <w:tcW w:w="1200" w:type="dxa"/>
            <w:tcBorders>
              <w:top w:val="nil"/>
              <w:left w:val="nil"/>
              <w:bottom w:val="dotted" w:sz="4" w:space="0" w:color="auto"/>
              <w:right w:val="single" w:sz="4" w:space="0" w:color="auto"/>
            </w:tcBorders>
            <w:shd w:val="clear" w:color="auto" w:fill="auto"/>
            <w:noWrap/>
            <w:vAlign w:val="center"/>
            <w:hideMark/>
          </w:tcPr>
          <w:p w14:paraId="69FAA2E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896</w:t>
            </w:r>
          </w:p>
        </w:tc>
        <w:tc>
          <w:tcPr>
            <w:tcW w:w="1200" w:type="dxa"/>
            <w:tcBorders>
              <w:top w:val="nil"/>
              <w:left w:val="nil"/>
              <w:bottom w:val="dotted" w:sz="4" w:space="0" w:color="auto"/>
              <w:right w:val="single" w:sz="4" w:space="0" w:color="auto"/>
            </w:tcBorders>
            <w:shd w:val="clear" w:color="auto" w:fill="auto"/>
            <w:noWrap/>
            <w:vAlign w:val="center"/>
            <w:hideMark/>
          </w:tcPr>
          <w:p w14:paraId="4F486EE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877</w:t>
            </w:r>
          </w:p>
        </w:tc>
        <w:tc>
          <w:tcPr>
            <w:tcW w:w="1200" w:type="dxa"/>
            <w:tcBorders>
              <w:top w:val="nil"/>
              <w:left w:val="nil"/>
              <w:bottom w:val="dotted" w:sz="4" w:space="0" w:color="auto"/>
              <w:right w:val="single" w:sz="4" w:space="0" w:color="auto"/>
            </w:tcBorders>
            <w:shd w:val="clear" w:color="auto" w:fill="auto"/>
            <w:noWrap/>
            <w:vAlign w:val="center"/>
            <w:hideMark/>
          </w:tcPr>
          <w:p w14:paraId="28D37ED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860</w:t>
            </w:r>
          </w:p>
        </w:tc>
        <w:tc>
          <w:tcPr>
            <w:tcW w:w="1200" w:type="dxa"/>
            <w:tcBorders>
              <w:top w:val="nil"/>
              <w:left w:val="nil"/>
              <w:bottom w:val="dotted" w:sz="4" w:space="0" w:color="auto"/>
              <w:right w:val="single" w:sz="4" w:space="0" w:color="auto"/>
            </w:tcBorders>
            <w:shd w:val="clear" w:color="auto" w:fill="auto"/>
            <w:noWrap/>
            <w:vAlign w:val="center"/>
            <w:hideMark/>
          </w:tcPr>
          <w:p w14:paraId="54B5DFA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849</w:t>
            </w:r>
          </w:p>
        </w:tc>
        <w:tc>
          <w:tcPr>
            <w:tcW w:w="1200" w:type="dxa"/>
            <w:tcBorders>
              <w:top w:val="nil"/>
              <w:left w:val="nil"/>
              <w:bottom w:val="dotted" w:sz="4" w:space="0" w:color="auto"/>
              <w:right w:val="single" w:sz="4" w:space="0" w:color="auto"/>
            </w:tcBorders>
            <w:shd w:val="clear" w:color="auto" w:fill="auto"/>
            <w:noWrap/>
            <w:vAlign w:val="center"/>
            <w:hideMark/>
          </w:tcPr>
          <w:p w14:paraId="6052434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849</w:t>
            </w:r>
          </w:p>
        </w:tc>
        <w:tc>
          <w:tcPr>
            <w:tcW w:w="1200" w:type="dxa"/>
            <w:tcBorders>
              <w:top w:val="nil"/>
              <w:left w:val="nil"/>
              <w:bottom w:val="dotted" w:sz="4" w:space="0" w:color="auto"/>
              <w:right w:val="single" w:sz="4" w:space="0" w:color="auto"/>
            </w:tcBorders>
            <w:shd w:val="clear" w:color="auto" w:fill="auto"/>
            <w:noWrap/>
            <w:vAlign w:val="center"/>
            <w:hideMark/>
          </w:tcPr>
          <w:p w14:paraId="4EEB5E9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844</w:t>
            </w:r>
          </w:p>
        </w:tc>
        <w:tc>
          <w:tcPr>
            <w:tcW w:w="1200" w:type="dxa"/>
            <w:tcBorders>
              <w:top w:val="nil"/>
              <w:left w:val="nil"/>
              <w:bottom w:val="dotted" w:sz="4" w:space="0" w:color="auto"/>
              <w:right w:val="single" w:sz="4" w:space="0" w:color="auto"/>
            </w:tcBorders>
            <w:shd w:val="clear" w:color="auto" w:fill="auto"/>
            <w:noWrap/>
            <w:vAlign w:val="center"/>
            <w:hideMark/>
          </w:tcPr>
          <w:p w14:paraId="3699C83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842</w:t>
            </w:r>
          </w:p>
        </w:tc>
        <w:tc>
          <w:tcPr>
            <w:tcW w:w="1200" w:type="dxa"/>
            <w:tcBorders>
              <w:top w:val="nil"/>
              <w:left w:val="nil"/>
              <w:bottom w:val="dotted" w:sz="4" w:space="0" w:color="auto"/>
              <w:right w:val="single" w:sz="4" w:space="0" w:color="auto"/>
            </w:tcBorders>
            <w:shd w:val="clear" w:color="auto" w:fill="auto"/>
            <w:noWrap/>
            <w:vAlign w:val="center"/>
            <w:hideMark/>
          </w:tcPr>
          <w:p w14:paraId="44A2A04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831</w:t>
            </w:r>
          </w:p>
        </w:tc>
        <w:tc>
          <w:tcPr>
            <w:tcW w:w="1200" w:type="dxa"/>
            <w:tcBorders>
              <w:top w:val="nil"/>
              <w:left w:val="nil"/>
              <w:bottom w:val="dotted" w:sz="4" w:space="0" w:color="auto"/>
              <w:right w:val="single" w:sz="8" w:space="0" w:color="auto"/>
            </w:tcBorders>
            <w:shd w:val="clear" w:color="auto" w:fill="auto"/>
            <w:noWrap/>
            <w:vAlign w:val="center"/>
            <w:hideMark/>
          </w:tcPr>
          <w:p w14:paraId="2DEB836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822</w:t>
            </w:r>
          </w:p>
        </w:tc>
      </w:tr>
      <w:tr w:rsidR="002C3563" w:rsidRPr="002C3563" w14:paraId="24262ABD"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8CD2556"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511E38C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15-59</w:t>
            </w:r>
          </w:p>
        </w:tc>
        <w:tc>
          <w:tcPr>
            <w:tcW w:w="1200" w:type="dxa"/>
            <w:tcBorders>
              <w:top w:val="nil"/>
              <w:left w:val="nil"/>
              <w:bottom w:val="dotted" w:sz="4" w:space="0" w:color="auto"/>
              <w:right w:val="single" w:sz="4" w:space="0" w:color="auto"/>
            </w:tcBorders>
            <w:shd w:val="clear" w:color="auto" w:fill="auto"/>
            <w:noWrap/>
            <w:vAlign w:val="center"/>
            <w:hideMark/>
          </w:tcPr>
          <w:p w14:paraId="0F75BAC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3 542</w:t>
            </w:r>
          </w:p>
        </w:tc>
        <w:tc>
          <w:tcPr>
            <w:tcW w:w="1200" w:type="dxa"/>
            <w:tcBorders>
              <w:top w:val="nil"/>
              <w:left w:val="nil"/>
              <w:bottom w:val="dotted" w:sz="4" w:space="0" w:color="auto"/>
              <w:right w:val="single" w:sz="4" w:space="0" w:color="auto"/>
            </w:tcBorders>
            <w:shd w:val="clear" w:color="auto" w:fill="auto"/>
            <w:noWrap/>
            <w:vAlign w:val="center"/>
            <w:hideMark/>
          </w:tcPr>
          <w:p w14:paraId="328C62B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3 532</w:t>
            </w:r>
          </w:p>
        </w:tc>
        <w:tc>
          <w:tcPr>
            <w:tcW w:w="1200" w:type="dxa"/>
            <w:tcBorders>
              <w:top w:val="nil"/>
              <w:left w:val="nil"/>
              <w:bottom w:val="dotted" w:sz="4" w:space="0" w:color="auto"/>
              <w:right w:val="single" w:sz="4" w:space="0" w:color="auto"/>
            </w:tcBorders>
            <w:shd w:val="clear" w:color="auto" w:fill="auto"/>
            <w:noWrap/>
            <w:vAlign w:val="center"/>
            <w:hideMark/>
          </w:tcPr>
          <w:p w14:paraId="4EB4570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3 516</w:t>
            </w:r>
          </w:p>
        </w:tc>
        <w:tc>
          <w:tcPr>
            <w:tcW w:w="1200" w:type="dxa"/>
            <w:tcBorders>
              <w:top w:val="nil"/>
              <w:left w:val="nil"/>
              <w:bottom w:val="dotted" w:sz="4" w:space="0" w:color="auto"/>
              <w:right w:val="single" w:sz="4" w:space="0" w:color="auto"/>
            </w:tcBorders>
            <w:shd w:val="clear" w:color="auto" w:fill="auto"/>
            <w:noWrap/>
            <w:vAlign w:val="center"/>
            <w:hideMark/>
          </w:tcPr>
          <w:p w14:paraId="777AAE9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3 500</w:t>
            </w:r>
          </w:p>
        </w:tc>
        <w:tc>
          <w:tcPr>
            <w:tcW w:w="1200" w:type="dxa"/>
            <w:tcBorders>
              <w:top w:val="nil"/>
              <w:left w:val="nil"/>
              <w:bottom w:val="dotted" w:sz="4" w:space="0" w:color="auto"/>
              <w:right w:val="single" w:sz="4" w:space="0" w:color="auto"/>
            </w:tcBorders>
            <w:shd w:val="clear" w:color="auto" w:fill="auto"/>
            <w:noWrap/>
            <w:vAlign w:val="center"/>
            <w:hideMark/>
          </w:tcPr>
          <w:p w14:paraId="38896A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3 477</w:t>
            </w:r>
          </w:p>
        </w:tc>
        <w:tc>
          <w:tcPr>
            <w:tcW w:w="1200" w:type="dxa"/>
            <w:tcBorders>
              <w:top w:val="nil"/>
              <w:left w:val="nil"/>
              <w:bottom w:val="dotted" w:sz="4" w:space="0" w:color="auto"/>
              <w:right w:val="single" w:sz="4" w:space="0" w:color="auto"/>
            </w:tcBorders>
            <w:shd w:val="clear" w:color="auto" w:fill="auto"/>
            <w:noWrap/>
            <w:vAlign w:val="center"/>
            <w:hideMark/>
          </w:tcPr>
          <w:p w14:paraId="0AB6EE7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3 450</w:t>
            </w:r>
          </w:p>
        </w:tc>
        <w:tc>
          <w:tcPr>
            <w:tcW w:w="1200" w:type="dxa"/>
            <w:tcBorders>
              <w:top w:val="nil"/>
              <w:left w:val="nil"/>
              <w:bottom w:val="dotted" w:sz="4" w:space="0" w:color="auto"/>
              <w:right w:val="single" w:sz="4" w:space="0" w:color="auto"/>
            </w:tcBorders>
            <w:shd w:val="clear" w:color="auto" w:fill="auto"/>
            <w:noWrap/>
            <w:vAlign w:val="center"/>
            <w:hideMark/>
          </w:tcPr>
          <w:p w14:paraId="26E6E80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3 424</w:t>
            </w:r>
          </w:p>
        </w:tc>
        <w:tc>
          <w:tcPr>
            <w:tcW w:w="1200" w:type="dxa"/>
            <w:tcBorders>
              <w:top w:val="nil"/>
              <w:left w:val="nil"/>
              <w:bottom w:val="dotted" w:sz="4" w:space="0" w:color="auto"/>
              <w:right w:val="single" w:sz="4" w:space="0" w:color="auto"/>
            </w:tcBorders>
            <w:shd w:val="clear" w:color="auto" w:fill="auto"/>
            <w:noWrap/>
            <w:vAlign w:val="center"/>
            <w:hideMark/>
          </w:tcPr>
          <w:p w14:paraId="035F3E9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3 382</w:t>
            </w:r>
          </w:p>
        </w:tc>
        <w:tc>
          <w:tcPr>
            <w:tcW w:w="1200" w:type="dxa"/>
            <w:tcBorders>
              <w:top w:val="nil"/>
              <w:left w:val="nil"/>
              <w:bottom w:val="dotted" w:sz="4" w:space="0" w:color="auto"/>
              <w:right w:val="single" w:sz="4" w:space="0" w:color="auto"/>
            </w:tcBorders>
            <w:shd w:val="clear" w:color="auto" w:fill="auto"/>
            <w:noWrap/>
            <w:vAlign w:val="center"/>
            <w:hideMark/>
          </w:tcPr>
          <w:p w14:paraId="77F1D5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3 358</w:t>
            </w:r>
          </w:p>
        </w:tc>
        <w:tc>
          <w:tcPr>
            <w:tcW w:w="1200" w:type="dxa"/>
            <w:tcBorders>
              <w:top w:val="nil"/>
              <w:left w:val="nil"/>
              <w:bottom w:val="dotted" w:sz="4" w:space="0" w:color="auto"/>
              <w:right w:val="single" w:sz="8" w:space="0" w:color="auto"/>
            </w:tcBorders>
            <w:shd w:val="clear" w:color="auto" w:fill="auto"/>
            <w:noWrap/>
            <w:vAlign w:val="center"/>
            <w:hideMark/>
          </w:tcPr>
          <w:p w14:paraId="1389AFB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3 334</w:t>
            </w:r>
          </w:p>
        </w:tc>
      </w:tr>
      <w:tr w:rsidR="002C3563" w:rsidRPr="002C3563" w14:paraId="69AD0DD5"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7425DCA"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7814F30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60+</w:t>
            </w:r>
          </w:p>
        </w:tc>
        <w:tc>
          <w:tcPr>
            <w:tcW w:w="1200" w:type="dxa"/>
            <w:tcBorders>
              <w:top w:val="nil"/>
              <w:left w:val="nil"/>
              <w:bottom w:val="dotted" w:sz="4" w:space="0" w:color="auto"/>
              <w:right w:val="single" w:sz="4" w:space="0" w:color="auto"/>
            </w:tcBorders>
            <w:shd w:val="clear" w:color="auto" w:fill="auto"/>
            <w:noWrap/>
            <w:vAlign w:val="center"/>
            <w:hideMark/>
          </w:tcPr>
          <w:p w14:paraId="56BB91C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1 284</w:t>
            </w:r>
          </w:p>
        </w:tc>
        <w:tc>
          <w:tcPr>
            <w:tcW w:w="1200" w:type="dxa"/>
            <w:tcBorders>
              <w:top w:val="nil"/>
              <w:left w:val="nil"/>
              <w:bottom w:val="dotted" w:sz="4" w:space="0" w:color="auto"/>
              <w:right w:val="single" w:sz="4" w:space="0" w:color="auto"/>
            </w:tcBorders>
            <w:shd w:val="clear" w:color="auto" w:fill="auto"/>
            <w:noWrap/>
            <w:vAlign w:val="center"/>
            <w:hideMark/>
          </w:tcPr>
          <w:p w14:paraId="74D3870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1 293</w:t>
            </w:r>
          </w:p>
        </w:tc>
        <w:tc>
          <w:tcPr>
            <w:tcW w:w="1200" w:type="dxa"/>
            <w:tcBorders>
              <w:top w:val="nil"/>
              <w:left w:val="nil"/>
              <w:bottom w:val="dotted" w:sz="4" w:space="0" w:color="auto"/>
              <w:right w:val="single" w:sz="4" w:space="0" w:color="auto"/>
            </w:tcBorders>
            <w:shd w:val="clear" w:color="auto" w:fill="auto"/>
            <w:noWrap/>
            <w:vAlign w:val="center"/>
            <w:hideMark/>
          </w:tcPr>
          <w:p w14:paraId="71F029A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1 306</w:t>
            </w:r>
          </w:p>
        </w:tc>
        <w:tc>
          <w:tcPr>
            <w:tcW w:w="1200" w:type="dxa"/>
            <w:tcBorders>
              <w:top w:val="nil"/>
              <w:left w:val="nil"/>
              <w:bottom w:val="dotted" w:sz="4" w:space="0" w:color="auto"/>
              <w:right w:val="single" w:sz="4" w:space="0" w:color="auto"/>
            </w:tcBorders>
            <w:shd w:val="clear" w:color="auto" w:fill="auto"/>
            <w:noWrap/>
            <w:vAlign w:val="center"/>
            <w:hideMark/>
          </w:tcPr>
          <w:p w14:paraId="257ACD4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1 315</w:t>
            </w:r>
          </w:p>
        </w:tc>
        <w:tc>
          <w:tcPr>
            <w:tcW w:w="1200" w:type="dxa"/>
            <w:tcBorders>
              <w:top w:val="nil"/>
              <w:left w:val="nil"/>
              <w:bottom w:val="dotted" w:sz="4" w:space="0" w:color="auto"/>
              <w:right w:val="single" w:sz="4" w:space="0" w:color="auto"/>
            </w:tcBorders>
            <w:shd w:val="clear" w:color="auto" w:fill="auto"/>
            <w:noWrap/>
            <w:vAlign w:val="center"/>
            <w:hideMark/>
          </w:tcPr>
          <w:p w14:paraId="7322D08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1 325</w:t>
            </w:r>
          </w:p>
        </w:tc>
        <w:tc>
          <w:tcPr>
            <w:tcW w:w="1200" w:type="dxa"/>
            <w:tcBorders>
              <w:top w:val="nil"/>
              <w:left w:val="nil"/>
              <w:bottom w:val="dotted" w:sz="4" w:space="0" w:color="auto"/>
              <w:right w:val="single" w:sz="4" w:space="0" w:color="auto"/>
            </w:tcBorders>
            <w:shd w:val="clear" w:color="auto" w:fill="auto"/>
            <w:noWrap/>
            <w:vAlign w:val="center"/>
            <w:hideMark/>
          </w:tcPr>
          <w:p w14:paraId="19A67E7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1 328</w:t>
            </w:r>
          </w:p>
        </w:tc>
        <w:tc>
          <w:tcPr>
            <w:tcW w:w="1200" w:type="dxa"/>
            <w:tcBorders>
              <w:top w:val="nil"/>
              <w:left w:val="nil"/>
              <w:bottom w:val="dotted" w:sz="4" w:space="0" w:color="auto"/>
              <w:right w:val="single" w:sz="4" w:space="0" w:color="auto"/>
            </w:tcBorders>
            <w:shd w:val="clear" w:color="auto" w:fill="auto"/>
            <w:noWrap/>
            <w:vAlign w:val="center"/>
            <w:hideMark/>
          </w:tcPr>
          <w:p w14:paraId="234DA64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1 333</w:t>
            </w:r>
          </w:p>
        </w:tc>
        <w:tc>
          <w:tcPr>
            <w:tcW w:w="1200" w:type="dxa"/>
            <w:tcBorders>
              <w:top w:val="nil"/>
              <w:left w:val="nil"/>
              <w:bottom w:val="dotted" w:sz="4" w:space="0" w:color="auto"/>
              <w:right w:val="single" w:sz="4" w:space="0" w:color="auto"/>
            </w:tcBorders>
            <w:shd w:val="clear" w:color="auto" w:fill="auto"/>
            <w:noWrap/>
            <w:vAlign w:val="center"/>
            <w:hideMark/>
          </w:tcPr>
          <w:p w14:paraId="74F06A2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1 348</w:t>
            </w:r>
          </w:p>
        </w:tc>
        <w:tc>
          <w:tcPr>
            <w:tcW w:w="1200" w:type="dxa"/>
            <w:tcBorders>
              <w:top w:val="nil"/>
              <w:left w:val="nil"/>
              <w:bottom w:val="dotted" w:sz="4" w:space="0" w:color="auto"/>
              <w:right w:val="single" w:sz="4" w:space="0" w:color="auto"/>
            </w:tcBorders>
            <w:shd w:val="clear" w:color="auto" w:fill="auto"/>
            <w:noWrap/>
            <w:vAlign w:val="center"/>
            <w:hideMark/>
          </w:tcPr>
          <w:p w14:paraId="46251FC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1 355</w:t>
            </w:r>
          </w:p>
        </w:tc>
        <w:tc>
          <w:tcPr>
            <w:tcW w:w="1200" w:type="dxa"/>
            <w:tcBorders>
              <w:top w:val="nil"/>
              <w:left w:val="nil"/>
              <w:bottom w:val="dotted" w:sz="4" w:space="0" w:color="auto"/>
              <w:right w:val="single" w:sz="8" w:space="0" w:color="auto"/>
            </w:tcBorders>
            <w:shd w:val="clear" w:color="auto" w:fill="auto"/>
            <w:noWrap/>
            <w:vAlign w:val="center"/>
            <w:hideMark/>
          </w:tcPr>
          <w:p w14:paraId="1940E56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1 360</w:t>
            </w:r>
          </w:p>
        </w:tc>
      </w:tr>
      <w:tr w:rsidR="002C3563" w:rsidRPr="002C3563" w14:paraId="6B3F8F30"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EF8A2C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1389BCE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15-64</w:t>
            </w:r>
          </w:p>
        </w:tc>
        <w:tc>
          <w:tcPr>
            <w:tcW w:w="1200" w:type="dxa"/>
            <w:tcBorders>
              <w:top w:val="nil"/>
              <w:left w:val="nil"/>
              <w:bottom w:val="dotted" w:sz="4" w:space="0" w:color="auto"/>
              <w:right w:val="single" w:sz="4" w:space="0" w:color="auto"/>
            </w:tcBorders>
            <w:shd w:val="clear" w:color="auto" w:fill="auto"/>
            <w:noWrap/>
            <w:vAlign w:val="center"/>
            <w:hideMark/>
          </w:tcPr>
          <w:p w14:paraId="2620D97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3 934</w:t>
            </w:r>
          </w:p>
        </w:tc>
        <w:tc>
          <w:tcPr>
            <w:tcW w:w="1200" w:type="dxa"/>
            <w:tcBorders>
              <w:top w:val="nil"/>
              <w:left w:val="nil"/>
              <w:bottom w:val="dotted" w:sz="4" w:space="0" w:color="auto"/>
              <w:right w:val="single" w:sz="4" w:space="0" w:color="auto"/>
            </w:tcBorders>
            <w:shd w:val="clear" w:color="auto" w:fill="auto"/>
            <w:noWrap/>
            <w:vAlign w:val="center"/>
            <w:hideMark/>
          </w:tcPr>
          <w:p w14:paraId="554455A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3 893</w:t>
            </w:r>
          </w:p>
        </w:tc>
        <w:tc>
          <w:tcPr>
            <w:tcW w:w="1200" w:type="dxa"/>
            <w:tcBorders>
              <w:top w:val="nil"/>
              <w:left w:val="nil"/>
              <w:bottom w:val="dotted" w:sz="4" w:space="0" w:color="auto"/>
              <w:right w:val="single" w:sz="4" w:space="0" w:color="auto"/>
            </w:tcBorders>
            <w:shd w:val="clear" w:color="auto" w:fill="auto"/>
            <w:noWrap/>
            <w:vAlign w:val="center"/>
            <w:hideMark/>
          </w:tcPr>
          <w:p w14:paraId="39966E7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3 865</w:t>
            </w:r>
          </w:p>
        </w:tc>
        <w:tc>
          <w:tcPr>
            <w:tcW w:w="1200" w:type="dxa"/>
            <w:tcBorders>
              <w:top w:val="nil"/>
              <w:left w:val="nil"/>
              <w:bottom w:val="dotted" w:sz="4" w:space="0" w:color="auto"/>
              <w:right w:val="single" w:sz="4" w:space="0" w:color="auto"/>
            </w:tcBorders>
            <w:shd w:val="clear" w:color="auto" w:fill="auto"/>
            <w:noWrap/>
            <w:vAlign w:val="center"/>
            <w:hideMark/>
          </w:tcPr>
          <w:p w14:paraId="5B19793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3 815</w:t>
            </w:r>
          </w:p>
        </w:tc>
        <w:tc>
          <w:tcPr>
            <w:tcW w:w="1200" w:type="dxa"/>
            <w:tcBorders>
              <w:top w:val="nil"/>
              <w:left w:val="nil"/>
              <w:bottom w:val="dotted" w:sz="4" w:space="0" w:color="auto"/>
              <w:right w:val="single" w:sz="4" w:space="0" w:color="auto"/>
            </w:tcBorders>
            <w:shd w:val="clear" w:color="auto" w:fill="auto"/>
            <w:noWrap/>
            <w:vAlign w:val="center"/>
            <w:hideMark/>
          </w:tcPr>
          <w:p w14:paraId="7B4B271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3 786</w:t>
            </w:r>
          </w:p>
        </w:tc>
        <w:tc>
          <w:tcPr>
            <w:tcW w:w="1200" w:type="dxa"/>
            <w:tcBorders>
              <w:top w:val="nil"/>
              <w:left w:val="nil"/>
              <w:bottom w:val="dotted" w:sz="4" w:space="0" w:color="auto"/>
              <w:right w:val="single" w:sz="4" w:space="0" w:color="auto"/>
            </w:tcBorders>
            <w:shd w:val="clear" w:color="auto" w:fill="auto"/>
            <w:noWrap/>
            <w:vAlign w:val="center"/>
            <w:hideMark/>
          </w:tcPr>
          <w:p w14:paraId="0D27727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3 747</w:t>
            </w:r>
          </w:p>
        </w:tc>
        <w:tc>
          <w:tcPr>
            <w:tcW w:w="1200" w:type="dxa"/>
            <w:tcBorders>
              <w:top w:val="nil"/>
              <w:left w:val="nil"/>
              <w:bottom w:val="dotted" w:sz="4" w:space="0" w:color="auto"/>
              <w:right w:val="single" w:sz="4" w:space="0" w:color="auto"/>
            </w:tcBorders>
            <w:shd w:val="clear" w:color="auto" w:fill="auto"/>
            <w:noWrap/>
            <w:vAlign w:val="center"/>
            <w:hideMark/>
          </w:tcPr>
          <w:p w14:paraId="3D5F72F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3 722</w:t>
            </w:r>
          </w:p>
        </w:tc>
        <w:tc>
          <w:tcPr>
            <w:tcW w:w="1200" w:type="dxa"/>
            <w:tcBorders>
              <w:top w:val="nil"/>
              <w:left w:val="nil"/>
              <w:bottom w:val="dotted" w:sz="4" w:space="0" w:color="auto"/>
              <w:right w:val="single" w:sz="4" w:space="0" w:color="auto"/>
            </w:tcBorders>
            <w:shd w:val="clear" w:color="auto" w:fill="auto"/>
            <w:noWrap/>
            <w:vAlign w:val="center"/>
            <w:hideMark/>
          </w:tcPr>
          <w:p w14:paraId="11CAFE0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3 686</w:t>
            </w:r>
          </w:p>
        </w:tc>
        <w:tc>
          <w:tcPr>
            <w:tcW w:w="1200" w:type="dxa"/>
            <w:tcBorders>
              <w:top w:val="nil"/>
              <w:left w:val="nil"/>
              <w:bottom w:val="dotted" w:sz="4" w:space="0" w:color="auto"/>
              <w:right w:val="single" w:sz="4" w:space="0" w:color="auto"/>
            </w:tcBorders>
            <w:shd w:val="clear" w:color="auto" w:fill="auto"/>
            <w:noWrap/>
            <w:vAlign w:val="center"/>
            <w:hideMark/>
          </w:tcPr>
          <w:p w14:paraId="337FE2C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3 664</w:t>
            </w:r>
          </w:p>
        </w:tc>
        <w:tc>
          <w:tcPr>
            <w:tcW w:w="1200" w:type="dxa"/>
            <w:tcBorders>
              <w:top w:val="nil"/>
              <w:left w:val="nil"/>
              <w:bottom w:val="dotted" w:sz="4" w:space="0" w:color="auto"/>
              <w:right w:val="single" w:sz="8" w:space="0" w:color="auto"/>
            </w:tcBorders>
            <w:shd w:val="clear" w:color="auto" w:fill="auto"/>
            <w:noWrap/>
            <w:vAlign w:val="center"/>
            <w:hideMark/>
          </w:tcPr>
          <w:p w14:paraId="4C2CBC4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3 636</w:t>
            </w:r>
          </w:p>
        </w:tc>
      </w:tr>
      <w:tr w:rsidR="002C3563" w:rsidRPr="002C3563" w14:paraId="784F1CFD"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0650267"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3E19D48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200" w:type="dxa"/>
            <w:tcBorders>
              <w:top w:val="nil"/>
              <w:left w:val="nil"/>
              <w:bottom w:val="dotted" w:sz="4" w:space="0" w:color="auto"/>
              <w:right w:val="single" w:sz="4" w:space="0" w:color="auto"/>
            </w:tcBorders>
            <w:shd w:val="clear" w:color="auto" w:fill="auto"/>
            <w:noWrap/>
            <w:vAlign w:val="center"/>
            <w:hideMark/>
          </w:tcPr>
          <w:p w14:paraId="7FFA1D5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892</w:t>
            </w:r>
          </w:p>
        </w:tc>
        <w:tc>
          <w:tcPr>
            <w:tcW w:w="1200" w:type="dxa"/>
            <w:tcBorders>
              <w:top w:val="nil"/>
              <w:left w:val="nil"/>
              <w:bottom w:val="dotted" w:sz="4" w:space="0" w:color="auto"/>
              <w:right w:val="single" w:sz="4" w:space="0" w:color="auto"/>
            </w:tcBorders>
            <w:shd w:val="clear" w:color="auto" w:fill="auto"/>
            <w:noWrap/>
            <w:vAlign w:val="center"/>
            <w:hideMark/>
          </w:tcPr>
          <w:p w14:paraId="3944C84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932</w:t>
            </w:r>
          </w:p>
        </w:tc>
        <w:tc>
          <w:tcPr>
            <w:tcW w:w="1200" w:type="dxa"/>
            <w:tcBorders>
              <w:top w:val="nil"/>
              <w:left w:val="nil"/>
              <w:bottom w:val="dotted" w:sz="4" w:space="0" w:color="auto"/>
              <w:right w:val="single" w:sz="4" w:space="0" w:color="auto"/>
            </w:tcBorders>
            <w:shd w:val="clear" w:color="auto" w:fill="auto"/>
            <w:noWrap/>
            <w:vAlign w:val="center"/>
            <w:hideMark/>
          </w:tcPr>
          <w:p w14:paraId="1EC5449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957</w:t>
            </w:r>
          </w:p>
        </w:tc>
        <w:tc>
          <w:tcPr>
            <w:tcW w:w="1200" w:type="dxa"/>
            <w:tcBorders>
              <w:top w:val="nil"/>
              <w:left w:val="nil"/>
              <w:bottom w:val="dotted" w:sz="4" w:space="0" w:color="auto"/>
              <w:right w:val="single" w:sz="4" w:space="0" w:color="auto"/>
            </w:tcBorders>
            <w:shd w:val="clear" w:color="auto" w:fill="auto"/>
            <w:noWrap/>
            <w:vAlign w:val="center"/>
            <w:hideMark/>
          </w:tcPr>
          <w:p w14:paraId="10E5DA3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1 000</w:t>
            </w:r>
          </w:p>
        </w:tc>
        <w:tc>
          <w:tcPr>
            <w:tcW w:w="1200" w:type="dxa"/>
            <w:tcBorders>
              <w:top w:val="nil"/>
              <w:left w:val="nil"/>
              <w:bottom w:val="dotted" w:sz="4" w:space="0" w:color="auto"/>
              <w:right w:val="single" w:sz="4" w:space="0" w:color="auto"/>
            </w:tcBorders>
            <w:shd w:val="clear" w:color="auto" w:fill="auto"/>
            <w:noWrap/>
            <w:vAlign w:val="center"/>
            <w:hideMark/>
          </w:tcPr>
          <w:p w14:paraId="5CF0EC4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1 016</w:t>
            </w:r>
          </w:p>
        </w:tc>
        <w:tc>
          <w:tcPr>
            <w:tcW w:w="1200" w:type="dxa"/>
            <w:tcBorders>
              <w:top w:val="nil"/>
              <w:left w:val="nil"/>
              <w:bottom w:val="dotted" w:sz="4" w:space="0" w:color="auto"/>
              <w:right w:val="single" w:sz="4" w:space="0" w:color="auto"/>
            </w:tcBorders>
            <w:shd w:val="clear" w:color="auto" w:fill="auto"/>
            <w:noWrap/>
            <w:vAlign w:val="center"/>
            <w:hideMark/>
          </w:tcPr>
          <w:p w14:paraId="21A6705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1 031</w:t>
            </w:r>
          </w:p>
        </w:tc>
        <w:tc>
          <w:tcPr>
            <w:tcW w:w="1200" w:type="dxa"/>
            <w:tcBorders>
              <w:top w:val="nil"/>
              <w:left w:val="nil"/>
              <w:bottom w:val="dotted" w:sz="4" w:space="0" w:color="auto"/>
              <w:right w:val="single" w:sz="4" w:space="0" w:color="auto"/>
            </w:tcBorders>
            <w:shd w:val="clear" w:color="auto" w:fill="auto"/>
            <w:noWrap/>
            <w:vAlign w:val="center"/>
            <w:hideMark/>
          </w:tcPr>
          <w:p w14:paraId="0931553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1 035</w:t>
            </w:r>
          </w:p>
        </w:tc>
        <w:tc>
          <w:tcPr>
            <w:tcW w:w="1200" w:type="dxa"/>
            <w:tcBorders>
              <w:top w:val="nil"/>
              <w:left w:val="nil"/>
              <w:bottom w:val="dotted" w:sz="4" w:space="0" w:color="auto"/>
              <w:right w:val="single" w:sz="4" w:space="0" w:color="auto"/>
            </w:tcBorders>
            <w:shd w:val="clear" w:color="auto" w:fill="auto"/>
            <w:noWrap/>
            <w:vAlign w:val="center"/>
            <w:hideMark/>
          </w:tcPr>
          <w:p w14:paraId="449EBFA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1 044</w:t>
            </w:r>
          </w:p>
        </w:tc>
        <w:tc>
          <w:tcPr>
            <w:tcW w:w="1200" w:type="dxa"/>
            <w:tcBorders>
              <w:top w:val="nil"/>
              <w:left w:val="nil"/>
              <w:bottom w:val="dotted" w:sz="4" w:space="0" w:color="auto"/>
              <w:right w:val="single" w:sz="4" w:space="0" w:color="auto"/>
            </w:tcBorders>
            <w:shd w:val="clear" w:color="auto" w:fill="auto"/>
            <w:noWrap/>
            <w:vAlign w:val="center"/>
            <w:hideMark/>
          </w:tcPr>
          <w:p w14:paraId="192B24A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1 049</w:t>
            </w:r>
          </w:p>
        </w:tc>
        <w:tc>
          <w:tcPr>
            <w:tcW w:w="1200" w:type="dxa"/>
            <w:tcBorders>
              <w:top w:val="nil"/>
              <w:left w:val="nil"/>
              <w:bottom w:val="dotted" w:sz="4" w:space="0" w:color="auto"/>
              <w:right w:val="single" w:sz="8" w:space="0" w:color="auto"/>
            </w:tcBorders>
            <w:shd w:val="clear" w:color="auto" w:fill="auto"/>
            <w:noWrap/>
            <w:vAlign w:val="center"/>
            <w:hideMark/>
          </w:tcPr>
          <w:p w14:paraId="2729592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1 058</w:t>
            </w:r>
          </w:p>
        </w:tc>
      </w:tr>
      <w:tr w:rsidR="002C3563" w:rsidRPr="002C3563" w14:paraId="57D24BCE"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E18099A"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4B351DC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w:t>
            </w:r>
          </w:p>
        </w:tc>
        <w:tc>
          <w:tcPr>
            <w:tcW w:w="1200" w:type="dxa"/>
            <w:tcBorders>
              <w:top w:val="nil"/>
              <w:left w:val="nil"/>
              <w:bottom w:val="dotted" w:sz="4" w:space="0" w:color="auto"/>
              <w:right w:val="single" w:sz="4" w:space="0" w:color="auto"/>
            </w:tcBorders>
            <w:shd w:val="clear" w:color="auto" w:fill="auto"/>
            <w:noWrap/>
            <w:vAlign w:val="center"/>
            <w:hideMark/>
          </w:tcPr>
          <w:p w14:paraId="4FC53EE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138</w:t>
            </w:r>
          </w:p>
        </w:tc>
        <w:tc>
          <w:tcPr>
            <w:tcW w:w="1200" w:type="dxa"/>
            <w:tcBorders>
              <w:top w:val="nil"/>
              <w:left w:val="nil"/>
              <w:bottom w:val="dotted" w:sz="4" w:space="0" w:color="auto"/>
              <w:right w:val="single" w:sz="4" w:space="0" w:color="auto"/>
            </w:tcBorders>
            <w:shd w:val="clear" w:color="auto" w:fill="auto"/>
            <w:noWrap/>
            <w:vAlign w:val="center"/>
            <w:hideMark/>
          </w:tcPr>
          <w:p w14:paraId="5D0B004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132</w:t>
            </w:r>
          </w:p>
        </w:tc>
        <w:tc>
          <w:tcPr>
            <w:tcW w:w="1200" w:type="dxa"/>
            <w:tcBorders>
              <w:top w:val="nil"/>
              <w:left w:val="nil"/>
              <w:bottom w:val="dotted" w:sz="4" w:space="0" w:color="auto"/>
              <w:right w:val="single" w:sz="4" w:space="0" w:color="auto"/>
            </w:tcBorders>
            <w:shd w:val="clear" w:color="auto" w:fill="auto"/>
            <w:noWrap/>
            <w:vAlign w:val="center"/>
            <w:hideMark/>
          </w:tcPr>
          <w:p w14:paraId="0A1788C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133</w:t>
            </w:r>
          </w:p>
        </w:tc>
        <w:tc>
          <w:tcPr>
            <w:tcW w:w="1200" w:type="dxa"/>
            <w:tcBorders>
              <w:top w:val="nil"/>
              <w:left w:val="nil"/>
              <w:bottom w:val="dotted" w:sz="4" w:space="0" w:color="auto"/>
              <w:right w:val="single" w:sz="4" w:space="0" w:color="auto"/>
            </w:tcBorders>
            <w:shd w:val="clear" w:color="auto" w:fill="auto"/>
            <w:noWrap/>
            <w:vAlign w:val="center"/>
            <w:hideMark/>
          </w:tcPr>
          <w:p w14:paraId="43E6147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134</w:t>
            </w:r>
          </w:p>
        </w:tc>
        <w:tc>
          <w:tcPr>
            <w:tcW w:w="1200" w:type="dxa"/>
            <w:tcBorders>
              <w:top w:val="nil"/>
              <w:left w:val="nil"/>
              <w:bottom w:val="dotted" w:sz="4" w:space="0" w:color="auto"/>
              <w:right w:val="single" w:sz="4" w:space="0" w:color="auto"/>
            </w:tcBorders>
            <w:shd w:val="clear" w:color="auto" w:fill="auto"/>
            <w:noWrap/>
            <w:vAlign w:val="center"/>
            <w:hideMark/>
          </w:tcPr>
          <w:p w14:paraId="6CAC674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134</w:t>
            </w:r>
          </w:p>
        </w:tc>
        <w:tc>
          <w:tcPr>
            <w:tcW w:w="1200" w:type="dxa"/>
            <w:tcBorders>
              <w:top w:val="nil"/>
              <w:left w:val="nil"/>
              <w:bottom w:val="dotted" w:sz="4" w:space="0" w:color="auto"/>
              <w:right w:val="single" w:sz="4" w:space="0" w:color="auto"/>
            </w:tcBorders>
            <w:shd w:val="clear" w:color="auto" w:fill="auto"/>
            <w:noWrap/>
            <w:vAlign w:val="center"/>
            <w:hideMark/>
          </w:tcPr>
          <w:p w14:paraId="2D0322A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138</w:t>
            </w:r>
          </w:p>
        </w:tc>
        <w:tc>
          <w:tcPr>
            <w:tcW w:w="1200" w:type="dxa"/>
            <w:tcBorders>
              <w:top w:val="nil"/>
              <w:left w:val="nil"/>
              <w:bottom w:val="dotted" w:sz="4" w:space="0" w:color="auto"/>
              <w:right w:val="single" w:sz="4" w:space="0" w:color="auto"/>
            </w:tcBorders>
            <w:shd w:val="clear" w:color="auto" w:fill="auto"/>
            <w:noWrap/>
            <w:vAlign w:val="center"/>
            <w:hideMark/>
          </w:tcPr>
          <w:p w14:paraId="6C543C7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157</w:t>
            </w:r>
          </w:p>
        </w:tc>
        <w:tc>
          <w:tcPr>
            <w:tcW w:w="1200" w:type="dxa"/>
            <w:tcBorders>
              <w:top w:val="nil"/>
              <w:left w:val="nil"/>
              <w:bottom w:val="dotted" w:sz="4" w:space="0" w:color="auto"/>
              <w:right w:val="single" w:sz="4" w:space="0" w:color="auto"/>
            </w:tcBorders>
            <w:shd w:val="clear" w:color="auto" w:fill="auto"/>
            <w:noWrap/>
            <w:vAlign w:val="center"/>
            <w:hideMark/>
          </w:tcPr>
          <w:p w14:paraId="76A1D54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176</w:t>
            </w:r>
          </w:p>
        </w:tc>
        <w:tc>
          <w:tcPr>
            <w:tcW w:w="1200" w:type="dxa"/>
            <w:tcBorders>
              <w:top w:val="nil"/>
              <w:left w:val="nil"/>
              <w:bottom w:val="dotted" w:sz="4" w:space="0" w:color="auto"/>
              <w:right w:val="single" w:sz="4" w:space="0" w:color="auto"/>
            </w:tcBorders>
            <w:shd w:val="clear" w:color="auto" w:fill="auto"/>
            <w:noWrap/>
            <w:vAlign w:val="center"/>
            <w:hideMark/>
          </w:tcPr>
          <w:p w14:paraId="39813D9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184</w:t>
            </w:r>
          </w:p>
        </w:tc>
        <w:tc>
          <w:tcPr>
            <w:tcW w:w="1200" w:type="dxa"/>
            <w:tcBorders>
              <w:top w:val="nil"/>
              <w:left w:val="nil"/>
              <w:bottom w:val="dotted" w:sz="4" w:space="0" w:color="auto"/>
              <w:right w:val="single" w:sz="8" w:space="0" w:color="auto"/>
            </w:tcBorders>
            <w:shd w:val="clear" w:color="auto" w:fill="auto"/>
            <w:noWrap/>
            <w:vAlign w:val="center"/>
            <w:hideMark/>
          </w:tcPr>
          <w:p w14:paraId="2E24E0D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204</w:t>
            </w:r>
          </w:p>
        </w:tc>
      </w:tr>
      <w:tr w:rsidR="002C3563" w:rsidRPr="002C3563" w14:paraId="57144C7B" w14:textId="77777777" w:rsidTr="00386515">
        <w:trPr>
          <w:trHeight w:val="315"/>
        </w:trPr>
        <w:tc>
          <w:tcPr>
            <w:tcW w:w="1560" w:type="dxa"/>
            <w:vMerge w:val="restart"/>
            <w:tcBorders>
              <w:top w:val="nil"/>
              <w:left w:val="single" w:sz="8" w:space="0" w:color="auto"/>
              <w:bottom w:val="single" w:sz="8" w:space="0" w:color="000000"/>
              <w:right w:val="single" w:sz="4" w:space="0" w:color="auto"/>
            </w:tcBorders>
            <w:shd w:val="clear" w:color="000000" w:fill="DDEBF7"/>
            <w:vAlign w:val="center"/>
            <w:hideMark/>
          </w:tcPr>
          <w:p w14:paraId="39B3046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c>
          <w:tcPr>
            <w:tcW w:w="2200" w:type="dxa"/>
            <w:tcBorders>
              <w:top w:val="single" w:sz="8" w:space="0" w:color="auto"/>
              <w:left w:val="nil"/>
              <w:bottom w:val="dashed" w:sz="4" w:space="0" w:color="000000"/>
              <w:right w:val="single" w:sz="8" w:space="0" w:color="auto"/>
            </w:tcBorders>
            <w:shd w:val="clear" w:color="000000" w:fill="DDEBF7"/>
            <w:hideMark/>
          </w:tcPr>
          <w:p w14:paraId="23BD238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2A090E1F"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5 782</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386F7C7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5 770</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280622A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5 758</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0E6CBA4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5 748</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7C32626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5 738</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33F5B687"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5 725</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74681A01"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5 712</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58BA84B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5 700</w:t>
            </w:r>
          </w:p>
        </w:tc>
        <w:tc>
          <w:tcPr>
            <w:tcW w:w="1200" w:type="dxa"/>
            <w:tcBorders>
              <w:top w:val="single" w:sz="8" w:space="0" w:color="auto"/>
              <w:left w:val="nil"/>
              <w:bottom w:val="dotted" w:sz="4" w:space="0" w:color="auto"/>
              <w:right w:val="single" w:sz="4" w:space="0" w:color="auto"/>
            </w:tcBorders>
            <w:shd w:val="clear" w:color="auto" w:fill="auto"/>
            <w:noWrap/>
            <w:vAlign w:val="center"/>
            <w:hideMark/>
          </w:tcPr>
          <w:p w14:paraId="068206C6"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5 687</w:t>
            </w:r>
          </w:p>
        </w:tc>
        <w:tc>
          <w:tcPr>
            <w:tcW w:w="1200" w:type="dxa"/>
            <w:tcBorders>
              <w:top w:val="single" w:sz="8" w:space="0" w:color="auto"/>
              <w:left w:val="nil"/>
              <w:bottom w:val="dotted" w:sz="4" w:space="0" w:color="auto"/>
              <w:right w:val="single" w:sz="8" w:space="0" w:color="auto"/>
            </w:tcBorders>
            <w:shd w:val="clear" w:color="auto" w:fill="auto"/>
            <w:noWrap/>
            <w:vAlign w:val="center"/>
            <w:hideMark/>
          </w:tcPr>
          <w:p w14:paraId="454A8670"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5 673</w:t>
            </w:r>
          </w:p>
        </w:tc>
      </w:tr>
      <w:tr w:rsidR="002C3563" w:rsidRPr="002C3563" w14:paraId="75904E2B"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0C6E3B3"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291A1BC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przedprodukcyjny 0-17</w:t>
            </w:r>
          </w:p>
        </w:tc>
        <w:tc>
          <w:tcPr>
            <w:tcW w:w="1200" w:type="dxa"/>
            <w:tcBorders>
              <w:top w:val="nil"/>
              <w:left w:val="nil"/>
              <w:bottom w:val="dotted" w:sz="4" w:space="0" w:color="auto"/>
              <w:right w:val="single" w:sz="4" w:space="0" w:color="auto"/>
            </w:tcBorders>
            <w:shd w:val="clear" w:color="auto" w:fill="auto"/>
            <w:noWrap/>
            <w:vAlign w:val="center"/>
            <w:hideMark/>
          </w:tcPr>
          <w:p w14:paraId="69A85B4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1 058</w:t>
            </w:r>
          </w:p>
        </w:tc>
        <w:tc>
          <w:tcPr>
            <w:tcW w:w="1200" w:type="dxa"/>
            <w:tcBorders>
              <w:top w:val="nil"/>
              <w:left w:val="nil"/>
              <w:bottom w:val="dotted" w:sz="4" w:space="0" w:color="auto"/>
              <w:right w:val="single" w:sz="4" w:space="0" w:color="auto"/>
            </w:tcBorders>
            <w:shd w:val="clear" w:color="auto" w:fill="auto"/>
            <w:noWrap/>
            <w:vAlign w:val="center"/>
            <w:hideMark/>
          </w:tcPr>
          <w:p w14:paraId="7AC2EFF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1 049</w:t>
            </w:r>
          </w:p>
        </w:tc>
        <w:tc>
          <w:tcPr>
            <w:tcW w:w="1200" w:type="dxa"/>
            <w:tcBorders>
              <w:top w:val="nil"/>
              <w:left w:val="nil"/>
              <w:bottom w:val="dotted" w:sz="4" w:space="0" w:color="auto"/>
              <w:right w:val="single" w:sz="4" w:space="0" w:color="auto"/>
            </w:tcBorders>
            <w:shd w:val="clear" w:color="auto" w:fill="auto"/>
            <w:noWrap/>
            <w:vAlign w:val="center"/>
            <w:hideMark/>
          </w:tcPr>
          <w:p w14:paraId="237D890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1 031</w:t>
            </w:r>
          </w:p>
        </w:tc>
        <w:tc>
          <w:tcPr>
            <w:tcW w:w="1200" w:type="dxa"/>
            <w:tcBorders>
              <w:top w:val="nil"/>
              <w:left w:val="nil"/>
              <w:bottom w:val="dotted" w:sz="4" w:space="0" w:color="auto"/>
              <w:right w:val="single" w:sz="4" w:space="0" w:color="auto"/>
            </w:tcBorders>
            <w:shd w:val="clear" w:color="auto" w:fill="auto"/>
            <w:noWrap/>
            <w:vAlign w:val="center"/>
            <w:hideMark/>
          </w:tcPr>
          <w:p w14:paraId="21FF0D1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1 028</w:t>
            </w:r>
          </w:p>
        </w:tc>
        <w:tc>
          <w:tcPr>
            <w:tcW w:w="1200" w:type="dxa"/>
            <w:tcBorders>
              <w:top w:val="nil"/>
              <w:left w:val="nil"/>
              <w:bottom w:val="dotted" w:sz="4" w:space="0" w:color="auto"/>
              <w:right w:val="single" w:sz="4" w:space="0" w:color="auto"/>
            </w:tcBorders>
            <w:shd w:val="clear" w:color="auto" w:fill="auto"/>
            <w:noWrap/>
            <w:vAlign w:val="center"/>
            <w:hideMark/>
          </w:tcPr>
          <w:p w14:paraId="50A5F7A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1 021</w:t>
            </w:r>
          </w:p>
        </w:tc>
        <w:tc>
          <w:tcPr>
            <w:tcW w:w="1200" w:type="dxa"/>
            <w:tcBorders>
              <w:top w:val="nil"/>
              <w:left w:val="nil"/>
              <w:bottom w:val="dotted" w:sz="4" w:space="0" w:color="auto"/>
              <w:right w:val="single" w:sz="4" w:space="0" w:color="auto"/>
            </w:tcBorders>
            <w:shd w:val="clear" w:color="auto" w:fill="auto"/>
            <w:noWrap/>
            <w:vAlign w:val="center"/>
            <w:hideMark/>
          </w:tcPr>
          <w:p w14:paraId="0A19D83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1 001</w:t>
            </w:r>
          </w:p>
        </w:tc>
        <w:tc>
          <w:tcPr>
            <w:tcW w:w="1200" w:type="dxa"/>
            <w:tcBorders>
              <w:top w:val="nil"/>
              <w:left w:val="nil"/>
              <w:bottom w:val="dotted" w:sz="4" w:space="0" w:color="auto"/>
              <w:right w:val="single" w:sz="4" w:space="0" w:color="auto"/>
            </w:tcBorders>
            <w:shd w:val="clear" w:color="auto" w:fill="auto"/>
            <w:noWrap/>
            <w:vAlign w:val="center"/>
            <w:hideMark/>
          </w:tcPr>
          <w:p w14:paraId="1C89ACE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987</w:t>
            </w:r>
          </w:p>
        </w:tc>
        <w:tc>
          <w:tcPr>
            <w:tcW w:w="1200" w:type="dxa"/>
            <w:tcBorders>
              <w:top w:val="nil"/>
              <w:left w:val="nil"/>
              <w:bottom w:val="dotted" w:sz="4" w:space="0" w:color="auto"/>
              <w:right w:val="single" w:sz="4" w:space="0" w:color="auto"/>
            </w:tcBorders>
            <w:shd w:val="clear" w:color="auto" w:fill="auto"/>
            <w:noWrap/>
            <w:vAlign w:val="center"/>
            <w:hideMark/>
          </w:tcPr>
          <w:p w14:paraId="68BBB0E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965</w:t>
            </w:r>
          </w:p>
        </w:tc>
        <w:tc>
          <w:tcPr>
            <w:tcW w:w="1200" w:type="dxa"/>
            <w:tcBorders>
              <w:top w:val="nil"/>
              <w:left w:val="nil"/>
              <w:bottom w:val="dotted" w:sz="4" w:space="0" w:color="auto"/>
              <w:right w:val="single" w:sz="4" w:space="0" w:color="auto"/>
            </w:tcBorders>
            <w:shd w:val="clear" w:color="auto" w:fill="auto"/>
            <w:noWrap/>
            <w:vAlign w:val="center"/>
            <w:hideMark/>
          </w:tcPr>
          <w:p w14:paraId="037D64B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953</w:t>
            </w:r>
          </w:p>
        </w:tc>
        <w:tc>
          <w:tcPr>
            <w:tcW w:w="1200" w:type="dxa"/>
            <w:tcBorders>
              <w:top w:val="nil"/>
              <w:left w:val="nil"/>
              <w:bottom w:val="dotted" w:sz="4" w:space="0" w:color="auto"/>
              <w:right w:val="single" w:sz="8" w:space="0" w:color="auto"/>
            </w:tcBorders>
            <w:shd w:val="clear" w:color="auto" w:fill="auto"/>
            <w:noWrap/>
            <w:vAlign w:val="center"/>
            <w:hideMark/>
          </w:tcPr>
          <w:p w14:paraId="7C8E2E3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941</w:t>
            </w:r>
          </w:p>
        </w:tc>
      </w:tr>
      <w:tr w:rsidR="002C3563" w:rsidRPr="002C3563" w14:paraId="3D7892A0"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C13C56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5D89BF8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produkcyjny 18-59</w:t>
            </w:r>
          </w:p>
        </w:tc>
        <w:tc>
          <w:tcPr>
            <w:tcW w:w="1200" w:type="dxa"/>
            <w:tcBorders>
              <w:top w:val="nil"/>
              <w:left w:val="nil"/>
              <w:bottom w:val="dotted" w:sz="4" w:space="0" w:color="auto"/>
              <w:right w:val="single" w:sz="4" w:space="0" w:color="auto"/>
            </w:tcBorders>
            <w:shd w:val="clear" w:color="auto" w:fill="auto"/>
            <w:noWrap/>
            <w:vAlign w:val="center"/>
            <w:hideMark/>
          </w:tcPr>
          <w:p w14:paraId="0885DBE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3 158</w:t>
            </w:r>
          </w:p>
        </w:tc>
        <w:tc>
          <w:tcPr>
            <w:tcW w:w="1200" w:type="dxa"/>
            <w:tcBorders>
              <w:top w:val="nil"/>
              <w:left w:val="nil"/>
              <w:bottom w:val="dotted" w:sz="4" w:space="0" w:color="auto"/>
              <w:right w:val="single" w:sz="4" w:space="0" w:color="auto"/>
            </w:tcBorders>
            <w:shd w:val="clear" w:color="auto" w:fill="auto"/>
            <w:noWrap/>
            <w:vAlign w:val="center"/>
            <w:hideMark/>
          </w:tcPr>
          <w:p w14:paraId="12525E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3 123</w:t>
            </w:r>
          </w:p>
        </w:tc>
        <w:tc>
          <w:tcPr>
            <w:tcW w:w="1200" w:type="dxa"/>
            <w:tcBorders>
              <w:top w:val="nil"/>
              <w:left w:val="nil"/>
              <w:bottom w:val="dotted" w:sz="4" w:space="0" w:color="auto"/>
              <w:right w:val="single" w:sz="4" w:space="0" w:color="auto"/>
            </w:tcBorders>
            <w:shd w:val="clear" w:color="auto" w:fill="auto"/>
            <w:noWrap/>
            <w:vAlign w:val="center"/>
            <w:hideMark/>
          </w:tcPr>
          <w:p w14:paraId="7CF1BB5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3 112</w:t>
            </w:r>
          </w:p>
        </w:tc>
        <w:tc>
          <w:tcPr>
            <w:tcW w:w="1200" w:type="dxa"/>
            <w:tcBorders>
              <w:top w:val="nil"/>
              <w:left w:val="nil"/>
              <w:bottom w:val="dotted" w:sz="4" w:space="0" w:color="auto"/>
              <w:right w:val="single" w:sz="4" w:space="0" w:color="auto"/>
            </w:tcBorders>
            <w:shd w:val="clear" w:color="auto" w:fill="auto"/>
            <w:noWrap/>
            <w:vAlign w:val="center"/>
            <w:hideMark/>
          </w:tcPr>
          <w:p w14:paraId="60AD61B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3 087</w:t>
            </w:r>
          </w:p>
        </w:tc>
        <w:tc>
          <w:tcPr>
            <w:tcW w:w="1200" w:type="dxa"/>
            <w:tcBorders>
              <w:top w:val="nil"/>
              <w:left w:val="nil"/>
              <w:bottom w:val="dotted" w:sz="4" w:space="0" w:color="auto"/>
              <w:right w:val="single" w:sz="4" w:space="0" w:color="auto"/>
            </w:tcBorders>
            <w:shd w:val="clear" w:color="auto" w:fill="auto"/>
            <w:noWrap/>
            <w:vAlign w:val="center"/>
            <w:hideMark/>
          </w:tcPr>
          <w:p w14:paraId="768A39E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3 059</w:t>
            </w:r>
          </w:p>
        </w:tc>
        <w:tc>
          <w:tcPr>
            <w:tcW w:w="1200" w:type="dxa"/>
            <w:tcBorders>
              <w:top w:val="nil"/>
              <w:left w:val="nil"/>
              <w:bottom w:val="dotted" w:sz="4" w:space="0" w:color="auto"/>
              <w:right w:val="single" w:sz="4" w:space="0" w:color="auto"/>
            </w:tcBorders>
            <w:shd w:val="clear" w:color="auto" w:fill="auto"/>
            <w:noWrap/>
            <w:vAlign w:val="center"/>
            <w:hideMark/>
          </w:tcPr>
          <w:p w14:paraId="2FDBB13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3 060</w:t>
            </w:r>
          </w:p>
        </w:tc>
        <w:tc>
          <w:tcPr>
            <w:tcW w:w="1200" w:type="dxa"/>
            <w:tcBorders>
              <w:top w:val="nil"/>
              <w:left w:val="nil"/>
              <w:bottom w:val="dotted" w:sz="4" w:space="0" w:color="auto"/>
              <w:right w:val="single" w:sz="4" w:space="0" w:color="auto"/>
            </w:tcBorders>
            <w:shd w:val="clear" w:color="auto" w:fill="auto"/>
            <w:noWrap/>
            <w:vAlign w:val="center"/>
            <w:hideMark/>
          </w:tcPr>
          <w:p w14:paraId="1A29D58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3 065</w:t>
            </w:r>
          </w:p>
        </w:tc>
        <w:tc>
          <w:tcPr>
            <w:tcW w:w="1200" w:type="dxa"/>
            <w:tcBorders>
              <w:top w:val="nil"/>
              <w:left w:val="nil"/>
              <w:bottom w:val="dotted" w:sz="4" w:space="0" w:color="auto"/>
              <w:right w:val="single" w:sz="4" w:space="0" w:color="auto"/>
            </w:tcBorders>
            <w:shd w:val="clear" w:color="auto" w:fill="auto"/>
            <w:noWrap/>
            <w:vAlign w:val="center"/>
            <w:hideMark/>
          </w:tcPr>
          <w:p w14:paraId="51F2953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3 056</w:t>
            </w:r>
          </w:p>
        </w:tc>
        <w:tc>
          <w:tcPr>
            <w:tcW w:w="1200" w:type="dxa"/>
            <w:tcBorders>
              <w:top w:val="nil"/>
              <w:left w:val="nil"/>
              <w:bottom w:val="dotted" w:sz="4" w:space="0" w:color="auto"/>
              <w:right w:val="single" w:sz="4" w:space="0" w:color="auto"/>
            </w:tcBorders>
            <w:shd w:val="clear" w:color="auto" w:fill="auto"/>
            <w:noWrap/>
            <w:vAlign w:val="center"/>
            <w:hideMark/>
          </w:tcPr>
          <w:p w14:paraId="6253E0C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3 035</w:t>
            </w:r>
          </w:p>
        </w:tc>
        <w:tc>
          <w:tcPr>
            <w:tcW w:w="1200" w:type="dxa"/>
            <w:tcBorders>
              <w:top w:val="nil"/>
              <w:left w:val="nil"/>
              <w:bottom w:val="dotted" w:sz="4" w:space="0" w:color="auto"/>
              <w:right w:val="single" w:sz="8" w:space="0" w:color="auto"/>
            </w:tcBorders>
            <w:shd w:val="clear" w:color="auto" w:fill="auto"/>
            <w:noWrap/>
            <w:vAlign w:val="center"/>
            <w:hideMark/>
          </w:tcPr>
          <w:p w14:paraId="46E4400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3 025</w:t>
            </w:r>
          </w:p>
        </w:tc>
      </w:tr>
      <w:tr w:rsidR="002C3563" w:rsidRPr="002C3563" w14:paraId="231C386F"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59DCE4E"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2200596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mobilny 18-44</w:t>
            </w:r>
          </w:p>
        </w:tc>
        <w:tc>
          <w:tcPr>
            <w:tcW w:w="1200" w:type="dxa"/>
            <w:tcBorders>
              <w:top w:val="nil"/>
              <w:left w:val="nil"/>
              <w:bottom w:val="dotted" w:sz="4" w:space="0" w:color="auto"/>
              <w:right w:val="single" w:sz="4" w:space="0" w:color="auto"/>
            </w:tcBorders>
            <w:shd w:val="clear" w:color="auto" w:fill="auto"/>
            <w:noWrap/>
            <w:vAlign w:val="center"/>
            <w:hideMark/>
          </w:tcPr>
          <w:p w14:paraId="0273BBA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2 111</w:t>
            </w:r>
          </w:p>
        </w:tc>
        <w:tc>
          <w:tcPr>
            <w:tcW w:w="1200" w:type="dxa"/>
            <w:tcBorders>
              <w:top w:val="nil"/>
              <w:left w:val="nil"/>
              <w:bottom w:val="dotted" w:sz="4" w:space="0" w:color="auto"/>
              <w:right w:val="single" w:sz="4" w:space="0" w:color="auto"/>
            </w:tcBorders>
            <w:shd w:val="clear" w:color="auto" w:fill="auto"/>
            <w:noWrap/>
            <w:vAlign w:val="center"/>
            <w:hideMark/>
          </w:tcPr>
          <w:p w14:paraId="2CF30F0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2 062</w:t>
            </w:r>
          </w:p>
        </w:tc>
        <w:tc>
          <w:tcPr>
            <w:tcW w:w="1200" w:type="dxa"/>
            <w:tcBorders>
              <w:top w:val="nil"/>
              <w:left w:val="nil"/>
              <w:bottom w:val="dotted" w:sz="4" w:space="0" w:color="auto"/>
              <w:right w:val="single" w:sz="4" w:space="0" w:color="auto"/>
            </w:tcBorders>
            <w:shd w:val="clear" w:color="auto" w:fill="auto"/>
            <w:noWrap/>
            <w:vAlign w:val="center"/>
            <w:hideMark/>
          </w:tcPr>
          <w:p w14:paraId="0395123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1 999</w:t>
            </w:r>
          </w:p>
        </w:tc>
        <w:tc>
          <w:tcPr>
            <w:tcW w:w="1200" w:type="dxa"/>
            <w:tcBorders>
              <w:top w:val="nil"/>
              <w:left w:val="nil"/>
              <w:bottom w:val="dotted" w:sz="4" w:space="0" w:color="auto"/>
              <w:right w:val="single" w:sz="4" w:space="0" w:color="auto"/>
            </w:tcBorders>
            <w:shd w:val="clear" w:color="auto" w:fill="auto"/>
            <w:noWrap/>
            <w:vAlign w:val="center"/>
            <w:hideMark/>
          </w:tcPr>
          <w:p w14:paraId="08E94E3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1 961</w:t>
            </w:r>
          </w:p>
        </w:tc>
        <w:tc>
          <w:tcPr>
            <w:tcW w:w="1200" w:type="dxa"/>
            <w:tcBorders>
              <w:top w:val="nil"/>
              <w:left w:val="nil"/>
              <w:bottom w:val="dotted" w:sz="4" w:space="0" w:color="auto"/>
              <w:right w:val="single" w:sz="4" w:space="0" w:color="auto"/>
            </w:tcBorders>
            <w:shd w:val="clear" w:color="auto" w:fill="auto"/>
            <w:noWrap/>
            <w:vAlign w:val="center"/>
            <w:hideMark/>
          </w:tcPr>
          <w:p w14:paraId="796AFD6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1 918</w:t>
            </w:r>
          </w:p>
        </w:tc>
        <w:tc>
          <w:tcPr>
            <w:tcW w:w="1200" w:type="dxa"/>
            <w:tcBorders>
              <w:top w:val="nil"/>
              <w:left w:val="nil"/>
              <w:bottom w:val="dotted" w:sz="4" w:space="0" w:color="auto"/>
              <w:right w:val="single" w:sz="4" w:space="0" w:color="auto"/>
            </w:tcBorders>
            <w:shd w:val="clear" w:color="auto" w:fill="auto"/>
            <w:noWrap/>
            <w:vAlign w:val="center"/>
            <w:hideMark/>
          </w:tcPr>
          <w:p w14:paraId="18876B2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1 872</w:t>
            </w:r>
          </w:p>
        </w:tc>
        <w:tc>
          <w:tcPr>
            <w:tcW w:w="1200" w:type="dxa"/>
            <w:tcBorders>
              <w:top w:val="nil"/>
              <w:left w:val="nil"/>
              <w:bottom w:val="dotted" w:sz="4" w:space="0" w:color="auto"/>
              <w:right w:val="single" w:sz="4" w:space="0" w:color="auto"/>
            </w:tcBorders>
            <w:shd w:val="clear" w:color="auto" w:fill="auto"/>
            <w:noWrap/>
            <w:vAlign w:val="center"/>
            <w:hideMark/>
          </w:tcPr>
          <w:p w14:paraId="1E27576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1 826</w:t>
            </w:r>
          </w:p>
        </w:tc>
        <w:tc>
          <w:tcPr>
            <w:tcW w:w="1200" w:type="dxa"/>
            <w:tcBorders>
              <w:top w:val="nil"/>
              <w:left w:val="nil"/>
              <w:bottom w:val="dotted" w:sz="4" w:space="0" w:color="auto"/>
              <w:right w:val="single" w:sz="4" w:space="0" w:color="auto"/>
            </w:tcBorders>
            <w:shd w:val="clear" w:color="auto" w:fill="auto"/>
            <w:noWrap/>
            <w:vAlign w:val="center"/>
            <w:hideMark/>
          </w:tcPr>
          <w:p w14:paraId="665174F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1 804</w:t>
            </w:r>
          </w:p>
        </w:tc>
        <w:tc>
          <w:tcPr>
            <w:tcW w:w="1200" w:type="dxa"/>
            <w:tcBorders>
              <w:top w:val="nil"/>
              <w:left w:val="nil"/>
              <w:bottom w:val="dotted" w:sz="4" w:space="0" w:color="auto"/>
              <w:right w:val="single" w:sz="4" w:space="0" w:color="auto"/>
            </w:tcBorders>
            <w:shd w:val="clear" w:color="auto" w:fill="auto"/>
            <w:noWrap/>
            <w:vAlign w:val="center"/>
            <w:hideMark/>
          </w:tcPr>
          <w:p w14:paraId="5E002FE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1 769</w:t>
            </w:r>
          </w:p>
        </w:tc>
        <w:tc>
          <w:tcPr>
            <w:tcW w:w="1200" w:type="dxa"/>
            <w:tcBorders>
              <w:top w:val="nil"/>
              <w:left w:val="nil"/>
              <w:bottom w:val="dotted" w:sz="4" w:space="0" w:color="auto"/>
              <w:right w:val="single" w:sz="8" w:space="0" w:color="auto"/>
            </w:tcBorders>
            <w:shd w:val="clear" w:color="auto" w:fill="auto"/>
            <w:noWrap/>
            <w:vAlign w:val="center"/>
            <w:hideMark/>
          </w:tcPr>
          <w:p w14:paraId="483B399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1 730</w:t>
            </w:r>
          </w:p>
        </w:tc>
      </w:tr>
      <w:tr w:rsidR="002C3563" w:rsidRPr="002C3563" w14:paraId="51285DB4"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CADBC1D"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00166A7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  niemobilny - 44-59</w:t>
            </w:r>
          </w:p>
        </w:tc>
        <w:tc>
          <w:tcPr>
            <w:tcW w:w="1200" w:type="dxa"/>
            <w:tcBorders>
              <w:top w:val="nil"/>
              <w:left w:val="nil"/>
              <w:bottom w:val="dotted" w:sz="4" w:space="0" w:color="auto"/>
              <w:right w:val="single" w:sz="4" w:space="0" w:color="auto"/>
            </w:tcBorders>
            <w:shd w:val="clear" w:color="auto" w:fill="auto"/>
            <w:noWrap/>
            <w:vAlign w:val="center"/>
            <w:hideMark/>
          </w:tcPr>
          <w:p w14:paraId="76FE5CF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1 047</w:t>
            </w:r>
          </w:p>
        </w:tc>
        <w:tc>
          <w:tcPr>
            <w:tcW w:w="1200" w:type="dxa"/>
            <w:tcBorders>
              <w:top w:val="nil"/>
              <w:left w:val="nil"/>
              <w:bottom w:val="dotted" w:sz="4" w:space="0" w:color="auto"/>
              <w:right w:val="single" w:sz="4" w:space="0" w:color="auto"/>
            </w:tcBorders>
            <w:shd w:val="clear" w:color="auto" w:fill="auto"/>
            <w:noWrap/>
            <w:vAlign w:val="center"/>
            <w:hideMark/>
          </w:tcPr>
          <w:p w14:paraId="17409F5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1 061</w:t>
            </w:r>
          </w:p>
        </w:tc>
        <w:tc>
          <w:tcPr>
            <w:tcW w:w="1200" w:type="dxa"/>
            <w:tcBorders>
              <w:top w:val="nil"/>
              <w:left w:val="nil"/>
              <w:bottom w:val="dotted" w:sz="4" w:space="0" w:color="auto"/>
              <w:right w:val="single" w:sz="4" w:space="0" w:color="auto"/>
            </w:tcBorders>
            <w:shd w:val="clear" w:color="auto" w:fill="auto"/>
            <w:noWrap/>
            <w:vAlign w:val="center"/>
            <w:hideMark/>
          </w:tcPr>
          <w:p w14:paraId="252D6B4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1 113</w:t>
            </w:r>
          </w:p>
        </w:tc>
        <w:tc>
          <w:tcPr>
            <w:tcW w:w="1200" w:type="dxa"/>
            <w:tcBorders>
              <w:top w:val="nil"/>
              <w:left w:val="nil"/>
              <w:bottom w:val="dotted" w:sz="4" w:space="0" w:color="auto"/>
              <w:right w:val="single" w:sz="4" w:space="0" w:color="auto"/>
            </w:tcBorders>
            <w:shd w:val="clear" w:color="auto" w:fill="auto"/>
            <w:noWrap/>
            <w:vAlign w:val="center"/>
            <w:hideMark/>
          </w:tcPr>
          <w:p w14:paraId="5A785B4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1 126</w:t>
            </w:r>
          </w:p>
        </w:tc>
        <w:tc>
          <w:tcPr>
            <w:tcW w:w="1200" w:type="dxa"/>
            <w:tcBorders>
              <w:top w:val="nil"/>
              <w:left w:val="nil"/>
              <w:bottom w:val="dotted" w:sz="4" w:space="0" w:color="auto"/>
              <w:right w:val="single" w:sz="4" w:space="0" w:color="auto"/>
            </w:tcBorders>
            <w:shd w:val="clear" w:color="auto" w:fill="auto"/>
            <w:noWrap/>
            <w:vAlign w:val="center"/>
            <w:hideMark/>
          </w:tcPr>
          <w:p w14:paraId="5651A0C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1 141</w:t>
            </w:r>
          </w:p>
        </w:tc>
        <w:tc>
          <w:tcPr>
            <w:tcW w:w="1200" w:type="dxa"/>
            <w:tcBorders>
              <w:top w:val="nil"/>
              <w:left w:val="nil"/>
              <w:bottom w:val="dotted" w:sz="4" w:space="0" w:color="auto"/>
              <w:right w:val="single" w:sz="4" w:space="0" w:color="auto"/>
            </w:tcBorders>
            <w:shd w:val="clear" w:color="auto" w:fill="auto"/>
            <w:noWrap/>
            <w:vAlign w:val="center"/>
            <w:hideMark/>
          </w:tcPr>
          <w:p w14:paraId="14910BA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1 188</w:t>
            </w:r>
          </w:p>
        </w:tc>
        <w:tc>
          <w:tcPr>
            <w:tcW w:w="1200" w:type="dxa"/>
            <w:tcBorders>
              <w:top w:val="nil"/>
              <w:left w:val="nil"/>
              <w:bottom w:val="dotted" w:sz="4" w:space="0" w:color="auto"/>
              <w:right w:val="single" w:sz="4" w:space="0" w:color="auto"/>
            </w:tcBorders>
            <w:shd w:val="clear" w:color="auto" w:fill="auto"/>
            <w:noWrap/>
            <w:vAlign w:val="center"/>
            <w:hideMark/>
          </w:tcPr>
          <w:p w14:paraId="1B78724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1 239</w:t>
            </w:r>
          </w:p>
        </w:tc>
        <w:tc>
          <w:tcPr>
            <w:tcW w:w="1200" w:type="dxa"/>
            <w:tcBorders>
              <w:top w:val="nil"/>
              <w:left w:val="nil"/>
              <w:bottom w:val="dotted" w:sz="4" w:space="0" w:color="auto"/>
              <w:right w:val="single" w:sz="4" w:space="0" w:color="auto"/>
            </w:tcBorders>
            <w:shd w:val="clear" w:color="auto" w:fill="auto"/>
            <w:noWrap/>
            <w:vAlign w:val="center"/>
            <w:hideMark/>
          </w:tcPr>
          <w:p w14:paraId="76C44C7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1 252</w:t>
            </w:r>
          </w:p>
        </w:tc>
        <w:tc>
          <w:tcPr>
            <w:tcW w:w="1200" w:type="dxa"/>
            <w:tcBorders>
              <w:top w:val="nil"/>
              <w:left w:val="nil"/>
              <w:bottom w:val="dotted" w:sz="4" w:space="0" w:color="auto"/>
              <w:right w:val="single" w:sz="4" w:space="0" w:color="auto"/>
            </w:tcBorders>
            <w:shd w:val="clear" w:color="auto" w:fill="auto"/>
            <w:noWrap/>
            <w:vAlign w:val="center"/>
            <w:hideMark/>
          </w:tcPr>
          <w:p w14:paraId="63B5EF5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1 266</w:t>
            </w:r>
          </w:p>
        </w:tc>
        <w:tc>
          <w:tcPr>
            <w:tcW w:w="1200" w:type="dxa"/>
            <w:tcBorders>
              <w:top w:val="nil"/>
              <w:left w:val="nil"/>
              <w:bottom w:val="dotted" w:sz="4" w:space="0" w:color="auto"/>
              <w:right w:val="single" w:sz="8" w:space="0" w:color="auto"/>
            </w:tcBorders>
            <w:shd w:val="clear" w:color="auto" w:fill="auto"/>
            <w:noWrap/>
            <w:vAlign w:val="center"/>
            <w:hideMark/>
          </w:tcPr>
          <w:p w14:paraId="55AC619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1 295</w:t>
            </w:r>
          </w:p>
        </w:tc>
      </w:tr>
      <w:tr w:rsidR="002C3563" w:rsidRPr="002C3563" w14:paraId="759F4B96"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49FB4A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4DE26AF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poprodukcyjny 60+</w:t>
            </w:r>
          </w:p>
        </w:tc>
        <w:tc>
          <w:tcPr>
            <w:tcW w:w="1200" w:type="dxa"/>
            <w:tcBorders>
              <w:top w:val="nil"/>
              <w:left w:val="nil"/>
              <w:bottom w:val="dotted" w:sz="4" w:space="0" w:color="auto"/>
              <w:right w:val="single" w:sz="4" w:space="0" w:color="auto"/>
            </w:tcBorders>
            <w:shd w:val="clear" w:color="auto" w:fill="auto"/>
            <w:noWrap/>
            <w:vAlign w:val="center"/>
            <w:hideMark/>
          </w:tcPr>
          <w:p w14:paraId="022D9E8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1 566</w:t>
            </w:r>
          </w:p>
        </w:tc>
        <w:tc>
          <w:tcPr>
            <w:tcW w:w="1200" w:type="dxa"/>
            <w:tcBorders>
              <w:top w:val="nil"/>
              <w:left w:val="nil"/>
              <w:bottom w:val="dotted" w:sz="4" w:space="0" w:color="auto"/>
              <w:right w:val="single" w:sz="4" w:space="0" w:color="auto"/>
            </w:tcBorders>
            <w:shd w:val="clear" w:color="auto" w:fill="auto"/>
            <w:noWrap/>
            <w:vAlign w:val="center"/>
            <w:hideMark/>
          </w:tcPr>
          <w:p w14:paraId="2B2882D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1 598</w:t>
            </w:r>
          </w:p>
        </w:tc>
        <w:tc>
          <w:tcPr>
            <w:tcW w:w="1200" w:type="dxa"/>
            <w:tcBorders>
              <w:top w:val="nil"/>
              <w:left w:val="nil"/>
              <w:bottom w:val="dotted" w:sz="4" w:space="0" w:color="auto"/>
              <w:right w:val="single" w:sz="4" w:space="0" w:color="auto"/>
            </w:tcBorders>
            <w:shd w:val="clear" w:color="auto" w:fill="auto"/>
            <w:noWrap/>
            <w:vAlign w:val="center"/>
            <w:hideMark/>
          </w:tcPr>
          <w:p w14:paraId="4C30DA2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1 615</w:t>
            </w:r>
          </w:p>
        </w:tc>
        <w:tc>
          <w:tcPr>
            <w:tcW w:w="1200" w:type="dxa"/>
            <w:tcBorders>
              <w:top w:val="nil"/>
              <w:left w:val="nil"/>
              <w:bottom w:val="dotted" w:sz="4" w:space="0" w:color="auto"/>
              <w:right w:val="single" w:sz="4" w:space="0" w:color="auto"/>
            </w:tcBorders>
            <w:shd w:val="clear" w:color="auto" w:fill="auto"/>
            <w:noWrap/>
            <w:vAlign w:val="center"/>
            <w:hideMark/>
          </w:tcPr>
          <w:p w14:paraId="092E362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1 633</w:t>
            </w:r>
          </w:p>
        </w:tc>
        <w:tc>
          <w:tcPr>
            <w:tcW w:w="1200" w:type="dxa"/>
            <w:tcBorders>
              <w:top w:val="nil"/>
              <w:left w:val="nil"/>
              <w:bottom w:val="dotted" w:sz="4" w:space="0" w:color="auto"/>
              <w:right w:val="single" w:sz="4" w:space="0" w:color="auto"/>
            </w:tcBorders>
            <w:shd w:val="clear" w:color="auto" w:fill="auto"/>
            <w:noWrap/>
            <w:vAlign w:val="center"/>
            <w:hideMark/>
          </w:tcPr>
          <w:p w14:paraId="4CDF64A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1 658</w:t>
            </w:r>
          </w:p>
        </w:tc>
        <w:tc>
          <w:tcPr>
            <w:tcW w:w="1200" w:type="dxa"/>
            <w:tcBorders>
              <w:top w:val="nil"/>
              <w:left w:val="nil"/>
              <w:bottom w:val="dotted" w:sz="4" w:space="0" w:color="auto"/>
              <w:right w:val="single" w:sz="4" w:space="0" w:color="auto"/>
            </w:tcBorders>
            <w:shd w:val="clear" w:color="auto" w:fill="auto"/>
            <w:noWrap/>
            <w:vAlign w:val="center"/>
            <w:hideMark/>
          </w:tcPr>
          <w:p w14:paraId="3125649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1 664</w:t>
            </w:r>
          </w:p>
        </w:tc>
        <w:tc>
          <w:tcPr>
            <w:tcW w:w="1200" w:type="dxa"/>
            <w:tcBorders>
              <w:top w:val="nil"/>
              <w:left w:val="nil"/>
              <w:bottom w:val="dotted" w:sz="4" w:space="0" w:color="auto"/>
              <w:right w:val="single" w:sz="4" w:space="0" w:color="auto"/>
            </w:tcBorders>
            <w:shd w:val="clear" w:color="auto" w:fill="auto"/>
            <w:noWrap/>
            <w:vAlign w:val="center"/>
            <w:hideMark/>
          </w:tcPr>
          <w:p w14:paraId="02919DE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1 660</w:t>
            </w:r>
          </w:p>
        </w:tc>
        <w:tc>
          <w:tcPr>
            <w:tcW w:w="1200" w:type="dxa"/>
            <w:tcBorders>
              <w:top w:val="nil"/>
              <w:left w:val="nil"/>
              <w:bottom w:val="dotted" w:sz="4" w:space="0" w:color="auto"/>
              <w:right w:val="single" w:sz="4" w:space="0" w:color="auto"/>
            </w:tcBorders>
            <w:shd w:val="clear" w:color="auto" w:fill="auto"/>
            <w:noWrap/>
            <w:vAlign w:val="center"/>
            <w:hideMark/>
          </w:tcPr>
          <w:p w14:paraId="27624EC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1 679</w:t>
            </w:r>
          </w:p>
        </w:tc>
        <w:tc>
          <w:tcPr>
            <w:tcW w:w="1200" w:type="dxa"/>
            <w:tcBorders>
              <w:top w:val="nil"/>
              <w:left w:val="nil"/>
              <w:bottom w:val="dotted" w:sz="4" w:space="0" w:color="auto"/>
              <w:right w:val="single" w:sz="4" w:space="0" w:color="auto"/>
            </w:tcBorders>
            <w:shd w:val="clear" w:color="auto" w:fill="auto"/>
            <w:noWrap/>
            <w:vAlign w:val="center"/>
            <w:hideMark/>
          </w:tcPr>
          <w:p w14:paraId="0173F45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1 699</w:t>
            </w:r>
          </w:p>
        </w:tc>
        <w:tc>
          <w:tcPr>
            <w:tcW w:w="1200" w:type="dxa"/>
            <w:tcBorders>
              <w:top w:val="nil"/>
              <w:left w:val="nil"/>
              <w:bottom w:val="dotted" w:sz="4" w:space="0" w:color="auto"/>
              <w:right w:val="single" w:sz="8" w:space="0" w:color="auto"/>
            </w:tcBorders>
            <w:shd w:val="clear" w:color="auto" w:fill="auto"/>
            <w:noWrap/>
            <w:vAlign w:val="center"/>
            <w:hideMark/>
          </w:tcPr>
          <w:p w14:paraId="5870ACB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1 707</w:t>
            </w:r>
          </w:p>
        </w:tc>
      </w:tr>
      <w:tr w:rsidR="002C3563" w:rsidRPr="002C3563" w14:paraId="1AE3348D"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B23B3FF"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23BD3D3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0-14</w:t>
            </w:r>
          </w:p>
        </w:tc>
        <w:tc>
          <w:tcPr>
            <w:tcW w:w="1200" w:type="dxa"/>
            <w:tcBorders>
              <w:top w:val="nil"/>
              <w:left w:val="nil"/>
              <w:bottom w:val="dotted" w:sz="4" w:space="0" w:color="auto"/>
              <w:right w:val="single" w:sz="4" w:space="0" w:color="auto"/>
            </w:tcBorders>
            <w:shd w:val="clear" w:color="auto" w:fill="auto"/>
            <w:noWrap/>
            <w:vAlign w:val="center"/>
            <w:hideMark/>
          </w:tcPr>
          <w:p w14:paraId="2DE333E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869</w:t>
            </w:r>
          </w:p>
        </w:tc>
        <w:tc>
          <w:tcPr>
            <w:tcW w:w="1200" w:type="dxa"/>
            <w:tcBorders>
              <w:top w:val="nil"/>
              <w:left w:val="nil"/>
              <w:bottom w:val="dotted" w:sz="4" w:space="0" w:color="auto"/>
              <w:right w:val="single" w:sz="4" w:space="0" w:color="auto"/>
            </w:tcBorders>
            <w:shd w:val="clear" w:color="auto" w:fill="auto"/>
            <w:noWrap/>
            <w:vAlign w:val="center"/>
            <w:hideMark/>
          </w:tcPr>
          <w:p w14:paraId="004A666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866</w:t>
            </w:r>
          </w:p>
        </w:tc>
        <w:tc>
          <w:tcPr>
            <w:tcW w:w="1200" w:type="dxa"/>
            <w:tcBorders>
              <w:top w:val="nil"/>
              <w:left w:val="nil"/>
              <w:bottom w:val="dotted" w:sz="4" w:space="0" w:color="auto"/>
              <w:right w:val="single" w:sz="4" w:space="0" w:color="auto"/>
            </w:tcBorders>
            <w:shd w:val="clear" w:color="auto" w:fill="auto"/>
            <w:noWrap/>
            <w:vAlign w:val="center"/>
            <w:hideMark/>
          </w:tcPr>
          <w:p w14:paraId="414851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846</w:t>
            </w:r>
          </w:p>
        </w:tc>
        <w:tc>
          <w:tcPr>
            <w:tcW w:w="1200" w:type="dxa"/>
            <w:tcBorders>
              <w:top w:val="nil"/>
              <w:left w:val="nil"/>
              <w:bottom w:val="dotted" w:sz="4" w:space="0" w:color="auto"/>
              <w:right w:val="single" w:sz="4" w:space="0" w:color="auto"/>
            </w:tcBorders>
            <w:shd w:val="clear" w:color="auto" w:fill="auto"/>
            <w:noWrap/>
            <w:vAlign w:val="center"/>
            <w:hideMark/>
          </w:tcPr>
          <w:p w14:paraId="0E5AE17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833</w:t>
            </w:r>
          </w:p>
        </w:tc>
        <w:tc>
          <w:tcPr>
            <w:tcW w:w="1200" w:type="dxa"/>
            <w:tcBorders>
              <w:top w:val="nil"/>
              <w:left w:val="nil"/>
              <w:bottom w:val="dotted" w:sz="4" w:space="0" w:color="auto"/>
              <w:right w:val="single" w:sz="4" w:space="0" w:color="auto"/>
            </w:tcBorders>
            <w:shd w:val="clear" w:color="auto" w:fill="auto"/>
            <w:noWrap/>
            <w:vAlign w:val="center"/>
            <w:hideMark/>
          </w:tcPr>
          <w:p w14:paraId="4F88E78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814</w:t>
            </w:r>
          </w:p>
        </w:tc>
        <w:tc>
          <w:tcPr>
            <w:tcW w:w="1200" w:type="dxa"/>
            <w:tcBorders>
              <w:top w:val="nil"/>
              <w:left w:val="nil"/>
              <w:bottom w:val="dotted" w:sz="4" w:space="0" w:color="auto"/>
              <w:right w:val="single" w:sz="4" w:space="0" w:color="auto"/>
            </w:tcBorders>
            <w:shd w:val="clear" w:color="auto" w:fill="auto"/>
            <w:noWrap/>
            <w:vAlign w:val="center"/>
            <w:hideMark/>
          </w:tcPr>
          <w:p w14:paraId="5227EB1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806</w:t>
            </w:r>
          </w:p>
        </w:tc>
        <w:tc>
          <w:tcPr>
            <w:tcW w:w="1200" w:type="dxa"/>
            <w:tcBorders>
              <w:top w:val="nil"/>
              <w:left w:val="nil"/>
              <w:bottom w:val="dotted" w:sz="4" w:space="0" w:color="auto"/>
              <w:right w:val="single" w:sz="4" w:space="0" w:color="auto"/>
            </w:tcBorders>
            <w:shd w:val="clear" w:color="auto" w:fill="auto"/>
            <w:noWrap/>
            <w:vAlign w:val="center"/>
            <w:hideMark/>
          </w:tcPr>
          <w:p w14:paraId="60725CD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795</w:t>
            </w:r>
          </w:p>
        </w:tc>
        <w:tc>
          <w:tcPr>
            <w:tcW w:w="1200" w:type="dxa"/>
            <w:tcBorders>
              <w:top w:val="nil"/>
              <w:left w:val="nil"/>
              <w:bottom w:val="dotted" w:sz="4" w:space="0" w:color="auto"/>
              <w:right w:val="single" w:sz="4" w:space="0" w:color="auto"/>
            </w:tcBorders>
            <w:shd w:val="clear" w:color="auto" w:fill="auto"/>
            <w:noWrap/>
            <w:vAlign w:val="center"/>
            <w:hideMark/>
          </w:tcPr>
          <w:p w14:paraId="1E5FB6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791</w:t>
            </w:r>
          </w:p>
        </w:tc>
        <w:tc>
          <w:tcPr>
            <w:tcW w:w="1200" w:type="dxa"/>
            <w:tcBorders>
              <w:top w:val="nil"/>
              <w:left w:val="nil"/>
              <w:bottom w:val="dotted" w:sz="4" w:space="0" w:color="auto"/>
              <w:right w:val="single" w:sz="4" w:space="0" w:color="auto"/>
            </w:tcBorders>
            <w:shd w:val="clear" w:color="auto" w:fill="auto"/>
            <w:noWrap/>
            <w:vAlign w:val="center"/>
            <w:hideMark/>
          </w:tcPr>
          <w:p w14:paraId="58DA377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788</w:t>
            </w:r>
          </w:p>
        </w:tc>
        <w:tc>
          <w:tcPr>
            <w:tcW w:w="1200" w:type="dxa"/>
            <w:tcBorders>
              <w:top w:val="nil"/>
              <w:left w:val="nil"/>
              <w:bottom w:val="dotted" w:sz="4" w:space="0" w:color="auto"/>
              <w:right w:val="single" w:sz="8" w:space="0" w:color="auto"/>
            </w:tcBorders>
            <w:shd w:val="clear" w:color="auto" w:fill="auto"/>
            <w:noWrap/>
            <w:vAlign w:val="center"/>
            <w:hideMark/>
          </w:tcPr>
          <w:p w14:paraId="468FEF7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803</w:t>
            </w:r>
          </w:p>
        </w:tc>
      </w:tr>
      <w:tr w:rsidR="002C3563" w:rsidRPr="002C3563" w14:paraId="7DEFAFA8"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963CA29"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244F3E9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15-59</w:t>
            </w:r>
          </w:p>
        </w:tc>
        <w:tc>
          <w:tcPr>
            <w:tcW w:w="1200" w:type="dxa"/>
            <w:tcBorders>
              <w:top w:val="nil"/>
              <w:left w:val="nil"/>
              <w:bottom w:val="dotted" w:sz="4" w:space="0" w:color="auto"/>
              <w:right w:val="single" w:sz="4" w:space="0" w:color="auto"/>
            </w:tcBorders>
            <w:shd w:val="clear" w:color="auto" w:fill="auto"/>
            <w:noWrap/>
            <w:vAlign w:val="center"/>
            <w:hideMark/>
          </w:tcPr>
          <w:p w14:paraId="0F2018F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3 347</w:t>
            </w:r>
          </w:p>
        </w:tc>
        <w:tc>
          <w:tcPr>
            <w:tcW w:w="1200" w:type="dxa"/>
            <w:tcBorders>
              <w:top w:val="nil"/>
              <w:left w:val="nil"/>
              <w:bottom w:val="dotted" w:sz="4" w:space="0" w:color="auto"/>
              <w:right w:val="single" w:sz="4" w:space="0" w:color="auto"/>
            </w:tcBorders>
            <w:shd w:val="clear" w:color="auto" w:fill="auto"/>
            <w:noWrap/>
            <w:vAlign w:val="center"/>
            <w:hideMark/>
          </w:tcPr>
          <w:p w14:paraId="5D69AE5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3 306</w:t>
            </w:r>
          </w:p>
        </w:tc>
        <w:tc>
          <w:tcPr>
            <w:tcW w:w="1200" w:type="dxa"/>
            <w:tcBorders>
              <w:top w:val="nil"/>
              <w:left w:val="nil"/>
              <w:bottom w:val="dotted" w:sz="4" w:space="0" w:color="auto"/>
              <w:right w:val="single" w:sz="4" w:space="0" w:color="auto"/>
            </w:tcBorders>
            <w:shd w:val="clear" w:color="auto" w:fill="auto"/>
            <w:noWrap/>
            <w:vAlign w:val="center"/>
            <w:hideMark/>
          </w:tcPr>
          <w:p w14:paraId="3A5222D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3 297</w:t>
            </w:r>
          </w:p>
        </w:tc>
        <w:tc>
          <w:tcPr>
            <w:tcW w:w="1200" w:type="dxa"/>
            <w:tcBorders>
              <w:top w:val="nil"/>
              <w:left w:val="nil"/>
              <w:bottom w:val="dotted" w:sz="4" w:space="0" w:color="auto"/>
              <w:right w:val="single" w:sz="4" w:space="0" w:color="auto"/>
            </w:tcBorders>
            <w:shd w:val="clear" w:color="auto" w:fill="auto"/>
            <w:noWrap/>
            <w:vAlign w:val="center"/>
            <w:hideMark/>
          </w:tcPr>
          <w:p w14:paraId="7C0E4BE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3 282</w:t>
            </w:r>
          </w:p>
        </w:tc>
        <w:tc>
          <w:tcPr>
            <w:tcW w:w="1200" w:type="dxa"/>
            <w:tcBorders>
              <w:top w:val="nil"/>
              <w:left w:val="nil"/>
              <w:bottom w:val="dotted" w:sz="4" w:space="0" w:color="auto"/>
              <w:right w:val="single" w:sz="4" w:space="0" w:color="auto"/>
            </w:tcBorders>
            <w:shd w:val="clear" w:color="auto" w:fill="auto"/>
            <w:noWrap/>
            <w:vAlign w:val="center"/>
            <w:hideMark/>
          </w:tcPr>
          <w:p w14:paraId="4B8365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3 266</w:t>
            </w:r>
          </w:p>
        </w:tc>
        <w:tc>
          <w:tcPr>
            <w:tcW w:w="1200" w:type="dxa"/>
            <w:tcBorders>
              <w:top w:val="nil"/>
              <w:left w:val="nil"/>
              <w:bottom w:val="dotted" w:sz="4" w:space="0" w:color="auto"/>
              <w:right w:val="single" w:sz="4" w:space="0" w:color="auto"/>
            </w:tcBorders>
            <w:shd w:val="clear" w:color="auto" w:fill="auto"/>
            <w:noWrap/>
            <w:vAlign w:val="center"/>
            <w:hideMark/>
          </w:tcPr>
          <w:p w14:paraId="0AE1F45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3 255</w:t>
            </w:r>
          </w:p>
        </w:tc>
        <w:tc>
          <w:tcPr>
            <w:tcW w:w="1200" w:type="dxa"/>
            <w:tcBorders>
              <w:top w:val="nil"/>
              <w:left w:val="nil"/>
              <w:bottom w:val="dotted" w:sz="4" w:space="0" w:color="auto"/>
              <w:right w:val="single" w:sz="4" w:space="0" w:color="auto"/>
            </w:tcBorders>
            <w:shd w:val="clear" w:color="auto" w:fill="auto"/>
            <w:noWrap/>
            <w:vAlign w:val="center"/>
            <w:hideMark/>
          </w:tcPr>
          <w:p w14:paraId="1966DBA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3 257</w:t>
            </w:r>
          </w:p>
        </w:tc>
        <w:tc>
          <w:tcPr>
            <w:tcW w:w="1200" w:type="dxa"/>
            <w:tcBorders>
              <w:top w:val="nil"/>
              <w:left w:val="nil"/>
              <w:bottom w:val="dotted" w:sz="4" w:space="0" w:color="auto"/>
              <w:right w:val="single" w:sz="4" w:space="0" w:color="auto"/>
            </w:tcBorders>
            <w:shd w:val="clear" w:color="auto" w:fill="auto"/>
            <w:noWrap/>
            <w:vAlign w:val="center"/>
            <w:hideMark/>
          </w:tcPr>
          <w:p w14:paraId="1A04BAA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3 230</w:t>
            </w:r>
          </w:p>
        </w:tc>
        <w:tc>
          <w:tcPr>
            <w:tcW w:w="1200" w:type="dxa"/>
            <w:tcBorders>
              <w:top w:val="nil"/>
              <w:left w:val="nil"/>
              <w:bottom w:val="dotted" w:sz="4" w:space="0" w:color="auto"/>
              <w:right w:val="single" w:sz="4" w:space="0" w:color="auto"/>
            </w:tcBorders>
            <w:shd w:val="clear" w:color="auto" w:fill="auto"/>
            <w:noWrap/>
            <w:vAlign w:val="center"/>
            <w:hideMark/>
          </w:tcPr>
          <w:p w14:paraId="4278981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3 200</w:t>
            </w:r>
          </w:p>
        </w:tc>
        <w:tc>
          <w:tcPr>
            <w:tcW w:w="1200" w:type="dxa"/>
            <w:tcBorders>
              <w:top w:val="nil"/>
              <w:left w:val="nil"/>
              <w:bottom w:val="dotted" w:sz="4" w:space="0" w:color="auto"/>
              <w:right w:val="single" w:sz="8" w:space="0" w:color="auto"/>
            </w:tcBorders>
            <w:shd w:val="clear" w:color="auto" w:fill="auto"/>
            <w:noWrap/>
            <w:vAlign w:val="center"/>
            <w:hideMark/>
          </w:tcPr>
          <w:p w14:paraId="276F8FE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3 163</w:t>
            </w:r>
          </w:p>
        </w:tc>
      </w:tr>
      <w:tr w:rsidR="002C3563" w:rsidRPr="002C3563" w14:paraId="006EAAFE"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F32C913"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0A58C04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60+</w:t>
            </w:r>
          </w:p>
        </w:tc>
        <w:tc>
          <w:tcPr>
            <w:tcW w:w="1200" w:type="dxa"/>
            <w:tcBorders>
              <w:top w:val="nil"/>
              <w:left w:val="nil"/>
              <w:bottom w:val="dotted" w:sz="4" w:space="0" w:color="auto"/>
              <w:right w:val="single" w:sz="4" w:space="0" w:color="auto"/>
            </w:tcBorders>
            <w:shd w:val="clear" w:color="auto" w:fill="auto"/>
            <w:noWrap/>
            <w:vAlign w:val="center"/>
            <w:hideMark/>
          </w:tcPr>
          <w:p w14:paraId="09D5770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1 566</w:t>
            </w:r>
          </w:p>
        </w:tc>
        <w:tc>
          <w:tcPr>
            <w:tcW w:w="1200" w:type="dxa"/>
            <w:tcBorders>
              <w:top w:val="nil"/>
              <w:left w:val="nil"/>
              <w:bottom w:val="dotted" w:sz="4" w:space="0" w:color="auto"/>
              <w:right w:val="single" w:sz="4" w:space="0" w:color="auto"/>
            </w:tcBorders>
            <w:shd w:val="clear" w:color="auto" w:fill="auto"/>
            <w:noWrap/>
            <w:vAlign w:val="center"/>
            <w:hideMark/>
          </w:tcPr>
          <w:p w14:paraId="5D441E7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1 598</w:t>
            </w:r>
          </w:p>
        </w:tc>
        <w:tc>
          <w:tcPr>
            <w:tcW w:w="1200" w:type="dxa"/>
            <w:tcBorders>
              <w:top w:val="nil"/>
              <w:left w:val="nil"/>
              <w:bottom w:val="dotted" w:sz="4" w:space="0" w:color="auto"/>
              <w:right w:val="single" w:sz="4" w:space="0" w:color="auto"/>
            </w:tcBorders>
            <w:shd w:val="clear" w:color="auto" w:fill="auto"/>
            <w:noWrap/>
            <w:vAlign w:val="center"/>
            <w:hideMark/>
          </w:tcPr>
          <w:p w14:paraId="1951635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1 615</w:t>
            </w:r>
          </w:p>
        </w:tc>
        <w:tc>
          <w:tcPr>
            <w:tcW w:w="1200" w:type="dxa"/>
            <w:tcBorders>
              <w:top w:val="nil"/>
              <w:left w:val="nil"/>
              <w:bottom w:val="dotted" w:sz="4" w:space="0" w:color="auto"/>
              <w:right w:val="single" w:sz="4" w:space="0" w:color="auto"/>
            </w:tcBorders>
            <w:shd w:val="clear" w:color="auto" w:fill="auto"/>
            <w:noWrap/>
            <w:vAlign w:val="center"/>
            <w:hideMark/>
          </w:tcPr>
          <w:p w14:paraId="625BFB1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1 633</w:t>
            </w:r>
          </w:p>
        </w:tc>
        <w:tc>
          <w:tcPr>
            <w:tcW w:w="1200" w:type="dxa"/>
            <w:tcBorders>
              <w:top w:val="nil"/>
              <w:left w:val="nil"/>
              <w:bottom w:val="dotted" w:sz="4" w:space="0" w:color="auto"/>
              <w:right w:val="single" w:sz="4" w:space="0" w:color="auto"/>
            </w:tcBorders>
            <w:shd w:val="clear" w:color="auto" w:fill="auto"/>
            <w:noWrap/>
            <w:vAlign w:val="center"/>
            <w:hideMark/>
          </w:tcPr>
          <w:p w14:paraId="7DBC3A9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1 658</w:t>
            </w:r>
          </w:p>
        </w:tc>
        <w:tc>
          <w:tcPr>
            <w:tcW w:w="1200" w:type="dxa"/>
            <w:tcBorders>
              <w:top w:val="nil"/>
              <w:left w:val="nil"/>
              <w:bottom w:val="dotted" w:sz="4" w:space="0" w:color="auto"/>
              <w:right w:val="single" w:sz="4" w:space="0" w:color="auto"/>
            </w:tcBorders>
            <w:shd w:val="clear" w:color="auto" w:fill="auto"/>
            <w:noWrap/>
            <w:vAlign w:val="center"/>
            <w:hideMark/>
          </w:tcPr>
          <w:p w14:paraId="39212E5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1 664</w:t>
            </w:r>
          </w:p>
        </w:tc>
        <w:tc>
          <w:tcPr>
            <w:tcW w:w="1200" w:type="dxa"/>
            <w:tcBorders>
              <w:top w:val="nil"/>
              <w:left w:val="nil"/>
              <w:bottom w:val="dotted" w:sz="4" w:space="0" w:color="auto"/>
              <w:right w:val="single" w:sz="4" w:space="0" w:color="auto"/>
            </w:tcBorders>
            <w:shd w:val="clear" w:color="auto" w:fill="auto"/>
            <w:noWrap/>
            <w:vAlign w:val="center"/>
            <w:hideMark/>
          </w:tcPr>
          <w:p w14:paraId="48FAA36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1 660</w:t>
            </w:r>
          </w:p>
        </w:tc>
        <w:tc>
          <w:tcPr>
            <w:tcW w:w="1200" w:type="dxa"/>
            <w:tcBorders>
              <w:top w:val="nil"/>
              <w:left w:val="nil"/>
              <w:bottom w:val="dotted" w:sz="4" w:space="0" w:color="auto"/>
              <w:right w:val="single" w:sz="4" w:space="0" w:color="auto"/>
            </w:tcBorders>
            <w:shd w:val="clear" w:color="auto" w:fill="auto"/>
            <w:noWrap/>
            <w:vAlign w:val="center"/>
            <w:hideMark/>
          </w:tcPr>
          <w:p w14:paraId="525AA4C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1 679</w:t>
            </w:r>
          </w:p>
        </w:tc>
        <w:tc>
          <w:tcPr>
            <w:tcW w:w="1200" w:type="dxa"/>
            <w:tcBorders>
              <w:top w:val="nil"/>
              <w:left w:val="nil"/>
              <w:bottom w:val="dotted" w:sz="4" w:space="0" w:color="auto"/>
              <w:right w:val="single" w:sz="4" w:space="0" w:color="auto"/>
            </w:tcBorders>
            <w:shd w:val="clear" w:color="auto" w:fill="auto"/>
            <w:noWrap/>
            <w:vAlign w:val="center"/>
            <w:hideMark/>
          </w:tcPr>
          <w:p w14:paraId="7A70D07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1 699</w:t>
            </w:r>
          </w:p>
        </w:tc>
        <w:tc>
          <w:tcPr>
            <w:tcW w:w="1200" w:type="dxa"/>
            <w:tcBorders>
              <w:top w:val="nil"/>
              <w:left w:val="nil"/>
              <w:bottom w:val="dotted" w:sz="4" w:space="0" w:color="auto"/>
              <w:right w:val="single" w:sz="8" w:space="0" w:color="auto"/>
            </w:tcBorders>
            <w:shd w:val="clear" w:color="auto" w:fill="auto"/>
            <w:noWrap/>
            <w:vAlign w:val="center"/>
            <w:hideMark/>
          </w:tcPr>
          <w:p w14:paraId="54F970F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1 707</w:t>
            </w:r>
          </w:p>
        </w:tc>
      </w:tr>
      <w:tr w:rsidR="002C3563" w:rsidRPr="002C3563" w14:paraId="799E1CF2"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0A272CB"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631AA92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15-64</w:t>
            </w:r>
          </w:p>
        </w:tc>
        <w:tc>
          <w:tcPr>
            <w:tcW w:w="1200" w:type="dxa"/>
            <w:tcBorders>
              <w:top w:val="nil"/>
              <w:left w:val="nil"/>
              <w:bottom w:val="dotted" w:sz="4" w:space="0" w:color="auto"/>
              <w:right w:val="single" w:sz="4" w:space="0" w:color="auto"/>
            </w:tcBorders>
            <w:shd w:val="clear" w:color="auto" w:fill="auto"/>
            <w:noWrap/>
            <w:vAlign w:val="center"/>
            <w:hideMark/>
          </w:tcPr>
          <w:p w14:paraId="10D7B5C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3 702</w:t>
            </w:r>
          </w:p>
        </w:tc>
        <w:tc>
          <w:tcPr>
            <w:tcW w:w="1200" w:type="dxa"/>
            <w:tcBorders>
              <w:top w:val="nil"/>
              <w:left w:val="nil"/>
              <w:bottom w:val="dotted" w:sz="4" w:space="0" w:color="auto"/>
              <w:right w:val="single" w:sz="4" w:space="0" w:color="auto"/>
            </w:tcBorders>
            <w:shd w:val="clear" w:color="auto" w:fill="auto"/>
            <w:noWrap/>
            <w:vAlign w:val="center"/>
            <w:hideMark/>
          </w:tcPr>
          <w:p w14:paraId="3E65D12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3 666</w:t>
            </w:r>
          </w:p>
        </w:tc>
        <w:tc>
          <w:tcPr>
            <w:tcW w:w="1200" w:type="dxa"/>
            <w:tcBorders>
              <w:top w:val="nil"/>
              <w:left w:val="nil"/>
              <w:bottom w:val="dotted" w:sz="4" w:space="0" w:color="auto"/>
              <w:right w:val="single" w:sz="4" w:space="0" w:color="auto"/>
            </w:tcBorders>
            <w:shd w:val="clear" w:color="auto" w:fill="auto"/>
            <w:noWrap/>
            <w:vAlign w:val="center"/>
            <w:hideMark/>
          </w:tcPr>
          <w:p w14:paraId="6315F65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3 660</w:t>
            </w:r>
          </w:p>
        </w:tc>
        <w:tc>
          <w:tcPr>
            <w:tcW w:w="1200" w:type="dxa"/>
            <w:tcBorders>
              <w:top w:val="nil"/>
              <w:left w:val="nil"/>
              <w:bottom w:val="dotted" w:sz="4" w:space="0" w:color="auto"/>
              <w:right w:val="single" w:sz="4" w:space="0" w:color="auto"/>
            </w:tcBorders>
            <w:shd w:val="clear" w:color="auto" w:fill="auto"/>
            <w:noWrap/>
            <w:vAlign w:val="center"/>
            <w:hideMark/>
          </w:tcPr>
          <w:p w14:paraId="5C998A9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3 635</w:t>
            </w:r>
          </w:p>
        </w:tc>
        <w:tc>
          <w:tcPr>
            <w:tcW w:w="1200" w:type="dxa"/>
            <w:tcBorders>
              <w:top w:val="nil"/>
              <w:left w:val="nil"/>
              <w:bottom w:val="dotted" w:sz="4" w:space="0" w:color="auto"/>
              <w:right w:val="single" w:sz="4" w:space="0" w:color="auto"/>
            </w:tcBorders>
            <w:shd w:val="clear" w:color="auto" w:fill="auto"/>
            <w:noWrap/>
            <w:vAlign w:val="center"/>
            <w:hideMark/>
          </w:tcPr>
          <w:p w14:paraId="09672BF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3 623</w:t>
            </w:r>
          </w:p>
        </w:tc>
        <w:tc>
          <w:tcPr>
            <w:tcW w:w="1200" w:type="dxa"/>
            <w:tcBorders>
              <w:top w:val="nil"/>
              <w:left w:val="nil"/>
              <w:bottom w:val="dotted" w:sz="4" w:space="0" w:color="auto"/>
              <w:right w:val="single" w:sz="4" w:space="0" w:color="auto"/>
            </w:tcBorders>
            <w:shd w:val="clear" w:color="auto" w:fill="auto"/>
            <w:noWrap/>
            <w:vAlign w:val="center"/>
            <w:hideMark/>
          </w:tcPr>
          <w:p w14:paraId="560E331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3 590</w:t>
            </w:r>
          </w:p>
        </w:tc>
        <w:tc>
          <w:tcPr>
            <w:tcW w:w="1200" w:type="dxa"/>
            <w:tcBorders>
              <w:top w:val="nil"/>
              <w:left w:val="nil"/>
              <w:bottom w:val="dotted" w:sz="4" w:space="0" w:color="auto"/>
              <w:right w:val="single" w:sz="4" w:space="0" w:color="auto"/>
            </w:tcBorders>
            <w:shd w:val="clear" w:color="auto" w:fill="auto"/>
            <w:noWrap/>
            <w:vAlign w:val="center"/>
            <w:hideMark/>
          </w:tcPr>
          <w:p w14:paraId="79C9DD9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3 555</w:t>
            </w:r>
          </w:p>
        </w:tc>
        <w:tc>
          <w:tcPr>
            <w:tcW w:w="1200" w:type="dxa"/>
            <w:tcBorders>
              <w:top w:val="nil"/>
              <w:left w:val="nil"/>
              <w:bottom w:val="dotted" w:sz="4" w:space="0" w:color="auto"/>
              <w:right w:val="single" w:sz="4" w:space="0" w:color="auto"/>
            </w:tcBorders>
            <w:shd w:val="clear" w:color="auto" w:fill="auto"/>
            <w:noWrap/>
            <w:vAlign w:val="center"/>
            <w:hideMark/>
          </w:tcPr>
          <w:p w14:paraId="50465EC4"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3 530</w:t>
            </w:r>
          </w:p>
        </w:tc>
        <w:tc>
          <w:tcPr>
            <w:tcW w:w="1200" w:type="dxa"/>
            <w:tcBorders>
              <w:top w:val="nil"/>
              <w:left w:val="nil"/>
              <w:bottom w:val="dotted" w:sz="4" w:space="0" w:color="auto"/>
              <w:right w:val="single" w:sz="4" w:space="0" w:color="auto"/>
            </w:tcBorders>
            <w:shd w:val="clear" w:color="auto" w:fill="auto"/>
            <w:noWrap/>
            <w:vAlign w:val="center"/>
            <w:hideMark/>
          </w:tcPr>
          <w:p w14:paraId="36AE638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3 503</w:t>
            </w:r>
          </w:p>
        </w:tc>
        <w:tc>
          <w:tcPr>
            <w:tcW w:w="1200" w:type="dxa"/>
            <w:tcBorders>
              <w:top w:val="nil"/>
              <w:left w:val="nil"/>
              <w:bottom w:val="dotted" w:sz="4" w:space="0" w:color="auto"/>
              <w:right w:val="single" w:sz="8" w:space="0" w:color="auto"/>
            </w:tcBorders>
            <w:shd w:val="clear" w:color="auto" w:fill="auto"/>
            <w:noWrap/>
            <w:vAlign w:val="center"/>
            <w:hideMark/>
          </w:tcPr>
          <w:p w14:paraId="5B2D72E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3 455</w:t>
            </w:r>
          </w:p>
        </w:tc>
      </w:tr>
      <w:tr w:rsidR="002C3563" w:rsidRPr="002C3563" w14:paraId="1FDE4786"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1C97AFB"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697FCDD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200" w:type="dxa"/>
            <w:tcBorders>
              <w:top w:val="nil"/>
              <w:left w:val="nil"/>
              <w:bottom w:val="dotted" w:sz="4" w:space="0" w:color="auto"/>
              <w:right w:val="single" w:sz="4" w:space="0" w:color="auto"/>
            </w:tcBorders>
            <w:shd w:val="clear" w:color="auto" w:fill="auto"/>
            <w:noWrap/>
            <w:vAlign w:val="center"/>
            <w:hideMark/>
          </w:tcPr>
          <w:p w14:paraId="6707B49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1 211</w:t>
            </w:r>
          </w:p>
        </w:tc>
        <w:tc>
          <w:tcPr>
            <w:tcW w:w="1200" w:type="dxa"/>
            <w:tcBorders>
              <w:top w:val="nil"/>
              <w:left w:val="nil"/>
              <w:bottom w:val="dotted" w:sz="4" w:space="0" w:color="auto"/>
              <w:right w:val="single" w:sz="4" w:space="0" w:color="auto"/>
            </w:tcBorders>
            <w:shd w:val="clear" w:color="auto" w:fill="auto"/>
            <w:noWrap/>
            <w:vAlign w:val="center"/>
            <w:hideMark/>
          </w:tcPr>
          <w:p w14:paraId="2DA7499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1 238</w:t>
            </w:r>
          </w:p>
        </w:tc>
        <w:tc>
          <w:tcPr>
            <w:tcW w:w="1200" w:type="dxa"/>
            <w:tcBorders>
              <w:top w:val="nil"/>
              <w:left w:val="nil"/>
              <w:bottom w:val="dotted" w:sz="4" w:space="0" w:color="auto"/>
              <w:right w:val="single" w:sz="4" w:space="0" w:color="auto"/>
            </w:tcBorders>
            <w:shd w:val="clear" w:color="auto" w:fill="auto"/>
            <w:noWrap/>
            <w:vAlign w:val="center"/>
            <w:hideMark/>
          </w:tcPr>
          <w:p w14:paraId="05BEE5B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1 252</w:t>
            </w:r>
          </w:p>
        </w:tc>
        <w:tc>
          <w:tcPr>
            <w:tcW w:w="1200" w:type="dxa"/>
            <w:tcBorders>
              <w:top w:val="nil"/>
              <w:left w:val="nil"/>
              <w:bottom w:val="dotted" w:sz="4" w:space="0" w:color="auto"/>
              <w:right w:val="single" w:sz="4" w:space="0" w:color="auto"/>
            </w:tcBorders>
            <w:shd w:val="clear" w:color="auto" w:fill="auto"/>
            <w:noWrap/>
            <w:vAlign w:val="center"/>
            <w:hideMark/>
          </w:tcPr>
          <w:p w14:paraId="077EAE3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1 280</w:t>
            </w:r>
          </w:p>
        </w:tc>
        <w:tc>
          <w:tcPr>
            <w:tcW w:w="1200" w:type="dxa"/>
            <w:tcBorders>
              <w:top w:val="nil"/>
              <w:left w:val="nil"/>
              <w:bottom w:val="dotted" w:sz="4" w:space="0" w:color="auto"/>
              <w:right w:val="single" w:sz="4" w:space="0" w:color="auto"/>
            </w:tcBorders>
            <w:shd w:val="clear" w:color="auto" w:fill="auto"/>
            <w:noWrap/>
            <w:vAlign w:val="center"/>
            <w:hideMark/>
          </w:tcPr>
          <w:p w14:paraId="21EE319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1 301</w:t>
            </w:r>
          </w:p>
        </w:tc>
        <w:tc>
          <w:tcPr>
            <w:tcW w:w="1200" w:type="dxa"/>
            <w:tcBorders>
              <w:top w:val="nil"/>
              <w:left w:val="nil"/>
              <w:bottom w:val="dotted" w:sz="4" w:space="0" w:color="auto"/>
              <w:right w:val="single" w:sz="4" w:space="0" w:color="auto"/>
            </w:tcBorders>
            <w:shd w:val="clear" w:color="auto" w:fill="auto"/>
            <w:noWrap/>
            <w:vAlign w:val="center"/>
            <w:hideMark/>
          </w:tcPr>
          <w:p w14:paraId="49F093B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1 329</w:t>
            </w:r>
          </w:p>
        </w:tc>
        <w:tc>
          <w:tcPr>
            <w:tcW w:w="1200" w:type="dxa"/>
            <w:tcBorders>
              <w:top w:val="nil"/>
              <w:left w:val="nil"/>
              <w:bottom w:val="dotted" w:sz="4" w:space="0" w:color="auto"/>
              <w:right w:val="single" w:sz="4" w:space="0" w:color="auto"/>
            </w:tcBorders>
            <w:shd w:val="clear" w:color="auto" w:fill="auto"/>
            <w:noWrap/>
            <w:vAlign w:val="center"/>
            <w:hideMark/>
          </w:tcPr>
          <w:p w14:paraId="2D5FBFF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1 362</w:t>
            </w:r>
          </w:p>
        </w:tc>
        <w:tc>
          <w:tcPr>
            <w:tcW w:w="1200" w:type="dxa"/>
            <w:tcBorders>
              <w:top w:val="nil"/>
              <w:left w:val="nil"/>
              <w:bottom w:val="dotted" w:sz="4" w:space="0" w:color="auto"/>
              <w:right w:val="single" w:sz="4" w:space="0" w:color="auto"/>
            </w:tcBorders>
            <w:shd w:val="clear" w:color="auto" w:fill="auto"/>
            <w:noWrap/>
            <w:vAlign w:val="center"/>
            <w:hideMark/>
          </w:tcPr>
          <w:p w14:paraId="4D54B442"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1 379</w:t>
            </w:r>
          </w:p>
        </w:tc>
        <w:tc>
          <w:tcPr>
            <w:tcW w:w="1200" w:type="dxa"/>
            <w:tcBorders>
              <w:top w:val="nil"/>
              <w:left w:val="nil"/>
              <w:bottom w:val="dotted" w:sz="4" w:space="0" w:color="auto"/>
              <w:right w:val="single" w:sz="4" w:space="0" w:color="auto"/>
            </w:tcBorders>
            <w:shd w:val="clear" w:color="auto" w:fill="auto"/>
            <w:noWrap/>
            <w:vAlign w:val="center"/>
            <w:hideMark/>
          </w:tcPr>
          <w:p w14:paraId="45942B0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1 396</w:t>
            </w:r>
          </w:p>
        </w:tc>
        <w:tc>
          <w:tcPr>
            <w:tcW w:w="1200" w:type="dxa"/>
            <w:tcBorders>
              <w:top w:val="nil"/>
              <w:left w:val="nil"/>
              <w:bottom w:val="dotted" w:sz="4" w:space="0" w:color="auto"/>
              <w:right w:val="single" w:sz="8" w:space="0" w:color="auto"/>
            </w:tcBorders>
            <w:shd w:val="clear" w:color="auto" w:fill="auto"/>
            <w:noWrap/>
            <w:vAlign w:val="center"/>
            <w:hideMark/>
          </w:tcPr>
          <w:p w14:paraId="6043B0B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1 415</w:t>
            </w:r>
          </w:p>
        </w:tc>
      </w:tr>
      <w:tr w:rsidR="002C3563" w:rsidRPr="002C3563" w14:paraId="15212A80"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D6AB5A0"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71C67BB6"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80+</w:t>
            </w:r>
          </w:p>
        </w:tc>
        <w:tc>
          <w:tcPr>
            <w:tcW w:w="1200" w:type="dxa"/>
            <w:tcBorders>
              <w:top w:val="nil"/>
              <w:left w:val="nil"/>
              <w:bottom w:val="dotted" w:sz="4" w:space="0" w:color="auto"/>
              <w:right w:val="single" w:sz="4" w:space="0" w:color="auto"/>
            </w:tcBorders>
            <w:shd w:val="clear" w:color="auto" w:fill="auto"/>
            <w:noWrap/>
            <w:vAlign w:val="center"/>
            <w:hideMark/>
          </w:tcPr>
          <w:p w14:paraId="6684E4F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290</w:t>
            </w:r>
          </w:p>
        </w:tc>
        <w:tc>
          <w:tcPr>
            <w:tcW w:w="1200" w:type="dxa"/>
            <w:tcBorders>
              <w:top w:val="nil"/>
              <w:left w:val="nil"/>
              <w:bottom w:val="dotted" w:sz="4" w:space="0" w:color="auto"/>
              <w:right w:val="single" w:sz="4" w:space="0" w:color="auto"/>
            </w:tcBorders>
            <w:shd w:val="clear" w:color="auto" w:fill="auto"/>
            <w:noWrap/>
            <w:vAlign w:val="center"/>
            <w:hideMark/>
          </w:tcPr>
          <w:p w14:paraId="135178BB"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289</w:t>
            </w:r>
          </w:p>
        </w:tc>
        <w:tc>
          <w:tcPr>
            <w:tcW w:w="1200" w:type="dxa"/>
            <w:tcBorders>
              <w:top w:val="nil"/>
              <w:left w:val="nil"/>
              <w:bottom w:val="dotted" w:sz="4" w:space="0" w:color="auto"/>
              <w:right w:val="single" w:sz="4" w:space="0" w:color="auto"/>
            </w:tcBorders>
            <w:shd w:val="clear" w:color="auto" w:fill="auto"/>
            <w:noWrap/>
            <w:vAlign w:val="center"/>
            <w:hideMark/>
          </w:tcPr>
          <w:p w14:paraId="379167F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285</w:t>
            </w:r>
          </w:p>
        </w:tc>
        <w:tc>
          <w:tcPr>
            <w:tcW w:w="1200" w:type="dxa"/>
            <w:tcBorders>
              <w:top w:val="nil"/>
              <w:left w:val="nil"/>
              <w:bottom w:val="dotted" w:sz="4" w:space="0" w:color="auto"/>
              <w:right w:val="single" w:sz="4" w:space="0" w:color="auto"/>
            </w:tcBorders>
            <w:shd w:val="clear" w:color="auto" w:fill="auto"/>
            <w:noWrap/>
            <w:vAlign w:val="center"/>
            <w:hideMark/>
          </w:tcPr>
          <w:p w14:paraId="604E33E3"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278</w:t>
            </w:r>
          </w:p>
        </w:tc>
        <w:tc>
          <w:tcPr>
            <w:tcW w:w="1200" w:type="dxa"/>
            <w:tcBorders>
              <w:top w:val="nil"/>
              <w:left w:val="nil"/>
              <w:bottom w:val="dotted" w:sz="4" w:space="0" w:color="auto"/>
              <w:right w:val="single" w:sz="4" w:space="0" w:color="auto"/>
            </w:tcBorders>
            <w:shd w:val="clear" w:color="auto" w:fill="auto"/>
            <w:noWrap/>
            <w:vAlign w:val="center"/>
            <w:hideMark/>
          </w:tcPr>
          <w:p w14:paraId="33297E6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275</w:t>
            </w:r>
          </w:p>
        </w:tc>
        <w:tc>
          <w:tcPr>
            <w:tcW w:w="1200" w:type="dxa"/>
            <w:tcBorders>
              <w:top w:val="nil"/>
              <w:left w:val="nil"/>
              <w:bottom w:val="dotted" w:sz="4" w:space="0" w:color="auto"/>
              <w:right w:val="single" w:sz="4" w:space="0" w:color="auto"/>
            </w:tcBorders>
            <w:shd w:val="clear" w:color="auto" w:fill="auto"/>
            <w:noWrap/>
            <w:vAlign w:val="center"/>
            <w:hideMark/>
          </w:tcPr>
          <w:p w14:paraId="59E327A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281</w:t>
            </w:r>
          </w:p>
        </w:tc>
        <w:tc>
          <w:tcPr>
            <w:tcW w:w="1200" w:type="dxa"/>
            <w:tcBorders>
              <w:top w:val="nil"/>
              <w:left w:val="nil"/>
              <w:bottom w:val="dotted" w:sz="4" w:space="0" w:color="auto"/>
              <w:right w:val="single" w:sz="4" w:space="0" w:color="auto"/>
            </w:tcBorders>
            <w:shd w:val="clear" w:color="auto" w:fill="auto"/>
            <w:noWrap/>
            <w:vAlign w:val="center"/>
            <w:hideMark/>
          </w:tcPr>
          <w:p w14:paraId="7A763E7C"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298</w:t>
            </w:r>
          </w:p>
        </w:tc>
        <w:tc>
          <w:tcPr>
            <w:tcW w:w="1200" w:type="dxa"/>
            <w:tcBorders>
              <w:top w:val="nil"/>
              <w:left w:val="nil"/>
              <w:bottom w:val="dotted" w:sz="4" w:space="0" w:color="auto"/>
              <w:right w:val="single" w:sz="4" w:space="0" w:color="auto"/>
            </w:tcBorders>
            <w:shd w:val="clear" w:color="auto" w:fill="auto"/>
            <w:noWrap/>
            <w:vAlign w:val="center"/>
            <w:hideMark/>
          </w:tcPr>
          <w:p w14:paraId="25481A0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331</w:t>
            </w:r>
          </w:p>
        </w:tc>
        <w:tc>
          <w:tcPr>
            <w:tcW w:w="1200" w:type="dxa"/>
            <w:tcBorders>
              <w:top w:val="nil"/>
              <w:left w:val="nil"/>
              <w:bottom w:val="dotted" w:sz="4" w:space="0" w:color="auto"/>
              <w:right w:val="single" w:sz="4" w:space="0" w:color="auto"/>
            </w:tcBorders>
            <w:shd w:val="clear" w:color="auto" w:fill="auto"/>
            <w:noWrap/>
            <w:vAlign w:val="center"/>
            <w:hideMark/>
          </w:tcPr>
          <w:p w14:paraId="5A1C3A1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358</w:t>
            </w:r>
          </w:p>
        </w:tc>
        <w:tc>
          <w:tcPr>
            <w:tcW w:w="1200" w:type="dxa"/>
            <w:tcBorders>
              <w:top w:val="nil"/>
              <w:left w:val="nil"/>
              <w:bottom w:val="dotted" w:sz="4" w:space="0" w:color="auto"/>
              <w:right w:val="single" w:sz="8" w:space="0" w:color="auto"/>
            </w:tcBorders>
            <w:shd w:val="clear" w:color="auto" w:fill="auto"/>
            <w:noWrap/>
            <w:vAlign w:val="center"/>
            <w:hideMark/>
          </w:tcPr>
          <w:p w14:paraId="07EC73B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385</w:t>
            </w:r>
          </w:p>
        </w:tc>
      </w:tr>
      <w:tr w:rsidR="002C3563" w:rsidRPr="002C3563" w14:paraId="25C8BEF9" w14:textId="77777777" w:rsidTr="0038651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468283F" w14:textId="77777777" w:rsidR="00386515" w:rsidRPr="002C3563" w:rsidRDefault="00386515" w:rsidP="00D67E77">
            <w:pPr>
              <w:spacing w:after="0" w:line="240" w:lineRule="auto"/>
              <w:rPr>
                <w:rFonts w:eastAsia="Times New Roman" w:cstheme="minorHAnsi"/>
                <w:b/>
                <w:bCs/>
                <w:lang w:eastAsia="pl-PL"/>
              </w:rPr>
            </w:pPr>
          </w:p>
        </w:tc>
        <w:tc>
          <w:tcPr>
            <w:tcW w:w="2200" w:type="dxa"/>
            <w:tcBorders>
              <w:top w:val="nil"/>
              <w:left w:val="nil"/>
              <w:bottom w:val="single" w:sz="8" w:space="0" w:color="auto"/>
              <w:right w:val="single" w:sz="8" w:space="0" w:color="auto"/>
            </w:tcBorders>
            <w:shd w:val="clear" w:color="000000" w:fill="DDEBF7"/>
            <w:hideMark/>
          </w:tcPr>
          <w:p w14:paraId="1ADCD8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15-49</w:t>
            </w:r>
          </w:p>
        </w:tc>
        <w:tc>
          <w:tcPr>
            <w:tcW w:w="1200" w:type="dxa"/>
            <w:tcBorders>
              <w:top w:val="nil"/>
              <w:left w:val="nil"/>
              <w:bottom w:val="single" w:sz="8" w:space="0" w:color="auto"/>
              <w:right w:val="single" w:sz="4" w:space="0" w:color="auto"/>
            </w:tcBorders>
            <w:shd w:val="clear" w:color="auto" w:fill="auto"/>
            <w:noWrap/>
            <w:vAlign w:val="center"/>
            <w:hideMark/>
          </w:tcPr>
          <w:p w14:paraId="255BF1EF"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2 699</w:t>
            </w:r>
          </w:p>
        </w:tc>
        <w:tc>
          <w:tcPr>
            <w:tcW w:w="1200" w:type="dxa"/>
            <w:tcBorders>
              <w:top w:val="nil"/>
              <w:left w:val="nil"/>
              <w:bottom w:val="single" w:sz="8" w:space="0" w:color="auto"/>
              <w:right w:val="single" w:sz="4" w:space="0" w:color="auto"/>
            </w:tcBorders>
            <w:shd w:val="clear" w:color="auto" w:fill="auto"/>
            <w:noWrap/>
            <w:vAlign w:val="center"/>
            <w:hideMark/>
          </w:tcPr>
          <w:p w14:paraId="535D1B0A"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2 674</w:t>
            </w:r>
          </w:p>
        </w:tc>
        <w:tc>
          <w:tcPr>
            <w:tcW w:w="1200" w:type="dxa"/>
            <w:tcBorders>
              <w:top w:val="nil"/>
              <w:left w:val="nil"/>
              <w:bottom w:val="single" w:sz="8" w:space="0" w:color="auto"/>
              <w:right w:val="single" w:sz="4" w:space="0" w:color="auto"/>
            </w:tcBorders>
            <w:shd w:val="clear" w:color="auto" w:fill="auto"/>
            <w:noWrap/>
            <w:vAlign w:val="center"/>
            <w:hideMark/>
          </w:tcPr>
          <w:p w14:paraId="35E337D5"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2 655</w:t>
            </w:r>
          </w:p>
        </w:tc>
        <w:tc>
          <w:tcPr>
            <w:tcW w:w="1200" w:type="dxa"/>
            <w:tcBorders>
              <w:top w:val="nil"/>
              <w:left w:val="nil"/>
              <w:bottom w:val="single" w:sz="8" w:space="0" w:color="auto"/>
              <w:right w:val="single" w:sz="4" w:space="0" w:color="auto"/>
            </w:tcBorders>
            <w:shd w:val="clear" w:color="auto" w:fill="auto"/>
            <w:noWrap/>
            <w:vAlign w:val="center"/>
            <w:hideMark/>
          </w:tcPr>
          <w:p w14:paraId="68E1C11D"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2 629</w:t>
            </w:r>
          </w:p>
        </w:tc>
        <w:tc>
          <w:tcPr>
            <w:tcW w:w="1200" w:type="dxa"/>
            <w:tcBorders>
              <w:top w:val="nil"/>
              <w:left w:val="nil"/>
              <w:bottom w:val="single" w:sz="8" w:space="0" w:color="auto"/>
              <w:right w:val="single" w:sz="4" w:space="0" w:color="auto"/>
            </w:tcBorders>
            <w:shd w:val="clear" w:color="auto" w:fill="auto"/>
            <w:noWrap/>
            <w:vAlign w:val="center"/>
            <w:hideMark/>
          </w:tcPr>
          <w:p w14:paraId="37BA7477"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2 586</w:t>
            </w:r>
          </w:p>
        </w:tc>
        <w:tc>
          <w:tcPr>
            <w:tcW w:w="1200" w:type="dxa"/>
            <w:tcBorders>
              <w:top w:val="nil"/>
              <w:left w:val="nil"/>
              <w:bottom w:val="single" w:sz="8" w:space="0" w:color="auto"/>
              <w:right w:val="single" w:sz="4" w:space="0" w:color="auto"/>
            </w:tcBorders>
            <w:shd w:val="clear" w:color="auto" w:fill="auto"/>
            <w:noWrap/>
            <w:vAlign w:val="center"/>
            <w:hideMark/>
          </w:tcPr>
          <w:p w14:paraId="0712C789"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2 537</w:t>
            </w:r>
          </w:p>
        </w:tc>
        <w:tc>
          <w:tcPr>
            <w:tcW w:w="1200" w:type="dxa"/>
            <w:tcBorders>
              <w:top w:val="nil"/>
              <w:left w:val="nil"/>
              <w:bottom w:val="single" w:sz="8" w:space="0" w:color="auto"/>
              <w:right w:val="single" w:sz="4" w:space="0" w:color="auto"/>
            </w:tcBorders>
            <w:shd w:val="clear" w:color="auto" w:fill="auto"/>
            <w:noWrap/>
            <w:vAlign w:val="center"/>
            <w:hideMark/>
          </w:tcPr>
          <w:p w14:paraId="767D7F20"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2 488</w:t>
            </w:r>
          </w:p>
        </w:tc>
        <w:tc>
          <w:tcPr>
            <w:tcW w:w="1200" w:type="dxa"/>
            <w:tcBorders>
              <w:top w:val="nil"/>
              <w:left w:val="nil"/>
              <w:bottom w:val="single" w:sz="8" w:space="0" w:color="auto"/>
              <w:right w:val="single" w:sz="4" w:space="0" w:color="auto"/>
            </w:tcBorders>
            <w:shd w:val="clear" w:color="auto" w:fill="auto"/>
            <w:noWrap/>
            <w:vAlign w:val="center"/>
            <w:hideMark/>
          </w:tcPr>
          <w:p w14:paraId="4782DCD8"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2 412</w:t>
            </w:r>
          </w:p>
        </w:tc>
        <w:tc>
          <w:tcPr>
            <w:tcW w:w="1200" w:type="dxa"/>
            <w:tcBorders>
              <w:top w:val="nil"/>
              <w:left w:val="nil"/>
              <w:bottom w:val="single" w:sz="8" w:space="0" w:color="auto"/>
              <w:right w:val="single" w:sz="4" w:space="0" w:color="auto"/>
            </w:tcBorders>
            <w:shd w:val="clear" w:color="auto" w:fill="auto"/>
            <w:noWrap/>
            <w:vAlign w:val="center"/>
            <w:hideMark/>
          </w:tcPr>
          <w:p w14:paraId="025F2BCE"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2 372</w:t>
            </w:r>
          </w:p>
        </w:tc>
        <w:tc>
          <w:tcPr>
            <w:tcW w:w="1200" w:type="dxa"/>
            <w:tcBorders>
              <w:top w:val="nil"/>
              <w:left w:val="nil"/>
              <w:bottom w:val="single" w:sz="8" w:space="0" w:color="auto"/>
              <w:right w:val="single" w:sz="8" w:space="0" w:color="auto"/>
            </w:tcBorders>
            <w:shd w:val="clear" w:color="auto" w:fill="auto"/>
            <w:noWrap/>
            <w:vAlign w:val="center"/>
            <w:hideMark/>
          </w:tcPr>
          <w:p w14:paraId="18202F71" w14:textId="77777777" w:rsidR="00386515" w:rsidRPr="002C3563" w:rsidRDefault="00386515" w:rsidP="00D67E77">
            <w:pPr>
              <w:spacing w:after="0" w:line="240" w:lineRule="auto"/>
              <w:jc w:val="center"/>
              <w:rPr>
                <w:rFonts w:eastAsia="Times New Roman" w:cstheme="minorHAnsi"/>
                <w:lang w:eastAsia="pl-PL"/>
              </w:rPr>
            </w:pPr>
            <w:r w:rsidRPr="002C3563">
              <w:rPr>
                <w:rFonts w:eastAsia="Times New Roman" w:cstheme="minorHAnsi"/>
                <w:lang w:eastAsia="pl-PL"/>
              </w:rPr>
              <w:t>2 309</w:t>
            </w:r>
          </w:p>
        </w:tc>
      </w:tr>
    </w:tbl>
    <w:p w14:paraId="28415A21" w14:textId="37F83A6D" w:rsidR="006F1A8D" w:rsidRPr="002C3563" w:rsidRDefault="006F1A8D" w:rsidP="00D67E77">
      <w:pPr>
        <w:spacing w:after="0" w:line="240" w:lineRule="auto"/>
        <w:jc w:val="center"/>
        <w:rPr>
          <w:rFonts w:cstheme="minorHAnsi"/>
        </w:rPr>
      </w:pPr>
      <w:r w:rsidRPr="002C3563">
        <w:rPr>
          <w:rFonts w:cstheme="minorHAnsi"/>
        </w:rPr>
        <w:t xml:space="preserve">Źródło: </w:t>
      </w:r>
      <w:r w:rsidR="001B00C0" w:rsidRPr="002C3563">
        <w:rPr>
          <w:rFonts w:cstheme="minorHAnsi"/>
        </w:rPr>
        <w:t>Prognoza ludności gmin na lata 2017-2030 - tablice wojewódzkie</w:t>
      </w:r>
    </w:p>
    <w:p w14:paraId="383AAC0F" w14:textId="77777777" w:rsidR="006F1A8D" w:rsidRPr="002C3563" w:rsidRDefault="006F1A8D" w:rsidP="00D67E77">
      <w:pPr>
        <w:pStyle w:val="Legenda"/>
        <w:spacing w:after="0"/>
        <w:rPr>
          <w:rFonts w:cstheme="minorHAnsi"/>
          <w:color w:val="auto"/>
          <w:sz w:val="22"/>
          <w:szCs w:val="22"/>
        </w:rPr>
      </w:pPr>
    </w:p>
    <w:p w14:paraId="5C498181" w14:textId="0AFA1D17" w:rsidR="006F1A8D" w:rsidRPr="002C3563" w:rsidRDefault="006F1A8D" w:rsidP="00D67E77">
      <w:pPr>
        <w:spacing w:after="0" w:line="240" w:lineRule="auto"/>
        <w:rPr>
          <w:rFonts w:cstheme="minorHAnsi"/>
        </w:rPr>
        <w:sectPr w:rsidR="006F1A8D" w:rsidRPr="002C3563" w:rsidSect="006F1A8D">
          <w:pgSz w:w="16838" w:h="11906" w:orient="landscape"/>
          <w:pgMar w:top="1418" w:right="1418" w:bottom="1418" w:left="1418" w:header="709" w:footer="709" w:gutter="0"/>
          <w:cols w:space="708"/>
          <w:docGrid w:linePitch="360"/>
        </w:sectPr>
      </w:pPr>
    </w:p>
    <w:p w14:paraId="6FED5BC5" w14:textId="02A731A7" w:rsidR="001B00C0" w:rsidRPr="002C3563" w:rsidRDefault="001B00C0" w:rsidP="00D67E77">
      <w:pPr>
        <w:spacing w:after="0" w:line="240" w:lineRule="auto"/>
        <w:jc w:val="both"/>
        <w:rPr>
          <w:rFonts w:cstheme="minorHAnsi"/>
        </w:rPr>
      </w:pPr>
      <w:r w:rsidRPr="002C3563">
        <w:rPr>
          <w:rFonts w:cstheme="minorHAnsi"/>
        </w:rPr>
        <w:t xml:space="preserve">Według prognozy GUS na obszarze </w:t>
      </w:r>
      <w:r w:rsidR="005655F4">
        <w:rPr>
          <w:rFonts w:cstheme="minorHAnsi"/>
        </w:rPr>
        <w:t>G</w:t>
      </w:r>
      <w:r w:rsidRPr="002C3563">
        <w:rPr>
          <w:rFonts w:cstheme="minorHAnsi"/>
        </w:rPr>
        <w:t xml:space="preserve">miny </w:t>
      </w:r>
      <w:r w:rsidR="00386515" w:rsidRPr="002C3563">
        <w:rPr>
          <w:rFonts w:cstheme="minorHAnsi"/>
        </w:rPr>
        <w:t>Małogoszcz</w:t>
      </w:r>
      <w:r w:rsidRPr="002C3563">
        <w:rPr>
          <w:rFonts w:cstheme="minorHAnsi"/>
        </w:rPr>
        <w:t xml:space="preserve"> należy spodziewać się:</w:t>
      </w:r>
    </w:p>
    <w:p w14:paraId="4A848B25" w14:textId="6190E9E8" w:rsidR="001B00C0" w:rsidRPr="00886F4F" w:rsidRDefault="005655F4" w:rsidP="00D67E77">
      <w:pPr>
        <w:pStyle w:val="Akapitzlist"/>
        <w:numPr>
          <w:ilvl w:val="0"/>
          <w:numId w:val="2"/>
        </w:numPr>
        <w:spacing w:after="0" w:line="240" w:lineRule="auto"/>
        <w:jc w:val="both"/>
        <w:rPr>
          <w:rFonts w:cstheme="minorHAnsi"/>
          <w:color w:val="000000" w:themeColor="text1"/>
        </w:rPr>
      </w:pPr>
      <w:r>
        <w:rPr>
          <w:rFonts w:cstheme="minorHAnsi"/>
        </w:rPr>
        <w:t>s</w:t>
      </w:r>
      <w:r w:rsidR="001B00C0" w:rsidRPr="002C3563">
        <w:rPr>
          <w:rFonts w:cstheme="minorHAnsi"/>
        </w:rPr>
        <w:t xml:space="preserve">padku liczby ludności względem roku 2020 roku o </w:t>
      </w:r>
      <w:r w:rsidR="00386515" w:rsidRPr="002C3563">
        <w:rPr>
          <w:rFonts w:cstheme="minorHAnsi"/>
        </w:rPr>
        <w:t>3</w:t>
      </w:r>
      <w:r w:rsidR="00386515" w:rsidRPr="00886F4F">
        <w:rPr>
          <w:rFonts w:cstheme="minorHAnsi"/>
          <w:color w:val="000000" w:themeColor="text1"/>
        </w:rPr>
        <w:t xml:space="preserve">06 </w:t>
      </w:r>
      <w:r w:rsidR="001B00C0" w:rsidRPr="00886F4F">
        <w:rPr>
          <w:rFonts w:cstheme="minorHAnsi"/>
          <w:color w:val="000000" w:themeColor="text1"/>
        </w:rPr>
        <w:t xml:space="preserve">osób tj. </w:t>
      </w:r>
      <w:r w:rsidR="00386515" w:rsidRPr="00886F4F">
        <w:rPr>
          <w:rFonts w:cstheme="minorHAnsi"/>
          <w:color w:val="000000" w:themeColor="text1"/>
        </w:rPr>
        <w:t>2,</w:t>
      </w:r>
      <w:r w:rsidRPr="00886F4F">
        <w:rPr>
          <w:rFonts w:cstheme="minorHAnsi"/>
          <w:color w:val="000000" w:themeColor="text1"/>
        </w:rPr>
        <w:t>73</w:t>
      </w:r>
      <w:r w:rsidR="001B00C0" w:rsidRPr="00886F4F">
        <w:rPr>
          <w:rFonts w:cstheme="minorHAnsi"/>
          <w:color w:val="000000" w:themeColor="text1"/>
        </w:rPr>
        <w:t xml:space="preserve">%. Według prognoz w 2030 roku teren gminy będzie zamieszkiwać </w:t>
      </w:r>
      <w:r w:rsidR="00386515" w:rsidRPr="00886F4F">
        <w:rPr>
          <w:rFonts w:cstheme="minorHAnsi"/>
          <w:color w:val="000000" w:themeColor="text1"/>
        </w:rPr>
        <w:t>11 189</w:t>
      </w:r>
      <w:r w:rsidR="001B00C0" w:rsidRPr="00886F4F">
        <w:rPr>
          <w:rFonts w:cstheme="minorHAnsi"/>
          <w:color w:val="000000" w:themeColor="text1"/>
        </w:rPr>
        <w:t xml:space="preserve"> osób</w:t>
      </w:r>
      <w:r w:rsidR="00D149B1" w:rsidRPr="00886F4F">
        <w:rPr>
          <w:rFonts w:cstheme="minorHAnsi"/>
          <w:color w:val="000000" w:themeColor="text1"/>
        </w:rPr>
        <w:t xml:space="preserve"> w tym </w:t>
      </w:r>
      <w:r w:rsidR="00386515" w:rsidRPr="00886F4F">
        <w:rPr>
          <w:rFonts w:cstheme="minorHAnsi"/>
          <w:color w:val="000000" w:themeColor="text1"/>
        </w:rPr>
        <w:t>5</w:t>
      </w:r>
      <w:r w:rsidR="00886F4F" w:rsidRPr="00886F4F">
        <w:rPr>
          <w:rFonts w:cstheme="minorHAnsi"/>
          <w:color w:val="000000" w:themeColor="text1"/>
        </w:rPr>
        <w:t>673</w:t>
      </w:r>
      <w:r w:rsidR="00D149B1" w:rsidRPr="00886F4F">
        <w:rPr>
          <w:rFonts w:cstheme="minorHAnsi"/>
          <w:color w:val="000000" w:themeColor="text1"/>
        </w:rPr>
        <w:t xml:space="preserve"> kobiet i </w:t>
      </w:r>
      <w:r w:rsidR="00386515" w:rsidRPr="00886F4F">
        <w:rPr>
          <w:rFonts w:cstheme="minorHAnsi"/>
          <w:color w:val="000000" w:themeColor="text1"/>
        </w:rPr>
        <w:t>5516</w:t>
      </w:r>
      <w:r w:rsidR="00D149B1" w:rsidRPr="00886F4F">
        <w:rPr>
          <w:rFonts w:cstheme="minorHAnsi"/>
          <w:color w:val="000000" w:themeColor="text1"/>
        </w:rPr>
        <w:t xml:space="preserve"> mężczyzn</w:t>
      </w:r>
      <w:r w:rsidRPr="00886F4F">
        <w:rPr>
          <w:rFonts w:cstheme="minorHAnsi"/>
          <w:color w:val="000000" w:themeColor="text1"/>
        </w:rPr>
        <w:t>,</w:t>
      </w:r>
    </w:p>
    <w:p w14:paraId="1419109D" w14:textId="5FA633DD" w:rsidR="001B00C0" w:rsidRPr="002C3563" w:rsidRDefault="005655F4" w:rsidP="00D67E77">
      <w:pPr>
        <w:pStyle w:val="Akapitzlist"/>
        <w:numPr>
          <w:ilvl w:val="0"/>
          <w:numId w:val="2"/>
        </w:numPr>
        <w:spacing w:after="0" w:line="240" w:lineRule="auto"/>
        <w:jc w:val="both"/>
        <w:rPr>
          <w:rFonts w:cstheme="minorHAnsi"/>
        </w:rPr>
      </w:pPr>
      <w:r w:rsidRPr="00886F4F">
        <w:rPr>
          <w:rFonts w:cstheme="minorHAnsi"/>
          <w:color w:val="000000" w:themeColor="text1"/>
        </w:rPr>
        <w:t>z</w:t>
      </w:r>
      <w:r w:rsidR="001B00C0" w:rsidRPr="00886F4F">
        <w:rPr>
          <w:rFonts w:cstheme="minorHAnsi"/>
          <w:color w:val="000000" w:themeColor="text1"/>
        </w:rPr>
        <w:t>naczn</w:t>
      </w:r>
      <w:r w:rsidRPr="00886F4F">
        <w:rPr>
          <w:rFonts w:cstheme="minorHAnsi"/>
          <w:color w:val="000000" w:themeColor="text1"/>
        </w:rPr>
        <w:t>ego</w:t>
      </w:r>
      <w:r w:rsidR="001B00C0" w:rsidRPr="00886F4F">
        <w:rPr>
          <w:rFonts w:cstheme="minorHAnsi"/>
          <w:color w:val="000000" w:themeColor="text1"/>
        </w:rPr>
        <w:t xml:space="preserve"> wzro</w:t>
      </w:r>
      <w:r w:rsidRPr="00886F4F">
        <w:rPr>
          <w:rFonts w:cstheme="minorHAnsi"/>
          <w:color w:val="000000" w:themeColor="text1"/>
        </w:rPr>
        <w:t>stu</w:t>
      </w:r>
      <w:r w:rsidR="001B00C0" w:rsidRPr="00886F4F">
        <w:rPr>
          <w:rFonts w:cstheme="minorHAnsi"/>
          <w:color w:val="000000" w:themeColor="text1"/>
        </w:rPr>
        <w:t xml:space="preserve"> liczb</w:t>
      </w:r>
      <w:r w:rsidRPr="00886F4F">
        <w:rPr>
          <w:rFonts w:cstheme="minorHAnsi"/>
          <w:color w:val="000000" w:themeColor="text1"/>
        </w:rPr>
        <w:t>y</w:t>
      </w:r>
      <w:r w:rsidR="001B00C0" w:rsidRPr="00886F4F">
        <w:rPr>
          <w:rFonts w:cstheme="minorHAnsi"/>
          <w:color w:val="000000" w:themeColor="text1"/>
        </w:rPr>
        <w:t xml:space="preserve"> mieszkańców gminy w wieku poprodukcyjnym</w:t>
      </w:r>
      <w:r>
        <w:rPr>
          <w:rFonts w:cstheme="minorHAnsi"/>
        </w:rPr>
        <w:t>, który</w:t>
      </w:r>
      <w:r w:rsidR="001B00C0" w:rsidRPr="002C3563">
        <w:rPr>
          <w:rFonts w:cstheme="minorHAnsi"/>
        </w:rPr>
        <w:t xml:space="preserve"> będzie wynosić  </w:t>
      </w:r>
      <w:r w:rsidR="00386515" w:rsidRPr="002C3563">
        <w:rPr>
          <w:rFonts w:cstheme="minorHAnsi"/>
        </w:rPr>
        <w:t>24,7</w:t>
      </w:r>
      <w:r w:rsidR="001B00C0" w:rsidRPr="002C3563">
        <w:rPr>
          <w:rFonts w:cstheme="minorHAnsi"/>
        </w:rPr>
        <w:t>% ogółu.</w:t>
      </w:r>
      <w:r w:rsidR="00D149B1" w:rsidRPr="002C3563">
        <w:rPr>
          <w:rFonts w:cstheme="minorHAnsi"/>
        </w:rPr>
        <w:t xml:space="preserve"> Wskaźnik </w:t>
      </w:r>
      <w:r w:rsidR="005C532E" w:rsidRPr="002C3563">
        <w:rPr>
          <w:rFonts w:cstheme="minorHAnsi"/>
        </w:rPr>
        <w:t xml:space="preserve">dotyczący liczby </w:t>
      </w:r>
      <w:r w:rsidR="00D149B1" w:rsidRPr="002C3563">
        <w:rPr>
          <w:rFonts w:cstheme="minorHAnsi"/>
        </w:rPr>
        <w:t xml:space="preserve">mieszkańców gminy w wieku poprodukcyjnym </w:t>
      </w:r>
      <w:r w:rsidR="0017158C" w:rsidRPr="002C3563">
        <w:rPr>
          <w:rFonts w:cstheme="minorHAnsi"/>
        </w:rPr>
        <w:t xml:space="preserve">względem 2016r. </w:t>
      </w:r>
      <w:r w:rsidR="00D149B1" w:rsidRPr="002C3563">
        <w:rPr>
          <w:rFonts w:cstheme="minorHAnsi"/>
        </w:rPr>
        <w:t xml:space="preserve">wśród kobiet </w:t>
      </w:r>
      <w:r w:rsidR="0017158C" w:rsidRPr="002C3563">
        <w:rPr>
          <w:rFonts w:cstheme="minorHAnsi"/>
        </w:rPr>
        <w:t>w</w:t>
      </w:r>
      <w:r w:rsidR="00D149B1" w:rsidRPr="002C3563">
        <w:rPr>
          <w:rFonts w:cstheme="minorHAnsi"/>
        </w:rPr>
        <w:t xml:space="preserve">zrośnie o </w:t>
      </w:r>
      <w:r w:rsidR="00386515" w:rsidRPr="002C3563">
        <w:rPr>
          <w:rFonts w:cstheme="minorHAnsi"/>
        </w:rPr>
        <w:t>5,3</w:t>
      </w:r>
      <w:r w:rsidR="00D149B1" w:rsidRPr="002C3563">
        <w:rPr>
          <w:rFonts w:cstheme="minorHAnsi"/>
        </w:rPr>
        <w:t>% wśród mężczyzn o 6,</w:t>
      </w:r>
      <w:r w:rsidR="00290405" w:rsidRPr="002C3563">
        <w:rPr>
          <w:rFonts w:cstheme="minorHAnsi"/>
        </w:rPr>
        <w:t>6</w:t>
      </w:r>
      <w:r w:rsidR="00D149B1" w:rsidRPr="002C3563">
        <w:rPr>
          <w:rFonts w:cstheme="minorHAnsi"/>
        </w:rPr>
        <w:t>%.</w:t>
      </w:r>
    </w:p>
    <w:p w14:paraId="59DAEC12" w14:textId="6F48F05B" w:rsidR="001B00C0" w:rsidRDefault="005655F4" w:rsidP="00D67E77">
      <w:pPr>
        <w:pStyle w:val="Akapitzlist"/>
        <w:numPr>
          <w:ilvl w:val="0"/>
          <w:numId w:val="2"/>
        </w:numPr>
        <w:spacing w:after="0" w:line="240" w:lineRule="auto"/>
        <w:jc w:val="both"/>
        <w:rPr>
          <w:rFonts w:cstheme="minorHAnsi"/>
        </w:rPr>
      </w:pPr>
      <w:r>
        <w:rPr>
          <w:rFonts w:cstheme="minorHAnsi"/>
        </w:rPr>
        <w:t>s</w:t>
      </w:r>
      <w:r w:rsidR="0017158C" w:rsidRPr="002C3563">
        <w:rPr>
          <w:rFonts w:cstheme="minorHAnsi"/>
        </w:rPr>
        <w:t>pad</w:t>
      </w:r>
      <w:r>
        <w:rPr>
          <w:rFonts w:cstheme="minorHAnsi"/>
        </w:rPr>
        <w:t>ku</w:t>
      </w:r>
      <w:r w:rsidR="0017158C" w:rsidRPr="002C3563">
        <w:rPr>
          <w:rFonts w:cstheme="minorHAnsi"/>
        </w:rPr>
        <w:t xml:space="preserve"> liczb</w:t>
      </w:r>
      <w:r>
        <w:rPr>
          <w:rFonts w:cstheme="minorHAnsi"/>
        </w:rPr>
        <w:t>y</w:t>
      </w:r>
      <w:r w:rsidR="0017158C" w:rsidRPr="002C3563">
        <w:rPr>
          <w:rFonts w:cstheme="minorHAnsi"/>
        </w:rPr>
        <w:t xml:space="preserve"> osób w wieku przedprodukcyjnym względem 2016r. z poziomu 19,</w:t>
      </w:r>
      <w:r w:rsidR="00386515" w:rsidRPr="002C3563">
        <w:rPr>
          <w:rFonts w:cstheme="minorHAnsi"/>
        </w:rPr>
        <w:t>6</w:t>
      </w:r>
      <w:r w:rsidR="0017158C" w:rsidRPr="002C3563">
        <w:rPr>
          <w:rFonts w:cstheme="minorHAnsi"/>
        </w:rPr>
        <w:t>% do 17,</w:t>
      </w:r>
      <w:r w:rsidR="00386515" w:rsidRPr="002C3563">
        <w:rPr>
          <w:rFonts w:cstheme="minorHAnsi"/>
        </w:rPr>
        <w:t>2</w:t>
      </w:r>
      <w:r w:rsidR="0017158C" w:rsidRPr="002C3563">
        <w:rPr>
          <w:rFonts w:cstheme="minorHAnsi"/>
        </w:rPr>
        <w:t xml:space="preserve">% tj. spadek o </w:t>
      </w:r>
      <w:r w:rsidR="00386515" w:rsidRPr="002C3563">
        <w:rPr>
          <w:rFonts w:cstheme="minorHAnsi"/>
        </w:rPr>
        <w:t>2,4</w:t>
      </w:r>
      <w:r w:rsidR="0017158C" w:rsidRPr="002C3563">
        <w:rPr>
          <w:rFonts w:cstheme="minorHAnsi"/>
        </w:rPr>
        <w:t>%</w:t>
      </w:r>
    </w:p>
    <w:p w14:paraId="5C39CF23" w14:textId="77777777" w:rsidR="003351AF" w:rsidRPr="002C3563" w:rsidRDefault="003351AF" w:rsidP="003351AF">
      <w:pPr>
        <w:pStyle w:val="Akapitzlist"/>
        <w:spacing w:after="0" w:line="240" w:lineRule="auto"/>
        <w:jc w:val="both"/>
        <w:rPr>
          <w:rFonts w:cstheme="minorHAnsi"/>
        </w:rPr>
      </w:pPr>
    </w:p>
    <w:p w14:paraId="79251E57" w14:textId="2D1A273B" w:rsidR="001B00C0" w:rsidRPr="002C3563" w:rsidRDefault="001B00C0" w:rsidP="00D67E77">
      <w:pPr>
        <w:pStyle w:val="Legenda"/>
        <w:spacing w:after="0"/>
        <w:jc w:val="center"/>
        <w:rPr>
          <w:rFonts w:cstheme="minorHAnsi"/>
          <w:i w:val="0"/>
          <w:iCs w:val="0"/>
          <w:color w:val="auto"/>
          <w:sz w:val="22"/>
          <w:szCs w:val="22"/>
        </w:rPr>
      </w:pPr>
      <w:bookmarkStart w:id="26" w:name="_Toc86239188"/>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9</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w</w:t>
      </w:r>
      <w:r w:rsidR="007D434C">
        <w:rPr>
          <w:rFonts w:cstheme="minorHAnsi"/>
          <w:i w:val="0"/>
          <w:iCs w:val="0"/>
          <w:color w:val="auto"/>
          <w:sz w:val="22"/>
          <w:szCs w:val="22"/>
        </w:rPr>
        <w:t xml:space="preserve"> Gminie Małogoszcz</w:t>
      </w:r>
      <w:r w:rsidRPr="002C3563">
        <w:rPr>
          <w:rFonts w:cstheme="minorHAnsi"/>
          <w:i w:val="0"/>
          <w:iCs w:val="0"/>
          <w:color w:val="auto"/>
          <w:sz w:val="22"/>
          <w:szCs w:val="22"/>
        </w:rPr>
        <w:t xml:space="preserve"> roku 2016 i 2030</w:t>
      </w:r>
      <w:r w:rsidR="007D434C">
        <w:rPr>
          <w:rFonts w:cstheme="minorHAnsi"/>
          <w:i w:val="0"/>
          <w:iCs w:val="0"/>
          <w:color w:val="auto"/>
          <w:sz w:val="22"/>
          <w:szCs w:val="22"/>
        </w:rPr>
        <w:t xml:space="preserve"> wg prognoza GUS</w:t>
      </w:r>
      <w:bookmarkEnd w:id="26"/>
    </w:p>
    <w:tbl>
      <w:tblPr>
        <w:tblW w:w="6743" w:type="dxa"/>
        <w:jc w:val="center"/>
        <w:tblCellMar>
          <w:left w:w="70" w:type="dxa"/>
          <w:right w:w="70" w:type="dxa"/>
        </w:tblCellMar>
        <w:tblLook w:val="04A0" w:firstRow="1" w:lastRow="0" w:firstColumn="1" w:lastColumn="0" w:noHBand="0" w:noVBand="1"/>
      </w:tblPr>
      <w:tblGrid>
        <w:gridCol w:w="3855"/>
        <w:gridCol w:w="1444"/>
        <w:gridCol w:w="1444"/>
      </w:tblGrid>
      <w:tr w:rsidR="002C3563" w:rsidRPr="002C3563" w14:paraId="05B26DC1" w14:textId="77777777" w:rsidTr="001B00C0">
        <w:trPr>
          <w:trHeight w:val="234"/>
          <w:jc w:val="center"/>
        </w:trPr>
        <w:tc>
          <w:tcPr>
            <w:tcW w:w="6743"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2C1D938E"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606E0B52" w14:textId="77777777" w:rsidTr="001B00C0">
        <w:trPr>
          <w:trHeight w:val="258"/>
          <w:jc w:val="center"/>
        </w:trPr>
        <w:tc>
          <w:tcPr>
            <w:tcW w:w="3855" w:type="dxa"/>
            <w:tcBorders>
              <w:top w:val="nil"/>
              <w:left w:val="single" w:sz="4" w:space="0" w:color="auto"/>
              <w:bottom w:val="nil"/>
              <w:right w:val="nil"/>
            </w:tcBorders>
            <w:shd w:val="clear" w:color="000000" w:fill="92D050"/>
            <w:noWrap/>
            <w:vAlign w:val="bottom"/>
            <w:hideMark/>
          </w:tcPr>
          <w:p w14:paraId="29293D50" w14:textId="77777777" w:rsidR="001B00C0" w:rsidRPr="002C3563" w:rsidRDefault="001B00C0" w:rsidP="00D67E77">
            <w:pPr>
              <w:spacing w:after="0" w:line="240" w:lineRule="auto"/>
              <w:rPr>
                <w:rFonts w:eastAsia="Times New Roman" w:cstheme="minorHAnsi"/>
                <w:lang w:eastAsia="pl-PL"/>
              </w:rPr>
            </w:pPr>
            <w:r w:rsidRPr="002C3563">
              <w:rPr>
                <w:rFonts w:eastAsia="Times New Roman" w:cstheme="minorHAnsi"/>
                <w:lang w:eastAsia="pl-PL"/>
              </w:rPr>
              <w:t> </w:t>
            </w:r>
          </w:p>
        </w:tc>
        <w:tc>
          <w:tcPr>
            <w:tcW w:w="1444" w:type="dxa"/>
            <w:tcBorders>
              <w:top w:val="nil"/>
              <w:left w:val="single" w:sz="4" w:space="0" w:color="auto"/>
              <w:bottom w:val="nil"/>
              <w:right w:val="nil"/>
            </w:tcBorders>
            <w:shd w:val="clear" w:color="000000" w:fill="92D050"/>
            <w:noWrap/>
            <w:vAlign w:val="center"/>
            <w:hideMark/>
          </w:tcPr>
          <w:p w14:paraId="2E21E262"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444" w:type="dxa"/>
            <w:tcBorders>
              <w:top w:val="nil"/>
              <w:left w:val="single" w:sz="4" w:space="0" w:color="auto"/>
              <w:bottom w:val="nil"/>
              <w:right w:val="single" w:sz="4" w:space="0" w:color="auto"/>
            </w:tcBorders>
            <w:shd w:val="clear" w:color="000000" w:fill="92D050"/>
            <w:noWrap/>
            <w:vAlign w:val="center"/>
            <w:hideMark/>
          </w:tcPr>
          <w:p w14:paraId="64F6858B"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6626D8D1" w14:textId="77777777" w:rsidTr="001B00C0">
        <w:trPr>
          <w:trHeight w:val="258"/>
          <w:jc w:val="center"/>
        </w:trPr>
        <w:tc>
          <w:tcPr>
            <w:tcW w:w="3855" w:type="dxa"/>
            <w:tcBorders>
              <w:top w:val="single" w:sz="4" w:space="0" w:color="auto"/>
              <w:left w:val="single" w:sz="4" w:space="0" w:color="auto"/>
              <w:bottom w:val="single" w:sz="4" w:space="0" w:color="auto"/>
              <w:right w:val="nil"/>
            </w:tcBorders>
            <w:shd w:val="clear" w:color="000000" w:fill="92D050"/>
            <w:noWrap/>
            <w:vAlign w:val="bottom"/>
            <w:hideMark/>
          </w:tcPr>
          <w:p w14:paraId="78B54338" w14:textId="77777777" w:rsidR="001B00C0" w:rsidRPr="002C3563" w:rsidRDefault="001B00C0" w:rsidP="00D67E77">
            <w:pPr>
              <w:spacing w:after="0" w:line="240" w:lineRule="auto"/>
              <w:rPr>
                <w:rFonts w:eastAsia="Times New Roman" w:cstheme="minorHAnsi"/>
                <w:lang w:eastAsia="pl-PL"/>
              </w:rPr>
            </w:pPr>
            <w:r w:rsidRPr="002C3563">
              <w:rPr>
                <w:rFonts w:eastAsia="Times New Roman" w:cstheme="minorHAnsi"/>
                <w:lang w:eastAsia="pl-PL"/>
              </w:rPr>
              <w:t> </w:t>
            </w:r>
          </w:p>
        </w:tc>
        <w:tc>
          <w:tcPr>
            <w:tcW w:w="1444" w:type="dxa"/>
            <w:tcBorders>
              <w:top w:val="single" w:sz="4" w:space="0" w:color="auto"/>
              <w:left w:val="single" w:sz="4" w:space="0" w:color="auto"/>
              <w:bottom w:val="single" w:sz="4" w:space="0" w:color="auto"/>
              <w:right w:val="nil"/>
            </w:tcBorders>
            <w:shd w:val="clear" w:color="000000" w:fill="92D050"/>
            <w:noWrap/>
            <w:vAlign w:val="center"/>
            <w:hideMark/>
          </w:tcPr>
          <w:p w14:paraId="5CE0B3E7"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1444"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36288CC" w14:textId="77777777" w:rsidR="001B00C0" w:rsidRPr="002C3563" w:rsidRDefault="001B00C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r>
      <w:tr w:rsidR="002C3563" w:rsidRPr="002C3563" w14:paraId="140A8BD0" w14:textId="77777777" w:rsidTr="00C32AC4">
        <w:trPr>
          <w:trHeight w:val="320"/>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7B58BA8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444" w:type="dxa"/>
            <w:tcBorders>
              <w:top w:val="single" w:sz="4" w:space="0" w:color="auto"/>
              <w:left w:val="single" w:sz="4" w:space="0" w:color="auto"/>
              <w:bottom w:val="nil"/>
              <w:right w:val="single" w:sz="4" w:space="0" w:color="auto"/>
            </w:tcBorders>
            <w:shd w:val="clear" w:color="auto" w:fill="auto"/>
            <w:noWrap/>
            <w:vAlign w:val="center"/>
            <w:hideMark/>
          </w:tcPr>
          <w:p w14:paraId="15F94090" w14:textId="1970C838" w:rsidR="00386515" w:rsidRPr="002C3563" w:rsidRDefault="00386515" w:rsidP="00D67E77">
            <w:pPr>
              <w:spacing w:after="0" w:line="240" w:lineRule="auto"/>
              <w:jc w:val="center"/>
              <w:rPr>
                <w:rFonts w:eastAsia="Times New Roman" w:cstheme="minorHAnsi"/>
                <w:lang w:eastAsia="pl-PL"/>
              </w:rPr>
            </w:pPr>
            <w:r w:rsidRPr="002C3563">
              <w:rPr>
                <w:rFonts w:cstheme="minorHAnsi"/>
              </w:rPr>
              <w:t>19,6</w:t>
            </w:r>
          </w:p>
        </w:tc>
        <w:tc>
          <w:tcPr>
            <w:tcW w:w="1444" w:type="dxa"/>
            <w:tcBorders>
              <w:top w:val="single" w:sz="4" w:space="0" w:color="auto"/>
              <w:left w:val="nil"/>
              <w:bottom w:val="nil"/>
              <w:right w:val="single" w:sz="4" w:space="0" w:color="auto"/>
            </w:tcBorders>
            <w:shd w:val="clear" w:color="auto" w:fill="auto"/>
            <w:noWrap/>
            <w:vAlign w:val="center"/>
            <w:hideMark/>
          </w:tcPr>
          <w:p w14:paraId="162E94AE" w14:textId="088BABEE" w:rsidR="00386515" w:rsidRPr="002C3563" w:rsidRDefault="00386515" w:rsidP="00D67E77">
            <w:pPr>
              <w:spacing w:after="0" w:line="240" w:lineRule="auto"/>
              <w:jc w:val="center"/>
              <w:rPr>
                <w:rFonts w:eastAsia="Times New Roman" w:cstheme="minorHAnsi"/>
                <w:lang w:eastAsia="pl-PL"/>
              </w:rPr>
            </w:pPr>
            <w:r w:rsidRPr="002C3563">
              <w:rPr>
                <w:rFonts w:cstheme="minorHAnsi"/>
              </w:rPr>
              <w:t>17,2</w:t>
            </w:r>
          </w:p>
        </w:tc>
      </w:tr>
      <w:tr w:rsidR="002C3563" w:rsidRPr="002C3563" w14:paraId="4C28F6EB" w14:textId="77777777" w:rsidTr="00C32AC4">
        <w:trPr>
          <w:trHeight w:val="344"/>
          <w:jc w:val="center"/>
        </w:trPr>
        <w:tc>
          <w:tcPr>
            <w:tcW w:w="3855" w:type="dxa"/>
            <w:tcBorders>
              <w:top w:val="nil"/>
              <w:left w:val="single" w:sz="4" w:space="0" w:color="auto"/>
              <w:bottom w:val="dashed" w:sz="4" w:space="0" w:color="000000"/>
              <w:right w:val="single" w:sz="4" w:space="0" w:color="auto"/>
            </w:tcBorders>
            <w:shd w:val="clear" w:color="000000" w:fill="CCFF99"/>
            <w:vAlign w:val="center"/>
            <w:hideMark/>
          </w:tcPr>
          <w:p w14:paraId="73A271A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444"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9EF956C" w14:textId="12368C54" w:rsidR="00386515" w:rsidRPr="002C3563" w:rsidRDefault="00386515" w:rsidP="00D67E77">
            <w:pPr>
              <w:spacing w:after="0" w:line="240" w:lineRule="auto"/>
              <w:jc w:val="center"/>
              <w:rPr>
                <w:rFonts w:eastAsia="Times New Roman" w:cstheme="minorHAnsi"/>
                <w:lang w:eastAsia="pl-PL"/>
              </w:rPr>
            </w:pPr>
            <w:r w:rsidRPr="002C3563">
              <w:rPr>
                <w:rFonts w:cstheme="minorHAnsi"/>
              </w:rPr>
              <w:t>61,7</w:t>
            </w:r>
          </w:p>
        </w:tc>
        <w:tc>
          <w:tcPr>
            <w:tcW w:w="1444" w:type="dxa"/>
            <w:tcBorders>
              <w:top w:val="dotted" w:sz="4" w:space="0" w:color="auto"/>
              <w:left w:val="nil"/>
              <w:bottom w:val="dotted" w:sz="4" w:space="0" w:color="auto"/>
              <w:right w:val="single" w:sz="4" w:space="0" w:color="auto"/>
            </w:tcBorders>
            <w:shd w:val="clear" w:color="auto" w:fill="auto"/>
            <w:noWrap/>
            <w:vAlign w:val="center"/>
            <w:hideMark/>
          </w:tcPr>
          <w:p w14:paraId="37442414" w14:textId="39D2D9AC" w:rsidR="00386515" w:rsidRPr="002C3563" w:rsidRDefault="00386515" w:rsidP="00D67E77">
            <w:pPr>
              <w:spacing w:after="0" w:line="240" w:lineRule="auto"/>
              <w:jc w:val="center"/>
              <w:rPr>
                <w:rFonts w:eastAsia="Times New Roman" w:cstheme="minorHAnsi"/>
                <w:lang w:eastAsia="pl-PL"/>
              </w:rPr>
            </w:pPr>
            <w:r w:rsidRPr="002C3563">
              <w:rPr>
                <w:rFonts w:cstheme="minorHAnsi"/>
              </w:rPr>
              <w:t>58,1</w:t>
            </w:r>
          </w:p>
        </w:tc>
      </w:tr>
      <w:tr w:rsidR="002C3563" w:rsidRPr="002C3563" w14:paraId="6251F414" w14:textId="77777777" w:rsidTr="00C32AC4">
        <w:trPr>
          <w:trHeight w:val="394"/>
          <w:jc w:val="center"/>
        </w:trPr>
        <w:tc>
          <w:tcPr>
            <w:tcW w:w="3855" w:type="dxa"/>
            <w:tcBorders>
              <w:top w:val="nil"/>
              <w:left w:val="single" w:sz="4" w:space="0" w:color="auto"/>
              <w:bottom w:val="single" w:sz="4" w:space="0" w:color="auto"/>
              <w:right w:val="single" w:sz="4" w:space="0" w:color="auto"/>
            </w:tcBorders>
            <w:shd w:val="clear" w:color="000000" w:fill="CCFF99"/>
            <w:vAlign w:val="center"/>
            <w:hideMark/>
          </w:tcPr>
          <w:p w14:paraId="5A95858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444" w:type="dxa"/>
            <w:tcBorders>
              <w:top w:val="nil"/>
              <w:left w:val="single" w:sz="4" w:space="0" w:color="auto"/>
              <w:bottom w:val="single" w:sz="4" w:space="0" w:color="auto"/>
              <w:right w:val="single" w:sz="4" w:space="0" w:color="auto"/>
            </w:tcBorders>
            <w:shd w:val="clear" w:color="auto" w:fill="auto"/>
            <w:noWrap/>
            <w:vAlign w:val="center"/>
            <w:hideMark/>
          </w:tcPr>
          <w:p w14:paraId="3530D5C0" w14:textId="29301F05" w:rsidR="00386515" w:rsidRPr="002C3563" w:rsidRDefault="00386515" w:rsidP="00D67E77">
            <w:pPr>
              <w:spacing w:after="0" w:line="240" w:lineRule="auto"/>
              <w:jc w:val="center"/>
              <w:rPr>
                <w:rFonts w:eastAsia="Times New Roman" w:cstheme="minorHAnsi"/>
                <w:lang w:eastAsia="pl-PL"/>
              </w:rPr>
            </w:pPr>
            <w:r w:rsidRPr="002C3563">
              <w:rPr>
                <w:rFonts w:cstheme="minorHAnsi"/>
              </w:rPr>
              <w:t>18,7</w:t>
            </w:r>
          </w:p>
        </w:tc>
        <w:tc>
          <w:tcPr>
            <w:tcW w:w="1444" w:type="dxa"/>
            <w:tcBorders>
              <w:top w:val="nil"/>
              <w:left w:val="nil"/>
              <w:bottom w:val="single" w:sz="4" w:space="0" w:color="auto"/>
              <w:right w:val="single" w:sz="4" w:space="0" w:color="auto"/>
            </w:tcBorders>
            <w:shd w:val="clear" w:color="auto" w:fill="auto"/>
            <w:noWrap/>
            <w:vAlign w:val="center"/>
            <w:hideMark/>
          </w:tcPr>
          <w:p w14:paraId="2D84FFB1" w14:textId="6F0E1204" w:rsidR="00386515" w:rsidRPr="002C3563" w:rsidRDefault="00386515" w:rsidP="00D67E77">
            <w:pPr>
              <w:spacing w:after="0" w:line="240" w:lineRule="auto"/>
              <w:jc w:val="center"/>
              <w:rPr>
                <w:rFonts w:eastAsia="Times New Roman" w:cstheme="minorHAnsi"/>
                <w:lang w:eastAsia="pl-PL"/>
              </w:rPr>
            </w:pPr>
            <w:r w:rsidRPr="002C3563">
              <w:rPr>
                <w:rFonts w:cstheme="minorHAnsi"/>
              </w:rPr>
              <w:t>24,7</w:t>
            </w:r>
          </w:p>
        </w:tc>
      </w:tr>
    </w:tbl>
    <w:p w14:paraId="06F8D699" w14:textId="134D5C23" w:rsidR="007842AF" w:rsidRPr="002C3563" w:rsidRDefault="007842AF" w:rsidP="00D67E77">
      <w:pPr>
        <w:spacing w:after="0" w:line="240" w:lineRule="auto"/>
        <w:jc w:val="center"/>
        <w:rPr>
          <w:rFonts w:cstheme="minorHAnsi"/>
        </w:rPr>
      </w:pPr>
    </w:p>
    <w:tbl>
      <w:tblPr>
        <w:tblW w:w="6796" w:type="dxa"/>
        <w:tblInd w:w="1129" w:type="dxa"/>
        <w:tblCellMar>
          <w:left w:w="70" w:type="dxa"/>
          <w:right w:w="70" w:type="dxa"/>
        </w:tblCellMar>
        <w:tblLook w:val="04A0" w:firstRow="1" w:lastRow="0" w:firstColumn="1" w:lastColumn="0" w:noHBand="0" w:noVBand="1"/>
      </w:tblPr>
      <w:tblGrid>
        <w:gridCol w:w="3827"/>
        <w:gridCol w:w="1560"/>
        <w:gridCol w:w="1409"/>
      </w:tblGrid>
      <w:tr w:rsidR="002C3563" w:rsidRPr="002C3563" w14:paraId="399B8474" w14:textId="77777777" w:rsidTr="007842AF">
        <w:trPr>
          <w:trHeight w:val="200"/>
        </w:trPr>
        <w:tc>
          <w:tcPr>
            <w:tcW w:w="6796"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442AD0DD"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0B4A17D2" w14:textId="77777777" w:rsidTr="007842AF">
        <w:trPr>
          <w:trHeight w:val="222"/>
        </w:trPr>
        <w:tc>
          <w:tcPr>
            <w:tcW w:w="3827" w:type="dxa"/>
            <w:tcBorders>
              <w:top w:val="nil"/>
              <w:left w:val="single" w:sz="4" w:space="0" w:color="auto"/>
              <w:bottom w:val="nil"/>
              <w:right w:val="nil"/>
            </w:tcBorders>
            <w:shd w:val="clear" w:color="000000" w:fill="92D050"/>
            <w:noWrap/>
            <w:vAlign w:val="bottom"/>
            <w:hideMark/>
          </w:tcPr>
          <w:p w14:paraId="1E352BA3" w14:textId="375E9784" w:rsidR="007842AF" w:rsidRPr="002C3563" w:rsidRDefault="007842AF" w:rsidP="00D67E77">
            <w:pPr>
              <w:spacing w:after="0" w:line="240" w:lineRule="auto"/>
              <w:jc w:val="center"/>
              <w:rPr>
                <w:rFonts w:eastAsia="Times New Roman" w:cstheme="minorHAnsi"/>
                <w:lang w:eastAsia="pl-PL"/>
              </w:rPr>
            </w:pPr>
          </w:p>
        </w:tc>
        <w:tc>
          <w:tcPr>
            <w:tcW w:w="1560" w:type="dxa"/>
            <w:tcBorders>
              <w:top w:val="nil"/>
              <w:left w:val="single" w:sz="4" w:space="0" w:color="auto"/>
              <w:bottom w:val="nil"/>
              <w:right w:val="nil"/>
            </w:tcBorders>
            <w:shd w:val="clear" w:color="000000" w:fill="92D050"/>
            <w:noWrap/>
            <w:vAlign w:val="center"/>
            <w:hideMark/>
          </w:tcPr>
          <w:p w14:paraId="78D7C95A"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409" w:type="dxa"/>
            <w:tcBorders>
              <w:top w:val="nil"/>
              <w:left w:val="single" w:sz="4" w:space="0" w:color="auto"/>
              <w:bottom w:val="nil"/>
              <w:right w:val="single" w:sz="4" w:space="0" w:color="auto"/>
            </w:tcBorders>
            <w:shd w:val="clear" w:color="000000" w:fill="92D050"/>
            <w:noWrap/>
            <w:vAlign w:val="center"/>
            <w:hideMark/>
          </w:tcPr>
          <w:p w14:paraId="09548A4B"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73AF3BD2" w14:textId="77777777" w:rsidTr="007842AF">
        <w:trPr>
          <w:trHeight w:val="222"/>
        </w:trPr>
        <w:tc>
          <w:tcPr>
            <w:tcW w:w="3827" w:type="dxa"/>
            <w:tcBorders>
              <w:top w:val="single" w:sz="4" w:space="0" w:color="auto"/>
              <w:left w:val="single" w:sz="4" w:space="0" w:color="auto"/>
              <w:bottom w:val="single" w:sz="4" w:space="0" w:color="auto"/>
              <w:right w:val="nil"/>
            </w:tcBorders>
            <w:shd w:val="clear" w:color="000000" w:fill="92D050"/>
            <w:noWrap/>
            <w:vAlign w:val="bottom"/>
            <w:hideMark/>
          </w:tcPr>
          <w:p w14:paraId="34808C16" w14:textId="42E77D3E" w:rsidR="007842AF" w:rsidRPr="002C3563" w:rsidRDefault="007842AF" w:rsidP="00D67E77">
            <w:pPr>
              <w:spacing w:after="0" w:line="240" w:lineRule="auto"/>
              <w:jc w:val="center"/>
              <w:rPr>
                <w:rFonts w:eastAsia="Times New Roman" w:cstheme="minorHAnsi"/>
                <w:lang w:eastAsia="pl-PL"/>
              </w:rPr>
            </w:pPr>
          </w:p>
        </w:tc>
        <w:tc>
          <w:tcPr>
            <w:tcW w:w="1560" w:type="dxa"/>
            <w:tcBorders>
              <w:top w:val="single" w:sz="4" w:space="0" w:color="auto"/>
              <w:left w:val="single" w:sz="4" w:space="0" w:color="auto"/>
              <w:bottom w:val="single" w:sz="4" w:space="0" w:color="auto"/>
              <w:right w:val="nil"/>
            </w:tcBorders>
            <w:shd w:val="clear" w:color="000000" w:fill="92D050"/>
            <w:noWrap/>
            <w:vAlign w:val="center"/>
            <w:hideMark/>
          </w:tcPr>
          <w:p w14:paraId="428AF5B1"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c>
          <w:tcPr>
            <w:tcW w:w="140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8006F00"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r>
      <w:tr w:rsidR="002C3563" w:rsidRPr="002C3563" w14:paraId="45F780CE" w14:textId="77777777" w:rsidTr="000D3D5B">
        <w:trPr>
          <w:trHeight w:val="274"/>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2496EBE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560" w:type="dxa"/>
            <w:tcBorders>
              <w:top w:val="single" w:sz="4" w:space="0" w:color="auto"/>
              <w:left w:val="single" w:sz="4" w:space="0" w:color="auto"/>
              <w:bottom w:val="nil"/>
              <w:right w:val="single" w:sz="4" w:space="0" w:color="auto"/>
            </w:tcBorders>
            <w:shd w:val="clear" w:color="auto" w:fill="auto"/>
            <w:noWrap/>
            <w:vAlign w:val="center"/>
            <w:hideMark/>
          </w:tcPr>
          <w:p w14:paraId="4CE536F7" w14:textId="7E3ED10E" w:rsidR="00386515" w:rsidRPr="002C3563" w:rsidRDefault="00386515" w:rsidP="00D67E77">
            <w:pPr>
              <w:spacing w:after="0" w:line="240" w:lineRule="auto"/>
              <w:jc w:val="center"/>
              <w:rPr>
                <w:rFonts w:eastAsia="Times New Roman" w:cstheme="minorHAnsi"/>
                <w:lang w:eastAsia="pl-PL"/>
              </w:rPr>
            </w:pPr>
            <w:r w:rsidRPr="002C3563">
              <w:rPr>
                <w:rFonts w:cstheme="minorHAnsi"/>
              </w:rPr>
              <w:t>20,0</w:t>
            </w:r>
          </w:p>
        </w:tc>
        <w:tc>
          <w:tcPr>
            <w:tcW w:w="1409" w:type="dxa"/>
            <w:tcBorders>
              <w:top w:val="single" w:sz="4" w:space="0" w:color="auto"/>
              <w:left w:val="nil"/>
              <w:bottom w:val="nil"/>
              <w:right w:val="single" w:sz="4" w:space="0" w:color="auto"/>
            </w:tcBorders>
            <w:shd w:val="clear" w:color="auto" w:fill="auto"/>
            <w:noWrap/>
            <w:vAlign w:val="center"/>
            <w:hideMark/>
          </w:tcPr>
          <w:p w14:paraId="107A7C19" w14:textId="19AA3C09" w:rsidR="00386515" w:rsidRPr="002C3563" w:rsidRDefault="00386515" w:rsidP="00D67E77">
            <w:pPr>
              <w:spacing w:after="0" w:line="240" w:lineRule="auto"/>
              <w:jc w:val="center"/>
              <w:rPr>
                <w:rFonts w:eastAsia="Times New Roman" w:cstheme="minorHAnsi"/>
                <w:lang w:eastAsia="pl-PL"/>
              </w:rPr>
            </w:pPr>
            <w:r w:rsidRPr="002C3563">
              <w:rPr>
                <w:rFonts w:cstheme="minorHAnsi"/>
              </w:rPr>
              <w:t>17,9</w:t>
            </w:r>
          </w:p>
        </w:tc>
      </w:tr>
      <w:tr w:rsidR="002C3563" w:rsidRPr="002C3563" w14:paraId="1B876784" w14:textId="77777777" w:rsidTr="000D3D5B">
        <w:trPr>
          <w:trHeight w:val="296"/>
        </w:trPr>
        <w:tc>
          <w:tcPr>
            <w:tcW w:w="3827" w:type="dxa"/>
            <w:tcBorders>
              <w:top w:val="nil"/>
              <w:left w:val="single" w:sz="4" w:space="0" w:color="auto"/>
              <w:bottom w:val="dashed" w:sz="4" w:space="0" w:color="000000"/>
              <w:right w:val="single" w:sz="4" w:space="0" w:color="auto"/>
            </w:tcBorders>
            <w:shd w:val="clear" w:color="000000" w:fill="CCFF99"/>
            <w:vAlign w:val="center"/>
            <w:hideMark/>
          </w:tcPr>
          <w:p w14:paraId="431541BE"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560"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187E6E0" w14:textId="219B9F8C" w:rsidR="00386515" w:rsidRPr="002C3563" w:rsidRDefault="00386515" w:rsidP="00D67E77">
            <w:pPr>
              <w:spacing w:after="0" w:line="240" w:lineRule="auto"/>
              <w:jc w:val="center"/>
              <w:rPr>
                <w:rFonts w:eastAsia="Times New Roman" w:cstheme="minorHAnsi"/>
                <w:lang w:eastAsia="pl-PL"/>
              </w:rPr>
            </w:pPr>
            <w:r w:rsidRPr="002C3563">
              <w:rPr>
                <w:rFonts w:cstheme="minorHAnsi"/>
              </w:rPr>
              <w:t>67,3</w:t>
            </w:r>
          </w:p>
        </w:tc>
        <w:tc>
          <w:tcPr>
            <w:tcW w:w="1409" w:type="dxa"/>
            <w:tcBorders>
              <w:top w:val="dotted" w:sz="4" w:space="0" w:color="auto"/>
              <w:left w:val="nil"/>
              <w:bottom w:val="dotted" w:sz="4" w:space="0" w:color="auto"/>
              <w:right w:val="single" w:sz="4" w:space="0" w:color="auto"/>
            </w:tcBorders>
            <w:shd w:val="clear" w:color="auto" w:fill="auto"/>
            <w:noWrap/>
            <w:vAlign w:val="center"/>
            <w:hideMark/>
          </w:tcPr>
          <w:p w14:paraId="75B0D279" w14:textId="61A5406B" w:rsidR="00386515" w:rsidRPr="002C3563" w:rsidRDefault="00386515" w:rsidP="00D67E77">
            <w:pPr>
              <w:spacing w:after="0" w:line="240" w:lineRule="auto"/>
              <w:jc w:val="center"/>
              <w:rPr>
                <w:rFonts w:eastAsia="Times New Roman" w:cstheme="minorHAnsi"/>
                <w:lang w:eastAsia="pl-PL"/>
              </w:rPr>
            </w:pPr>
            <w:r w:rsidRPr="002C3563">
              <w:rPr>
                <w:rFonts w:cstheme="minorHAnsi"/>
              </w:rPr>
              <w:t>62,9</w:t>
            </w:r>
          </w:p>
        </w:tc>
      </w:tr>
      <w:tr w:rsidR="002C3563" w:rsidRPr="002C3563" w14:paraId="7060427E" w14:textId="77777777" w:rsidTr="000D3D5B">
        <w:trPr>
          <w:trHeight w:val="339"/>
        </w:trPr>
        <w:tc>
          <w:tcPr>
            <w:tcW w:w="3827" w:type="dxa"/>
            <w:tcBorders>
              <w:top w:val="nil"/>
              <w:left w:val="single" w:sz="4" w:space="0" w:color="auto"/>
              <w:bottom w:val="single" w:sz="4" w:space="0" w:color="auto"/>
              <w:right w:val="single" w:sz="4" w:space="0" w:color="auto"/>
            </w:tcBorders>
            <w:shd w:val="clear" w:color="000000" w:fill="CCFF99"/>
            <w:vAlign w:val="center"/>
            <w:hideMark/>
          </w:tcPr>
          <w:p w14:paraId="349AFAA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88EF8B7" w14:textId="2A25C6CC" w:rsidR="00386515" w:rsidRPr="002C3563" w:rsidRDefault="00386515" w:rsidP="00D67E77">
            <w:pPr>
              <w:spacing w:after="0" w:line="240" w:lineRule="auto"/>
              <w:jc w:val="center"/>
              <w:rPr>
                <w:rFonts w:eastAsia="Times New Roman" w:cstheme="minorHAnsi"/>
                <w:lang w:eastAsia="pl-PL"/>
              </w:rPr>
            </w:pPr>
            <w:r w:rsidRPr="002C3563">
              <w:rPr>
                <w:rFonts w:cstheme="minorHAnsi"/>
              </w:rPr>
              <w:t>12,6</w:t>
            </w:r>
          </w:p>
        </w:tc>
        <w:tc>
          <w:tcPr>
            <w:tcW w:w="1409" w:type="dxa"/>
            <w:tcBorders>
              <w:top w:val="nil"/>
              <w:left w:val="nil"/>
              <w:bottom w:val="single" w:sz="4" w:space="0" w:color="auto"/>
              <w:right w:val="single" w:sz="4" w:space="0" w:color="auto"/>
            </w:tcBorders>
            <w:shd w:val="clear" w:color="auto" w:fill="auto"/>
            <w:noWrap/>
            <w:vAlign w:val="center"/>
            <w:hideMark/>
          </w:tcPr>
          <w:p w14:paraId="5FE85DB8" w14:textId="1FDDBA64" w:rsidR="00386515" w:rsidRPr="002C3563" w:rsidRDefault="00386515" w:rsidP="00D67E77">
            <w:pPr>
              <w:spacing w:after="0" w:line="240" w:lineRule="auto"/>
              <w:jc w:val="center"/>
              <w:rPr>
                <w:rFonts w:eastAsia="Times New Roman" w:cstheme="minorHAnsi"/>
                <w:lang w:eastAsia="pl-PL"/>
              </w:rPr>
            </w:pPr>
            <w:r w:rsidRPr="002C3563">
              <w:rPr>
                <w:rFonts w:cstheme="minorHAnsi"/>
              </w:rPr>
              <w:t>19,2</w:t>
            </w:r>
          </w:p>
        </w:tc>
      </w:tr>
    </w:tbl>
    <w:p w14:paraId="19D4792B" w14:textId="4EAA4300" w:rsidR="007842AF" w:rsidRPr="002C3563" w:rsidRDefault="007842AF" w:rsidP="00D67E77">
      <w:pPr>
        <w:spacing w:after="0" w:line="240" w:lineRule="auto"/>
        <w:jc w:val="center"/>
        <w:rPr>
          <w:rFonts w:cstheme="minorHAnsi"/>
        </w:rPr>
      </w:pPr>
    </w:p>
    <w:p w14:paraId="74D9496A" w14:textId="77777777" w:rsidR="007842AF" w:rsidRPr="002C3563" w:rsidRDefault="007842AF" w:rsidP="00D67E77">
      <w:pPr>
        <w:spacing w:after="0" w:line="240" w:lineRule="auto"/>
        <w:jc w:val="center"/>
        <w:rPr>
          <w:rFonts w:cstheme="minorHAnsi"/>
        </w:rPr>
      </w:pPr>
    </w:p>
    <w:tbl>
      <w:tblPr>
        <w:tblW w:w="6804" w:type="dxa"/>
        <w:tblInd w:w="1129" w:type="dxa"/>
        <w:tblCellMar>
          <w:left w:w="70" w:type="dxa"/>
          <w:right w:w="70" w:type="dxa"/>
        </w:tblCellMar>
        <w:tblLook w:val="04A0" w:firstRow="1" w:lastRow="0" w:firstColumn="1" w:lastColumn="0" w:noHBand="0" w:noVBand="1"/>
      </w:tblPr>
      <w:tblGrid>
        <w:gridCol w:w="3828"/>
        <w:gridCol w:w="1559"/>
        <w:gridCol w:w="1417"/>
      </w:tblGrid>
      <w:tr w:rsidR="002C3563" w:rsidRPr="002C3563" w14:paraId="48C7C9AD" w14:textId="77777777" w:rsidTr="007842AF">
        <w:trPr>
          <w:trHeight w:val="203"/>
        </w:trPr>
        <w:tc>
          <w:tcPr>
            <w:tcW w:w="6804"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3718AD94"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737F9B53" w14:textId="77777777" w:rsidTr="007842AF">
        <w:trPr>
          <w:trHeight w:val="225"/>
        </w:trPr>
        <w:tc>
          <w:tcPr>
            <w:tcW w:w="3828" w:type="dxa"/>
            <w:tcBorders>
              <w:top w:val="nil"/>
              <w:left w:val="single" w:sz="4" w:space="0" w:color="auto"/>
              <w:bottom w:val="nil"/>
              <w:right w:val="nil"/>
            </w:tcBorders>
            <w:shd w:val="clear" w:color="000000" w:fill="92D050"/>
            <w:noWrap/>
            <w:vAlign w:val="bottom"/>
            <w:hideMark/>
          </w:tcPr>
          <w:p w14:paraId="3390D38E" w14:textId="45BC88A4" w:rsidR="007842AF" w:rsidRPr="002C3563" w:rsidRDefault="007842AF" w:rsidP="00D67E77">
            <w:pPr>
              <w:spacing w:after="0" w:line="240" w:lineRule="auto"/>
              <w:jc w:val="center"/>
              <w:rPr>
                <w:rFonts w:eastAsia="Times New Roman" w:cstheme="minorHAnsi"/>
                <w:lang w:eastAsia="pl-PL"/>
              </w:rPr>
            </w:pPr>
          </w:p>
        </w:tc>
        <w:tc>
          <w:tcPr>
            <w:tcW w:w="1559" w:type="dxa"/>
            <w:tcBorders>
              <w:top w:val="nil"/>
              <w:left w:val="single" w:sz="4" w:space="0" w:color="auto"/>
              <w:bottom w:val="nil"/>
              <w:right w:val="nil"/>
            </w:tcBorders>
            <w:shd w:val="clear" w:color="000000" w:fill="92D050"/>
            <w:noWrap/>
            <w:vAlign w:val="center"/>
            <w:hideMark/>
          </w:tcPr>
          <w:p w14:paraId="5610C307"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417" w:type="dxa"/>
            <w:tcBorders>
              <w:top w:val="nil"/>
              <w:left w:val="single" w:sz="4" w:space="0" w:color="auto"/>
              <w:bottom w:val="nil"/>
              <w:right w:val="single" w:sz="4" w:space="0" w:color="auto"/>
            </w:tcBorders>
            <w:shd w:val="clear" w:color="000000" w:fill="92D050"/>
            <w:noWrap/>
            <w:vAlign w:val="center"/>
            <w:hideMark/>
          </w:tcPr>
          <w:p w14:paraId="5C16D894"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151A2B3C" w14:textId="77777777" w:rsidTr="007842AF">
        <w:trPr>
          <w:trHeight w:val="225"/>
        </w:trPr>
        <w:tc>
          <w:tcPr>
            <w:tcW w:w="3828" w:type="dxa"/>
            <w:tcBorders>
              <w:top w:val="single" w:sz="4" w:space="0" w:color="auto"/>
              <w:left w:val="single" w:sz="4" w:space="0" w:color="auto"/>
              <w:bottom w:val="single" w:sz="4" w:space="0" w:color="auto"/>
              <w:right w:val="nil"/>
            </w:tcBorders>
            <w:shd w:val="clear" w:color="000000" w:fill="92D050"/>
            <w:noWrap/>
            <w:vAlign w:val="bottom"/>
            <w:hideMark/>
          </w:tcPr>
          <w:p w14:paraId="0176BF22" w14:textId="6CD2E29A" w:rsidR="007842AF" w:rsidRPr="002C3563" w:rsidRDefault="007842AF" w:rsidP="00D67E77">
            <w:pPr>
              <w:spacing w:after="0" w:line="240" w:lineRule="auto"/>
              <w:jc w:val="center"/>
              <w:rPr>
                <w:rFonts w:eastAsia="Times New Roman" w:cstheme="minorHAnsi"/>
                <w:lang w:eastAsia="pl-PL"/>
              </w:rPr>
            </w:pPr>
          </w:p>
        </w:tc>
        <w:tc>
          <w:tcPr>
            <w:tcW w:w="1559" w:type="dxa"/>
            <w:tcBorders>
              <w:top w:val="single" w:sz="4" w:space="0" w:color="auto"/>
              <w:left w:val="single" w:sz="4" w:space="0" w:color="auto"/>
              <w:bottom w:val="single" w:sz="4" w:space="0" w:color="auto"/>
              <w:right w:val="nil"/>
            </w:tcBorders>
            <w:shd w:val="clear" w:color="000000" w:fill="92D050"/>
            <w:noWrap/>
            <w:vAlign w:val="center"/>
            <w:hideMark/>
          </w:tcPr>
          <w:p w14:paraId="438F381E"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c>
          <w:tcPr>
            <w:tcW w:w="1417"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868BCA6" w14:textId="77777777" w:rsidR="007842AF" w:rsidRPr="002C3563" w:rsidRDefault="007842A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r>
      <w:tr w:rsidR="002C3563" w:rsidRPr="002C3563" w14:paraId="732CA58E" w14:textId="77777777" w:rsidTr="007940BB">
        <w:trPr>
          <w:trHeight w:val="278"/>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27F96B19"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559" w:type="dxa"/>
            <w:tcBorders>
              <w:top w:val="single" w:sz="4" w:space="0" w:color="auto"/>
              <w:left w:val="single" w:sz="4" w:space="0" w:color="auto"/>
              <w:bottom w:val="nil"/>
              <w:right w:val="single" w:sz="4" w:space="0" w:color="auto"/>
            </w:tcBorders>
            <w:shd w:val="clear" w:color="auto" w:fill="auto"/>
            <w:noWrap/>
            <w:vAlign w:val="center"/>
            <w:hideMark/>
          </w:tcPr>
          <w:p w14:paraId="268E70CE" w14:textId="3E48AB39" w:rsidR="00386515" w:rsidRPr="002C3563" w:rsidRDefault="00386515" w:rsidP="00D67E77">
            <w:pPr>
              <w:spacing w:after="0" w:line="240" w:lineRule="auto"/>
              <w:jc w:val="center"/>
              <w:rPr>
                <w:rFonts w:eastAsia="Times New Roman" w:cstheme="minorHAnsi"/>
                <w:lang w:eastAsia="pl-PL"/>
              </w:rPr>
            </w:pPr>
            <w:r w:rsidRPr="002C3563">
              <w:rPr>
                <w:rFonts w:cstheme="minorHAnsi"/>
              </w:rPr>
              <w:t>19,1</w:t>
            </w:r>
          </w:p>
        </w:tc>
        <w:tc>
          <w:tcPr>
            <w:tcW w:w="1417" w:type="dxa"/>
            <w:tcBorders>
              <w:top w:val="single" w:sz="4" w:space="0" w:color="auto"/>
              <w:left w:val="nil"/>
              <w:bottom w:val="nil"/>
              <w:right w:val="single" w:sz="4" w:space="0" w:color="auto"/>
            </w:tcBorders>
            <w:shd w:val="clear" w:color="auto" w:fill="auto"/>
            <w:noWrap/>
            <w:vAlign w:val="center"/>
            <w:hideMark/>
          </w:tcPr>
          <w:p w14:paraId="418A56B1" w14:textId="3EAB15F4" w:rsidR="00386515" w:rsidRPr="002C3563" w:rsidRDefault="00386515" w:rsidP="00D67E77">
            <w:pPr>
              <w:spacing w:after="0" w:line="240" w:lineRule="auto"/>
              <w:jc w:val="center"/>
              <w:rPr>
                <w:rFonts w:eastAsia="Times New Roman" w:cstheme="minorHAnsi"/>
                <w:lang w:eastAsia="pl-PL"/>
              </w:rPr>
            </w:pPr>
            <w:r w:rsidRPr="002C3563">
              <w:rPr>
                <w:rFonts w:cstheme="minorHAnsi"/>
              </w:rPr>
              <w:t>16,6</w:t>
            </w:r>
          </w:p>
        </w:tc>
      </w:tr>
      <w:tr w:rsidR="002C3563" w:rsidRPr="002C3563" w14:paraId="505B9982" w14:textId="77777777" w:rsidTr="007940BB">
        <w:trPr>
          <w:trHeight w:val="300"/>
        </w:trPr>
        <w:tc>
          <w:tcPr>
            <w:tcW w:w="3828" w:type="dxa"/>
            <w:tcBorders>
              <w:top w:val="nil"/>
              <w:left w:val="single" w:sz="4" w:space="0" w:color="auto"/>
              <w:bottom w:val="dashed" w:sz="4" w:space="0" w:color="000000"/>
              <w:right w:val="single" w:sz="4" w:space="0" w:color="auto"/>
            </w:tcBorders>
            <w:shd w:val="clear" w:color="000000" w:fill="CCFF99"/>
            <w:vAlign w:val="center"/>
            <w:hideMark/>
          </w:tcPr>
          <w:p w14:paraId="12D82FF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559"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0AB43E65" w14:textId="7CE8BEC7" w:rsidR="00386515" w:rsidRPr="002C3563" w:rsidRDefault="00386515" w:rsidP="00D67E77">
            <w:pPr>
              <w:spacing w:after="0" w:line="240" w:lineRule="auto"/>
              <w:jc w:val="center"/>
              <w:rPr>
                <w:rFonts w:eastAsia="Times New Roman" w:cstheme="minorHAnsi"/>
                <w:lang w:eastAsia="pl-PL"/>
              </w:rPr>
            </w:pPr>
            <w:r w:rsidRPr="002C3563">
              <w:rPr>
                <w:rFonts w:cstheme="minorHAnsi"/>
              </w:rPr>
              <w:t>56,1</w:t>
            </w:r>
          </w:p>
        </w:tc>
        <w:tc>
          <w:tcPr>
            <w:tcW w:w="1417" w:type="dxa"/>
            <w:tcBorders>
              <w:top w:val="dotted" w:sz="4" w:space="0" w:color="auto"/>
              <w:left w:val="nil"/>
              <w:bottom w:val="dotted" w:sz="4" w:space="0" w:color="auto"/>
              <w:right w:val="single" w:sz="4" w:space="0" w:color="auto"/>
            </w:tcBorders>
            <w:shd w:val="clear" w:color="auto" w:fill="auto"/>
            <w:noWrap/>
            <w:vAlign w:val="center"/>
            <w:hideMark/>
          </w:tcPr>
          <w:p w14:paraId="3FCA5640" w14:textId="7E646BE0" w:rsidR="00386515" w:rsidRPr="002C3563" w:rsidRDefault="00386515" w:rsidP="00D67E77">
            <w:pPr>
              <w:spacing w:after="0" w:line="240" w:lineRule="auto"/>
              <w:jc w:val="center"/>
              <w:rPr>
                <w:rFonts w:eastAsia="Times New Roman" w:cstheme="minorHAnsi"/>
                <w:lang w:eastAsia="pl-PL"/>
              </w:rPr>
            </w:pPr>
            <w:r w:rsidRPr="002C3563">
              <w:rPr>
                <w:rFonts w:cstheme="minorHAnsi"/>
              </w:rPr>
              <w:t>53,3</w:t>
            </w:r>
          </w:p>
        </w:tc>
      </w:tr>
      <w:tr w:rsidR="002C3563" w:rsidRPr="002C3563" w14:paraId="400E3734" w14:textId="77777777" w:rsidTr="007940BB">
        <w:trPr>
          <w:trHeight w:val="343"/>
        </w:trPr>
        <w:tc>
          <w:tcPr>
            <w:tcW w:w="3828" w:type="dxa"/>
            <w:tcBorders>
              <w:top w:val="nil"/>
              <w:left w:val="single" w:sz="4" w:space="0" w:color="auto"/>
              <w:bottom w:val="single" w:sz="4" w:space="0" w:color="auto"/>
              <w:right w:val="single" w:sz="4" w:space="0" w:color="auto"/>
            </w:tcBorders>
            <w:shd w:val="clear" w:color="000000" w:fill="CCFF99"/>
            <w:vAlign w:val="center"/>
            <w:hideMark/>
          </w:tcPr>
          <w:p w14:paraId="651CFC45"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2406E06C" w14:textId="1B283B8B" w:rsidR="00386515" w:rsidRPr="002C3563" w:rsidRDefault="00386515" w:rsidP="00D67E77">
            <w:pPr>
              <w:spacing w:after="0" w:line="240" w:lineRule="auto"/>
              <w:jc w:val="center"/>
              <w:rPr>
                <w:rFonts w:eastAsia="Times New Roman" w:cstheme="minorHAnsi"/>
                <w:lang w:eastAsia="pl-PL"/>
              </w:rPr>
            </w:pPr>
            <w:r w:rsidRPr="002C3563">
              <w:rPr>
                <w:rFonts w:cstheme="minorHAnsi"/>
              </w:rPr>
              <w:t>24,8</w:t>
            </w:r>
          </w:p>
        </w:tc>
        <w:tc>
          <w:tcPr>
            <w:tcW w:w="1417" w:type="dxa"/>
            <w:tcBorders>
              <w:top w:val="nil"/>
              <w:left w:val="nil"/>
              <w:bottom w:val="single" w:sz="4" w:space="0" w:color="auto"/>
              <w:right w:val="single" w:sz="4" w:space="0" w:color="auto"/>
            </w:tcBorders>
            <w:shd w:val="clear" w:color="auto" w:fill="auto"/>
            <w:noWrap/>
            <w:vAlign w:val="center"/>
            <w:hideMark/>
          </w:tcPr>
          <w:p w14:paraId="36DC64A7" w14:textId="7F9A5191" w:rsidR="00386515" w:rsidRPr="002C3563" w:rsidRDefault="00386515" w:rsidP="00D67E77">
            <w:pPr>
              <w:spacing w:after="0" w:line="240" w:lineRule="auto"/>
              <w:jc w:val="center"/>
              <w:rPr>
                <w:rFonts w:eastAsia="Times New Roman" w:cstheme="minorHAnsi"/>
                <w:lang w:eastAsia="pl-PL"/>
              </w:rPr>
            </w:pPr>
            <w:r w:rsidRPr="002C3563">
              <w:rPr>
                <w:rFonts w:cstheme="minorHAnsi"/>
              </w:rPr>
              <w:t>30,1</w:t>
            </w:r>
          </w:p>
        </w:tc>
      </w:tr>
    </w:tbl>
    <w:p w14:paraId="357BA9D1" w14:textId="5824630D" w:rsidR="001B00C0" w:rsidRPr="002C3563" w:rsidRDefault="001B00C0" w:rsidP="00D67E77">
      <w:pPr>
        <w:spacing w:after="0" w:line="240" w:lineRule="auto"/>
        <w:jc w:val="center"/>
        <w:rPr>
          <w:rFonts w:cstheme="minorHAnsi"/>
        </w:rPr>
      </w:pPr>
      <w:r w:rsidRPr="002C3563">
        <w:rPr>
          <w:rFonts w:cstheme="minorHAnsi"/>
        </w:rPr>
        <w:t>Źródło: Prognoza ludności gmin na lata 2017-2030 - tablice wojewódzkie</w:t>
      </w:r>
    </w:p>
    <w:p w14:paraId="2DD3CA9C" w14:textId="77777777" w:rsidR="00D149B1" w:rsidRPr="002C3563" w:rsidRDefault="00D149B1" w:rsidP="00D67E77">
      <w:pPr>
        <w:spacing w:after="0" w:line="240" w:lineRule="auto"/>
        <w:jc w:val="both"/>
        <w:rPr>
          <w:rFonts w:cstheme="minorHAnsi"/>
        </w:rPr>
      </w:pPr>
    </w:p>
    <w:p w14:paraId="0BC1F892" w14:textId="5F4F93B8" w:rsidR="001B00C0" w:rsidRPr="002C3563" w:rsidRDefault="001B00C0" w:rsidP="00D67E77">
      <w:pPr>
        <w:spacing w:after="0" w:line="240" w:lineRule="auto"/>
        <w:jc w:val="both"/>
        <w:rPr>
          <w:rFonts w:cstheme="minorHAnsi"/>
        </w:rPr>
      </w:pPr>
      <w:r w:rsidRPr="002C3563">
        <w:rPr>
          <w:rFonts w:cstheme="minorHAnsi"/>
        </w:rPr>
        <w:t>Prognozuje się</w:t>
      </w:r>
      <w:r w:rsidR="007D434C">
        <w:rPr>
          <w:rFonts w:cstheme="minorHAnsi"/>
        </w:rPr>
        <w:t xml:space="preserve">, </w:t>
      </w:r>
      <w:r w:rsidRPr="002C3563">
        <w:rPr>
          <w:rFonts w:cstheme="minorHAnsi"/>
        </w:rPr>
        <w:t>że przyrost naturalny</w:t>
      </w:r>
      <w:r w:rsidR="00D149B1" w:rsidRPr="002C3563">
        <w:rPr>
          <w:rFonts w:cstheme="minorHAnsi"/>
        </w:rPr>
        <w:t xml:space="preserve"> w latach 2021-2030</w:t>
      </w:r>
      <w:r w:rsidRPr="002C3563">
        <w:rPr>
          <w:rFonts w:cstheme="minorHAnsi"/>
        </w:rPr>
        <w:t xml:space="preserve"> będzie </w:t>
      </w:r>
      <w:r w:rsidR="00386515" w:rsidRPr="002C3563">
        <w:rPr>
          <w:rFonts w:cstheme="minorHAnsi"/>
        </w:rPr>
        <w:t>co roku ujemny</w:t>
      </w:r>
      <w:r w:rsidR="007D434C">
        <w:rPr>
          <w:rFonts w:cstheme="minorHAnsi"/>
        </w:rPr>
        <w:t xml:space="preserve"> (podobnie rzecz się ma z saldem wewnętrznym)</w:t>
      </w:r>
    </w:p>
    <w:p w14:paraId="30E5F7FA" w14:textId="77C88D11" w:rsidR="001B00C0" w:rsidRPr="002C3563" w:rsidRDefault="001B00C0" w:rsidP="00D67E77">
      <w:pPr>
        <w:spacing w:after="0" w:line="240" w:lineRule="auto"/>
        <w:jc w:val="both"/>
        <w:rPr>
          <w:rFonts w:cstheme="minorHAnsi"/>
          <w:highlight w:val="yellow"/>
        </w:rPr>
      </w:pPr>
    </w:p>
    <w:p w14:paraId="63D8BB30" w14:textId="2748DE34" w:rsidR="001B00C0" w:rsidRPr="002C3563" w:rsidRDefault="001B00C0" w:rsidP="00D67E77">
      <w:pPr>
        <w:pStyle w:val="Legenda"/>
        <w:spacing w:after="0"/>
        <w:jc w:val="center"/>
        <w:rPr>
          <w:rFonts w:cstheme="minorHAnsi"/>
          <w:i w:val="0"/>
          <w:iCs w:val="0"/>
          <w:color w:val="auto"/>
          <w:sz w:val="22"/>
          <w:szCs w:val="22"/>
        </w:rPr>
      </w:pPr>
      <w:bookmarkStart w:id="27" w:name="_Toc86239189"/>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Ruch naturalny i wędrówkowy</w:t>
      </w:r>
      <w:r w:rsidR="00054285" w:rsidRPr="002C3563">
        <w:rPr>
          <w:rFonts w:cstheme="minorHAnsi"/>
          <w:i w:val="0"/>
          <w:iCs w:val="0"/>
          <w:color w:val="auto"/>
          <w:sz w:val="22"/>
          <w:szCs w:val="22"/>
        </w:rPr>
        <w:t xml:space="preserve"> </w:t>
      </w:r>
      <w:r w:rsidR="007D434C">
        <w:rPr>
          <w:rFonts w:cstheme="minorHAnsi"/>
          <w:i w:val="0"/>
          <w:iCs w:val="0"/>
          <w:color w:val="auto"/>
          <w:sz w:val="22"/>
          <w:szCs w:val="22"/>
        </w:rPr>
        <w:t>–</w:t>
      </w:r>
      <w:r w:rsidR="00054285" w:rsidRPr="002C3563">
        <w:rPr>
          <w:rFonts w:cstheme="minorHAnsi"/>
          <w:i w:val="0"/>
          <w:iCs w:val="0"/>
          <w:color w:val="auto"/>
          <w:sz w:val="22"/>
          <w:szCs w:val="22"/>
        </w:rPr>
        <w:t xml:space="preserve"> prognoza</w:t>
      </w:r>
      <w:r w:rsidR="007D434C">
        <w:rPr>
          <w:rFonts w:cstheme="minorHAnsi"/>
          <w:i w:val="0"/>
          <w:iCs w:val="0"/>
          <w:color w:val="auto"/>
          <w:sz w:val="22"/>
          <w:szCs w:val="22"/>
        </w:rPr>
        <w:t xml:space="preserve"> dla Gminy Małogoszcz na podstawie danych GUS</w:t>
      </w:r>
      <w:bookmarkEnd w:id="27"/>
    </w:p>
    <w:tbl>
      <w:tblPr>
        <w:tblW w:w="10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6"/>
        <w:gridCol w:w="1317"/>
        <w:gridCol w:w="1058"/>
        <w:gridCol w:w="1104"/>
        <w:gridCol w:w="1134"/>
        <w:gridCol w:w="992"/>
        <w:gridCol w:w="1180"/>
        <w:gridCol w:w="1220"/>
        <w:gridCol w:w="1220"/>
      </w:tblGrid>
      <w:tr w:rsidR="002C3563" w:rsidRPr="002C3563" w14:paraId="7B52D1D0" w14:textId="77777777" w:rsidTr="00D15E1F">
        <w:trPr>
          <w:trHeight w:val="376"/>
          <w:jc w:val="center"/>
        </w:trPr>
        <w:tc>
          <w:tcPr>
            <w:tcW w:w="1336" w:type="dxa"/>
            <w:vMerge w:val="restart"/>
            <w:shd w:val="clear" w:color="000000" w:fill="92D050"/>
            <w:vAlign w:val="center"/>
            <w:hideMark/>
          </w:tcPr>
          <w:p w14:paraId="0B1A861D"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Rok</w:t>
            </w:r>
          </w:p>
        </w:tc>
        <w:tc>
          <w:tcPr>
            <w:tcW w:w="1317" w:type="dxa"/>
            <w:vMerge w:val="restart"/>
            <w:shd w:val="clear" w:color="000000" w:fill="92D050"/>
            <w:vAlign w:val="center"/>
            <w:hideMark/>
          </w:tcPr>
          <w:p w14:paraId="1397B7EA"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Ludność,         stan w dniu 31 XII</w:t>
            </w:r>
          </w:p>
        </w:tc>
        <w:tc>
          <w:tcPr>
            <w:tcW w:w="2162" w:type="dxa"/>
            <w:gridSpan w:val="2"/>
            <w:shd w:val="clear" w:color="000000" w:fill="00CC5C"/>
            <w:noWrap/>
            <w:vAlign w:val="center"/>
            <w:hideMark/>
          </w:tcPr>
          <w:p w14:paraId="3E775A62"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Ruch naturalny</w:t>
            </w:r>
          </w:p>
        </w:tc>
        <w:tc>
          <w:tcPr>
            <w:tcW w:w="3306" w:type="dxa"/>
            <w:gridSpan w:val="3"/>
            <w:shd w:val="clear" w:color="000000" w:fill="92D050"/>
            <w:vAlign w:val="center"/>
            <w:hideMark/>
          </w:tcPr>
          <w:p w14:paraId="03D33B4B"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Migracje wewnętrzne na pobyt stały</w:t>
            </w:r>
          </w:p>
        </w:tc>
        <w:tc>
          <w:tcPr>
            <w:tcW w:w="2440" w:type="dxa"/>
            <w:gridSpan w:val="2"/>
            <w:shd w:val="clear" w:color="000000" w:fill="00CC5C"/>
            <w:vAlign w:val="center"/>
            <w:hideMark/>
          </w:tcPr>
          <w:p w14:paraId="59966FFB"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Migracje zagraniczne na pobyt stały</w:t>
            </w:r>
          </w:p>
        </w:tc>
      </w:tr>
      <w:tr w:rsidR="002C3563" w:rsidRPr="002C3563" w14:paraId="65ECFC94" w14:textId="77777777" w:rsidTr="001B00C0">
        <w:trPr>
          <w:trHeight w:val="465"/>
          <w:jc w:val="center"/>
        </w:trPr>
        <w:tc>
          <w:tcPr>
            <w:tcW w:w="1336" w:type="dxa"/>
            <w:vMerge/>
            <w:vAlign w:val="center"/>
            <w:hideMark/>
          </w:tcPr>
          <w:p w14:paraId="33480C67" w14:textId="77777777" w:rsidR="001B00C0" w:rsidRPr="002C3563" w:rsidRDefault="001B00C0" w:rsidP="00D67E77">
            <w:pPr>
              <w:spacing w:after="0" w:line="240" w:lineRule="auto"/>
              <w:jc w:val="center"/>
              <w:rPr>
                <w:rFonts w:eastAsia="Times New Roman" w:cstheme="minorHAnsi"/>
                <w:lang w:eastAsia="pl-PL"/>
              </w:rPr>
            </w:pPr>
          </w:p>
        </w:tc>
        <w:tc>
          <w:tcPr>
            <w:tcW w:w="1317" w:type="dxa"/>
            <w:vMerge/>
            <w:vAlign w:val="center"/>
            <w:hideMark/>
          </w:tcPr>
          <w:p w14:paraId="6E109E5C" w14:textId="77777777" w:rsidR="001B00C0" w:rsidRPr="002C3563" w:rsidRDefault="001B00C0" w:rsidP="00D67E77">
            <w:pPr>
              <w:spacing w:after="0" w:line="240" w:lineRule="auto"/>
              <w:jc w:val="center"/>
              <w:rPr>
                <w:rFonts w:eastAsia="Times New Roman" w:cstheme="minorHAnsi"/>
                <w:lang w:eastAsia="pl-PL"/>
              </w:rPr>
            </w:pPr>
          </w:p>
        </w:tc>
        <w:tc>
          <w:tcPr>
            <w:tcW w:w="1058" w:type="dxa"/>
            <w:shd w:val="clear" w:color="000000" w:fill="00CC5C"/>
            <w:vAlign w:val="center"/>
            <w:hideMark/>
          </w:tcPr>
          <w:p w14:paraId="0E98328D"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Urodzenia</w:t>
            </w:r>
          </w:p>
        </w:tc>
        <w:tc>
          <w:tcPr>
            <w:tcW w:w="1104" w:type="dxa"/>
            <w:shd w:val="clear" w:color="000000" w:fill="00CC5C"/>
            <w:vAlign w:val="center"/>
            <w:hideMark/>
          </w:tcPr>
          <w:p w14:paraId="7FD7F9E6"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Zgony</w:t>
            </w:r>
          </w:p>
        </w:tc>
        <w:tc>
          <w:tcPr>
            <w:tcW w:w="1134" w:type="dxa"/>
            <w:shd w:val="clear" w:color="000000" w:fill="92D050"/>
            <w:vAlign w:val="center"/>
            <w:hideMark/>
          </w:tcPr>
          <w:p w14:paraId="1B9AF2FB"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Napływ</w:t>
            </w:r>
          </w:p>
        </w:tc>
        <w:tc>
          <w:tcPr>
            <w:tcW w:w="992" w:type="dxa"/>
            <w:shd w:val="clear" w:color="000000" w:fill="92D050"/>
            <w:vAlign w:val="center"/>
            <w:hideMark/>
          </w:tcPr>
          <w:p w14:paraId="22683591"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Odpływ</w:t>
            </w:r>
          </w:p>
        </w:tc>
        <w:tc>
          <w:tcPr>
            <w:tcW w:w="1180" w:type="dxa"/>
            <w:shd w:val="clear" w:color="000000" w:fill="92D050"/>
            <w:vAlign w:val="center"/>
            <w:hideMark/>
          </w:tcPr>
          <w:p w14:paraId="12DBBFDD"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Saldo</w:t>
            </w:r>
          </w:p>
        </w:tc>
        <w:tc>
          <w:tcPr>
            <w:tcW w:w="1220" w:type="dxa"/>
            <w:shd w:val="clear" w:color="000000" w:fill="00CC5C"/>
            <w:noWrap/>
            <w:vAlign w:val="center"/>
            <w:hideMark/>
          </w:tcPr>
          <w:p w14:paraId="135C4001"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Imigracja</w:t>
            </w:r>
          </w:p>
        </w:tc>
        <w:tc>
          <w:tcPr>
            <w:tcW w:w="1220" w:type="dxa"/>
            <w:shd w:val="clear" w:color="000000" w:fill="00CC5C"/>
            <w:noWrap/>
            <w:vAlign w:val="center"/>
            <w:hideMark/>
          </w:tcPr>
          <w:p w14:paraId="55101B1D" w14:textId="77777777" w:rsidR="001B00C0" w:rsidRPr="002C3563" w:rsidRDefault="001B00C0" w:rsidP="00D67E77">
            <w:pPr>
              <w:spacing w:after="0" w:line="240" w:lineRule="auto"/>
              <w:jc w:val="center"/>
              <w:rPr>
                <w:rFonts w:eastAsia="Times New Roman" w:cstheme="minorHAnsi"/>
                <w:lang w:eastAsia="pl-PL"/>
              </w:rPr>
            </w:pPr>
            <w:r w:rsidRPr="002C3563">
              <w:rPr>
                <w:rFonts w:eastAsia="Times New Roman" w:cstheme="minorHAnsi"/>
                <w:lang w:eastAsia="pl-PL"/>
              </w:rPr>
              <w:t>Emigracja</w:t>
            </w:r>
          </w:p>
        </w:tc>
      </w:tr>
      <w:tr w:rsidR="002C3563" w:rsidRPr="002C3563" w14:paraId="4A9D0B05" w14:textId="77777777" w:rsidTr="00D83635">
        <w:trPr>
          <w:trHeight w:val="345"/>
          <w:jc w:val="center"/>
        </w:trPr>
        <w:tc>
          <w:tcPr>
            <w:tcW w:w="1336" w:type="dxa"/>
            <w:shd w:val="clear" w:color="000000" w:fill="CCFF99"/>
            <w:vAlign w:val="center"/>
            <w:hideMark/>
          </w:tcPr>
          <w:p w14:paraId="4FA299D3"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2021</w:t>
            </w:r>
          </w:p>
        </w:tc>
        <w:tc>
          <w:tcPr>
            <w:tcW w:w="1317" w:type="dxa"/>
            <w:tcBorders>
              <w:top w:val="dashed" w:sz="4" w:space="0" w:color="auto"/>
              <w:left w:val="single" w:sz="4" w:space="0" w:color="auto"/>
              <w:bottom w:val="dashed" w:sz="4" w:space="0" w:color="auto"/>
              <w:right w:val="nil"/>
            </w:tcBorders>
            <w:shd w:val="clear" w:color="auto" w:fill="auto"/>
            <w:vAlign w:val="center"/>
            <w:hideMark/>
          </w:tcPr>
          <w:p w14:paraId="2BF4083F" w14:textId="550891F9" w:rsidR="00386515" w:rsidRPr="002C3563" w:rsidRDefault="00386515" w:rsidP="00D67E77">
            <w:pPr>
              <w:spacing w:after="0" w:line="240" w:lineRule="auto"/>
              <w:jc w:val="center"/>
              <w:rPr>
                <w:rFonts w:eastAsia="Times New Roman" w:cstheme="minorHAnsi"/>
                <w:lang w:eastAsia="pl-PL"/>
              </w:rPr>
            </w:pPr>
            <w:r w:rsidRPr="002C3563">
              <w:rPr>
                <w:rFonts w:cstheme="minorHAnsi"/>
              </w:rPr>
              <w:t>11 523</w:t>
            </w:r>
          </w:p>
        </w:tc>
        <w:tc>
          <w:tcPr>
            <w:tcW w:w="1058" w:type="dxa"/>
            <w:tcBorders>
              <w:top w:val="dashed" w:sz="4" w:space="0" w:color="auto"/>
              <w:left w:val="single" w:sz="8" w:space="0" w:color="auto"/>
              <w:bottom w:val="dashed" w:sz="4" w:space="0" w:color="auto"/>
              <w:right w:val="single" w:sz="4" w:space="0" w:color="auto"/>
            </w:tcBorders>
            <w:shd w:val="clear" w:color="000000" w:fill="FFFFCC"/>
            <w:vAlign w:val="center"/>
            <w:hideMark/>
          </w:tcPr>
          <w:p w14:paraId="4BED357F" w14:textId="37DAE7AC" w:rsidR="00386515" w:rsidRPr="002C3563" w:rsidRDefault="00386515" w:rsidP="00D67E77">
            <w:pPr>
              <w:spacing w:after="0" w:line="240" w:lineRule="auto"/>
              <w:jc w:val="center"/>
              <w:rPr>
                <w:rFonts w:eastAsia="Times New Roman" w:cstheme="minorHAnsi"/>
                <w:lang w:eastAsia="pl-PL"/>
              </w:rPr>
            </w:pPr>
            <w:r w:rsidRPr="002C3563">
              <w:rPr>
                <w:rFonts w:cstheme="minorHAnsi"/>
              </w:rPr>
              <w:t>110</w:t>
            </w:r>
          </w:p>
        </w:tc>
        <w:tc>
          <w:tcPr>
            <w:tcW w:w="1104" w:type="dxa"/>
            <w:tcBorders>
              <w:top w:val="dashed" w:sz="4" w:space="0" w:color="auto"/>
              <w:left w:val="nil"/>
              <w:bottom w:val="dashed" w:sz="4" w:space="0" w:color="auto"/>
              <w:right w:val="single" w:sz="8" w:space="0" w:color="auto"/>
            </w:tcBorders>
            <w:shd w:val="clear" w:color="000000" w:fill="FFFFCC"/>
            <w:vAlign w:val="center"/>
            <w:hideMark/>
          </w:tcPr>
          <w:p w14:paraId="662A3675" w14:textId="05C72FC2"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dashed" w:sz="4" w:space="0" w:color="auto"/>
              <w:left w:val="nil"/>
              <w:bottom w:val="dashed" w:sz="4" w:space="0" w:color="auto"/>
              <w:right w:val="single" w:sz="4" w:space="0" w:color="auto"/>
            </w:tcBorders>
            <w:shd w:val="clear" w:color="auto" w:fill="auto"/>
            <w:vAlign w:val="center"/>
            <w:hideMark/>
          </w:tcPr>
          <w:p w14:paraId="7C7800DD" w14:textId="539926FC" w:rsidR="00386515" w:rsidRPr="002C3563" w:rsidRDefault="00386515" w:rsidP="00D67E77">
            <w:pPr>
              <w:spacing w:after="0" w:line="240" w:lineRule="auto"/>
              <w:jc w:val="center"/>
              <w:rPr>
                <w:rFonts w:eastAsia="Times New Roman" w:cstheme="minorHAnsi"/>
                <w:lang w:eastAsia="pl-PL"/>
              </w:rPr>
            </w:pPr>
            <w:r w:rsidRPr="002C3563">
              <w:rPr>
                <w:rFonts w:cstheme="minorHAnsi"/>
              </w:rPr>
              <w:t>80</w:t>
            </w:r>
          </w:p>
        </w:tc>
        <w:tc>
          <w:tcPr>
            <w:tcW w:w="992" w:type="dxa"/>
            <w:tcBorders>
              <w:top w:val="dashed" w:sz="4" w:space="0" w:color="auto"/>
              <w:left w:val="nil"/>
              <w:bottom w:val="dashed" w:sz="4" w:space="0" w:color="auto"/>
              <w:right w:val="single" w:sz="4" w:space="0" w:color="auto"/>
            </w:tcBorders>
            <w:shd w:val="clear" w:color="auto" w:fill="auto"/>
            <w:vAlign w:val="center"/>
            <w:hideMark/>
          </w:tcPr>
          <w:p w14:paraId="22C620BD" w14:textId="1110647F"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25E2AF47" w14:textId="4ABD6210"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-32</w:t>
            </w:r>
          </w:p>
        </w:tc>
        <w:tc>
          <w:tcPr>
            <w:tcW w:w="1220" w:type="dxa"/>
            <w:tcBorders>
              <w:top w:val="dashed" w:sz="4" w:space="0" w:color="auto"/>
              <w:left w:val="nil"/>
              <w:bottom w:val="dashed" w:sz="4" w:space="0" w:color="auto"/>
              <w:right w:val="single" w:sz="4" w:space="0" w:color="auto"/>
            </w:tcBorders>
            <w:shd w:val="clear" w:color="000000" w:fill="F2F2F2"/>
            <w:vAlign w:val="center"/>
            <w:hideMark/>
          </w:tcPr>
          <w:p w14:paraId="046B0E9D" w14:textId="536012F5" w:rsidR="00386515" w:rsidRPr="002C3563" w:rsidRDefault="00386515" w:rsidP="00D67E77">
            <w:pPr>
              <w:spacing w:after="0" w:line="240" w:lineRule="auto"/>
              <w:jc w:val="center"/>
              <w:rPr>
                <w:rFonts w:eastAsia="Times New Roman" w:cstheme="minorHAnsi"/>
                <w:lang w:eastAsia="pl-PL"/>
              </w:rPr>
            </w:pPr>
            <w:r w:rsidRPr="002C3563">
              <w:rPr>
                <w:rFonts w:cstheme="minorHAnsi"/>
              </w:rPr>
              <w:t>5</w:t>
            </w:r>
          </w:p>
        </w:tc>
        <w:tc>
          <w:tcPr>
            <w:tcW w:w="1220" w:type="dxa"/>
            <w:tcBorders>
              <w:top w:val="dashed" w:sz="4" w:space="0" w:color="auto"/>
              <w:left w:val="nil"/>
              <w:bottom w:val="dashed" w:sz="4" w:space="0" w:color="auto"/>
              <w:right w:val="single" w:sz="8" w:space="0" w:color="auto"/>
            </w:tcBorders>
            <w:shd w:val="clear" w:color="000000" w:fill="F2F2F2"/>
            <w:vAlign w:val="center"/>
            <w:hideMark/>
          </w:tcPr>
          <w:p w14:paraId="1A1C4C05" w14:textId="29B3DD3A"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03ABF041" w14:textId="77777777" w:rsidTr="00D83635">
        <w:trPr>
          <w:trHeight w:val="345"/>
          <w:jc w:val="center"/>
        </w:trPr>
        <w:tc>
          <w:tcPr>
            <w:tcW w:w="1336" w:type="dxa"/>
            <w:shd w:val="clear" w:color="000000" w:fill="CCFF99"/>
            <w:vAlign w:val="center"/>
            <w:hideMark/>
          </w:tcPr>
          <w:p w14:paraId="05BCA94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317" w:type="dxa"/>
            <w:tcBorders>
              <w:top w:val="nil"/>
              <w:left w:val="single" w:sz="4" w:space="0" w:color="auto"/>
              <w:bottom w:val="dashed" w:sz="4" w:space="0" w:color="auto"/>
              <w:right w:val="nil"/>
            </w:tcBorders>
            <w:shd w:val="clear" w:color="auto" w:fill="auto"/>
            <w:vAlign w:val="center"/>
            <w:hideMark/>
          </w:tcPr>
          <w:p w14:paraId="31B759FE" w14:textId="0F566987" w:rsidR="00386515" w:rsidRPr="002C3563" w:rsidRDefault="00386515" w:rsidP="00D67E77">
            <w:pPr>
              <w:spacing w:after="0" w:line="240" w:lineRule="auto"/>
              <w:jc w:val="center"/>
              <w:rPr>
                <w:rFonts w:eastAsia="Times New Roman" w:cstheme="minorHAnsi"/>
                <w:lang w:eastAsia="pl-PL"/>
              </w:rPr>
            </w:pPr>
            <w:r w:rsidRPr="002C3563">
              <w:rPr>
                <w:rFonts w:cstheme="minorHAnsi"/>
              </w:rPr>
              <w:t>11 491</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62044481" w14:textId="07A31D2A" w:rsidR="00386515" w:rsidRPr="002C3563" w:rsidRDefault="00386515" w:rsidP="00D67E77">
            <w:pPr>
              <w:spacing w:after="0" w:line="240" w:lineRule="auto"/>
              <w:jc w:val="center"/>
              <w:rPr>
                <w:rFonts w:eastAsia="Times New Roman" w:cstheme="minorHAnsi"/>
                <w:lang w:eastAsia="pl-PL"/>
              </w:rPr>
            </w:pPr>
            <w:r w:rsidRPr="002C3563">
              <w:rPr>
                <w:rFonts w:cstheme="minorHAnsi"/>
              </w:rPr>
              <w:t>109</w:t>
            </w:r>
          </w:p>
        </w:tc>
        <w:tc>
          <w:tcPr>
            <w:tcW w:w="1104" w:type="dxa"/>
            <w:tcBorders>
              <w:top w:val="nil"/>
              <w:left w:val="nil"/>
              <w:bottom w:val="dashed" w:sz="4" w:space="0" w:color="auto"/>
              <w:right w:val="single" w:sz="8" w:space="0" w:color="auto"/>
            </w:tcBorders>
            <w:shd w:val="clear" w:color="000000" w:fill="FFFFCC"/>
            <w:vAlign w:val="center"/>
            <w:hideMark/>
          </w:tcPr>
          <w:p w14:paraId="58C503E5" w14:textId="503B601C"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19334BC6" w14:textId="6CBD0E46" w:rsidR="00386515" w:rsidRPr="002C3563" w:rsidRDefault="00386515" w:rsidP="00D67E77">
            <w:pPr>
              <w:spacing w:after="0" w:line="240" w:lineRule="auto"/>
              <w:jc w:val="center"/>
              <w:rPr>
                <w:rFonts w:eastAsia="Times New Roman" w:cstheme="minorHAnsi"/>
                <w:lang w:eastAsia="pl-PL"/>
              </w:rPr>
            </w:pPr>
            <w:r w:rsidRPr="002C3563">
              <w:rPr>
                <w:rFonts w:cstheme="minorHAnsi"/>
              </w:rPr>
              <w:t>78</w:t>
            </w:r>
          </w:p>
        </w:tc>
        <w:tc>
          <w:tcPr>
            <w:tcW w:w="992" w:type="dxa"/>
            <w:tcBorders>
              <w:top w:val="nil"/>
              <w:left w:val="nil"/>
              <w:bottom w:val="dashed" w:sz="4" w:space="0" w:color="auto"/>
              <w:right w:val="single" w:sz="4" w:space="0" w:color="auto"/>
            </w:tcBorders>
            <w:shd w:val="clear" w:color="auto" w:fill="auto"/>
            <w:vAlign w:val="center"/>
            <w:hideMark/>
          </w:tcPr>
          <w:p w14:paraId="5FEEADC4" w14:textId="54EA80A2" w:rsidR="00386515" w:rsidRPr="002C3563" w:rsidRDefault="00386515" w:rsidP="00D67E77">
            <w:pPr>
              <w:spacing w:after="0" w:line="240" w:lineRule="auto"/>
              <w:jc w:val="center"/>
              <w:rPr>
                <w:rFonts w:eastAsia="Times New Roman" w:cstheme="minorHAnsi"/>
                <w:lang w:eastAsia="pl-PL"/>
              </w:rPr>
            </w:pPr>
            <w:r w:rsidRPr="002C3563">
              <w:rPr>
                <w:rFonts w:cstheme="minorHAnsi"/>
              </w:rPr>
              <w:t>110</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628D12F1" w14:textId="472D9608"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-32</w:t>
            </w:r>
          </w:p>
        </w:tc>
        <w:tc>
          <w:tcPr>
            <w:tcW w:w="1220" w:type="dxa"/>
            <w:tcBorders>
              <w:top w:val="nil"/>
              <w:left w:val="nil"/>
              <w:bottom w:val="dashed" w:sz="4" w:space="0" w:color="auto"/>
              <w:right w:val="single" w:sz="4" w:space="0" w:color="auto"/>
            </w:tcBorders>
            <w:shd w:val="clear" w:color="000000" w:fill="F2F2F2"/>
            <w:vAlign w:val="center"/>
            <w:hideMark/>
          </w:tcPr>
          <w:p w14:paraId="591C801D" w14:textId="7BBF5A18"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356BCD33" w14:textId="7CEFA09C"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35DB4CA8" w14:textId="77777777" w:rsidTr="00D83635">
        <w:trPr>
          <w:trHeight w:val="345"/>
          <w:jc w:val="center"/>
        </w:trPr>
        <w:tc>
          <w:tcPr>
            <w:tcW w:w="1336" w:type="dxa"/>
            <w:shd w:val="clear" w:color="000000" w:fill="CCFF99"/>
            <w:vAlign w:val="center"/>
            <w:hideMark/>
          </w:tcPr>
          <w:p w14:paraId="762C8F1A"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317" w:type="dxa"/>
            <w:tcBorders>
              <w:top w:val="nil"/>
              <w:left w:val="single" w:sz="4" w:space="0" w:color="auto"/>
              <w:bottom w:val="dashed" w:sz="4" w:space="0" w:color="auto"/>
              <w:right w:val="nil"/>
            </w:tcBorders>
            <w:shd w:val="clear" w:color="auto" w:fill="auto"/>
            <w:vAlign w:val="center"/>
            <w:hideMark/>
          </w:tcPr>
          <w:p w14:paraId="267AE011" w14:textId="4087D080" w:rsidR="00386515" w:rsidRPr="002C3563" w:rsidRDefault="00386515" w:rsidP="00D67E77">
            <w:pPr>
              <w:spacing w:after="0" w:line="240" w:lineRule="auto"/>
              <w:jc w:val="center"/>
              <w:rPr>
                <w:rFonts w:eastAsia="Times New Roman" w:cstheme="minorHAnsi"/>
                <w:lang w:eastAsia="pl-PL"/>
              </w:rPr>
            </w:pPr>
            <w:r w:rsidRPr="002C3563">
              <w:rPr>
                <w:rFonts w:cstheme="minorHAnsi"/>
              </w:rPr>
              <w:t>11 457</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52F2BD53" w14:textId="54674710" w:rsidR="00386515" w:rsidRPr="002C3563" w:rsidRDefault="00386515" w:rsidP="00D67E77">
            <w:pPr>
              <w:spacing w:after="0" w:line="240" w:lineRule="auto"/>
              <w:jc w:val="center"/>
              <w:rPr>
                <w:rFonts w:eastAsia="Times New Roman" w:cstheme="minorHAnsi"/>
                <w:lang w:eastAsia="pl-PL"/>
              </w:rPr>
            </w:pPr>
            <w:r w:rsidRPr="002C3563">
              <w:rPr>
                <w:rFonts w:cstheme="minorHAnsi"/>
              </w:rPr>
              <w:t>105</w:t>
            </w:r>
          </w:p>
        </w:tc>
        <w:tc>
          <w:tcPr>
            <w:tcW w:w="1104" w:type="dxa"/>
            <w:tcBorders>
              <w:top w:val="nil"/>
              <w:left w:val="nil"/>
              <w:bottom w:val="dashed" w:sz="4" w:space="0" w:color="auto"/>
              <w:right w:val="single" w:sz="8" w:space="0" w:color="auto"/>
            </w:tcBorders>
            <w:shd w:val="clear" w:color="000000" w:fill="FFFFCC"/>
            <w:vAlign w:val="center"/>
            <w:hideMark/>
          </w:tcPr>
          <w:p w14:paraId="4555E820" w14:textId="32FB3E47"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0BB6FEB3" w14:textId="336AE4DD" w:rsidR="00386515" w:rsidRPr="002C3563" w:rsidRDefault="00386515" w:rsidP="00D67E77">
            <w:pPr>
              <w:spacing w:after="0" w:line="240" w:lineRule="auto"/>
              <w:jc w:val="center"/>
              <w:rPr>
                <w:rFonts w:eastAsia="Times New Roman" w:cstheme="minorHAnsi"/>
                <w:lang w:eastAsia="pl-PL"/>
              </w:rPr>
            </w:pPr>
            <w:r w:rsidRPr="002C3563">
              <w:rPr>
                <w:rFonts w:cstheme="minorHAnsi"/>
              </w:rPr>
              <w:t>78</w:t>
            </w:r>
          </w:p>
        </w:tc>
        <w:tc>
          <w:tcPr>
            <w:tcW w:w="992" w:type="dxa"/>
            <w:tcBorders>
              <w:top w:val="nil"/>
              <w:left w:val="nil"/>
              <w:bottom w:val="dashed" w:sz="4" w:space="0" w:color="auto"/>
              <w:right w:val="single" w:sz="4" w:space="0" w:color="auto"/>
            </w:tcBorders>
            <w:shd w:val="clear" w:color="auto" w:fill="auto"/>
            <w:vAlign w:val="center"/>
            <w:hideMark/>
          </w:tcPr>
          <w:p w14:paraId="0655E229" w14:textId="31320C2E" w:rsidR="00386515" w:rsidRPr="002C3563" w:rsidRDefault="00386515" w:rsidP="00D67E77">
            <w:pPr>
              <w:spacing w:after="0" w:line="240" w:lineRule="auto"/>
              <w:jc w:val="center"/>
              <w:rPr>
                <w:rFonts w:eastAsia="Times New Roman" w:cstheme="minorHAnsi"/>
                <w:lang w:eastAsia="pl-PL"/>
              </w:rPr>
            </w:pPr>
            <w:r w:rsidRPr="002C3563">
              <w:rPr>
                <w:rFonts w:cstheme="minorHAnsi"/>
              </w:rPr>
              <w:t>108</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27D1FD29" w14:textId="64C67A9F"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-30</w:t>
            </w:r>
          </w:p>
        </w:tc>
        <w:tc>
          <w:tcPr>
            <w:tcW w:w="1220" w:type="dxa"/>
            <w:tcBorders>
              <w:top w:val="nil"/>
              <w:left w:val="nil"/>
              <w:bottom w:val="dashed" w:sz="4" w:space="0" w:color="auto"/>
              <w:right w:val="single" w:sz="4" w:space="0" w:color="auto"/>
            </w:tcBorders>
            <w:shd w:val="clear" w:color="000000" w:fill="F2F2F2"/>
            <w:vAlign w:val="center"/>
            <w:hideMark/>
          </w:tcPr>
          <w:p w14:paraId="3DE9E590" w14:textId="1740464B"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51188CB8" w14:textId="6FF02D41"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3B96A800" w14:textId="77777777" w:rsidTr="00D83635">
        <w:trPr>
          <w:trHeight w:val="345"/>
          <w:jc w:val="center"/>
        </w:trPr>
        <w:tc>
          <w:tcPr>
            <w:tcW w:w="1336" w:type="dxa"/>
            <w:shd w:val="clear" w:color="000000" w:fill="CCFF99"/>
            <w:vAlign w:val="center"/>
            <w:hideMark/>
          </w:tcPr>
          <w:p w14:paraId="39188C64"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317" w:type="dxa"/>
            <w:tcBorders>
              <w:top w:val="nil"/>
              <w:left w:val="single" w:sz="4" w:space="0" w:color="auto"/>
              <w:bottom w:val="dashed" w:sz="4" w:space="0" w:color="auto"/>
              <w:right w:val="nil"/>
            </w:tcBorders>
            <w:shd w:val="clear" w:color="auto" w:fill="auto"/>
            <w:vAlign w:val="center"/>
            <w:hideMark/>
          </w:tcPr>
          <w:p w14:paraId="7DCEBD7A" w14:textId="1A2C62F8" w:rsidR="00386515" w:rsidRPr="002C3563" w:rsidRDefault="00386515" w:rsidP="00D67E77">
            <w:pPr>
              <w:spacing w:after="0" w:line="240" w:lineRule="auto"/>
              <w:jc w:val="center"/>
              <w:rPr>
                <w:rFonts w:eastAsia="Times New Roman" w:cstheme="minorHAnsi"/>
                <w:lang w:eastAsia="pl-PL"/>
              </w:rPr>
            </w:pPr>
            <w:r w:rsidRPr="002C3563">
              <w:rPr>
                <w:rFonts w:cstheme="minorHAnsi"/>
              </w:rPr>
              <w:t>11 423</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7F47F9C3" w14:textId="53AB1D6A" w:rsidR="00386515" w:rsidRPr="002C3563" w:rsidRDefault="00386515" w:rsidP="00D67E77">
            <w:pPr>
              <w:spacing w:after="0" w:line="240" w:lineRule="auto"/>
              <w:jc w:val="center"/>
              <w:rPr>
                <w:rFonts w:eastAsia="Times New Roman" w:cstheme="minorHAnsi"/>
                <w:lang w:eastAsia="pl-PL"/>
              </w:rPr>
            </w:pPr>
            <w:r w:rsidRPr="002C3563">
              <w:rPr>
                <w:rFonts w:cstheme="minorHAnsi"/>
              </w:rPr>
              <w:t>105</w:t>
            </w:r>
          </w:p>
        </w:tc>
        <w:tc>
          <w:tcPr>
            <w:tcW w:w="1104" w:type="dxa"/>
            <w:tcBorders>
              <w:top w:val="nil"/>
              <w:left w:val="nil"/>
              <w:bottom w:val="dashed" w:sz="4" w:space="0" w:color="auto"/>
              <w:right w:val="single" w:sz="8" w:space="0" w:color="auto"/>
            </w:tcBorders>
            <w:shd w:val="clear" w:color="000000" w:fill="FFFFCC"/>
            <w:vAlign w:val="center"/>
            <w:hideMark/>
          </w:tcPr>
          <w:p w14:paraId="0745A534" w14:textId="63D01B00"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15DF7D02" w14:textId="7EC3CD60" w:rsidR="00386515" w:rsidRPr="002C3563" w:rsidRDefault="00386515" w:rsidP="00D67E77">
            <w:pPr>
              <w:spacing w:after="0" w:line="240" w:lineRule="auto"/>
              <w:jc w:val="center"/>
              <w:rPr>
                <w:rFonts w:eastAsia="Times New Roman" w:cstheme="minorHAnsi"/>
                <w:lang w:eastAsia="pl-PL"/>
              </w:rPr>
            </w:pPr>
            <w:r w:rsidRPr="002C3563">
              <w:rPr>
                <w:rFonts w:cstheme="minorHAnsi"/>
              </w:rPr>
              <w:t>77</w:t>
            </w:r>
          </w:p>
        </w:tc>
        <w:tc>
          <w:tcPr>
            <w:tcW w:w="992" w:type="dxa"/>
            <w:tcBorders>
              <w:top w:val="nil"/>
              <w:left w:val="nil"/>
              <w:bottom w:val="dashed" w:sz="4" w:space="0" w:color="auto"/>
              <w:right w:val="single" w:sz="4" w:space="0" w:color="auto"/>
            </w:tcBorders>
            <w:shd w:val="clear" w:color="auto" w:fill="auto"/>
            <w:vAlign w:val="center"/>
            <w:hideMark/>
          </w:tcPr>
          <w:p w14:paraId="39CB6349" w14:textId="0FB826C6" w:rsidR="00386515" w:rsidRPr="002C3563" w:rsidRDefault="00386515" w:rsidP="00D67E77">
            <w:pPr>
              <w:spacing w:after="0" w:line="240" w:lineRule="auto"/>
              <w:jc w:val="center"/>
              <w:rPr>
                <w:rFonts w:eastAsia="Times New Roman" w:cstheme="minorHAnsi"/>
                <w:lang w:eastAsia="pl-PL"/>
              </w:rPr>
            </w:pPr>
            <w:r w:rsidRPr="002C3563">
              <w:rPr>
                <w:rFonts w:cstheme="minorHAnsi"/>
              </w:rPr>
              <w:t>107</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4AACABC7" w14:textId="677B74C1"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-30</w:t>
            </w:r>
          </w:p>
        </w:tc>
        <w:tc>
          <w:tcPr>
            <w:tcW w:w="1220" w:type="dxa"/>
            <w:tcBorders>
              <w:top w:val="nil"/>
              <w:left w:val="nil"/>
              <w:bottom w:val="dashed" w:sz="4" w:space="0" w:color="auto"/>
              <w:right w:val="single" w:sz="4" w:space="0" w:color="auto"/>
            </w:tcBorders>
            <w:shd w:val="clear" w:color="000000" w:fill="F2F2F2"/>
            <w:vAlign w:val="center"/>
            <w:hideMark/>
          </w:tcPr>
          <w:p w14:paraId="5D46DD57" w14:textId="22162ECD"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02A6299A" w14:textId="617B55F9"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50101EC4" w14:textId="77777777" w:rsidTr="00D83635">
        <w:trPr>
          <w:trHeight w:val="345"/>
          <w:jc w:val="center"/>
        </w:trPr>
        <w:tc>
          <w:tcPr>
            <w:tcW w:w="1336" w:type="dxa"/>
            <w:shd w:val="clear" w:color="000000" w:fill="CCFF99"/>
            <w:vAlign w:val="center"/>
            <w:hideMark/>
          </w:tcPr>
          <w:p w14:paraId="1DB7E48B"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2025</w:t>
            </w:r>
          </w:p>
        </w:tc>
        <w:tc>
          <w:tcPr>
            <w:tcW w:w="1317" w:type="dxa"/>
            <w:tcBorders>
              <w:top w:val="nil"/>
              <w:left w:val="single" w:sz="4" w:space="0" w:color="auto"/>
              <w:bottom w:val="dashed" w:sz="4" w:space="0" w:color="auto"/>
              <w:right w:val="nil"/>
            </w:tcBorders>
            <w:shd w:val="clear" w:color="auto" w:fill="auto"/>
            <w:vAlign w:val="center"/>
            <w:hideMark/>
          </w:tcPr>
          <w:p w14:paraId="32C75920" w14:textId="741DF202" w:rsidR="00386515" w:rsidRPr="002C3563" w:rsidRDefault="00386515" w:rsidP="00D67E77">
            <w:pPr>
              <w:spacing w:after="0" w:line="240" w:lineRule="auto"/>
              <w:jc w:val="center"/>
              <w:rPr>
                <w:rFonts w:eastAsia="Times New Roman" w:cstheme="minorHAnsi"/>
                <w:lang w:eastAsia="pl-PL"/>
              </w:rPr>
            </w:pPr>
            <w:r w:rsidRPr="002C3563">
              <w:rPr>
                <w:rFonts w:cstheme="minorHAnsi"/>
              </w:rPr>
              <w:t>11 389</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24B2F60C" w14:textId="3AB9D9F8" w:rsidR="00386515" w:rsidRPr="002C3563" w:rsidRDefault="00386515" w:rsidP="00D67E77">
            <w:pPr>
              <w:spacing w:after="0" w:line="240" w:lineRule="auto"/>
              <w:jc w:val="center"/>
              <w:rPr>
                <w:rFonts w:eastAsia="Times New Roman" w:cstheme="minorHAnsi"/>
                <w:lang w:eastAsia="pl-PL"/>
              </w:rPr>
            </w:pPr>
            <w:r w:rsidRPr="002C3563">
              <w:rPr>
                <w:rFonts w:cstheme="minorHAnsi"/>
              </w:rPr>
              <w:t>103</w:t>
            </w:r>
          </w:p>
        </w:tc>
        <w:tc>
          <w:tcPr>
            <w:tcW w:w="1104" w:type="dxa"/>
            <w:tcBorders>
              <w:top w:val="nil"/>
              <w:left w:val="nil"/>
              <w:bottom w:val="dashed" w:sz="4" w:space="0" w:color="auto"/>
              <w:right w:val="single" w:sz="8" w:space="0" w:color="auto"/>
            </w:tcBorders>
            <w:shd w:val="clear" w:color="000000" w:fill="FFFFCC"/>
            <w:vAlign w:val="center"/>
            <w:hideMark/>
          </w:tcPr>
          <w:p w14:paraId="0095E089" w14:textId="1F08505B"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10D3A7C3" w14:textId="0DDF3E01" w:rsidR="00386515" w:rsidRPr="002C3563" w:rsidRDefault="00386515" w:rsidP="00D67E77">
            <w:pPr>
              <w:spacing w:after="0" w:line="240" w:lineRule="auto"/>
              <w:jc w:val="center"/>
              <w:rPr>
                <w:rFonts w:eastAsia="Times New Roman" w:cstheme="minorHAnsi"/>
                <w:lang w:eastAsia="pl-PL"/>
              </w:rPr>
            </w:pPr>
            <w:r w:rsidRPr="002C3563">
              <w:rPr>
                <w:rFonts w:cstheme="minorHAnsi"/>
              </w:rPr>
              <w:t>77</w:t>
            </w:r>
          </w:p>
        </w:tc>
        <w:tc>
          <w:tcPr>
            <w:tcW w:w="992" w:type="dxa"/>
            <w:tcBorders>
              <w:top w:val="nil"/>
              <w:left w:val="nil"/>
              <w:bottom w:val="dashed" w:sz="4" w:space="0" w:color="auto"/>
              <w:right w:val="single" w:sz="4" w:space="0" w:color="auto"/>
            </w:tcBorders>
            <w:shd w:val="clear" w:color="auto" w:fill="auto"/>
            <w:vAlign w:val="center"/>
            <w:hideMark/>
          </w:tcPr>
          <w:p w14:paraId="22D79BF7" w14:textId="4EF32314" w:rsidR="00386515" w:rsidRPr="002C3563" w:rsidRDefault="00386515" w:rsidP="00D67E77">
            <w:pPr>
              <w:spacing w:after="0" w:line="240" w:lineRule="auto"/>
              <w:jc w:val="center"/>
              <w:rPr>
                <w:rFonts w:eastAsia="Times New Roman" w:cstheme="minorHAnsi"/>
                <w:lang w:eastAsia="pl-PL"/>
              </w:rPr>
            </w:pPr>
            <w:r w:rsidRPr="002C3563">
              <w:rPr>
                <w:rFonts w:cstheme="minorHAnsi"/>
              </w:rPr>
              <w:t>105</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44871395" w14:textId="64619201"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-28</w:t>
            </w:r>
          </w:p>
        </w:tc>
        <w:tc>
          <w:tcPr>
            <w:tcW w:w="1220" w:type="dxa"/>
            <w:tcBorders>
              <w:top w:val="nil"/>
              <w:left w:val="nil"/>
              <w:bottom w:val="dashed" w:sz="4" w:space="0" w:color="auto"/>
              <w:right w:val="single" w:sz="4" w:space="0" w:color="auto"/>
            </w:tcBorders>
            <w:shd w:val="clear" w:color="000000" w:fill="F2F2F2"/>
            <w:vAlign w:val="center"/>
            <w:hideMark/>
          </w:tcPr>
          <w:p w14:paraId="0D0709D8" w14:textId="28802D08"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62116302" w14:textId="05050C47"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34DF4D25" w14:textId="77777777" w:rsidTr="00D83635">
        <w:trPr>
          <w:trHeight w:val="345"/>
          <w:jc w:val="center"/>
        </w:trPr>
        <w:tc>
          <w:tcPr>
            <w:tcW w:w="1336" w:type="dxa"/>
            <w:shd w:val="clear" w:color="000000" w:fill="CCFF99"/>
            <w:vAlign w:val="center"/>
            <w:hideMark/>
          </w:tcPr>
          <w:p w14:paraId="15791348"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317" w:type="dxa"/>
            <w:tcBorders>
              <w:top w:val="nil"/>
              <w:left w:val="single" w:sz="4" w:space="0" w:color="auto"/>
              <w:bottom w:val="dashed" w:sz="4" w:space="0" w:color="auto"/>
              <w:right w:val="nil"/>
            </w:tcBorders>
            <w:shd w:val="clear" w:color="auto" w:fill="auto"/>
            <w:vAlign w:val="center"/>
            <w:hideMark/>
          </w:tcPr>
          <w:p w14:paraId="60E56EF8" w14:textId="0B08B051" w:rsidR="00386515" w:rsidRPr="002C3563" w:rsidRDefault="00386515" w:rsidP="00D67E77">
            <w:pPr>
              <w:spacing w:after="0" w:line="240" w:lineRule="auto"/>
              <w:jc w:val="center"/>
              <w:rPr>
                <w:rFonts w:eastAsia="Times New Roman" w:cstheme="minorHAnsi"/>
                <w:lang w:eastAsia="pl-PL"/>
              </w:rPr>
            </w:pPr>
            <w:r w:rsidRPr="002C3563">
              <w:rPr>
                <w:rFonts w:cstheme="minorHAnsi"/>
              </w:rPr>
              <w:t>11 352</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5CDF1AAD" w14:textId="0611C539" w:rsidR="00386515" w:rsidRPr="002C3563" w:rsidRDefault="00386515" w:rsidP="00D67E77">
            <w:pPr>
              <w:spacing w:after="0" w:line="240" w:lineRule="auto"/>
              <w:jc w:val="center"/>
              <w:rPr>
                <w:rFonts w:eastAsia="Times New Roman" w:cstheme="minorHAnsi"/>
                <w:lang w:eastAsia="pl-PL"/>
              </w:rPr>
            </w:pPr>
            <w:r w:rsidRPr="002C3563">
              <w:rPr>
                <w:rFonts w:cstheme="minorHAnsi"/>
              </w:rPr>
              <w:t>99</w:t>
            </w:r>
          </w:p>
        </w:tc>
        <w:tc>
          <w:tcPr>
            <w:tcW w:w="1104" w:type="dxa"/>
            <w:tcBorders>
              <w:top w:val="nil"/>
              <w:left w:val="nil"/>
              <w:bottom w:val="dashed" w:sz="4" w:space="0" w:color="auto"/>
              <w:right w:val="single" w:sz="8" w:space="0" w:color="auto"/>
            </w:tcBorders>
            <w:shd w:val="clear" w:color="000000" w:fill="FFFFCC"/>
            <w:vAlign w:val="center"/>
            <w:hideMark/>
          </w:tcPr>
          <w:p w14:paraId="760F3EFA" w14:textId="78441A25" w:rsidR="00386515" w:rsidRPr="002C3563" w:rsidRDefault="00386515" w:rsidP="00D67E77">
            <w:pPr>
              <w:spacing w:after="0" w:line="240" w:lineRule="auto"/>
              <w:jc w:val="center"/>
              <w:rPr>
                <w:rFonts w:eastAsia="Times New Roman" w:cstheme="minorHAnsi"/>
                <w:lang w:eastAsia="pl-PL"/>
              </w:rPr>
            </w:pPr>
            <w:r w:rsidRPr="002C3563">
              <w:rPr>
                <w:rFonts w:cstheme="minorHAnsi"/>
              </w:rPr>
              <w:t>112</w:t>
            </w:r>
          </w:p>
        </w:tc>
        <w:tc>
          <w:tcPr>
            <w:tcW w:w="1134" w:type="dxa"/>
            <w:tcBorders>
              <w:top w:val="nil"/>
              <w:left w:val="nil"/>
              <w:bottom w:val="dashed" w:sz="4" w:space="0" w:color="auto"/>
              <w:right w:val="single" w:sz="4" w:space="0" w:color="auto"/>
            </w:tcBorders>
            <w:shd w:val="clear" w:color="auto" w:fill="auto"/>
            <w:vAlign w:val="center"/>
            <w:hideMark/>
          </w:tcPr>
          <w:p w14:paraId="41EFFEBF" w14:textId="4C793153" w:rsidR="00386515" w:rsidRPr="002C3563" w:rsidRDefault="00386515" w:rsidP="00D67E77">
            <w:pPr>
              <w:spacing w:after="0" w:line="240" w:lineRule="auto"/>
              <w:jc w:val="center"/>
              <w:rPr>
                <w:rFonts w:eastAsia="Times New Roman" w:cstheme="minorHAnsi"/>
                <w:lang w:eastAsia="pl-PL"/>
              </w:rPr>
            </w:pPr>
            <w:r w:rsidRPr="002C3563">
              <w:rPr>
                <w:rFonts w:cstheme="minorHAnsi"/>
              </w:rPr>
              <w:t>76</w:t>
            </w:r>
          </w:p>
        </w:tc>
        <w:tc>
          <w:tcPr>
            <w:tcW w:w="992" w:type="dxa"/>
            <w:tcBorders>
              <w:top w:val="nil"/>
              <w:left w:val="nil"/>
              <w:bottom w:val="dashed" w:sz="4" w:space="0" w:color="auto"/>
              <w:right w:val="single" w:sz="4" w:space="0" w:color="auto"/>
            </w:tcBorders>
            <w:shd w:val="clear" w:color="auto" w:fill="auto"/>
            <w:vAlign w:val="center"/>
            <w:hideMark/>
          </w:tcPr>
          <w:p w14:paraId="2F0CBE07" w14:textId="49B7A6FC" w:rsidR="00386515" w:rsidRPr="002C3563" w:rsidRDefault="00386515" w:rsidP="00D67E77">
            <w:pPr>
              <w:spacing w:after="0" w:line="240" w:lineRule="auto"/>
              <w:jc w:val="center"/>
              <w:rPr>
                <w:rFonts w:eastAsia="Times New Roman" w:cstheme="minorHAnsi"/>
                <w:lang w:eastAsia="pl-PL"/>
              </w:rPr>
            </w:pPr>
            <w:r w:rsidRPr="002C3563">
              <w:rPr>
                <w:rFonts w:cstheme="minorHAnsi"/>
              </w:rPr>
              <w:t>103</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16E2E7D0" w14:textId="520495B2"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-27</w:t>
            </w:r>
          </w:p>
        </w:tc>
        <w:tc>
          <w:tcPr>
            <w:tcW w:w="1220" w:type="dxa"/>
            <w:tcBorders>
              <w:top w:val="nil"/>
              <w:left w:val="nil"/>
              <w:bottom w:val="dashed" w:sz="4" w:space="0" w:color="auto"/>
              <w:right w:val="single" w:sz="4" w:space="0" w:color="auto"/>
            </w:tcBorders>
            <w:shd w:val="clear" w:color="000000" w:fill="F2F2F2"/>
            <w:vAlign w:val="center"/>
            <w:hideMark/>
          </w:tcPr>
          <w:p w14:paraId="19E3E52A" w14:textId="487E3719"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56DB447D" w14:textId="0739D068"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7C9EE7AF" w14:textId="77777777" w:rsidTr="00D83635">
        <w:trPr>
          <w:trHeight w:val="345"/>
          <w:jc w:val="center"/>
        </w:trPr>
        <w:tc>
          <w:tcPr>
            <w:tcW w:w="1336" w:type="dxa"/>
            <w:shd w:val="clear" w:color="000000" w:fill="CCFF99"/>
            <w:vAlign w:val="center"/>
            <w:hideMark/>
          </w:tcPr>
          <w:p w14:paraId="759F6732"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2027</w:t>
            </w:r>
          </w:p>
        </w:tc>
        <w:tc>
          <w:tcPr>
            <w:tcW w:w="1317" w:type="dxa"/>
            <w:tcBorders>
              <w:top w:val="nil"/>
              <w:left w:val="single" w:sz="4" w:space="0" w:color="auto"/>
              <w:bottom w:val="dashed" w:sz="4" w:space="0" w:color="auto"/>
              <w:right w:val="nil"/>
            </w:tcBorders>
            <w:shd w:val="clear" w:color="auto" w:fill="auto"/>
            <w:vAlign w:val="center"/>
            <w:hideMark/>
          </w:tcPr>
          <w:p w14:paraId="7F46D26F" w14:textId="2FBD8674" w:rsidR="00386515" w:rsidRPr="002C3563" w:rsidRDefault="00386515" w:rsidP="00D67E77">
            <w:pPr>
              <w:spacing w:after="0" w:line="240" w:lineRule="auto"/>
              <w:jc w:val="center"/>
              <w:rPr>
                <w:rFonts w:eastAsia="Times New Roman" w:cstheme="minorHAnsi"/>
                <w:lang w:eastAsia="pl-PL"/>
              </w:rPr>
            </w:pPr>
            <w:r w:rsidRPr="002C3563">
              <w:rPr>
                <w:rFonts w:cstheme="minorHAnsi"/>
              </w:rPr>
              <w:t>11 313</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5B03F478" w14:textId="5427AE4B" w:rsidR="00386515" w:rsidRPr="002C3563" w:rsidRDefault="00386515" w:rsidP="00D67E77">
            <w:pPr>
              <w:spacing w:after="0" w:line="240" w:lineRule="auto"/>
              <w:jc w:val="center"/>
              <w:rPr>
                <w:rFonts w:eastAsia="Times New Roman" w:cstheme="minorHAnsi"/>
                <w:lang w:eastAsia="pl-PL"/>
              </w:rPr>
            </w:pPr>
            <w:r w:rsidRPr="002C3563">
              <w:rPr>
                <w:rFonts w:cstheme="minorHAnsi"/>
              </w:rPr>
              <w:t>99</w:t>
            </w:r>
          </w:p>
        </w:tc>
        <w:tc>
          <w:tcPr>
            <w:tcW w:w="1104" w:type="dxa"/>
            <w:tcBorders>
              <w:top w:val="nil"/>
              <w:left w:val="nil"/>
              <w:bottom w:val="dashed" w:sz="4" w:space="0" w:color="auto"/>
              <w:right w:val="single" w:sz="8" w:space="0" w:color="auto"/>
            </w:tcBorders>
            <w:shd w:val="clear" w:color="000000" w:fill="FFFFCC"/>
            <w:vAlign w:val="center"/>
            <w:hideMark/>
          </w:tcPr>
          <w:p w14:paraId="41C67B15" w14:textId="38F75E39" w:rsidR="00386515" w:rsidRPr="002C3563" w:rsidRDefault="00386515" w:rsidP="00D67E77">
            <w:pPr>
              <w:spacing w:after="0" w:line="240" w:lineRule="auto"/>
              <w:jc w:val="center"/>
              <w:rPr>
                <w:rFonts w:eastAsia="Times New Roman" w:cstheme="minorHAnsi"/>
                <w:lang w:eastAsia="pl-PL"/>
              </w:rPr>
            </w:pPr>
            <w:r w:rsidRPr="002C3563">
              <w:rPr>
                <w:rFonts w:cstheme="minorHAnsi"/>
              </w:rPr>
              <w:t>114</w:t>
            </w:r>
          </w:p>
        </w:tc>
        <w:tc>
          <w:tcPr>
            <w:tcW w:w="1134" w:type="dxa"/>
            <w:tcBorders>
              <w:top w:val="nil"/>
              <w:left w:val="nil"/>
              <w:bottom w:val="dashed" w:sz="4" w:space="0" w:color="auto"/>
              <w:right w:val="single" w:sz="4" w:space="0" w:color="auto"/>
            </w:tcBorders>
            <w:shd w:val="clear" w:color="auto" w:fill="auto"/>
            <w:vAlign w:val="center"/>
            <w:hideMark/>
          </w:tcPr>
          <w:p w14:paraId="766CA626" w14:textId="198F235B" w:rsidR="00386515" w:rsidRPr="002C3563" w:rsidRDefault="00386515" w:rsidP="00D67E77">
            <w:pPr>
              <w:spacing w:after="0" w:line="240" w:lineRule="auto"/>
              <w:jc w:val="center"/>
              <w:rPr>
                <w:rFonts w:eastAsia="Times New Roman" w:cstheme="minorHAnsi"/>
                <w:lang w:eastAsia="pl-PL"/>
              </w:rPr>
            </w:pPr>
            <w:r w:rsidRPr="002C3563">
              <w:rPr>
                <w:rFonts w:cstheme="minorHAnsi"/>
              </w:rPr>
              <w:t>75</w:t>
            </w:r>
          </w:p>
        </w:tc>
        <w:tc>
          <w:tcPr>
            <w:tcW w:w="992" w:type="dxa"/>
            <w:tcBorders>
              <w:top w:val="nil"/>
              <w:left w:val="nil"/>
              <w:bottom w:val="dashed" w:sz="4" w:space="0" w:color="auto"/>
              <w:right w:val="single" w:sz="4" w:space="0" w:color="auto"/>
            </w:tcBorders>
            <w:shd w:val="clear" w:color="auto" w:fill="auto"/>
            <w:vAlign w:val="center"/>
            <w:hideMark/>
          </w:tcPr>
          <w:p w14:paraId="412EF19F" w14:textId="3950DFB1" w:rsidR="00386515" w:rsidRPr="002C3563" w:rsidRDefault="00386515" w:rsidP="00D67E77">
            <w:pPr>
              <w:spacing w:after="0" w:line="240" w:lineRule="auto"/>
              <w:jc w:val="center"/>
              <w:rPr>
                <w:rFonts w:eastAsia="Times New Roman" w:cstheme="minorHAnsi"/>
                <w:lang w:eastAsia="pl-PL"/>
              </w:rPr>
            </w:pPr>
            <w:r w:rsidRPr="002C3563">
              <w:rPr>
                <w:rFonts w:cstheme="minorHAnsi"/>
              </w:rPr>
              <w:t>102</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40F8374E" w14:textId="6360F4AD"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-27</w:t>
            </w:r>
          </w:p>
        </w:tc>
        <w:tc>
          <w:tcPr>
            <w:tcW w:w="1220" w:type="dxa"/>
            <w:tcBorders>
              <w:top w:val="nil"/>
              <w:left w:val="nil"/>
              <w:bottom w:val="dashed" w:sz="4" w:space="0" w:color="auto"/>
              <w:right w:val="single" w:sz="4" w:space="0" w:color="auto"/>
            </w:tcBorders>
            <w:shd w:val="clear" w:color="000000" w:fill="F2F2F2"/>
            <w:vAlign w:val="center"/>
            <w:hideMark/>
          </w:tcPr>
          <w:p w14:paraId="0D6E7D50" w14:textId="62C1DE24"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62CA0E99" w14:textId="7407D2B2"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0E71D122" w14:textId="77777777" w:rsidTr="00D83635">
        <w:trPr>
          <w:trHeight w:val="345"/>
          <w:jc w:val="center"/>
        </w:trPr>
        <w:tc>
          <w:tcPr>
            <w:tcW w:w="1336" w:type="dxa"/>
            <w:shd w:val="clear" w:color="000000" w:fill="CCFF99"/>
            <w:vAlign w:val="center"/>
            <w:hideMark/>
          </w:tcPr>
          <w:p w14:paraId="772B182F"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317" w:type="dxa"/>
            <w:tcBorders>
              <w:top w:val="nil"/>
              <w:left w:val="single" w:sz="4" w:space="0" w:color="auto"/>
              <w:bottom w:val="dashed" w:sz="4" w:space="0" w:color="auto"/>
              <w:right w:val="nil"/>
            </w:tcBorders>
            <w:shd w:val="clear" w:color="auto" w:fill="auto"/>
            <w:vAlign w:val="center"/>
            <w:hideMark/>
          </w:tcPr>
          <w:p w14:paraId="4B4BCDC4" w14:textId="66D25C7C" w:rsidR="00386515" w:rsidRPr="002C3563" w:rsidRDefault="00386515" w:rsidP="00D67E77">
            <w:pPr>
              <w:spacing w:after="0" w:line="240" w:lineRule="auto"/>
              <w:jc w:val="center"/>
              <w:rPr>
                <w:rFonts w:eastAsia="Times New Roman" w:cstheme="minorHAnsi"/>
                <w:lang w:eastAsia="pl-PL"/>
              </w:rPr>
            </w:pPr>
            <w:r w:rsidRPr="002C3563">
              <w:rPr>
                <w:rFonts w:cstheme="minorHAnsi"/>
              </w:rPr>
              <w:t>11 272</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3621BA6F" w14:textId="4FBBA8D7" w:rsidR="00386515" w:rsidRPr="002C3563" w:rsidRDefault="00386515" w:rsidP="00D67E77">
            <w:pPr>
              <w:spacing w:after="0" w:line="240" w:lineRule="auto"/>
              <w:jc w:val="center"/>
              <w:rPr>
                <w:rFonts w:eastAsia="Times New Roman" w:cstheme="minorHAnsi"/>
                <w:lang w:eastAsia="pl-PL"/>
              </w:rPr>
            </w:pPr>
            <w:r w:rsidRPr="002C3563">
              <w:rPr>
                <w:rFonts w:cstheme="minorHAnsi"/>
              </w:rPr>
              <w:t>97</w:t>
            </w:r>
          </w:p>
        </w:tc>
        <w:tc>
          <w:tcPr>
            <w:tcW w:w="1104" w:type="dxa"/>
            <w:tcBorders>
              <w:top w:val="nil"/>
              <w:left w:val="nil"/>
              <w:bottom w:val="dashed" w:sz="4" w:space="0" w:color="auto"/>
              <w:right w:val="single" w:sz="8" w:space="0" w:color="auto"/>
            </w:tcBorders>
            <w:shd w:val="clear" w:color="000000" w:fill="FFFFCC"/>
            <w:vAlign w:val="center"/>
            <w:hideMark/>
          </w:tcPr>
          <w:p w14:paraId="46FA132F" w14:textId="2869AB1B" w:rsidR="00386515" w:rsidRPr="002C3563" w:rsidRDefault="00386515" w:rsidP="00D67E77">
            <w:pPr>
              <w:spacing w:after="0" w:line="240" w:lineRule="auto"/>
              <w:jc w:val="center"/>
              <w:rPr>
                <w:rFonts w:eastAsia="Times New Roman" w:cstheme="minorHAnsi"/>
                <w:lang w:eastAsia="pl-PL"/>
              </w:rPr>
            </w:pPr>
            <w:r w:rsidRPr="002C3563">
              <w:rPr>
                <w:rFonts w:cstheme="minorHAnsi"/>
              </w:rPr>
              <w:t>114</w:t>
            </w:r>
          </w:p>
        </w:tc>
        <w:tc>
          <w:tcPr>
            <w:tcW w:w="1134" w:type="dxa"/>
            <w:tcBorders>
              <w:top w:val="nil"/>
              <w:left w:val="nil"/>
              <w:bottom w:val="dashed" w:sz="4" w:space="0" w:color="auto"/>
              <w:right w:val="single" w:sz="4" w:space="0" w:color="auto"/>
            </w:tcBorders>
            <w:shd w:val="clear" w:color="auto" w:fill="auto"/>
            <w:vAlign w:val="center"/>
            <w:hideMark/>
          </w:tcPr>
          <w:p w14:paraId="02BECA45" w14:textId="422A4C42" w:rsidR="00386515" w:rsidRPr="002C3563" w:rsidRDefault="00386515" w:rsidP="00D67E77">
            <w:pPr>
              <w:spacing w:after="0" w:line="240" w:lineRule="auto"/>
              <w:jc w:val="center"/>
              <w:rPr>
                <w:rFonts w:eastAsia="Times New Roman" w:cstheme="minorHAnsi"/>
                <w:lang w:eastAsia="pl-PL"/>
              </w:rPr>
            </w:pPr>
            <w:r w:rsidRPr="002C3563">
              <w:rPr>
                <w:rFonts w:cstheme="minorHAnsi"/>
              </w:rPr>
              <w:t>74</w:t>
            </w:r>
          </w:p>
        </w:tc>
        <w:tc>
          <w:tcPr>
            <w:tcW w:w="992" w:type="dxa"/>
            <w:tcBorders>
              <w:top w:val="nil"/>
              <w:left w:val="nil"/>
              <w:bottom w:val="dashed" w:sz="4" w:space="0" w:color="auto"/>
              <w:right w:val="single" w:sz="4" w:space="0" w:color="auto"/>
            </w:tcBorders>
            <w:shd w:val="clear" w:color="auto" w:fill="auto"/>
            <w:vAlign w:val="center"/>
            <w:hideMark/>
          </w:tcPr>
          <w:p w14:paraId="6C626486" w14:textId="32980691" w:rsidR="00386515" w:rsidRPr="002C3563" w:rsidRDefault="00386515" w:rsidP="00D67E77">
            <w:pPr>
              <w:spacing w:after="0" w:line="240" w:lineRule="auto"/>
              <w:jc w:val="center"/>
              <w:rPr>
                <w:rFonts w:eastAsia="Times New Roman" w:cstheme="minorHAnsi"/>
                <w:lang w:eastAsia="pl-PL"/>
              </w:rPr>
            </w:pPr>
            <w:r w:rsidRPr="002C3563">
              <w:rPr>
                <w:rFonts w:cstheme="minorHAnsi"/>
              </w:rPr>
              <w:t>101</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15B75003" w14:textId="061D2E87"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-27</w:t>
            </w:r>
          </w:p>
        </w:tc>
        <w:tc>
          <w:tcPr>
            <w:tcW w:w="1220" w:type="dxa"/>
            <w:tcBorders>
              <w:top w:val="nil"/>
              <w:left w:val="nil"/>
              <w:bottom w:val="dashed" w:sz="4" w:space="0" w:color="auto"/>
              <w:right w:val="single" w:sz="4" w:space="0" w:color="auto"/>
            </w:tcBorders>
            <w:shd w:val="clear" w:color="000000" w:fill="F2F2F2"/>
            <w:vAlign w:val="center"/>
            <w:hideMark/>
          </w:tcPr>
          <w:p w14:paraId="348539B7" w14:textId="0532FE02"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7603E4EA" w14:textId="17CA9CAC"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32172ED1" w14:textId="77777777" w:rsidTr="00D83635">
        <w:trPr>
          <w:trHeight w:val="345"/>
          <w:jc w:val="center"/>
        </w:trPr>
        <w:tc>
          <w:tcPr>
            <w:tcW w:w="1336" w:type="dxa"/>
            <w:shd w:val="clear" w:color="000000" w:fill="CCFF99"/>
            <w:vAlign w:val="center"/>
            <w:hideMark/>
          </w:tcPr>
          <w:p w14:paraId="3F70BD06"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317" w:type="dxa"/>
            <w:tcBorders>
              <w:top w:val="nil"/>
              <w:left w:val="single" w:sz="4" w:space="0" w:color="auto"/>
              <w:bottom w:val="dashed" w:sz="4" w:space="0" w:color="auto"/>
              <w:right w:val="nil"/>
            </w:tcBorders>
            <w:shd w:val="clear" w:color="auto" w:fill="auto"/>
            <w:vAlign w:val="center"/>
            <w:hideMark/>
          </w:tcPr>
          <w:p w14:paraId="63106772" w14:textId="558A5E3A" w:rsidR="00386515" w:rsidRPr="002C3563" w:rsidRDefault="00386515" w:rsidP="00D67E77">
            <w:pPr>
              <w:spacing w:after="0" w:line="240" w:lineRule="auto"/>
              <w:jc w:val="center"/>
              <w:rPr>
                <w:rFonts w:eastAsia="Times New Roman" w:cstheme="minorHAnsi"/>
                <w:lang w:eastAsia="pl-PL"/>
              </w:rPr>
            </w:pPr>
            <w:r w:rsidRPr="002C3563">
              <w:rPr>
                <w:rFonts w:cstheme="minorHAnsi"/>
              </w:rPr>
              <w:t>11 231</w:t>
            </w:r>
          </w:p>
        </w:tc>
        <w:tc>
          <w:tcPr>
            <w:tcW w:w="1058" w:type="dxa"/>
            <w:tcBorders>
              <w:top w:val="nil"/>
              <w:left w:val="single" w:sz="8" w:space="0" w:color="auto"/>
              <w:bottom w:val="dashed" w:sz="4" w:space="0" w:color="auto"/>
              <w:right w:val="single" w:sz="4" w:space="0" w:color="auto"/>
            </w:tcBorders>
            <w:shd w:val="clear" w:color="000000" w:fill="FFFFCC"/>
            <w:vAlign w:val="center"/>
            <w:hideMark/>
          </w:tcPr>
          <w:p w14:paraId="075D5935" w14:textId="1A518C3F" w:rsidR="00386515" w:rsidRPr="002C3563" w:rsidRDefault="00386515" w:rsidP="00D67E77">
            <w:pPr>
              <w:spacing w:after="0" w:line="240" w:lineRule="auto"/>
              <w:jc w:val="center"/>
              <w:rPr>
                <w:rFonts w:eastAsia="Times New Roman" w:cstheme="minorHAnsi"/>
                <w:lang w:eastAsia="pl-PL"/>
              </w:rPr>
            </w:pPr>
            <w:r w:rsidRPr="002C3563">
              <w:rPr>
                <w:rFonts w:cstheme="minorHAnsi"/>
              </w:rPr>
              <w:t>97</w:t>
            </w:r>
          </w:p>
        </w:tc>
        <w:tc>
          <w:tcPr>
            <w:tcW w:w="1104" w:type="dxa"/>
            <w:tcBorders>
              <w:top w:val="nil"/>
              <w:left w:val="nil"/>
              <w:bottom w:val="dashed" w:sz="4" w:space="0" w:color="auto"/>
              <w:right w:val="single" w:sz="8" w:space="0" w:color="auto"/>
            </w:tcBorders>
            <w:shd w:val="clear" w:color="000000" w:fill="FFFFCC"/>
            <w:vAlign w:val="center"/>
            <w:hideMark/>
          </w:tcPr>
          <w:p w14:paraId="23340319" w14:textId="0FE06A71" w:rsidR="00386515" w:rsidRPr="002C3563" w:rsidRDefault="00386515" w:rsidP="00D67E77">
            <w:pPr>
              <w:spacing w:after="0" w:line="240" w:lineRule="auto"/>
              <w:jc w:val="center"/>
              <w:rPr>
                <w:rFonts w:eastAsia="Times New Roman" w:cstheme="minorHAnsi"/>
                <w:lang w:eastAsia="pl-PL"/>
              </w:rPr>
            </w:pPr>
            <w:r w:rsidRPr="002C3563">
              <w:rPr>
                <w:rFonts w:cstheme="minorHAnsi"/>
              </w:rPr>
              <w:t>115</w:t>
            </w:r>
          </w:p>
        </w:tc>
        <w:tc>
          <w:tcPr>
            <w:tcW w:w="1134" w:type="dxa"/>
            <w:tcBorders>
              <w:top w:val="nil"/>
              <w:left w:val="nil"/>
              <w:bottom w:val="dashed" w:sz="4" w:space="0" w:color="auto"/>
              <w:right w:val="single" w:sz="4" w:space="0" w:color="auto"/>
            </w:tcBorders>
            <w:shd w:val="clear" w:color="auto" w:fill="auto"/>
            <w:vAlign w:val="center"/>
            <w:hideMark/>
          </w:tcPr>
          <w:p w14:paraId="1D679C71" w14:textId="15A2A983" w:rsidR="00386515" w:rsidRPr="002C3563" w:rsidRDefault="00386515" w:rsidP="00D67E77">
            <w:pPr>
              <w:spacing w:after="0" w:line="240" w:lineRule="auto"/>
              <w:jc w:val="center"/>
              <w:rPr>
                <w:rFonts w:eastAsia="Times New Roman" w:cstheme="minorHAnsi"/>
                <w:lang w:eastAsia="pl-PL"/>
              </w:rPr>
            </w:pPr>
            <w:r w:rsidRPr="002C3563">
              <w:rPr>
                <w:rFonts w:cstheme="minorHAnsi"/>
              </w:rPr>
              <w:t>73</w:t>
            </w:r>
          </w:p>
        </w:tc>
        <w:tc>
          <w:tcPr>
            <w:tcW w:w="992" w:type="dxa"/>
            <w:tcBorders>
              <w:top w:val="nil"/>
              <w:left w:val="nil"/>
              <w:bottom w:val="dashed" w:sz="4" w:space="0" w:color="auto"/>
              <w:right w:val="single" w:sz="4" w:space="0" w:color="auto"/>
            </w:tcBorders>
            <w:shd w:val="clear" w:color="auto" w:fill="auto"/>
            <w:vAlign w:val="center"/>
            <w:hideMark/>
          </w:tcPr>
          <w:p w14:paraId="2AE96408" w14:textId="6E971C72" w:rsidR="00386515" w:rsidRPr="002C3563" w:rsidRDefault="00386515" w:rsidP="00D67E77">
            <w:pPr>
              <w:spacing w:after="0" w:line="240" w:lineRule="auto"/>
              <w:jc w:val="center"/>
              <w:rPr>
                <w:rFonts w:eastAsia="Times New Roman" w:cstheme="minorHAnsi"/>
                <w:lang w:eastAsia="pl-PL"/>
              </w:rPr>
            </w:pPr>
            <w:r w:rsidRPr="002C3563">
              <w:rPr>
                <w:rFonts w:cstheme="minorHAnsi"/>
              </w:rPr>
              <w:t>99</w:t>
            </w:r>
          </w:p>
        </w:tc>
        <w:tc>
          <w:tcPr>
            <w:tcW w:w="1180" w:type="dxa"/>
            <w:tcBorders>
              <w:top w:val="dashed" w:sz="4" w:space="0" w:color="auto"/>
              <w:left w:val="nil"/>
              <w:bottom w:val="dashed" w:sz="4" w:space="0" w:color="auto"/>
              <w:right w:val="single" w:sz="8" w:space="0" w:color="auto"/>
            </w:tcBorders>
            <w:shd w:val="clear" w:color="000000" w:fill="FFFFFF"/>
            <w:noWrap/>
            <w:vAlign w:val="center"/>
            <w:hideMark/>
          </w:tcPr>
          <w:p w14:paraId="56AF5D99" w14:textId="33C9246C"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-26</w:t>
            </w:r>
          </w:p>
        </w:tc>
        <w:tc>
          <w:tcPr>
            <w:tcW w:w="1220" w:type="dxa"/>
            <w:tcBorders>
              <w:top w:val="nil"/>
              <w:left w:val="nil"/>
              <w:bottom w:val="dashed" w:sz="4" w:space="0" w:color="auto"/>
              <w:right w:val="single" w:sz="4" w:space="0" w:color="auto"/>
            </w:tcBorders>
            <w:shd w:val="clear" w:color="000000" w:fill="F2F2F2"/>
            <w:vAlign w:val="center"/>
            <w:hideMark/>
          </w:tcPr>
          <w:p w14:paraId="20A6967E" w14:textId="48B55099" w:rsidR="00386515" w:rsidRPr="002C3563" w:rsidRDefault="00386515" w:rsidP="00D67E77">
            <w:pPr>
              <w:spacing w:after="0" w:line="240" w:lineRule="auto"/>
              <w:jc w:val="center"/>
              <w:rPr>
                <w:rFonts w:eastAsia="Times New Roman" w:cstheme="minorHAnsi"/>
                <w:lang w:eastAsia="pl-PL"/>
              </w:rPr>
            </w:pPr>
            <w:r w:rsidRPr="002C3563">
              <w:rPr>
                <w:rFonts w:cstheme="minorHAnsi"/>
              </w:rPr>
              <w:t>6</w:t>
            </w:r>
          </w:p>
        </w:tc>
        <w:tc>
          <w:tcPr>
            <w:tcW w:w="1220" w:type="dxa"/>
            <w:tcBorders>
              <w:top w:val="nil"/>
              <w:left w:val="nil"/>
              <w:bottom w:val="dashed" w:sz="4" w:space="0" w:color="auto"/>
              <w:right w:val="single" w:sz="8" w:space="0" w:color="auto"/>
            </w:tcBorders>
            <w:shd w:val="clear" w:color="000000" w:fill="F2F2F2"/>
            <w:vAlign w:val="center"/>
            <w:hideMark/>
          </w:tcPr>
          <w:p w14:paraId="31E8266F" w14:textId="6C0BD9A2"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r w:rsidR="002C3563" w:rsidRPr="002C3563" w14:paraId="1C99F696" w14:textId="77777777" w:rsidTr="00D83635">
        <w:trPr>
          <w:trHeight w:val="345"/>
          <w:jc w:val="center"/>
        </w:trPr>
        <w:tc>
          <w:tcPr>
            <w:tcW w:w="1336" w:type="dxa"/>
            <w:shd w:val="clear" w:color="000000" w:fill="CCFF99"/>
            <w:vAlign w:val="center"/>
            <w:hideMark/>
          </w:tcPr>
          <w:p w14:paraId="3E6BCE22" w14:textId="77777777" w:rsidR="00386515" w:rsidRPr="002C3563" w:rsidRDefault="0038651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c>
          <w:tcPr>
            <w:tcW w:w="1317" w:type="dxa"/>
            <w:tcBorders>
              <w:top w:val="nil"/>
              <w:left w:val="single" w:sz="4" w:space="0" w:color="auto"/>
              <w:bottom w:val="single" w:sz="8" w:space="0" w:color="auto"/>
              <w:right w:val="nil"/>
            </w:tcBorders>
            <w:shd w:val="clear" w:color="auto" w:fill="auto"/>
            <w:vAlign w:val="center"/>
            <w:hideMark/>
          </w:tcPr>
          <w:p w14:paraId="48CFCFC2" w14:textId="78E8B663" w:rsidR="00386515" w:rsidRPr="002C3563" w:rsidRDefault="00386515" w:rsidP="00D67E77">
            <w:pPr>
              <w:spacing w:after="0" w:line="240" w:lineRule="auto"/>
              <w:jc w:val="center"/>
              <w:rPr>
                <w:rFonts w:eastAsia="Times New Roman" w:cstheme="minorHAnsi"/>
                <w:lang w:eastAsia="pl-PL"/>
              </w:rPr>
            </w:pPr>
            <w:r w:rsidRPr="002C3563">
              <w:rPr>
                <w:rFonts w:cstheme="minorHAnsi"/>
              </w:rPr>
              <w:t>11 189</w:t>
            </w:r>
          </w:p>
        </w:tc>
        <w:tc>
          <w:tcPr>
            <w:tcW w:w="1058" w:type="dxa"/>
            <w:tcBorders>
              <w:top w:val="nil"/>
              <w:left w:val="single" w:sz="8" w:space="0" w:color="auto"/>
              <w:bottom w:val="single" w:sz="8" w:space="0" w:color="auto"/>
              <w:right w:val="single" w:sz="4" w:space="0" w:color="auto"/>
            </w:tcBorders>
            <w:shd w:val="clear" w:color="000000" w:fill="FFFFCC"/>
            <w:vAlign w:val="center"/>
            <w:hideMark/>
          </w:tcPr>
          <w:p w14:paraId="67622469" w14:textId="1979B071" w:rsidR="00386515" w:rsidRPr="002C3563" w:rsidRDefault="00386515" w:rsidP="00D67E77">
            <w:pPr>
              <w:spacing w:after="0" w:line="240" w:lineRule="auto"/>
              <w:jc w:val="center"/>
              <w:rPr>
                <w:rFonts w:eastAsia="Times New Roman" w:cstheme="minorHAnsi"/>
                <w:lang w:eastAsia="pl-PL"/>
              </w:rPr>
            </w:pPr>
            <w:r w:rsidRPr="002C3563">
              <w:rPr>
                <w:rFonts w:cstheme="minorHAnsi"/>
              </w:rPr>
              <w:t>96</w:t>
            </w:r>
          </w:p>
        </w:tc>
        <w:tc>
          <w:tcPr>
            <w:tcW w:w="1104" w:type="dxa"/>
            <w:tcBorders>
              <w:top w:val="nil"/>
              <w:left w:val="nil"/>
              <w:bottom w:val="single" w:sz="8" w:space="0" w:color="auto"/>
              <w:right w:val="single" w:sz="8" w:space="0" w:color="auto"/>
            </w:tcBorders>
            <w:shd w:val="clear" w:color="000000" w:fill="FFFFCC"/>
            <w:vAlign w:val="center"/>
            <w:hideMark/>
          </w:tcPr>
          <w:p w14:paraId="3B1BAF4E" w14:textId="04BF1BF3" w:rsidR="00386515" w:rsidRPr="002C3563" w:rsidRDefault="00386515" w:rsidP="00D67E77">
            <w:pPr>
              <w:spacing w:after="0" w:line="240" w:lineRule="auto"/>
              <w:jc w:val="center"/>
              <w:rPr>
                <w:rFonts w:eastAsia="Times New Roman" w:cstheme="minorHAnsi"/>
                <w:lang w:eastAsia="pl-PL"/>
              </w:rPr>
            </w:pPr>
            <w:r w:rsidRPr="002C3563">
              <w:rPr>
                <w:rFonts w:cstheme="minorHAnsi"/>
              </w:rPr>
              <w:t>117</w:t>
            </w:r>
          </w:p>
        </w:tc>
        <w:tc>
          <w:tcPr>
            <w:tcW w:w="1134" w:type="dxa"/>
            <w:tcBorders>
              <w:top w:val="nil"/>
              <w:left w:val="nil"/>
              <w:bottom w:val="single" w:sz="8" w:space="0" w:color="auto"/>
              <w:right w:val="single" w:sz="4" w:space="0" w:color="auto"/>
            </w:tcBorders>
            <w:shd w:val="clear" w:color="auto" w:fill="auto"/>
            <w:vAlign w:val="center"/>
            <w:hideMark/>
          </w:tcPr>
          <w:p w14:paraId="3021110A" w14:textId="3AE04A15" w:rsidR="00386515" w:rsidRPr="002C3563" w:rsidRDefault="00386515" w:rsidP="00D67E77">
            <w:pPr>
              <w:spacing w:after="0" w:line="240" w:lineRule="auto"/>
              <w:jc w:val="center"/>
              <w:rPr>
                <w:rFonts w:eastAsia="Times New Roman" w:cstheme="minorHAnsi"/>
                <w:lang w:eastAsia="pl-PL"/>
              </w:rPr>
            </w:pPr>
            <w:r w:rsidRPr="002C3563">
              <w:rPr>
                <w:rFonts w:cstheme="minorHAnsi"/>
              </w:rPr>
              <w:t>73</w:t>
            </w:r>
          </w:p>
        </w:tc>
        <w:tc>
          <w:tcPr>
            <w:tcW w:w="992" w:type="dxa"/>
            <w:tcBorders>
              <w:top w:val="nil"/>
              <w:left w:val="nil"/>
              <w:bottom w:val="single" w:sz="8" w:space="0" w:color="auto"/>
              <w:right w:val="single" w:sz="4" w:space="0" w:color="auto"/>
            </w:tcBorders>
            <w:shd w:val="clear" w:color="auto" w:fill="auto"/>
            <w:vAlign w:val="center"/>
            <w:hideMark/>
          </w:tcPr>
          <w:p w14:paraId="7F976DF7" w14:textId="53C729D2" w:rsidR="00386515" w:rsidRPr="002C3563" w:rsidRDefault="00386515" w:rsidP="00D67E77">
            <w:pPr>
              <w:spacing w:after="0" w:line="240" w:lineRule="auto"/>
              <w:jc w:val="center"/>
              <w:rPr>
                <w:rFonts w:eastAsia="Times New Roman" w:cstheme="minorHAnsi"/>
                <w:lang w:eastAsia="pl-PL"/>
              </w:rPr>
            </w:pPr>
            <w:r w:rsidRPr="002C3563">
              <w:rPr>
                <w:rFonts w:cstheme="minorHAnsi"/>
              </w:rPr>
              <w:t>98</w:t>
            </w:r>
          </w:p>
        </w:tc>
        <w:tc>
          <w:tcPr>
            <w:tcW w:w="1180" w:type="dxa"/>
            <w:tcBorders>
              <w:top w:val="dashed" w:sz="4" w:space="0" w:color="auto"/>
              <w:left w:val="nil"/>
              <w:bottom w:val="single" w:sz="8" w:space="0" w:color="auto"/>
              <w:right w:val="single" w:sz="8" w:space="0" w:color="auto"/>
            </w:tcBorders>
            <w:shd w:val="clear" w:color="000000" w:fill="FFFFFF"/>
            <w:noWrap/>
            <w:vAlign w:val="center"/>
            <w:hideMark/>
          </w:tcPr>
          <w:p w14:paraId="6F62ABEA" w14:textId="7720F177" w:rsidR="00386515" w:rsidRPr="002C3563" w:rsidRDefault="00386515" w:rsidP="00D67E77">
            <w:pPr>
              <w:spacing w:after="0" w:line="240" w:lineRule="auto"/>
              <w:jc w:val="center"/>
              <w:rPr>
                <w:rFonts w:eastAsia="Times New Roman" w:cstheme="minorHAnsi"/>
                <w:b/>
                <w:bCs/>
                <w:lang w:eastAsia="pl-PL"/>
              </w:rPr>
            </w:pPr>
            <w:r w:rsidRPr="002C3563">
              <w:rPr>
                <w:rFonts w:cstheme="minorHAnsi"/>
                <w:b/>
                <w:bCs/>
              </w:rPr>
              <w:t>-25</w:t>
            </w:r>
          </w:p>
        </w:tc>
        <w:tc>
          <w:tcPr>
            <w:tcW w:w="1220" w:type="dxa"/>
            <w:tcBorders>
              <w:top w:val="nil"/>
              <w:left w:val="nil"/>
              <w:bottom w:val="single" w:sz="8" w:space="0" w:color="auto"/>
              <w:right w:val="single" w:sz="4" w:space="0" w:color="auto"/>
            </w:tcBorders>
            <w:shd w:val="clear" w:color="000000" w:fill="F2F2F2"/>
            <w:vAlign w:val="center"/>
            <w:hideMark/>
          </w:tcPr>
          <w:p w14:paraId="376A34B5" w14:textId="32E70C01" w:rsidR="00386515" w:rsidRPr="002C3563" w:rsidRDefault="00386515" w:rsidP="00D67E77">
            <w:pPr>
              <w:spacing w:after="0" w:line="240" w:lineRule="auto"/>
              <w:jc w:val="center"/>
              <w:rPr>
                <w:rFonts w:eastAsia="Times New Roman" w:cstheme="minorHAnsi"/>
                <w:lang w:eastAsia="pl-PL"/>
              </w:rPr>
            </w:pPr>
            <w:r w:rsidRPr="002C3563">
              <w:rPr>
                <w:rFonts w:cstheme="minorHAnsi"/>
              </w:rPr>
              <w:t>7</w:t>
            </w:r>
          </w:p>
        </w:tc>
        <w:tc>
          <w:tcPr>
            <w:tcW w:w="1220" w:type="dxa"/>
            <w:tcBorders>
              <w:top w:val="nil"/>
              <w:left w:val="nil"/>
              <w:bottom w:val="single" w:sz="8" w:space="0" w:color="auto"/>
              <w:right w:val="single" w:sz="8" w:space="0" w:color="auto"/>
            </w:tcBorders>
            <w:shd w:val="clear" w:color="000000" w:fill="F2F2F2"/>
            <w:vAlign w:val="center"/>
            <w:hideMark/>
          </w:tcPr>
          <w:p w14:paraId="0074D19C" w14:textId="58EA4CE7" w:rsidR="00386515" w:rsidRPr="002C3563" w:rsidRDefault="00386515" w:rsidP="00D67E77">
            <w:pPr>
              <w:spacing w:after="0" w:line="240" w:lineRule="auto"/>
              <w:jc w:val="center"/>
              <w:rPr>
                <w:rFonts w:eastAsia="Times New Roman" w:cstheme="minorHAnsi"/>
                <w:lang w:eastAsia="pl-PL"/>
              </w:rPr>
            </w:pPr>
            <w:r w:rsidRPr="002C3563">
              <w:rPr>
                <w:rFonts w:cstheme="minorHAnsi"/>
              </w:rPr>
              <w:t>3</w:t>
            </w:r>
          </w:p>
        </w:tc>
      </w:tr>
    </w:tbl>
    <w:p w14:paraId="3F5211CD" w14:textId="77777777" w:rsidR="001B00C0" w:rsidRPr="002C3563" w:rsidRDefault="001B00C0" w:rsidP="00D67E77">
      <w:pPr>
        <w:spacing w:after="0" w:line="240" w:lineRule="auto"/>
        <w:jc w:val="center"/>
        <w:rPr>
          <w:rFonts w:cstheme="minorHAnsi"/>
        </w:rPr>
      </w:pPr>
      <w:r w:rsidRPr="002C3563">
        <w:rPr>
          <w:rFonts w:cstheme="minorHAnsi"/>
        </w:rPr>
        <w:t>Źródło: Prognoza ludności gmin na lata 2017-2030 - tablice wojewódzkie</w:t>
      </w:r>
    </w:p>
    <w:p w14:paraId="1330F16B" w14:textId="77777777" w:rsidR="001B00C0" w:rsidRPr="002C3563" w:rsidRDefault="001B00C0" w:rsidP="00D67E77">
      <w:pPr>
        <w:spacing w:after="0" w:line="240" w:lineRule="auto"/>
        <w:jc w:val="both"/>
        <w:rPr>
          <w:rFonts w:cstheme="minorHAnsi"/>
        </w:rPr>
      </w:pPr>
    </w:p>
    <w:p w14:paraId="29020186" w14:textId="328FE0E2" w:rsidR="00140158" w:rsidRPr="002C3563" w:rsidRDefault="00140158" w:rsidP="00D67E77">
      <w:pPr>
        <w:spacing w:after="0" w:line="240" w:lineRule="auto"/>
        <w:jc w:val="both"/>
        <w:rPr>
          <w:rFonts w:cstheme="minorHAnsi"/>
          <w:b/>
          <w:bCs/>
        </w:rPr>
      </w:pPr>
      <w:r w:rsidRPr="002C3563">
        <w:rPr>
          <w:rFonts w:cstheme="minorHAnsi"/>
          <w:b/>
          <w:bCs/>
        </w:rPr>
        <w:t xml:space="preserve">Gmina </w:t>
      </w:r>
      <w:r w:rsidR="00386515" w:rsidRPr="002C3563">
        <w:rPr>
          <w:rFonts w:cstheme="minorHAnsi"/>
          <w:b/>
          <w:bCs/>
        </w:rPr>
        <w:t>Sobków</w:t>
      </w:r>
    </w:p>
    <w:p w14:paraId="42DF6FE7" w14:textId="5D36FD00" w:rsidR="00140158" w:rsidRPr="002C3563" w:rsidRDefault="00140158" w:rsidP="00D67E77">
      <w:pPr>
        <w:spacing w:after="0" w:line="240" w:lineRule="auto"/>
        <w:jc w:val="both"/>
        <w:rPr>
          <w:rFonts w:cstheme="minorHAnsi"/>
        </w:rPr>
      </w:pPr>
      <w:r w:rsidRPr="002C3563">
        <w:rPr>
          <w:rFonts w:cstheme="minorHAnsi"/>
        </w:rPr>
        <w:t>Według danych GUS (stan na dzień 31.12.2020r</w:t>
      </w:r>
      <w:r w:rsidR="00C52A15">
        <w:rPr>
          <w:rFonts w:cstheme="minorHAnsi"/>
        </w:rPr>
        <w:t>.</w:t>
      </w:r>
      <w:r w:rsidRPr="002C3563">
        <w:rPr>
          <w:rFonts w:cstheme="minorHAnsi"/>
        </w:rPr>
        <w:t xml:space="preserve">) Gminę </w:t>
      </w:r>
      <w:r w:rsidR="00E2213A" w:rsidRPr="002C3563">
        <w:rPr>
          <w:rFonts w:cstheme="minorHAnsi"/>
        </w:rPr>
        <w:t>Sobków</w:t>
      </w:r>
      <w:r w:rsidRPr="002C3563">
        <w:rPr>
          <w:rFonts w:cstheme="minorHAnsi"/>
        </w:rPr>
        <w:t xml:space="preserve"> zamieszkuj</w:t>
      </w:r>
      <w:r w:rsidR="00C01049">
        <w:rPr>
          <w:rFonts w:cstheme="minorHAnsi"/>
        </w:rPr>
        <w:t>e</w:t>
      </w:r>
      <w:r w:rsidRPr="002C3563">
        <w:rPr>
          <w:rFonts w:cstheme="minorHAnsi"/>
        </w:rPr>
        <w:t xml:space="preserve"> </w:t>
      </w:r>
      <w:r w:rsidR="00621D39" w:rsidRPr="002C3563">
        <w:rPr>
          <w:rFonts w:cstheme="minorHAnsi"/>
        </w:rPr>
        <w:t>8474</w:t>
      </w:r>
      <w:r w:rsidRPr="002C3563">
        <w:rPr>
          <w:rFonts w:cstheme="minorHAnsi"/>
        </w:rPr>
        <w:t xml:space="preserve"> os</w:t>
      </w:r>
      <w:r w:rsidR="00C01049">
        <w:rPr>
          <w:rFonts w:cstheme="minorHAnsi"/>
        </w:rPr>
        <w:t>ób</w:t>
      </w:r>
      <w:r w:rsidRPr="002C3563">
        <w:rPr>
          <w:rFonts w:cstheme="minorHAnsi"/>
        </w:rPr>
        <w:t xml:space="preserve">, z czego </w:t>
      </w:r>
      <w:r w:rsidR="000E494B" w:rsidRPr="002C3563">
        <w:rPr>
          <w:rFonts w:cstheme="minorHAnsi"/>
        </w:rPr>
        <w:t>49,86</w:t>
      </w:r>
      <w:r w:rsidRPr="002C3563">
        <w:rPr>
          <w:rFonts w:cstheme="minorHAnsi"/>
        </w:rPr>
        <w:t>% stanowią kobiety, a 5</w:t>
      </w:r>
      <w:r w:rsidR="000E494B" w:rsidRPr="002C3563">
        <w:rPr>
          <w:rFonts w:cstheme="minorHAnsi"/>
        </w:rPr>
        <w:t>0,14</w:t>
      </w:r>
      <w:r w:rsidRPr="002C3563">
        <w:rPr>
          <w:rFonts w:cstheme="minorHAnsi"/>
        </w:rPr>
        <w:t xml:space="preserve">% mężczyźni. W latach 2002-2020 liczba </w:t>
      </w:r>
      <w:r w:rsidR="002F6D7D" w:rsidRPr="002C3563">
        <w:rPr>
          <w:rFonts w:cstheme="minorHAnsi"/>
        </w:rPr>
        <w:t xml:space="preserve">mieszkańców </w:t>
      </w:r>
      <w:r w:rsidR="00CB49EF" w:rsidRPr="002C3563">
        <w:rPr>
          <w:rFonts w:cstheme="minorHAnsi"/>
        </w:rPr>
        <w:t xml:space="preserve">wzrosła </w:t>
      </w:r>
      <w:r w:rsidR="00C01049">
        <w:rPr>
          <w:rFonts w:cstheme="minorHAnsi"/>
        </w:rPr>
        <w:br/>
      </w:r>
      <w:r w:rsidR="00CB49EF" w:rsidRPr="002C3563">
        <w:rPr>
          <w:rFonts w:cstheme="minorHAnsi"/>
        </w:rPr>
        <w:t>o 2,3%.</w:t>
      </w:r>
      <w:r w:rsidRPr="002C3563">
        <w:rPr>
          <w:rFonts w:cstheme="minorHAnsi"/>
        </w:rPr>
        <w:t xml:space="preserve"> </w:t>
      </w:r>
      <w:r w:rsidR="00CB49EF" w:rsidRPr="002C3563">
        <w:rPr>
          <w:rFonts w:cstheme="minorHAnsi"/>
        </w:rPr>
        <w:t xml:space="preserve">62,74% mieszkańców </w:t>
      </w:r>
      <w:r w:rsidR="00C52A15">
        <w:rPr>
          <w:rFonts w:cstheme="minorHAnsi"/>
        </w:rPr>
        <w:t>G</w:t>
      </w:r>
      <w:r w:rsidR="00CB49EF" w:rsidRPr="002C3563">
        <w:rPr>
          <w:rFonts w:cstheme="minorHAnsi"/>
        </w:rPr>
        <w:t xml:space="preserve">miny </w:t>
      </w:r>
      <w:r w:rsidR="00C52A15">
        <w:rPr>
          <w:rFonts w:cstheme="minorHAnsi"/>
        </w:rPr>
        <w:t>Sobków</w:t>
      </w:r>
      <w:r w:rsidR="00CB49EF" w:rsidRPr="002C3563">
        <w:rPr>
          <w:rFonts w:cstheme="minorHAnsi"/>
        </w:rPr>
        <w:t xml:space="preserve"> jest w wieku produkcyjnym,</w:t>
      </w:r>
      <w:r w:rsidR="002F6D7D" w:rsidRPr="002C3563">
        <w:rPr>
          <w:rFonts w:cstheme="minorHAnsi"/>
        </w:rPr>
        <w:t xml:space="preserve"> </w:t>
      </w:r>
      <w:r w:rsidR="00CB49EF" w:rsidRPr="002C3563">
        <w:rPr>
          <w:rFonts w:cstheme="minorHAnsi"/>
        </w:rPr>
        <w:t>16,33% w wieku przedprodukcyjnym, a 20,92% mieszkańców jest w wieku poprodukcyjnym.</w:t>
      </w:r>
    </w:p>
    <w:p w14:paraId="02E966BF" w14:textId="77777777" w:rsidR="00140158" w:rsidRPr="002C3563" w:rsidRDefault="00140158" w:rsidP="00D67E77">
      <w:pPr>
        <w:pStyle w:val="Legenda"/>
        <w:spacing w:after="0"/>
        <w:rPr>
          <w:rFonts w:cstheme="minorHAnsi"/>
          <w:i w:val="0"/>
          <w:iCs w:val="0"/>
          <w:color w:val="auto"/>
          <w:sz w:val="22"/>
          <w:szCs w:val="22"/>
          <w:highlight w:val="yellow"/>
        </w:rPr>
      </w:pPr>
    </w:p>
    <w:p w14:paraId="10D4C417" w14:textId="45F912F7" w:rsidR="00140158" w:rsidRPr="002C3563" w:rsidRDefault="00140158" w:rsidP="00D67E77">
      <w:pPr>
        <w:pStyle w:val="Legenda"/>
        <w:spacing w:after="0"/>
        <w:jc w:val="center"/>
        <w:rPr>
          <w:rFonts w:cstheme="minorHAnsi"/>
          <w:i w:val="0"/>
          <w:iCs w:val="0"/>
          <w:color w:val="auto"/>
          <w:sz w:val="22"/>
          <w:szCs w:val="22"/>
        </w:rPr>
      </w:pPr>
      <w:bookmarkStart w:id="28" w:name="_Toc8623919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w:t>
      </w:r>
      <w:r w:rsidR="00C52A15">
        <w:rPr>
          <w:rFonts w:cstheme="minorHAnsi"/>
          <w:i w:val="0"/>
          <w:iCs w:val="0"/>
          <w:color w:val="auto"/>
          <w:sz w:val="22"/>
          <w:szCs w:val="22"/>
        </w:rPr>
        <w:t>w</w:t>
      </w:r>
      <w:r w:rsidRPr="002C3563">
        <w:rPr>
          <w:rFonts w:cstheme="minorHAnsi"/>
          <w:i w:val="0"/>
          <w:iCs w:val="0"/>
          <w:color w:val="auto"/>
          <w:sz w:val="22"/>
          <w:szCs w:val="22"/>
        </w:rPr>
        <w:t xml:space="preserve"> </w:t>
      </w:r>
      <w:r w:rsidR="00C52A15">
        <w:rPr>
          <w:rFonts w:cstheme="minorHAnsi"/>
          <w:i w:val="0"/>
          <w:iCs w:val="0"/>
          <w:color w:val="auto"/>
          <w:sz w:val="22"/>
          <w:szCs w:val="22"/>
        </w:rPr>
        <w:t>G</w:t>
      </w:r>
      <w:r w:rsidRPr="002C3563">
        <w:rPr>
          <w:rFonts w:cstheme="minorHAnsi"/>
          <w:i w:val="0"/>
          <w:iCs w:val="0"/>
          <w:color w:val="auto"/>
          <w:sz w:val="22"/>
          <w:szCs w:val="22"/>
        </w:rPr>
        <w:t>min</w:t>
      </w:r>
      <w:r w:rsidR="00C52A15">
        <w:rPr>
          <w:rFonts w:cstheme="minorHAnsi"/>
          <w:i w:val="0"/>
          <w:iCs w:val="0"/>
          <w:color w:val="auto"/>
          <w:sz w:val="22"/>
          <w:szCs w:val="22"/>
        </w:rPr>
        <w:t>ie</w:t>
      </w:r>
      <w:r w:rsidRPr="002C3563">
        <w:rPr>
          <w:rFonts w:cstheme="minorHAnsi"/>
          <w:i w:val="0"/>
          <w:iCs w:val="0"/>
          <w:color w:val="auto"/>
          <w:sz w:val="22"/>
          <w:szCs w:val="22"/>
        </w:rPr>
        <w:t xml:space="preserve"> </w:t>
      </w:r>
      <w:r w:rsidR="00E2213A" w:rsidRPr="002C3563">
        <w:rPr>
          <w:rFonts w:cstheme="minorHAnsi"/>
          <w:i w:val="0"/>
          <w:iCs w:val="0"/>
          <w:color w:val="auto"/>
          <w:sz w:val="22"/>
          <w:szCs w:val="22"/>
        </w:rPr>
        <w:t>Sobków</w:t>
      </w:r>
      <w:r w:rsidRPr="002C3563">
        <w:rPr>
          <w:rFonts w:cstheme="minorHAnsi"/>
          <w:i w:val="0"/>
          <w:iCs w:val="0"/>
          <w:color w:val="auto"/>
          <w:sz w:val="22"/>
          <w:szCs w:val="22"/>
        </w:rPr>
        <w:t xml:space="preserve"> w latach 2015-2020</w:t>
      </w:r>
      <w:bookmarkEnd w:id="28"/>
    </w:p>
    <w:tbl>
      <w:tblPr>
        <w:tblW w:w="10241" w:type="dxa"/>
        <w:tblInd w:w="-431" w:type="dxa"/>
        <w:tblCellMar>
          <w:left w:w="70" w:type="dxa"/>
          <w:right w:w="70" w:type="dxa"/>
        </w:tblCellMar>
        <w:tblLook w:val="04A0" w:firstRow="1" w:lastRow="0" w:firstColumn="1" w:lastColumn="0" w:noHBand="0" w:noVBand="1"/>
      </w:tblPr>
      <w:tblGrid>
        <w:gridCol w:w="3681"/>
        <w:gridCol w:w="1120"/>
        <w:gridCol w:w="1120"/>
        <w:gridCol w:w="1120"/>
        <w:gridCol w:w="1120"/>
        <w:gridCol w:w="1120"/>
        <w:gridCol w:w="960"/>
      </w:tblGrid>
      <w:tr w:rsidR="002C3563" w:rsidRPr="002C3563" w14:paraId="521E7109" w14:textId="77777777" w:rsidTr="00CB49EF">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38CF9E29"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0FF34E8F"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04197841"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602700D8"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53585741"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120" w:type="dxa"/>
            <w:tcBorders>
              <w:top w:val="single" w:sz="4" w:space="0" w:color="auto"/>
              <w:left w:val="nil"/>
              <w:bottom w:val="single" w:sz="4" w:space="0" w:color="auto"/>
              <w:right w:val="single" w:sz="4" w:space="0" w:color="auto"/>
            </w:tcBorders>
            <w:shd w:val="clear" w:color="000000" w:fill="FFFF00"/>
            <w:vAlign w:val="center"/>
            <w:hideMark/>
          </w:tcPr>
          <w:p w14:paraId="7F182AF5"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D34EABE" w14:textId="77777777" w:rsidR="00E2213A" w:rsidRPr="002C3563" w:rsidRDefault="00E2213A"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7F65624D"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74E3435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Ogółem </w:t>
            </w:r>
          </w:p>
        </w:tc>
        <w:tc>
          <w:tcPr>
            <w:tcW w:w="1120" w:type="dxa"/>
            <w:tcBorders>
              <w:top w:val="nil"/>
              <w:left w:val="nil"/>
              <w:bottom w:val="single" w:sz="4" w:space="0" w:color="auto"/>
              <w:right w:val="single" w:sz="4" w:space="0" w:color="auto"/>
            </w:tcBorders>
            <w:shd w:val="clear" w:color="auto" w:fill="auto"/>
            <w:noWrap/>
            <w:vAlign w:val="bottom"/>
            <w:hideMark/>
          </w:tcPr>
          <w:p w14:paraId="4D9ADE4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8 536</w:t>
            </w:r>
          </w:p>
        </w:tc>
        <w:tc>
          <w:tcPr>
            <w:tcW w:w="1120" w:type="dxa"/>
            <w:tcBorders>
              <w:top w:val="nil"/>
              <w:left w:val="nil"/>
              <w:bottom w:val="single" w:sz="4" w:space="0" w:color="auto"/>
              <w:right w:val="single" w:sz="4" w:space="0" w:color="auto"/>
            </w:tcBorders>
            <w:shd w:val="clear" w:color="auto" w:fill="auto"/>
            <w:noWrap/>
            <w:vAlign w:val="bottom"/>
            <w:hideMark/>
          </w:tcPr>
          <w:p w14:paraId="494E583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8 526</w:t>
            </w:r>
          </w:p>
        </w:tc>
        <w:tc>
          <w:tcPr>
            <w:tcW w:w="1120" w:type="dxa"/>
            <w:tcBorders>
              <w:top w:val="nil"/>
              <w:left w:val="nil"/>
              <w:bottom w:val="single" w:sz="4" w:space="0" w:color="auto"/>
              <w:right w:val="single" w:sz="4" w:space="0" w:color="auto"/>
            </w:tcBorders>
            <w:shd w:val="clear" w:color="auto" w:fill="auto"/>
            <w:noWrap/>
            <w:vAlign w:val="bottom"/>
            <w:hideMark/>
          </w:tcPr>
          <w:p w14:paraId="5D9BB4B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8 533</w:t>
            </w:r>
          </w:p>
        </w:tc>
        <w:tc>
          <w:tcPr>
            <w:tcW w:w="1120" w:type="dxa"/>
            <w:tcBorders>
              <w:top w:val="nil"/>
              <w:left w:val="nil"/>
              <w:bottom w:val="single" w:sz="4" w:space="0" w:color="auto"/>
              <w:right w:val="single" w:sz="4" w:space="0" w:color="auto"/>
            </w:tcBorders>
            <w:shd w:val="clear" w:color="auto" w:fill="auto"/>
            <w:noWrap/>
            <w:vAlign w:val="bottom"/>
            <w:hideMark/>
          </w:tcPr>
          <w:p w14:paraId="3971805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8 491</w:t>
            </w:r>
          </w:p>
        </w:tc>
        <w:tc>
          <w:tcPr>
            <w:tcW w:w="1120" w:type="dxa"/>
            <w:tcBorders>
              <w:top w:val="nil"/>
              <w:left w:val="nil"/>
              <w:bottom w:val="single" w:sz="4" w:space="0" w:color="auto"/>
              <w:right w:val="single" w:sz="4" w:space="0" w:color="auto"/>
            </w:tcBorders>
            <w:shd w:val="clear" w:color="auto" w:fill="auto"/>
            <w:noWrap/>
            <w:vAlign w:val="bottom"/>
            <w:hideMark/>
          </w:tcPr>
          <w:p w14:paraId="52546C1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8 466</w:t>
            </w:r>
          </w:p>
        </w:tc>
        <w:tc>
          <w:tcPr>
            <w:tcW w:w="960" w:type="dxa"/>
            <w:tcBorders>
              <w:top w:val="nil"/>
              <w:left w:val="nil"/>
              <w:bottom w:val="single" w:sz="4" w:space="0" w:color="auto"/>
              <w:right w:val="single" w:sz="4" w:space="0" w:color="auto"/>
            </w:tcBorders>
            <w:shd w:val="clear" w:color="auto" w:fill="auto"/>
            <w:noWrap/>
            <w:vAlign w:val="bottom"/>
            <w:hideMark/>
          </w:tcPr>
          <w:p w14:paraId="0BC428F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8 474</w:t>
            </w:r>
          </w:p>
        </w:tc>
      </w:tr>
      <w:tr w:rsidR="002C3563" w:rsidRPr="002C3563" w14:paraId="716513ED"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F790F7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125447C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4 252</w:t>
            </w:r>
          </w:p>
        </w:tc>
        <w:tc>
          <w:tcPr>
            <w:tcW w:w="1120" w:type="dxa"/>
            <w:tcBorders>
              <w:top w:val="nil"/>
              <w:left w:val="nil"/>
              <w:bottom w:val="single" w:sz="4" w:space="0" w:color="auto"/>
              <w:right w:val="single" w:sz="4" w:space="0" w:color="auto"/>
            </w:tcBorders>
            <w:shd w:val="clear" w:color="auto" w:fill="auto"/>
            <w:noWrap/>
            <w:vAlign w:val="bottom"/>
            <w:hideMark/>
          </w:tcPr>
          <w:p w14:paraId="4652E35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4 238</w:t>
            </w:r>
          </w:p>
        </w:tc>
        <w:tc>
          <w:tcPr>
            <w:tcW w:w="1120" w:type="dxa"/>
            <w:tcBorders>
              <w:top w:val="nil"/>
              <w:left w:val="nil"/>
              <w:bottom w:val="single" w:sz="4" w:space="0" w:color="auto"/>
              <w:right w:val="single" w:sz="4" w:space="0" w:color="auto"/>
            </w:tcBorders>
            <w:shd w:val="clear" w:color="auto" w:fill="auto"/>
            <w:noWrap/>
            <w:vAlign w:val="bottom"/>
            <w:hideMark/>
          </w:tcPr>
          <w:p w14:paraId="74E7EA4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4 240</w:t>
            </w:r>
          </w:p>
        </w:tc>
        <w:tc>
          <w:tcPr>
            <w:tcW w:w="1120" w:type="dxa"/>
            <w:tcBorders>
              <w:top w:val="nil"/>
              <w:left w:val="nil"/>
              <w:bottom w:val="single" w:sz="4" w:space="0" w:color="auto"/>
              <w:right w:val="single" w:sz="4" w:space="0" w:color="auto"/>
            </w:tcBorders>
            <w:shd w:val="clear" w:color="auto" w:fill="auto"/>
            <w:noWrap/>
            <w:vAlign w:val="bottom"/>
            <w:hideMark/>
          </w:tcPr>
          <w:p w14:paraId="00137AB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4 218</w:t>
            </w:r>
          </w:p>
        </w:tc>
        <w:tc>
          <w:tcPr>
            <w:tcW w:w="1120" w:type="dxa"/>
            <w:tcBorders>
              <w:top w:val="nil"/>
              <w:left w:val="nil"/>
              <w:bottom w:val="single" w:sz="4" w:space="0" w:color="auto"/>
              <w:right w:val="single" w:sz="4" w:space="0" w:color="auto"/>
            </w:tcBorders>
            <w:shd w:val="clear" w:color="auto" w:fill="auto"/>
            <w:noWrap/>
            <w:vAlign w:val="bottom"/>
            <w:hideMark/>
          </w:tcPr>
          <w:p w14:paraId="0656842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4 211</w:t>
            </w:r>
          </w:p>
        </w:tc>
        <w:tc>
          <w:tcPr>
            <w:tcW w:w="960" w:type="dxa"/>
            <w:tcBorders>
              <w:top w:val="nil"/>
              <w:left w:val="nil"/>
              <w:bottom w:val="single" w:sz="4" w:space="0" w:color="auto"/>
              <w:right w:val="single" w:sz="4" w:space="0" w:color="auto"/>
            </w:tcBorders>
            <w:shd w:val="clear" w:color="auto" w:fill="auto"/>
            <w:noWrap/>
            <w:vAlign w:val="bottom"/>
            <w:hideMark/>
          </w:tcPr>
          <w:p w14:paraId="4017F02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4 225</w:t>
            </w:r>
          </w:p>
        </w:tc>
      </w:tr>
      <w:tr w:rsidR="002C3563" w:rsidRPr="002C3563" w14:paraId="56926A6E"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DBA5A3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0123D83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4 284</w:t>
            </w:r>
          </w:p>
        </w:tc>
        <w:tc>
          <w:tcPr>
            <w:tcW w:w="1120" w:type="dxa"/>
            <w:tcBorders>
              <w:top w:val="nil"/>
              <w:left w:val="nil"/>
              <w:bottom w:val="single" w:sz="4" w:space="0" w:color="auto"/>
              <w:right w:val="single" w:sz="4" w:space="0" w:color="auto"/>
            </w:tcBorders>
            <w:shd w:val="clear" w:color="auto" w:fill="auto"/>
            <w:noWrap/>
            <w:vAlign w:val="bottom"/>
            <w:hideMark/>
          </w:tcPr>
          <w:p w14:paraId="572A362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4 288</w:t>
            </w:r>
          </w:p>
        </w:tc>
        <w:tc>
          <w:tcPr>
            <w:tcW w:w="1120" w:type="dxa"/>
            <w:tcBorders>
              <w:top w:val="nil"/>
              <w:left w:val="nil"/>
              <w:bottom w:val="single" w:sz="4" w:space="0" w:color="auto"/>
              <w:right w:val="single" w:sz="4" w:space="0" w:color="auto"/>
            </w:tcBorders>
            <w:shd w:val="clear" w:color="auto" w:fill="auto"/>
            <w:noWrap/>
            <w:vAlign w:val="bottom"/>
            <w:hideMark/>
          </w:tcPr>
          <w:p w14:paraId="096B77C5"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4 293</w:t>
            </w:r>
          </w:p>
        </w:tc>
        <w:tc>
          <w:tcPr>
            <w:tcW w:w="1120" w:type="dxa"/>
            <w:tcBorders>
              <w:top w:val="nil"/>
              <w:left w:val="nil"/>
              <w:bottom w:val="single" w:sz="4" w:space="0" w:color="auto"/>
              <w:right w:val="single" w:sz="4" w:space="0" w:color="auto"/>
            </w:tcBorders>
            <w:shd w:val="clear" w:color="auto" w:fill="auto"/>
            <w:noWrap/>
            <w:vAlign w:val="bottom"/>
            <w:hideMark/>
          </w:tcPr>
          <w:p w14:paraId="7ADE6F1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4 273</w:t>
            </w:r>
          </w:p>
        </w:tc>
        <w:tc>
          <w:tcPr>
            <w:tcW w:w="1120" w:type="dxa"/>
            <w:tcBorders>
              <w:top w:val="nil"/>
              <w:left w:val="nil"/>
              <w:bottom w:val="single" w:sz="4" w:space="0" w:color="auto"/>
              <w:right w:val="single" w:sz="4" w:space="0" w:color="auto"/>
            </w:tcBorders>
            <w:shd w:val="clear" w:color="auto" w:fill="auto"/>
            <w:noWrap/>
            <w:vAlign w:val="bottom"/>
            <w:hideMark/>
          </w:tcPr>
          <w:p w14:paraId="4258E43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4 255</w:t>
            </w:r>
          </w:p>
        </w:tc>
        <w:tc>
          <w:tcPr>
            <w:tcW w:w="960" w:type="dxa"/>
            <w:tcBorders>
              <w:top w:val="nil"/>
              <w:left w:val="nil"/>
              <w:bottom w:val="single" w:sz="4" w:space="0" w:color="auto"/>
              <w:right w:val="single" w:sz="4" w:space="0" w:color="auto"/>
            </w:tcBorders>
            <w:shd w:val="clear" w:color="auto" w:fill="auto"/>
            <w:noWrap/>
            <w:vAlign w:val="bottom"/>
            <w:hideMark/>
          </w:tcPr>
          <w:p w14:paraId="67377BBA"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4 249</w:t>
            </w:r>
          </w:p>
        </w:tc>
      </w:tr>
      <w:tr w:rsidR="002C3563" w:rsidRPr="002C3563" w14:paraId="079792AC" w14:textId="77777777" w:rsidTr="00CB49EF">
        <w:trPr>
          <w:trHeight w:val="6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A09F253" w14:textId="48DA9BE4"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w wieku przedpro</w:t>
            </w:r>
            <w:r w:rsidR="00FF0274" w:rsidRPr="002C3563">
              <w:rPr>
                <w:rFonts w:eastAsia="Times New Roman" w:cstheme="minorHAnsi"/>
                <w:lang w:eastAsia="pl-PL"/>
              </w:rPr>
              <w:t>0</w:t>
            </w:r>
            <w:r w:rsidRPr="002C3563">
              <w:rPr>
                <w:rFonts w:eastAsia="Times New Roman" w:cstheme="minorHAnsi"/>
                <w:lang w:eastAsia="pl-PL"/>
              </w:rPr>
              <w:t>dukcyjnym - 14 lat i mniej w tym</w:t>
            </w:r>
          </w:p>
        </w:tc>
        <w:tc>
          <w:tcPr>
            <w:tcW w:w="1120" w:type="dxa"/>
            <w:tcBorders>
              <w:top w:val="nil"/>
              <w:left w:val="nil"/>
              <w:bottom w:val="single" w:sz="4" w:space="0" w:color="auto"/>
              <w:right w:val="single" w:sz="4" w:space="0" w:color="auto"/>
            </w:tcBorders>
            <w:shd w:val="clear" w:color="auto" w:fill="auto"/>
            <w:noWrap/>
            <w:vAlign w:val="center"/>
            <w:hideMark/>
          </w:tcPr>
          <w:p w14:paraId="7AA2375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1 367</w:t>
            </w:r>
          </w:p>
        </w:tc>
        <w:tc>
          <w:tcPr>
            <w:tcW w:w="1120" w:type="dxa"/>
            <w:tcBorders>
              <w:top w:val="nil"/>
              <w:left w:val="nil"/>
              <w:bottom w:val="single" w:sz="4" w:space="0" w:color="auto"/>
              <w:right w:val="single" w:sz="4" w:space="0" w:color="auto"/>
            </w:tcBorders>
            <w:shd w:val="clear" w:color="auto" w:fill="auto"/>
            <w:noWrap/>
            <w:vAlign w:val="center"/>
            <w:hideMark/>
          </w:tcPr>
          <w:p w14:paraId="3C32C32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1 342</w:t>
            </w:r>
          </w:p>
        </w:tc>
        <w:tc>
          <w:tcPr>
            <w:tcW w:w="1120" w:type="dxa"/>
            <w:tcBorders>
              <w:top w:val="nil"/>
              <w:left w:val="nil"/>
              <w:bottom w:val="single" w:sz="4" w:space="0" w:color="auto"/>
              <w:right w:val="single" w:sz="4" w:space="0" w:color="auto"/>
            </w:tcBorders>
            <w:shd w:val="clear" w:color="auto" w:fill="auto"/>
            <w:noWrap/>
            <w:vAlign w:val="center"/>
            <w:hideMark/>
          </w:tcPr>
          <w:p w14:paraId="0274827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1 363</w:t>
            </w:r>
          </w:p>
        </w:tc>
        <w:tc>
          <w:tcPr>
            <w:tcW w:w="1120" w:type="dxa"/>
            <w:tcBorders>
              <w:top w:val="nil"/>
              <w:left w:val="nil"/>
              <w:bottom w:val="single" w:sz="4" w:space="0" w:color="auto"/>
              <w:right w:val="single" w:sz="4" w:space="0" w:color="auto"/>
            </w:tcBorders>
            <w:shd w:val="clear" w:color="auto" w:fill="auto"/>
            <w:noWrap/>
            <w:vAlign w:val="center"/>
            <w:hideMark/>
          </w:tcPr>
          <w:p w14:paraId="4ABDA88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1 373</w:t>
            </w:r>
          </w:p>
        </w:tc>
        <w:tc>
          <w:tcPr>
            <w:tcW w:w="1120" w:type="dxa"/>
            <w:tcBorders>
              <w:top w:val="nil"/>
              <w:left w:val="nil"/>
              <w:bottom w:val="single" w:sz="4" w:space="0" w:color="auto"/>
              <w:right w:val="single" w:sz="4" w:space="0" w:color="auto"/>
            </w:tcBorders>
            <w:shd w:val="clear" w:color="auto" w:fill="auto"/>
            <w:noWrap/>
            <w:vAlign w:val="center"/>
            <w:hideMark/>
          </w:tcPr>
          <w:p w14:paraId="68F8389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1 367</w:t>
            </w:r>
          </w:p>
        </w:tc>
        <w:tc>
          <w:tcPr>
            <w:tcW w:w="960" w:type="dxa"/>
            <w:tcBorders>
              <w:top w:val="nil"/>
              <w:left w:val="nil"/>
              <w:bottom w:val="single" w:sz="4" w:space="0" w:color="auto"/>
              <w:right w:val="single" w:sz="4" w:space="0" w:color="auto"/>
            </w:tcBorders>
            <w:shd w:val="clear" w:color="auto" w:fill="auto"/>
            <w:noWrap/>
            <w:vAlign w:val="center"/>
            <w:hideMark/>
          </w:tcPr>
          <w:p w14:paraId="159EC92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1 384</w:t>
            </w:r>
          </w:p>
        </w:tc>
      </w:tr>
      <w:tr w:rsidR="002C3563" w:rsidRPr="002C3563" w14:paraId="7332081A"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5CE2781F"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77271A7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652</w:t>
            </w:r>
          </w:p>
        </w:tc>
        <w:tc>
          <w:tcPr>
            <w:tcW w:w="1120" w:type="dxa"/>
            <w:tcBorders>
              <w:top w:val="nil"/>
              <w:left w:val="nil"/>
              <w:bottom w:val="single" w:sz="4" w:space="0" w:color="auto"/>
              <w:right w:val="single" w:sz="4" w:space="0" w:color="auto"/>
            </w:tcBorders>
            <w:shd w:val="clear" w:color="auto" w:fill="auto"/>
            <w:noWrap/>
            <w:vAlign w:val="bottom"/>
            <w:hideMark/>
          </w:tcPr>
          <w:p w14:paraId="322F6C4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648</w:t>
            </w:r>
          </w:p>
        </w:tc>
        <w:tc>
          <w:tcPr>
            <w:tcW w:w="1120" w:type="dxa"/>
            <w:tcBorders>
              <w:top w:val="nil"/>
              <w:left w:val="nil"/>
              <w:bottom w:val="single" w:sz="4" w:space="0" w:color="auto"/>
              <w:right w:val="single" w:sz="4" w:space="0" w:color="auto"/>
            </w:tcBorders>
            <w:shd w:val="clear" w:color="auto" w:fill="auto"/>
            <w:noWrap/>
            <w:vAlign w:val="bottom"/>
            <w:hideMark/>
          </w:tcPr>
          <w:p w14:paraId="605A7F7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651</w:t>
            </w:r>
          </w:p>
        </w:tc>
        <w:tc>
          <w:tcPr>
            <w:tcW w:w="1120" w:type="dxa"/>
            <w:tcBorders>
              <w:top w:val="nil"/>
              <w:left w:val="nil"/>
              <w:bottom w:val="single" w:sz="4" w:space="0" w:color="auto"/>
              <w:right w:val="single" w:sz="4" w:space="0" w:color="auto"/>
            </w:tcBorders>
            <w:shd w:val="clear" w:color="auto" w:fill="auto"/>
            <w:noWrap/>
            <w:vAlign w:val="bottom"/>
            <w:hideMark/>
          </w:tcPr>
          <w:p w14:paraId="0AD7F81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672</w:t>
            </w:r>
          </w:p>
        </w:tc>
        <w:tc>
          <w:tcPr>
            <w:tcW w:w="1120" w:type="dxa"/>
            <w:tcBorders>
              <w:top w:val="nil"/>
              <w:left w:val="nil"/>
              <w:bottom w:val="single" w:sz="4" w:space="0" w:color="auto"/>
              <w:right w:val="single" w:sz="4" w:space="0" w:color="auto"/>
            </w:tcBorders>
            <w:shd w:val="clear" w:color="auto" w:fill="auto"/>
            <w:noWrap/>
            <w:vAlign w:val="bottom"/>
            <w:hideMark/>
          </w:tcPr>
          <w:p w14:paraId="1A55E66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675</w:t>
            </w:r>
          </w:p>
        </w:tc>
        <w:tc>
          <w:tcPr>
            <w:tcW w:w="960" w:type="dxa"/>
            <w:tcBorders>
              <w:top w:val="nil"/>
              <w:left w:val="nil"/>
              <w:bottom w:val="single" w:sz="4" w:space="0" w:color="auto"/>
              <w:right w:val="single" w:sz="4" w:space="0" w:color="auto"/>
            </w:tcBorders>
            <w:shd w:val="clear" w:color="auto" w:fill="auto"/>
            <w:noWrap/>
            <w:vAlign w:val="bottom"/>
            <w:hideMark/>
          </w:tcPr>
          <w:p w14:paraId="6C75831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688</w:t>
            </w:r>
          </w:p>
        </w:tc>
      </w:tr>
      <w:tr w:rsidR="002C3563" w:rsidRPr="002C3563" w14:paraId="5C338B18"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16DC10F"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4A9440C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715</w:t>
            </w:r>
          </w:p>
        </w:tc>
        <w:tc>
          <w:tcPr>
            <w:tcW w:w="1120" w:type="dxa"/>
            <w:tcBorders>
              <w:top w:val="nil"/>
              <w:left w:val="nil"/>
              <w:bottom w:val="single" w:sz="4" w:space="0" w:color="auto"/>
              <w:right w:val="single" w:sz="4" w:space="0" w:color="auto"/>
            </w:tcBorders>
            <w:shd w:val="clear" w:color="auto" w:fill="auto"/>
            <w:noWrap/>
            <w:vAlign w:val="bottom"/>
            <w:hideMark/>
          </w:tcPr>
          <w:p w14:paraId="3485F47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694</w:t>
            </w:r>
          </w:p>
        </w:tc>
        <w:tc>
          <w:tcPr>
            <w:tcW w:w="1120" w:type="dxa"/>
            <w:tcBorders>
              <w:top w:val="nil"/>
              <w:left w:val="nil"/>
              <w:bottom w:val="single" w:sz="4" w:space="0" w:color="auto"/>
              <w:right w:val="single" w:sz="4" w:space="0" w:color="auto"/>
            </w:tcBorders>
            <w:shd w:val="clear" w:color="auto" w:fill="auto"/>
            <w:noWrap/>
            <w:vAlign w:val="bottom"/>
            <w:hideMark/>
          </w:tcPr>
          <w:p w14:paraId="11FFB7A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712</w:t>
            </w:r>
          </w:p>
        </w:tc>
        <w:tc>
          <w:tcPr>
            <w:tcW w:w="1120" w:type="dxa"/>
            <w:tcBorders>
              <w:top w:val="nil"/>
              <w:left w:val="nil"/>
              <w:bottom w:val="single" w:sz="4" w:space="0" w:color="auto"/>
              <w:right w:val="single" w:sz="4" w:space="0" w:color="auto"/>
            </w:tcBorders>
            <w:shd w:val="clear" w:color="auto" w:fill="auto"/>
            <w:noWrap/>
            <w:vAlign w:val="bottom"/>
            <w:hideMark/>
          </w:tcPr>
          <w:p w14:paraId="1A35F76F"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701</w:t>
            </w:r>
          </w:p>
        </w:tc>
        <w:tc>
          <w:tcPr>
            <w:tcW w:w="1120" w:type="dxa"/>
            <w:tcBorders>
              <w:top w:val="nil"/>
              <w:left w:val="nil"/>
              <w:bottom w:val="single" w:sz="4" w:space="0" w:color="auto"/>
              <w:right w:val="single" w:sz="4" w:space="0" w:color="auto"/>
            </w:tcBorders>
            <w:shd w:val="clear" w:color="auto" w:fill="auto"/>
            <w:noWrap/>
            <w:vAlign w:val="bottom"/>
            <w:hideMark/>
          </w:tcPr>
          <w:p w14:paraId="23622EC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692</w:t>
            </w:r>
          </w:p>
        </w:tc>
        <w:tc>
          <w:tcPr>
            <w:tcW w:w="960" w:type="dxa"/>
            <w:tcBorders>
              <w:top w:val="nil"/>
              <w:left w:val="nil"/>
              <w:bottom w:val="single" w:sz="4" w:space="0" w:color="auto"/>
              <w:right w:val="single" w:sz="4" w:space="0" w:color="auto"/>
            </w:tcBorders>
            <w:shd w:val="clear" w:color="auto" w:fill="auto"/>
            <w:noWrap/>
            <w:vAlign w:val="bottom"/>
            <w:hideMark/>
          </w:tcPr>
          <w:p w14:paraId="08A9266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696</w:t>
            </w:r>
          </w:p>
        </w:tc>
      </w:tr>
      <w:tr w:rsidR="002C3563" w:rsidRPr="002C3563" w14:paraId="3AC1D860" w14:textId="77777777" w:rsidTr="00CB49EF">
        <w:trPr>
          <w:trHeight w:val="6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06C08B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w wieku produkcyjnym: 15-59 lat kobiety, 15-64 lata mężczyźni w tym:</w:t>
            </w:r>
          </w:p>
        </w:tc>
        <w:tc>
          <w:tcPr>
            <w:tcW w:w="1120" w:type="dxa"/>
            <w:tcBorders>
              <w:top w:val="nil"/>
              <w:left w:val="nil"/>
              <w:bottom w:val="single" w:sz="4" w:space="0" w:color="auto"/>
              <w:right w:val="single" w:sz="4" w:space="0" w:color="auto"/>
            </w:tcBorders>
            <w:shd w:val="clear" w:color="auto" w:fill="auto"/>
            <w:noWrap/>
            <w:vAlign w:val="center"/>
            <w:hideMark/>
          </w:tcPr>
          <w:p w14:paraId="0B9704AA"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5 603</w:t>
            </w:r>
          </w:p>
        </w:tc>
        <w:tc>
          <w:tcPr>
            <w:tcW w:w="1120" w:type="dxa"/>
            <w:tcBorders>
              <w:top w:val="nil"/>
              <w:left w:val="nil"/>
              <w:bottom w:val="single" w:sz="4" w:space="0" w:color="auto"/>
              <w:right w:val="single" w:sz="4" w:space="0" w:color="auto"/>
            </w:tcBorders>
            <w:shd w:val="clear" w:color="auto" w:fill="auto"/>
            <w:noWrap/>
            <w:vAlign w:val="center"/>
            <w:hideMark/>
          </w:tcPr>
          <w:p w14:paraId="3B9A995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5 597</w:t>
            </w:r>
          </w:p>
        </w:tc>
        <w:tc>
          <w:tcPr>
            <w:tcW w:w="1120" w:type="dxa"/>
            <w:tcBorders>
              <w:top w:val="nil"/>
              <w:left w:val="nil"/>
              <w:bottom w:val="single" w:sz="4" w:space="0" w:color="auto"/>
              <w:right w:val="single" w:sz="4" w:space="0" w:color="auto"/>
            </w:tcBorders>
            <w:shd w:val="clear" w:color="auto" w:fill="auto"/>
            <w:noWrap/>
            <w:vAlign w:val="center"/>
            <w:hideMark/>
          </w:tcPr>
          <w:p w14:paraId="34FA7A0D"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5 535</w:t>
            </w:r>
          </w:p>
        </w:tc>
        <w:tc>
          <w:tcPr>
            <w:tcW w:w="1120" w:type="dxa"/>
            <w:tcBorders>
              <w:top w:val="nil"/>
              <w:left w:val="nil"/>
              <w:bottom w:val="single" w:sz="4" w:space="0" w:color="auto"/>
              <w:right w:val="single" w:sz="4" w:space="0" w:color="auto"/>
            </w:tcBorders>
            <w:shd w:val="clear" w:color="auto" w:fill="auto"/>
            <w:noWrap/>
            <w:vAlign w:val="center"/>
            <w:hideMark/>
          </w:tcPr>
          <w:p w14:paraId="0829027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5 427</w:t>
            </w:r>
          </w:p>
        </w:tc>
        <w:tc>
          <w:tcPr>
            <w:tcW w:w="1120" w:type="dxa"/>
            <w:tcBorders>
              <w:top w:val="nil"/>
              <w:left w:val="nil"/>
              <w:bottom w:val="single" w:sz="4" w:space="0" w:color="auto"/>
              <w:right w:val="single" w:sz="4" w:space="0" w:color="auto"/>
            </w:tcBorders>
            <w:shd w:val="clear" w:color="auto" w:fill="auto"/>
            <w:noWrap/>
            <w:vAlign w:val="center"/>
            <w:hideMark/>
          </w:tcPr>
          <w:p w14:paraId="28505C7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5 350</w:t>
            </w:r>
          </w:p>
        </w:tc>
        <w:tc>
          <w:tcPr>
            <w:tcW w:w="960" w:type="dxa"/>
            <w:tcBorders>
              <w:top w:val="nil"/>
              <w:left w:val="nil"/>
              <w:bottom w:val="single" w:sz="4" w:space="0" w:color="auto"/>
              <w:right w:val="single" w:sz="4" w:space="0" w:color="auto"/>
            </w:tcBorders>
            <w:shd w:val="clear" w:color="auto" w:fill="auto"/>
            <w:noWrap/>
            <w:vAlign w:val="center"/>
            <w:hideMark/>
          </w:tcPr>
          <w:p w14:paraId="2DF8BEF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5 317</w:t>
            </w:r>
          </w:p>
        </w:tc>
      </w:tr>
      <w:tr w:rsidR="002C3563" w:rsidRPr="002C3563" w14:paraId="40581030"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3996B6E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65F2FE6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2 545</w:t>
            </w:r>
          </w:p>
        </w:tc>
        <w:tc>
          <w:tcPr>
            <w:tcW w:w="1120" w:type="dxa"/>
            <w:tcBorders>
              <w:top w:val="nil"/>
              <w:left w:val="nil"/>
              <w:bottom w:val="single" w:sz="4" w:space="0" w:color="auto"/>
              <w:right w:val="single" w:sz="4" w:space="0" w:color="auto"/>
            </w:tcBorders>
            <w:shd w:val="clear" w:color="auto" w:fill="auto"/>
            <w:noWrap/>
            <w:vAlign w:val="bottom"/>
            <w:hideMark/>
          </w:tcPr>
          <w:p w14:paraId="36168A6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2 534</w:t>
            </w:r>
          </w:p>
        </w:tc>
        <w:tc>
          <w:tcPr>
            <w:tcW w:w="1120" w:type="dxa"/>
            <w:tcBorders>
              <w:top w:val="nil"/>
              <w:left w:val="nil"/>
              <w:bottom w:val="single" w:sz="4" w:space="0" w:color="auto"/>
              <w:right w:val="single" w:sz="4" w:space="0" w:color="auto"/>
            </w:tcBorders>
            <w:shd w:val="clear" w:color="auto" w:fill="auto"/>
            <w:noWrap/>
            <w:vAlign w:val="bottom"/>
            <w:hideMark/>
          </w:tcPr>
          <w:p w14:paraId="19C7D10F"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2 502</w:t>
            </w:r>
          </w:p>
        </w:tc>
        <w:tc>
          <w:tcPr>
            <w:tcW w:w="1120" w:type="dxa"/>
            <w:tcBorders>
              <w:top w:val="nil"/>
              <w:left w:val="nil"/>
              <w:bottom w:val="single" w:sz="4" w:space="0" w:color="auto"/>
              <w:right w:val="single" w:sz="4" w:space="0" w:color="auto"/>
            </w:tcBorders>
            <w:shd w:val="clear" w:color="auto" w:fill="auto"/>
            <w:noWrap/>
            <w:vAlign w:val="bottom"/>
            <w:hideMark/>
          </w:tcPr>
          <w:p w14:paraId="21ABDECE"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2 432</w:t>
            </w:r>
          </w:p>
        </w:tc>
        <w:tc>
          <w:tcPr>
            <w:tcW w:w="1120" w:type="dxa"/>
            <w:tcBorders>
              <w:top w:val="nil"/>
              <w:left w:val="nil"/>
              <w:bottom w:val="single" w:sz="4" w:space="0" w:color="auto"/>
              <w:right w:val="single" w:sz="4" w:space="0" w:color="auto"/>
            </w:tcBorders>
            <w:shd w:val="clear" w:color="auto" w:fill="auto"/>
            <w:noWrap/>
            <w:vAlign w:val="bottom"/>
            <w:hideMark/>
          </w:tcPr>
          <w:p w14:paraId="598F3AB5"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2 395</w:t>
            </w:r>
          </w:p>
        </w:tc>
        <w:tc>
          <w:tcPr>
            <w:tcW w:w="960" w:type="dxa"/>
            <w:tcBorders>
              <w:top w:val="nil"/>
              <w:left w:val="nil"/>
              <w:bottom w:val="single" w:sz="4" w:space="0" w:color="auto"/>
              <w:right w:val="single" w:sz="4" w:space="0" w:color="auto"/>
            </w:tcBorders>
            <w:shd w:val="clear" w:color="auto" w:fill="auto"/>
            <w:noWrap/>
            <w:vAlign w:val="bottom"/>
            <w:hideMark/>
          </w:tcPr>
          <w:p w14:paraId="66CC229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2 395</w:t>
            </w:r>
          </w:p>
        </w:tc>
      </w:tr>
      <w:tr w:rsidR="002C3563" w:rsidRPr="002C3563" w14:paraId="10C073D9"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D71DBA8"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640463D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3 058</w:t>
            </w:r>
          </w:p>
        </w:tc>
        <w:tc>
          <w:tcPr>
            <w:tcW w:w="1120" w:type="dxa"/>
            <w:tcBorders>
              <w:top w:val="nil"/>
              <w:left w:val="nil"/>
              <w:bottom w:val="single" w:sz="4" w:space="0" w:color="auto"/>
              <w:right w:val="single" w:sz="4" w:space="0" w:color="auto"/>
            </w:tcBorders>
            <w:shd w:val="clear" w:color="auto" w:fill="auto"/>
            <w:noWrap/>
            <w:vAlign w:val="bottom"/>
            <w:hideMark/>
          </w:tcPr>
          <w:p w14:paraId="1776341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3 063</w:t>
            </w:r>
          </w:p>
        </w:tc>
        <w:tc>
          <w:tcPr>
            <w:tcW w:w="1120" w:type="dxa"/>
            <w:tcBorders>
              <w:top w:val="nil"/>
              <w:left w:val="nil"/>
              <w:bottom w:val="single" w:sz="4" w:space="0" w:color="auto"/>
              <w:right w:val="single" w:sz="4" w:space="0" w:color="auto"/>
            </w:tcBorders>
            <w:shd w:val="clear" w:color="auto" w:fill="auto"/>
            <w:noWrap/>
            <w:vAlign w:val="bottom"/>
            <w:hideMark/>
          </w:tcPr>
          <w:p w14:paraId="2CB88D0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3 033</w:t>
            </w:r>
          </w:p>
        </w:tc>
        <w:tc>
          <w:tcPr>
            <w:tcW w:w="1120" w:type="dxa"/>
            <w:tcBorders>
              <w:top w:val="nil"/>
              <w:left w:val="nil"/>
              <w:bottom w:val="single" w:sz="4" w:space="0" w:color="auto"/>
              <w:right w:val="single" w:sz="4" w:space="0" w:color="auto"/>
            </w:tcBorders>
            <w:shd w:val="clear" w:color="auto" w:fill="auto"/>
            <w:noWrap/>
            <w:vAlign w:val="bottom"/>
            <w:hideMark/>
          </w:tcPr>
          <w:p w14:paraId="3F061982"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2 995</w:t>
            </w:r>
          </w:p>
        </w:tc>
        <w:tc>
          <w:tcPr>
            <w:tcW w:w="1120" w:type="dxa"/>
            <w:tcBorders>
              <w:top w:val="nil"/>
              <w:left w:val="nil"/>
              <w:bottom w:val="single" w:sz="4" w:space="0" w:color="auto"/>
              <w:right w:val="single" w:sz="4" w:space="0" w:color="auto"/>
            </w:tcBorders>
            <w:shd w:val="clear" w:color="auto" w:fill="auto"/>
            <w:noWrap/>
            <w:vAlign w:val="bottom"/>
            <w:hideMark/>
          </w:tcPr>
          <w:p w14:paraId="680D684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2 955</w:t>
            </w:r>
          </w:p>
        </w:tc>
        <w:tc>
          <w:tcPr>
            <w:tcW w:w="960" w:type="dxa"/>
            <w:tcBorders>
              <w:top w:val="nil"/>
              <w:left w:val="nil"/>
              <w:bottom w:val="single" w:sz="4" w:space="0" w:color="auto"/>
              <w:right w:val="single" w:sz="4" w:space="0" w:color="auto"/>
            </w:tcBorders>
            <w:shd w:val="clear" w:color="auto" w:fill="auto"/>
            <w:noWrap/>
            <w:vAlign w:val="bottom"/>
            <w:hideMark/>
          </w:tcPr>
          <w:p w14:paraId="6565E2F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2 922</w:t>
            </w:r>
          </w:p>
        </w:tc>
      </w:tr>
      <w:tr w:rsidR="002C3563" w:rsidRPr="002C3563" w14:paraId="3A1996AA"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42291111"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w wieku poprodukcyjnym w tym:</w:t>
            </w:r>
          </w:p>
        </w:tc>
        <w:tc>
          <w:tcPr>
            <w:tcW w:w="1120" w:type="dxa"/>
            <w:tcBorders>
              <w:top w:val="nil"/>
              <w:left w:val="nil"/>
              <w:bottom w:val="single" w:sz="4" w:space="0" w:color="auto"/>
              <w:right w:val="single" w:sz="4" w:space="0" w:color="auto"/>
            </w:tcBorders>
            <w:shd w:val="clear" w:color="000000" w:fill="FFFFFF"/>
            <w:vAlign w:val="center"/>
            <w:hideMark/>
          </w:tcPr>
          <w:p w14:paraId="3C808CB9"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1 566</w:t>
            </w:r>
          </w:p>
        </w:tc>
        <w:tc>
          <w:tcPr>
            <w:tcW w:w="1120" w:type="dxa"/>
            <w:tcBorders>
              <w:top w:val="nil"/>
              <w:left w:val="nil"/>
              <w:bottom w:val="single" w:sz="4" w:space="0" w:color="auto"/>
              <w:right w:val="single" w:sz="4" w:space="0" w:color="auto"/>
            </w:tcBorders>
            <w:shd w:val="clear" w:color="000000" w:fill="FFFFFF"/>
            <w:vAlign w:val="center"/>
            <w:hideMark/>
          </w:tcPr>
          <w:p w14:paraId="2AA35CFD"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1 587</w:t>
            </w:r>
          </w:p>
        </w:tc>
        <w:tc>
          <w:tcPr>
            <w:tcW w:w="1120" w:type="dxa"/>
            <w:tcBorders>
              <w:top w:val="nil"/>
              <w:left w:val="nil"/>
              <w:bottom w:val="single" w:sz="4" w:space="0" w:color="auto"/>
              <w:right w:val="single" w:sz="4" w:space="0" w:color="auto"/>
            </w:tcBorders>
            <w:shd w:val="clear" w:color="000000" w:fill="FFFFFF"/>
            <w:vAlign w:val="center"/>
            <w:hideMark/>
          </w:tcPr>
          <w:p w14:paraId="58333033"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1 635</w:t>
            </w:r>
          </w:p>
        </w:tc>
        <w:tc>
          <w:tcPr>
            <w:tcW w:w="1120" w:type="dxa"/>
            <w:tcBorders>
              <w:top w:val="nil"/>
              <w:left w:val="nil"/>
              <w:bottom w:val="single" w:sz="4" w:space="0" w:color="auto"/>
              <w:right w:val="single" w:sz="4" w:space="0" w:color="auto"/>
            </w:tcBorders>
            <w:shd w:val="clear" w:color="000000" w:fill="FFFFFF"/>
            <w:vAlign w:val="center"/>
            <w:hideMark/>
          </w:tcPr>
          <w:p w14:paraId="3ECCE9A5"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1 691</w:t>
            </w:r>
          </w:p>
        </w:tc>
        <w:tc>
          <w:tcPr>
            <w:tcW w:w="1120" w:type="dxa"/>
            <w:tcBorders>
              <w:top w:val="nil"/>
              <w:left w:val="nil"/>
              <w:bottom w:val="single" w:sz="4" w:space="0" w:color="auto"/>
              <w:right w:val="single" w:sz="4" w:space="0" w:color="auto"/>
            </w:tcBorders>
            <w:shd w:val="clear" w:color="000000" w:fill="FFFFFF"/>
            <w:vAlign w:val="center"/>
            <w:hideMark/>
          </w:tcPr>
          <w:p w14:paraId="562C45F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1 749</w:t>
            </w:r>
          </w:p>
        </w:tc>
        <w:tc>
          <w:tcPr>
            <w:tcW w:w="960" w:type="dxa"/>
            <w:tcBorders>
              <w:top w:val="nil"/>
              <w:left w:val="nil"/>
              <w:bottom w:val="single" w:sz="4" w:space="0" w:color="auto"/>
              <w:right w:val="single" w:sz="4" w:space="0" w:color="auto"/>
            </w:tcBorders>
            <w:shd w:val="clear" w:color="000000" w:fill="FFFFFF"/>
            <w:vAlign w:val="center"/>
            <w:hideMark/>
          </w:tcPr>
          <w:p w14:paraId="7B850B9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1 773</w:t>
            </w:r>
          </w:p>
        </w:tc>
      </w:tr>
      <w:tr w:rsidR="002C3563" w:rsidRPr="002C3563" w14:paraId="0EAB9128"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2B5BB46"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1120" w:type="dxa"/>
            <w:tcBorders>
              <w:top w:val="nil"/>
              <w:left w:val="nil"/>
              <w:bottom w:val="single" w:sz="4" w:space="0" w:color="auto"/>
              <w:right w:val="single" w:sz="4" w:space="0" w:color="auto"/>
            </w:tcBorders>
            <w:shd w:val="clear" w:color="auto" w:fill="auto"/>
            <w:noWrap/>
            <w:vAlign w:val="bottom"/>
            <w:hideMark/>
          </w:tcPr>
          <w:p w14:paraId="10DE12C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1 055</w:t>
            </w:r>
          </w:p>
        </w:tc>
        <w:tc>
          <w:tcPr>
            <w:tcW w:w="1120" w:type="dxa"/>
            <w:tcBorders>
              <w:top w:val="nil"/>
              <w:left w:val="nil"/>
              <w:bottom w:val="single" w:sz="4" w:space="0" w:color="auto"/>
              <w:right w:val="single" w:sz="4" w:space="0" w:color="auto"/>
            </w:tcBorders>
            <w:shd w:val="clear" w:color="auto" w:fill="auto"/>
            <w:noWrap/>
            <w:vAlign w:val="bottom"/>
            <w:hideMark/>
          </w:tcPr>
          <w:p w14:paraId="3283CF9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1 056</w:t>
            </w:r>
          </w:p>
        </w:tc>
        <w:tc>
          <w:tcPr>
            <w:tcW w:w="1120" w:type="dxa"/>
            <w:tcBorders>
              <w:top w:val="nil"/>
              <w:left w:val="nil"/>
              <w:bottom w:val="single" w:sz="4" w:space="0" w:color="auto"/>
              <w:right w:val="single" w:sz="4" w:space="0" w:color="auto"/>
            </w:tcBorders>
            <w:shd w:val="clear" w:color="auto" w:fill="auto"/>
            <w:noWrap/>
            <w:vAlign w:val="bottom"/>
            <w:hideMark/>
          </w:tcPr>
          <w:p w14:paraId="05BF962C"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1 087</w:t>
            </w:r>
          </w:p>
        </w:tc>
        <w:tc>
          <w:tcPr>
            <w:tcW w:w="1120" w:type="dxa"/>
            <w:tcBorders>
              <w:top w:val="nil"/>
              <w:left w:val="nil"/>
              <w:bottom w:val="single" w:sz="4" w:space="0" w:color="auto"/>
              <w:right w:val="single" w:sz="4" w:space="0" w:color="auto"/>
            </w:tcBorders>
            <w:shd w:val="clear" w:color="auto" w:fill="auto"/>
            <w:noWrap/>
            <w:vAlign w:val="bottom"/>
            <w:hideMark/>
          </w:tcPr>
          <w:p w14:paraId="21F0BFF2"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1 114</w:t>
            </w:r>
          </w:p>
        </w:tc>
        <w:tc>
          <w:tcPr>
            <w:tcW w:w="1120" w:type="dxa"/>
            <w:tcBorders>
              <w:top w:val="nil"/>
              <w:left w:val="nil"/>
              <w:bottom w:val="single" w:sz="4" w:space="0" w:color="auto"/>
              <w:right w:val="single" w:sz="4" w:space="0" w:color="auto"/>
            </w:tcBorders>
            <w:shd w:val="clear" w:color="auto" w:fill="auto"/>
            <w:noWrap/>
            <w:vAlign w:val="bottom"/>
            <w:hideMark/>
          </w:tcPr>
          <w:p w14:paraId="2C0075F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1 141</w:t>
            </w:r>
          </w:p>
        </w:tc>
        <w:tc>
          <w:tcPr>
            <w:tcW w:w="960" w:type="dxa"/>
            <w:tcBorders>
              <w:top w:val="nil"/>
              <w:left w:val="nil"/>
              <w:bottom w:val="single" w:sz="4" w:space="0" w:color="auto"/>
              <w:right w:val="single" w:sz="4" w:space="0" w:color="auto"/>
            </w:tcBorders>
            <w:shd w:val="clear" w:color="auto" w:fill="auto"/>
            <w:noWrap/>
            <w:vAlign w:val="bottom"/>
            <w:hideMark/>
          </w:tcPr>
          <w:p w14:paraId="28BA5069"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1 142</w:t>
            </w:r>
          </w:p>
        </w:tc>
      </w:tr>
      <w:tr w:rsidR="002C3563" w:rsidRPr="002C3563" w14:paraId="3FC53C43" w14:textId="77777777" w:rsidTr="00CB49EF">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6EC6A2B"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1120" w:type="dxa"/>
            <w:tcBorders>
              <w:top w:val="nil"/>
              <w:left w:val="nil"/>
              <w:bottom w:val="single" w:sz="4" w:space="0" w:color="auto"/>
              <w:right w:val="single" w:sz="4" w:space="0" w:color="auto"/>
            </w:tcBorders>
            <w:shd w:val="clear" w:color="auto" w:fill="auto"/>
            <w:noWrap/>
            <w:vAlign w:val="bottom"/>
            <w:hideMark/>
          </w:tcPr>
          <w:p w14:paraId="16B1EE22"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511</w:t>
            </w:r>
          </w:p>
        </w:tc>
        <w:tc>
          <w:tcPr>
            <w:tcW w:w="1120" w:type="dxa"/>
            <w:tcBorders>
              <w:top w:val="nil"/>
              <w:left w:val="nil"/>
              <w:bottom w:val="single" w:sz="4" w:space="0" w:color="auto"/>
              <w:right w:val="single" w:sz="4" w:space="0" w:color="auto"/>
            </w:tcBorders>
            <w:shd w:val="clear" w:color="auto" w:fill="auto"/>
            <w:noWrap/>
            <w:vAlign w:val="bottom"/>
            <w:hideMark/>
          </w:tcPr>
          <w:p w14:paraId="43094127"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531</w:t>
            </w:r>
          </w:p>
        </w:tc>
        <w:tc>
          <w:tcPr>
            <w:tcW w:w="1120" w:type="dxa"/>
            <w:tcBorders>
              <w:top w:val="nil"/>
              <w:left w:val="nil"/>
              <w:bottom w:val="single" w:sz="4" w:space="0" w:color="auto"/>
              <w:right w:val="single" w:sz="4" w:space="0" w:color="auto"/>
            </w:tcBorders>
            <w:shd w:val="clear" w:color="auto" w:fill="auto"/>
            <w:noWrap/>
            <w:vAlign w:val="bottom"/>
            <w:hideMark/>
          </w:tcPr>
          <w:p w14:paraId="551554DA"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548</w:t>
            </w:r>
          </w:p>
        </w:tc>
        <w:tc>
          <w:tcPr>
            <w:tcW w:w="1120" w:type="dxa"/>
            <w:tcBorders>
              <w:top w:val="nil"/>
              <w:left w:val="nil"/>
              <w:bottom w:val="single" w:sz="4" w:space="0" w:color="auto"/>
              <w:right w:val="single" w:sz="4" w:space="0" w:color="auto"/>
            </w:tcBorders>
            <w:shd w:val="clear" w:color="auto" w:fill="auto"/>
            <w:noWrap/>
            <w:vAlign w:val="bottom"/>
            <w:hideMark/>
          </w:tcPr>
          <w:p w14:paraId="2E650750"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577</w:t>
            </w:r>
          </w:p>
        </w:tc>
        <w:tc>
          <w:tcPr>
            <w:tcW w:w="1120" w:type="dxa"/>
            <w:tcBorders>
              <w:top w:val="nil"/>
              <w:left w:val="nil"/>
              <w:bottom w:val="single" w:sz="4" w:space="0" w:color="auto"/>
              <w:right w:val="single" w:sz="4" w:space="0" w:color="auto"/>
            </w:tcBorders>
            <w:shd w:val="clear" w:color="auto" w:fill="auto"/>
            <w:noWrap/>
            <w:vAlign w:val="bottom"/>
            <w:hideMark/>
          </w:tcPr>
          <w:p w14:paraId="74D652EA"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608</w:t>
            </w:r>
          </w:p>
        </w:tc>
        <w:tc>
          <w:tcPr>
            <w:tcW w:w="960" w:type="dxa"/>
            <w:tcBorders>
              <w:top w:val="nil"/>
              <w:left w:val="nil"/>
              <w:bottom w:val="single" w:sz="4" w:space="0" w:color="auto"/>
              <w:right w:val="single" w:sz="4" w:space="0" w:color="auto"/>
            </w:tcBorders>
            <w:shd w:val="clear" w:color="auto" w:fill="auto"/>
            <w:noWrap/>
            <w:vAlign w:val="bottom"/>
            <w:hideMark/>
          </w:tcPr>
          <w:p w14:paraId="5D37C674" w14:textId="77777777" w:rsidR="00E2213A" w:rsidRPr="002C3563" w:rsidRDefault="00E2213A" w:rsidP="00D67E77">
            <w:pPr>
              <w:spacing w:after="0" w:line="240" w:lineRule="auto"/>
              <w:jc w:val="center"/>
              <w:rPr>
                <w:rFonts w:eastAsia="Times New Roman" w:cstheme="minorHAnsi"/>
                <w:lang w:eastAsia="pl-PL"/>
              </w:rPr>
            </w:pPr>
            <w:r w:rsidRPr="002C3563">
              <w:rPr>
                <w:rFonts w:eastAsia="Times New Roman" w:cstheme="minorHAnsi"/>
                <w:lang w:eastAsia="pl-PL"/>
              </w:rPr>
              <w:t>631</w:t>
            </w:r>
          </w:p>
        </w:tc>
      </w:tr>
    </w:tbl>
    <w:p w14:paraId="4CE02B4B" w14:textId="3C97F129" w:rsidR="00140158" w:rsidRPr="002C3563" w:rsidRDefault="00140158" w:rsidP="00D67E77">
      <w:pPr>
        <w:spacing w:after="0" w:line="240" w:lineRule="auto"/>
        <w:jc w:val="center"/>
        <w:rPr>
          <w:rFonts w:cstheme="minorHAnsi"/>
        </w:rPr>
      </w:pPr>
      <w:r w:rsidRPr="002C3563">
        <w:rPr>
          <w:rFonts w:cstheme="minorHAnsi"/>
        </w:rPr>
        <w:t>Źródło: opracowanie własne na podstawie danych GUS</w:t>
      </w:r>
    </w:p>
    <w:p w14:paraId="4EE9C12D" w14:textId="77777777" w:rsidR="00140158" w:rsidRPr="002C3563" w:rsidRDefault="00140158" w:rsidP="00D67E77">
      <w:pPr>
        <w:spacing w:after="0" w:line="240" w:lineRule="auto"/>
        <w:jc w:val="both"/>
        <w:rPr>
          <w:rFonts w:cstheme="minorHAnsi"/>
        </w:rPr>
      </w:pPr>
    </w:p>
    <w:p w14:paraId="12223DA2" w14:textId="7B79A771" w:rsidR="00CB49EF" w:rsidRPr="002C3563" w:rsidRDefault="00CB49EF" w:rsidP="00D67E77">
      <w:pPr>
        <w:spacing w:after="0" w:line="240" w:lineRule="auto"/>
        <w:jc w:val="both"/>
        <w:rPr>
          <w:rFonts w:cstheme="minorHAnsi"/>
        </w:rPr>
      </w:pPr>
      <w:r w:rsidRPr="002C3563">
        <w:rPr>
          <w:rFonts w:cstheme="minorHAnsi"/>
        </w:rPr>
        <w:t>Średni wiek mieszkańców wynosi 40,4 lat i jest mniejszy od średniego wieku mieszkańców województwa świętokrzyskiego oraz nieznacznie mniejszy od średnie</w:t>
      </w:r>
      <w:r w:rsidR="00C52A15">
        <w:rPr>
          <w:rFonts w:cstheme="minorHAnsi"/>
        </w:rPr>
        <w:t xml:space="preserve">j dla </w:t>
      </w:r>
      <w:r w:rsidRPr="002C3563">
        <w:rPr>
          <w:rFonts w:cstheme="minorHAnsi"/>
        </w:rPr>
        <w:t>całe</w:t>
      </w:r>
      <w:r w:rsidR="00C52A15">
        <w:rPr>
          <w:rFonts w:cstheme="minorHAnsi"/>
        </w:rPr>
        <w:t>go kraju</w:t>
      </w:r>
      <w:r w:rsidRPr="002C3563">
        <w:rPr>
          <w:rFonts w:cstheme="minorHAnsi"/>
        </w:rPr>
        <w:t>.</w:t>
      </w:r>
    </w:p>
    <w:p w14:paraId="42B5D167" w14:textId="306DE63C" w:rsidR="0017158C" w:rsidRPr="002C3563" w:rsidRDefault="0017158C" w:rsidP="00D67E77">
      <w:pPr>
        <w:spacing w:after="0" w:line="240" w:lineRule="auto"/>
        <w:rPr>
          <w:rFonts w:cstheme="minorHAnsi"/>
        </w:rPr>
      </w:pPr>
    </w:p>
    <w:p w14:paraId="03265348" w14:textId="26A4E530" w:rsidR="00CB49EF" w:rsidRPr="002C3563" w:rsidRDefault="00CB49EF" w:rsidP="00D67E77">
      <w:pPr>
        <w:spacing w:after="0" w:line="240" w:lineRule="auto"/>
        <w:rPr>
          <w:rFonts w:cstheme="minorHAnsi"/>
        </w:rPr>
      </w:pPr>
    </w:p>
    <w:p w14:paraId="1EF9188A" w14:textId="05767045" w:rsidR="00CB49EF" w:rsidRPr="002C3563" w:rsidRDefault="00CB49EF" w:rsidP="00D67E77">
      <w:pPr>
        <w:spacing w:after="0" w:line="240" w:lineRule="auto"/>
        <w:rPr>
          <w:rFonts w:cstheme="minorHAnsi"/>
        </w:rPr>
      </w:pPr>
    </w:p>
    <w:p w14:paraId="2BBDCAA7" w14:textId="7446D3E8" w:rsidR="00CB49EF" w:rsidRPr="002C3563" w:rsidRDefault="00CB49EF" w:rsidP="00D67E77">
      <w:pPr>
        <w:spacing w:after="0" w:line="240" w:lineRule="auto"/>
        <w:rPr>
          <w:rFonts w:cstheme="minorHAnsi"/>
        </w:rPr>
      </w:pPr>
    </w:p>
    <w:p w14:paraId="5C3C6783" w14:textId="6C486E0E" w:rsidR="00CB49EF" w:rsidRPr="002C3563" w:rsidRDefault="00CB49EF" w:rsidP="00D67E77">
      <w:pPr>
        <w:spacing w:after="0" w:line="240" w:lineRule="auto"/>
        <w:rPr>
          <w:rFonts w:cstheme="minorHAnsi"/>
        </w:rPr>
      </w:pPr>
    </w:p>
    <w:p w14:paraId="31B2FCC8" w14:textId="15FAF5F7" w:rsidR="00CB49EF" w:rsidRPr="002C3563" w:rsidRDefault="00CB49EF" w:rsidP="00D67E77">
      <w:pPr>
        <w:spacing w:after="0" w:line="240" w:lineRule="auto"/>
        <w:rPr>
          <w:rFonts w:cstheme="minorHAnsi"/>
        </w:rPr>
      </w:pPr>
    </w:p>
    <w:p w14:paraId="57BAC3F9" w14:textId="00A968E8" w:rsidR="00CB49EF" w:rsidRPr="002C3563" w:rsidRDefault="00CB49EF" w:rsidP="00D67E77">
      <w:pPr>
        <w:spacing w:after="0" w:line="240" w:lineRule="auto"/>
        <w:rPr>
          <w:rFonts w:cstheme="minorHAnsi"/>
        </w:rPr>
      </w:pPr>
    </w:p>
    <w:p w14:paraId="7E2A4825" w14:textId="02B78EBF" w:rsidR="00CB49EF" w:rsidRPr="002C3563" w:rsidRDefault="00CB49EF" w:rsidP="00D67E77">
      <w:pPr>
        <w:spacing w:after="0" w:line="240" w:lineRule="auto"/>
        <w:rPr>
          <w:rFonts w:cstheme="minorHAnsi"/>
        </w:rPr>
      </w:pPr>
    </w:p>
    <w:p w14:paraId="56EBF779" w14:textId="051984FA" w:rsidR="00C52A15" w:rsidRDefault="00C52A15">
      <w:pPr>
        <w:rPr>
          <w:rFonts w:cstheme="minorHAnsi"/>
        </w:rPr>
      </w:pPr>
      <w:r>
        <w:rPr>
          <w:rFonts w:cstheme="minorHAnsi"/>
        </w:rPr>
        <w:br w:type="page"/>
      </w:r>
    </w:p>
    <w:p w14:paraId="7B3F581C" w14:textId="27505C5A" w:rsidR="00140158" w:rsidRPr="002C3563" w:rsidRDefault="00140158" w:rsidP="00D67E77">
      <w:pPr>
        <w:pStyle w:val="Legenda"/>
        <w:spacing w:after="0"/>
        <w:jc w:val="center"/>
        <w:rPr>
          <w:rFonts w:cstheme="minorHAnsi"/>
          <w:i w:val="0"/>
          <w:iCs w:val="0"/>
          <w:color w:val="auto"/>
          <w:sz w:val="22"/>
          <w:szCs w:val="22"/>
        </w:rPr>
      </w:pPr>
      <w:bookmarkStart w:id="29" w:name="_Toc86239264"/>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wiekowa</w:t>
      </w:r>
      <w:r w:rsidR="00C52A15">
        <w:rPr>
          <w:rFonts w:cstheme="minorHAnsi"/>
          <w:i w:val="0"/>
          <w:iCs w:val="0"/>
          <w:color w:val="auto"/>
          <w:sz w:val="22"/>
          <w:szCs w:val="22"/>
        </w:rPr>
        <w:t xml:space="preserve"> mieszkańców</w:t>
      </w:r>
      <w:r w:rsidRPr="002C3563">
        <w:rPr>
          <w:rFonts w:cstheme="minorHAnsi"/>
          <w:i w:val="0"/>
          <w:iCs w:val="0"/>
          <w:color w:val="auto"/>
          <w:sz w:val="22"/>
          <w:szCs w:val="22"/>
        </w:rPr>
        <w:t xml:space="preserve"> w </w:t>
      </w:r>
      <w:r w:rsidR="00C52A15">
        <w:rPr>
          <w:rFonts w:cstheme="minorHAnsi"/>
          <w:i w:val="0"/>
          <w:iCs w:val="0"/>
          <w:color w:val="auto"/>
          <w:sz w:val="22"/>
          <w:szCs w:val="22"/>
        </w:rPr>
        <w:t>G</w:t>
      </w:r>
      <w:r w:rsidRPr="002C3563">
        <w:rPr>
          <w:rFonts w:cstheme="minorHAnsi"/>
          <w:i w:val="0"/>
          <w:iCs w:val="0"/>
          <w:color w:val="auto"/>
          <w:sz w:val="22"/>
          <w:szCs w:val="22"/>
        </w:rPr>
        <w:t xml:space="preserve">minie </w:t>
      </w:r>
      <w:r w:rsidR="00CB49EF" w:rsidRPr="002C3563">
        <w:rPr>
          <w:rFonts w:cstheme="minorHAnsi"/>
          <w:i w:val="0"/>
          <w:iCs w:val="0"/>
          <w:color w:val="auto"/>
          <w:sz w:val="22"/>
          <w:szCs w:val="22"/>
        </w:rPr>
        <w:t>Sobków</w:t>
      </w:r>
      <w:r w:rsidR="00C52A15">
        <w:rPr>
          <w:rFonts w:cstheme="minorHAnsi"/>
          <w:i w:val="0"/>
          <w:iCs w:val="0"/>
          <w:color w:val="auto"/>
          <w:sz w:val="22"/>
          <w:szCs w:val="22"/>
        </w:rPr>
        <w:t xml:space="preserve"> w podziale na płeć</w:t>
      </w:r>
      <w:r w:rsidR="00665C5E" w:rsidRPr="002C3563">
        <w:rPr>
          <w:rFonts w:cstheme="minorHAnsi"/>
          <w:i w:val="0"/>
          <w:iCs w:val="0"/>
          <w:color w:val="auto"/>
          <w:sz w:val="22"/>
          <w:szCs w:val="22"/>
        </w:rPr>
        <w:t xml:space="preserve"> </w:t>
      </w:r>
      <w:r w:rsidRPr="002C3563">
        <w:rPr>
          <w:rFonts w:cstheme="minorHAnsi"/>
          <w:i w:val="0"/>
          <w:iCs w:val="0"/>
          <w:color w:val="auto"/>
          <w:sz w:val="22"/>
          <w:szCs w:val="22"/>
        </w:rPr>
        <w:t>w roku 2020</w:t>
      </w:r>
      <w:bookmarkEnd w:id="29"/>
    </w:p>
    <w:p w14:paraId="48243324" w14:textId="288F29BA" w:rsidR="00140158" w:rsidRPr="002C3563" w:rsidRDefault="00CB49EF" w:rsidP="00D67E77">
      <w:pPr>
        <w:spacing w:after="0" w:line="240" w:lineRule="auto"/>
        <w:ind w:left="-426"/>
        <w:jc w:val="both"/>
        <w:rPr>
          <w:rFonts w:cstheme="minorHAnsi"/>
        </w:rPr>
      </w:pPr>
      <w:r w:rsidRPr="002C3563">
        <w:rPr>
          <w:rFonts w:cstheme="minorHAnsi"/>
          <w:noProof/>
        </w:rPr>
        <w:drawing>
          <wp:inline distT="0" distB="0" distL="0" distR="0" wp14:anchorId="17409AD1" wp14:editId="33110EB4">
            <wp:extent cx="6467475" cy="2790825"/>
            <wp:effectExtent l="0" t="0" r="9525" b="9525"/>
            <wp:docPr id="70" name="Wykres 70">
              <a:extLst xmlns:a="http://schemas.openxmlformats.org/drawingml/2006/main">
                <a:ext uri="{FF2B5EF4-FFF2-40B4-BE49-F238E27FC236}">
                  <a16:creationId xmlns:a16="http://schemas.microsoft.com/office/drawing/2014/main" id="{9C0A3E1A-448F-4AC7-8410-4E1D539354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FCAC76B" w14:textId="77777777" w:rsidR="00140158" w:rsidRPr="002C3563" w:rsidRDefault="00140158" w:rsidP="00D67E77">
      <w:pPr>
        <w:spacing w:after="0" w:line="240" w:lineRule="auto"/>
        <w:jc w:val="center"/>
        <w:rPr>
          <w:rFonts w:cstheme="minorHAnsi"/>
        </w:rPr>
      </w:pPr>
      <w:r w:rsidRPr="002C3563">
        <w:rPr>
          <w:rFonts w:cstheme="minorHAnsi"/>
        </w:rPr>
        <w:t>Źródło: opracowanie własne na podstawie danych GUS</w:t>
      </w:r>
    </w:p>
    <w:p w14:paraId="11511776" w14:textId="77777777" w:rsidR="00140158" w:rsidRPr="002C3563" w:rsidRDefault="00140158" w:rsidP="00D67E77">
      <w:pPr>
        <w:spacing w:after="0" w:line="240" w:lineRule="auto"/>
        <w:jc w:val="both"/>
        <w:rPr>
          <w:rFonts w:cstheme="minorHAnsi"/>
        </w:rPr>
      </w:pPr>
    </w:p>
    <w:p w14:paraId="0A8741C2" w14:textId="77B2F8D5" w:rsidR="00CB49EF" w:rsidRPr="002C3563" w:rsidRDefault="00CB49EF" w:rsidP="00D67E77">
      <w:pPr>
        <w:pStyle w:val="Legenda"/>
        <w:spacing w:after="0"/>
        <w:jc w:val="both"/>
        <w:rPr>
          <w:rFonts w:cstheme="minorHAnsi"/>
          <w:i w:val="0"/>
          <w:iCs w:val="0"/>
          <w:color w:val="auto"/>
          <w:sz w:val="22"/>
          <w:szCs w:val="22"/>
        </w:rPr>
      </w:pPr>
      <w:r w:rsidRPr="002C3563">
        <w:rPr>
          <w:rFonts w:cstheme="minorHAnsi"/>
          <w:i w:val="0"/>
          <w:iCs w:val="0"/>
          <w:color w:val="auto"/>
          <w:sz w:val="22"/>
          <w:szCs w:val="22"/>
        </w:rPr>
        <w:t xml:space="preserve">Mieszkańcy </w:t>
      </w:r>
      <w:r w:rsidR="00C52A15">
        <w:rPr>
          <w:rFonts w:cstheme="minorHAnsi"/>
          <w:i w:val="0"/>
          <w:iCs w:val="0"/>
          <w:color w:val="auto"/>
          <w:sz w:val="22"/>
          <w:szCs w:val="22"/>
        </w:rPr>
        <w:t>G</w:t>
      </w:r>
      <w:r w:rsidRPr="002C3563">
        <w:rPr>
          <w:rFonts w:cstheme="minorHAnsi"/>
          <w:i w:val="0"/>
          <w:iCs w:val="0"/>
          <w:color w:val="auto"/>
          <w:sz w:val="22"/>
          <w:szCs w:val="22"/>
        </w:rPr>
        <w:t>miny Sobków zawarli w 2019 roku 43 małżeństw</w:t>
      </w:r>
      <w:r w:rsidR="00C52A15">
        <w:rPr>
          <w:rFonts w:cstheme="minorHAnsi"/>
          <w:i w:val="0"/>
          <w:iCs w:val="0"/>
          <w:color w:val="auto"/>
          <w:sz w:val="22"/>
          <w:szCs w:val="22"/>
        </w:rPr>
        <w:t>a</w:t>
      </w:r>
      <w:r w:rsidRPr="002C3563">
        <w:rPr>
          <w:rFonts w:cstheme="minorHAnsi"/>
          <w:i w:val="0"/>
          <w:iCs w:val="0"/>
          <w:color w:val="auto"/>
          <w:sz w:val="22"/>
          <w:szCs w:val="22"/>
        </w:rPr>
        <w:t>, co odpowiada 5,1 małżeństwom na 1000 mieszkańców. Jest to znacznie więcej od wartości dla województwa świętokrzyskiego oraz więcej od wartości dla Polski. W tym samym okresie odnotowano 1,2 rozwodów przypadających na 1000 mieszkańców. 27,6% mieszkańców gminy Sobków jest stanu wolnego, 58,7% żyje w małżeństwie, 2,6% mieszkańców jest po rozwodzie, a 10,9% to wdowy</w:t>
      </w:r>
      <w:r w:rsidR="00C52A15">
        <w:rPr>
          <w:rFonts w:cstheme="minorHAnsi"/>
          <w:i w:val="0"/>
          <w:iCs w:val="0"/>
          <w:color w:val="auto"/>
          <w:sz w:val="22"/>
          <w:szCs w:val="22"/>
        </w:rPr>
        <w:t xml:space="preserve">, </w:t>
      </w:r>
      <w:r w:rsidRPr="002C3563">
        <w:rPr>
          <w:rFonts w:cstheme="minorHAnsi"/>
          <w:i w:val="0"/>
          <w:iCs w:val="0"/>
          <w:color w:val="auto"/>
          <w:sz w:val="22"/>
          <w:szCs w:val="22"/>
        </w:rPr>
        <w:t>wdowcy.</w:t>
      </w:r>
    </w:p>
    <w:p w14:paraId="59F53D27" w14:textId="77777777" w:rsidR="00CB49EF" w:rsidRPr="002C3563" w:rsidRDefault="00CB49EF" w:rsidP="00D67E77">
      <w:pPr>
        <w:pStyle w:val="Legenda"/>
        <w:spacing w:after="0"/>
        <w:jc w:val="both"/>
        <w:rPr>
          <w:rFonts w:cstheme="minorHAnsi"/>
          <w:i w:val="0"/>
          <w:iCs w:val="0"/>
          <w:color w:val="auto"/>
          <w:sz w:val="22"/>
          <w:szCs w:val="22"/>
        </w:rPr>
      </w:pPr>
    </w:p>
    <w:p w14:paraId="4568BA2D" w14:textId="448A7DE6" w:rsidR="00CB49EF" w:rsidRPr="002C3563" w:rsidRDefault="00665C5E" w:rsidP="00D67E77">
      <w:pPr>
        <w:pStyle w:val="Legenda"/>
        <w:spacing w:after="0"/>
        <w:jc w:val="both"/>
        <w:rPr>
          <w:rFonts w:cstheme="minorHAnsi"/>
          <w:i w:val="0"/>
          <w:iCs w:val="0"/>
          <w:color w:val="auto"/>
          <w:sz w:val="22"/>
          <w:szCs w:val="22"/>
        </w:rPr>
      </w:pPr>
      <w:r w:rsidRPr="002C3563">
        <w:rPr>
          <w:rFonts w:cstheme="minorHAnsi"/>
          <w:i w:val="0"/>
          <w:iCs w:val="0"/>
          <w:color w:val="auto"/>
          <w:sz w:val="22"/>
          <w:szCs w:val="22"/>
        </w:rPr>
        <w:t xml:space="preserve">Gmina </w:t>
      </w:r>
      <w:r w:rsidR="00CB49EF" w:rsidRPr="002C3563">
        <w:rPr>
          <w:rFonts w:cstheme="minorHAnsi"/>
          <w:i w:val="0"/>
          <w:iCs w:val="0"/>
          <w:color w:val="auto"/>
          <w:sz w:val="22"/>
          <w:szCs w:val="22"/>
        </w:rPr>
        <w:t>Sobków</w:t>
      </w:r>
      <w:r w:rsidRPr="002C3563">
        <w:rPr>
          <w:rFonts w:cstheme="minorHAnsi"/>
          <w:i w:val="0"/>
          <w:iCs w:val="0"/>
          <w:color w:val="auto"/>
          <w:sz w:val="22"/>
          <w:szCs w:val="22"/>
        </w:rPr>
        <w:t xml:space="preserve"> </w:t>
      </w:r>
      <w:r w:rsidR="00D149B1" w:rsidRPr="002C3563">
        <w:rPr>
          <w:rFonts w:cstheme="minorHAnsi"/>
          <w:i w:val="0"/>
          <w:iCs w:val="0"/>
          <w:color w:val="auto"/>
          <w:sz w:val="22"/>
          <w:szCs w:val="22"/>
        </w:rPr>
        <w:t xml:space="preserve">w 2019r. </w:t>
      </w:r>
      <w:r w:rsidRPr="002C3563">
        <w:rPr>
          <w:rFonts w:cstheme="minorHAnsi"/>
          <w:i w:val="0"/>
          <w:iCs w:val="0"/>
          <w:color w:val="auto"/>
          <w:sz w:val="22"/>
          <w:szCs w:val="22"/>
        </w:rPr>
        <w:t>m</w:t>
      </w:r>
      <w:r w:rsidR="00D149B1" w:rsidRPr="002C3563">
        <w:rPr>
          <w:rFonts w:cstheme="minorHAnsi"/>
          <w:i w:val="0"/>
          <w:iCs w:val="0"/>
          <w:color w:val="auto"/>
          <w:sz w:val="22"/>
          <w:szCs w:val="22"/>
        </w:rPr>
        <w:t>i</w:t>
      </w:r>
      <w:r w:rsidRPr="002C3563">
        <w:rPr>
          <w:rFonts w:cstheme="minorHAnsi"/>
          <w:i w:val="0"/>
          <w:iCs w:val="0"/>
          <w:color w:val="auto"/>
          <w:sz w:val="22"/>
          <w:szCs w:val="22"/>
        </w:rPr>
        <w:t>a</w:t>
      </w:r>
      <w:r w:rsidR="00D149B1" w:rsidRPr="002C3563">
        <w:rPr>
          <w:rFonts w:cstheme="minorHAnsi"/>
          <w:i w:val="0"/>
          <w:iCs w:val="0"/>
          <w:color w:val="auto"/>
          <w:sz w:val="22"/>
          <w:szCs w:val="22"/>
        </w:rPr>
        <w:t>ła</w:t>
      </w:r>
      <w:r w:rsidRPr="002C3563">
        <w:rPr>
          <w:rFonts w:cstheme="minorHAnsi"/>
          <w:i w:val="0"/>
          <w:iCs w:val="0"/>
          <w:color w:val="auto"/>
          <w:sz w:val="22"/>
          <w:szCs w:val="22"/>
        </w:rPr>
        <w:t xml:space="preserve"> ujemny przyrost naturalny wynoszący -</w:t>
      </w:r>
      <w:r w:rsidR="00CB49EF" w:rsidRPr="002C3563">
        <w:rPr>
          <w:rFonts w:cstheme="minorHAnsi"/>
          <w:i w:val="0"/>
          <w:iCs w:val="0"/>
          <w:color w:val="auto"/>
          <w:sz w:val="22"/>
          <w:szCs w:val="22"/>
        </w:rPr>
        <w:t>11</w:t>
      </w:r>
      <w:r w:rsidR="00C52A15">
        <w:rPr>
          <w:rFonts w:cstheme="minorHAnsi"/>
          <w:i w:val="0"/>
          <w:iCs w:val="0"/>
          <w:color w:val="auto"/>
          <w:sz w:val="22"/>
          <w:szCs w:val="22"/>
        </w:rPr>
        <w:t xml:space="preserve"> (p</w:t>
      </w:r>
      <w:r w:rsidR="00D149B1" w:rsidRPr="002C3563">
        <w:rPr>
          <w:rFonts w:cstheme="minorHAnsi"/>
          <w:i w:val="0"/>
          <w:iCs w:val="0"/>
          <w:color w:val="auto"/>
          <w:sz w:val="22"/>
          <w:szCs w:val="22"/>
        </w:rPr>
        <w:t xml:space="preserve">odobnie </w:t>
      </w:r>
      <w:r w:rsidR="00C52A15">
        <w:rPr>
          <w:rFonts w:cstheme="minorHAnsi"/>
          <w:i w:val="0"/>
          <w:iCs w:val="0"/>
          <w:color w:val="auto"/>
          <w:sz w:val="22"/>
          <w:szCs w:val="22"/>
        </w:rPr>
        <w:t>jak w latach 2015-2018), co o</w:t>
      </w:r>
      <w:r w:rsidR="00CB49EF" w:rsidRPr="002C3563">
        <w:rPr>
          <w:rFonts w:cstheme="minorHAnsi"/>
          <w:i w:val="0"/>
          <w:iCs w:val="0"/>
          <w:color w:val="auto"/>
          <w:sz w:val="22"/>
          <w:szCs w:val="22"/>
        </w:rPr>
        <w:t>dpowiada przyrostowi naturalnemu -1,30 na 1000 mieszkańców. W 2019 roku urodziło się 83 dzieci, w tym 49,4% dziewczynek i 50,6% chłopców. Średnia waga noworodków to 3 345 gramów. Współczynnik dynamiki demograficznej, czyli stosunek liczby urodzeń żywych do liczby zgonów wynosi 0,67 i jest nieznacznie mniejszy od średniej dla województwa oraz znacznie mniejszy od współczynnika dynamiki demograficznej dla całego kraju.</w:t>
      </w:r>
    </w:p>
    <w:p w14:paraId="2B614914" w14:textId="77777777" w:rsidR="00665C5E" w:rsidRPr="002C3563" w:rsidRDefault="00665C5E" w:rsidP="00D67E77">
      <w:pPr>
        <w:spacing w:after="0" w:line="240" w:lineRule="auto"/>
        <w:rPr>
          <w:rFonts w:cstheme="minorHAnsi"/>
        </w:rPr>
      </w:pPr>
    </w:p>
    <w:p w14:paraId="79F243EE" w14:textId="0937F301" w:rsidR="00140158" w:rsidRPr="002C3563" w:rsidRDefault="00140158" w:rsidP="00D67E77">
      <w:pPr>
        <w:pStyle w:val="Legenda"/>
        <w:spacing w:after="0"/>
        <w:jc w:val="center"/>
        <w:rPr>
          <w:rFonts w:cstheme="minorHAnsi"/>
          <w:i w:val="0"/>
          <w:iCs w:val="0"/>
          <w:color w:val="auto"/>
          <w:sz w:val="22"/>
          <w:szCs w:val="22"/>
        </w:rPr>
      </w:pPr>
      <w:bookmarkStart w:id="30" w:name="_Toc8623919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C52A15">
        <w:rPr>
          <w:rFonts w:cstheme="minorHAnsi"/>
          <w:i w:val="0"/>
          <w:iCs w:val="0"/>
          <w:color w:val="auto"/>
          <w:sz w:val="22"/>
          <w:szCs w:val="22"/>
        </w:rPr>
        <w:t xml:space="preserve">Przyrost </w:t>
      </w:r>
      <w:r w:rsidRPr="002C3563">
        <w:rPr>
          <w:rFonts w:cstheme="minorHAnsi"/>
          <w:i w:val="0"/>
          <w:iCs w:val="0"/>
          <w:color w:val="auto"/>
          <w:sz w:val="22"/>
          <w:szCs w:val="22"/>
        </w:rPr>
        <w:t xml:space="preserve">naturalny w </w:t>
      </w:r>
      <w:r w:rsidR="00C52A15">
        <w:rPr>
          <w:rFonts w:cstheme="minorHAnsi"/>
          <w:i w:val="0"/>
          <w:iCs w:val="0"/>
          <w:color w:val="auto"/>
          <w:sz w:val="22"/>
          <w:szCs w:val="22"/>
        </w:rPr>
        <w:t>G</w:t>
      </w:r>
      <w:r w:rsidRPr="002C3563">
        <w:rPr>
          <w:rFonts w:cstheme="minorHAnsi"/>
          <w:i w:val="0"/>
          <w:iCs w:val="0"/>
          <w:color w:val="auto"/>
          <w:sz w:val="22"/>
          <w:szCs w:val="22"/>
        </w:rPr>
        <w:t xml:space="preserve">minie </w:t>
      </w:r>
      <w:r w:rsidR="002F6D7D" w:rsidRPr="002C3563">
        <w:rPr>
          <w:rFonts w:cstheme="minorHAnsi"/>
          <w:i w:val="0"/>
          <w:iCs w:val="0"/>
          <w:color w:val="auto"/>
          <w:sz w:val="22"/>
          <w:szCs w:val="22"/>
        </w:rPr>
        <w:t>Sobków</w:t>
      </w:r>
      <w:r w:rsidR="00665C5E" w:rsidRPr="002C3563">
        <w:rPr>
          <w:rFonts w:cstheme="minorHAnsi"/>
          <w:i w:val="0"/>
          <w:iCs w:val="0"/>
          <w:color w:val="auto"/>
          <w:sz w:val="22"/>
          <w:szCs w:val="22"/>
        </w:rPr>
        <w:t xml:space="preserve"> </w:t>
      </w:r>
      <w:r w:rsidRPr="002C3563">
        <w:rPr>
          <w:rFonts w:cstheme="minorHAnsi"/>
          <w:i w:val="0"/>
          <w:iCs w:val="0"/>
          <w:color w:val="auto"/>
          <w:sz w:val="22"/>
          <w:szCs w:val="22"/>
        </w:rPr>
        <w:t>w latach 2015-2019</w:t>
      </w:r>
      <w:bookmarkEnd w:id="30"/>
    </w:p>
    <w:tbl>
      <w:tblPr>
        <w:tblW w:w="7740" w:type="dxa"/>
        <w:jc w:val="center"/>
        <w:tblCellMar>
          <w:left w:w="70" w:type="dxa"/>
          <w:right w:w="70" w:type="dxa"/>
        </w:tblCellMar>
        <w:tblLook w:val="04A0" w:firstRow="1" w:lastRow="0" w:firstColumn="1" w:lastColumn="0" w:noHBand="0" w:noVBand="1"/>
      </w:tblPr>
      <w:tblGrid>
        <w:gridCol w:w="2940"/>
        <w:gridCol w:w="960"/>
        <w:gridCol w:w="960"/>
        <w:gridCol w:w="960"/>
        <w:gridCol w:w="960"/>
        <w:gridCol w:w="960"/>
      </w:tblGrid>
      <w:tr w:rsidR="002C3563" w:rsidRPr="002C3563" w14:paraId="2F9A502B" w14:textId="77777777" w:rsidTr="00CB49EF">
        <w:trPr>
          <w:trHeight w:val="300"/>
          <w:jc w:val="center"/>
        </w:trPr>
        <w:tc>
          <w:tcPr>
            <w:tcW w:w="294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787DEE6" w14:textId="77777777" w:rsidR="00CB49EF" w:rsidRPr="002C3563" w:rsidRDefault="00CB49E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227EDFA5" w14:textId="77777777" w:rsidR="00CB49EF" w:rsidRPr="002C3563" w:rsidRDefault="00CB49E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7856785B" w14:textId="77777777" w:rsidR="00CB49EF" w:rsidRPr="002C3563" w:rsidRDefault="00CB49E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28543CD6" w14:textId="77777777" w:rsidR="00CB49EF" w:rsidRPr="002C3563" w:rsidRDefault="00CB49E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2AEA84C" w14:textId="77777777" w:rsidR="00CB49EF" w:rsidRPr="002C3563" w:rsidRDefault="00CB49E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17B3B2F" w14:textId="77777777" w:rsidR="00CB49EF" w:rsidRPr="002C3563" w:rsidRDefault="00CB49E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276E7F73"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4E025025"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Urodzenia żywe</w:t>
            </w:r>
          </w:p>
        </w:tc>
        <w:tc>
          <w:tcPr>
            <w:tcW w:w="960" w:type="dxa"/>
            <w:tcBorders>
              <w:top w:val="nil"/>
              <w:left w:val="nil"/>
              <w:bottom w:val="single" w:sz="4" w:space="0" w:color="auto"/>
              <w:right w:val="single" w:sz="4" w:space="0" w:color="auto"/>
            </w:tcBorders>
            <w:shd w:val="clear" w:color="auto" w:fill="auto"/>
            <w:noWrap/>
            <w:vAlign w:val="center"/>
            <w:hideMark/>
          </w:tcPr>
          <w:p w14:paraId="49C98311"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94</w:t>
            </w:r>
          </w:p>
        </w:tc>
        <w:tc>
          <w:tcPr>
            <w:tcW w:w="960" w:type="dxa"/>
            <w:tcBorders>
              <w:top w:val="nil"/>
              <w:left w:val="nil"/>
              <w:bottom w:val="single" w:sz="4" w:space="0" w:color="auto"/>
              <w:right w:val="single" w:sz="4" w:space="0" w:color="auto"/>
            </w:tcBorders>
            <w:shd w:val="clear" w:color="auto" w:fill="auto"/>
            <w:noWrap/>
            <w:vAlign w:val="center"/>
            <w:hideMark/>
          </w:tcPr>
          <w:p w14:paraId="52B60508"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81</w:t>
            </w:r>
          </w:p>
        </w:tc>
        <w:tc>
          <w:tcPr>
            <w:tcW w:w="960" w:type="dxa"/>
            <w:tcBorders>
              <w:top w:val="nil"/>
              <w:left w:val="nil"/>
              <w:bottom w:val="single" w:sz="4" w:space="0" w:color="auto"/>
              <w:right w:val="single" w:sz="4" w:space="0" w:color="auto"/>
            </w:tcBorders>
            <w:shd w:val="clear" w:color="auto" w:fill="auto"/>
            <w:noWrap/>
            <w:vAlign w:val="center"/>
            <w:hideMark/>
          </w:tcPr>
          <w:p w14:paraId="2BEBE64A"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96</w:t>
            </w:r>
          </w:p>
        </w:tc>
        <w:tc>
          <w:tcPr>
            <w:tcW w:w="960" w:type="dxa"/>
            <w:tcBorders>
              <w:top w:val="nil"/>
              <w:left w:val="nil"/>
              <w:bottom w:val="single" w:sz="4" w:space="0" w:color="auto"/>
              <w:right w:val="single" w:sz="4" w:space="0" w:color="auto"/>
            </w:tcBorders>
            <w:shd w:val="clear" w:color="auto" w:fill="auto"/>
            <w:noWrap/>
            <w:vAlign w:val="center"/>
            <w:hideMark/>
          </w:tcPr>
          <w:p w14:paraId="13EE6B52"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93</w:t>
            </w:r>
          </w:p>
        </w:tc>
        <w:tc>
          <w:tcPr>
            <w:tcW w:w="960" w:type="dxa"/>
            <w:tcBorders>
              <w:top w:val="nil"/>
              <w:left w:val="nil"/>
              <w:bottom w:val="single" w:sz="4" w:space="0" w:color="auto"/>
              <w:right w:val="single" w:sz="4" w:space="0" w:color="auto"/>
            </w:tcBorders>
            <w:shd w:val="clear" w:color="auto" w:fill="auto"/>
            <w:noWrap/>
            <w:vAlign w:val="center"/>
            <w:hideMark/>
          </w:tcPr>
          <w:p w14:paraId="3C97D260"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83</w:t>
            </w:r>
          </w:p>
        </w:tc>
      </w:tr>
      <w:tr w:rsidR="002C3563" w:rsidRPr="002C3563" w14:paraId="6B232DE0"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551C18B2"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31EC4E2A"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42</w:t>
            </w:r>
          </w:p>
        </w:tc>
        <w:tc>
          <w:tcPr>
            <w:tcW w:w="960" w:type="dxa"/>
            <w:tcBorders>
              <w:top w:val="nil"/>
              <w:left w:val="nil"/>
              <w:bottom w:val="single" w:sz="4" w:space="0" w:color="auto"/>
              <w:right w:val="single" w:sz="4" w:space="0" w:color="auto"/>
            </w:tcBorders>
            <w:shd w:val="clear" w:color="auto" w:fill="auto"/>
            <w:noWrap/>
            <w:vAlign w:val="bottom"/>
            <w:hideMark/>
          </w:tcPr>
          <w:p w14:paraId="517F7181"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41</w:t>
            </w:r>
          </w:p>
        </w:tc>
        <w:tc>
          <w:tcPr>
            <w:tcW w:w="960" w:type="dxa"/>
            <w:tcBorders>
              <w:top w:val="nil"/>
              <w:left w:val="nil"/>
              <w:bottom w:val="single" w:sz="4" w:space="0" w:color="auto"/>
              <w:right w:val="single" w:sz="4" w:space="0" w:color="auto"/>
            </w:tcBorders>
            <w:shd w:val="clear" w:color="auto" w:fill="auto"/>
            <w:noWrap/>
            <w:vAlign w:val="bottom"/>
            <w:hideMark/>
          </w:tcPr>
          <w:p w14:paraId="2132504F"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38</w:t>
            </w:r>
          </w:p>
        </w:tc>
        <w:tc>
          <w:tcPr>
            <w:tcW w:w="960" w:type="dxa"/>
            <w:tcBorders>
              <w:top w:val="nil"/>
              <w:left w:val="nil"/>
              <w:bottom w:val="single" w:sz="4" w:space="0" w:color="auto"/>
              <w:right w:val="single" w:sz="4" w:space="0" w:color="auto"/>
            </w:tcBorders>
            <w:shd w:val="clear" w:color="auto" w:fill="auto"/>
            <w:noWrap/>
            <w:vAlign w:val="bottom"/>
            <w:hideMark/>
          </w:tcPr>
          <w:p w14:paraId="223FB680"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50</w:t>
            </w:r>
          </w:p>
        </w:tc>
        <w:tc>
          <w:tcPr>
            <w:tcW w:w="960" w:type="dxa"/>
            <w:tcBorders>
              <w:top w:val="nil"/>
              <w:left w:val="nil"/>
              <w:bottom w:val="single" w:sz="4" w:space="0" w:color="auto"/>
              <w:right w:val="single" w:sz="4" w:space="0" w:color="auto"/>
            </w:tcBorders>
            <w:shd w:val="clear" w:color="auto" w:fill="auto"/>
            <w:noWrap/>
            <w:vAlign w:val="bottom"/>
            <w:hideMark/>
          </w:tcPr>
          <w:p w14:paraId="01491123"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41</w:t>
            </w:r>
          </w:p>
        </w:tc>
      </w:tr>
      <w:tr w:rsidR="002C3563" w:rsidRPr="002C3563" w14:paraId="71767FF1"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3FA3D320"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0AE75575"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52</w:t>
            </w:r>
          </w:p>
        </w:tc>
        <w:tc>
          <w:tcPr>
            <w:tcW w:w="960" w:type="dxa"/>
            <w:tcBorders>
              <w:top w:val="nil"/>
              <w:left w:val="nil"/>
              <w:bottom w:val="single" w:sz="4" w:space="0" w:color="auto"/>
              <w:right w:val="single" w:sz="4" w:space="0" w:color="auto"/>
            </w:tcBorders>
            <w:shd w:val="clear" w:color="auto" w:fill="auto"/>
            <w:noWrap/>
            <w:vAlign w:val="bottom"/>
            <w:hideMark/>
          </w:tcPr>
          <w:p w14:paraId="67C63362"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40</w:t>
            </w:r>
          </w:p>
        </w:tc>
        <w:tc>
          <w:tcPr>
            <w:tcW w:w="960" w:type="dxa"/>
            <w:tcBorders>
              <w:top w:val="nil"/>
              <w:left w:val="nil"/>
              <w:bottom w:val="single" w:sz="4" w:space="0" w:color="auto"/>
              <w:right w:val="single" w:sz="4" w:space="0" w:color="auto"/>
            </w:tcBorders>
            <w:shd w:val="clear" w:color="auto" w:fill="auto"/>
            <w:noWrap/>
            <w:vAlign w:val="bottom"/>
            <w:hideMark/>
          </w:tcPr>
          <w:p w14:paraId="39AE1430"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58</w:t>
            </w:r>
          </w:p>
        </w:tc>
        <w:tc>
          <w:tcPr>
            <w:tcW w:w="960" w:type="dxa"/>
            <w:tcBorders>
              <w:top w:val="nil"/>
              <w:left w:val="nil"/>
              <w:bottom w:val="single" w:sz="4" w:space="0" w:color="auto"/>
              <w:right w:val="single" w:sz="4" w:space="0" w:color="auto"/>
            </w:tcBorders>
            <w:shd w:val="clear" w:color="auto" w:fill="auto"/>
            <w:noWrap/>
            <w:vAlign w:val="bottom"/>
            <w:hideMark/>
          </w:tcPr>
          <w:p w14:paraId="66494A41"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43</w:t>
            </w:r>
          </w:p>
        </w:tc>
        <w:tc>
          <w:tcPr>
            <w:tcW w:w="960" w:type="dxa"/>
            <w:tcBorders>
              <w:top w:val="nil"/>
              <w:left w:val="nil"/>
              <w:bottom w:val="single" w:sz="4" w:space="0" w:color="auto"/>
              <w:right w:val="single" w:sz="4" w:space="0" w:color="auto"/>
            </w:tcBorders>
            <w:shd w:val="clear" w:color="auto" w:fill="auto"/>
            <w:noWrap/>
            <w:vAlign w:val="bottom"/>
            <w:hideMark/>
          </w:tcPr>
          <w:p w14:paraId="24B29122"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42</w:t>
            </w:r>
          </w:p>
        </w:tc>
      </w:tr>
      <w:tr w:rsidR="002C3563" w:rsidRPr="002C3563" w14:paraId="3928F166" w14:textId="77777777" w:rsidTr="00CB49EF">
        <w:trPr>
          <w:trHeight w:val="7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6A174266"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Zgony ogółem</w:t>
            </w:r>
          </w:p>
        </w:tc>
        <w:tc>
          <w:tcPr>
            <w:tcW w:w="960" w:type="dxa"/>
            <w:tcBorders>
              <w:top w:val="nil"/>
              <w:left w:val="nil"/>
              <w:bottom w:val="single" w:sz="4" w:space="0" w:color="auto"/>
              <w:right w:val="single" w:sz="4" w:space="0" w:color="auto"/>
            </w:tcBorders>
            <w:shd w:val="clear" w:color="auto" w:fill="auto"/>
            <w:noWrap/>
            <w:vAlign w:val="center"/>
            <w:hideMark/>
          </w:tcPr>
          <w:p w14:paraId="195B3B04"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105</w:t>
            </w:r>
          </w:p>
        </w:tc>
        <w:tc>
          <w:tcPr>
            <w:tcW w:w="960" w:type="dxa"/>
            <w:tcBorders>
              <w:top w:val="nil"/>
              <w:left w:val="nil"/>
              <w:bottom w:val="single" w:sz="4" w:space="0" w:color="auto"/>
              <w:right w:val="single" w:sz="4" w:space="0" w:color="auto"/>
            </w:tcBorders>
            <w:shd w:val="clear" w:color="auto" w:fill="auto"/>
            <w:noWrap/>
            <w:vAlign w:val="center"/>
            <w:hideMark/>
          </w:tcPr>
          <w:p w14:paraId="5BF3DADF"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83</w:t>
            </w:r>
          </w:p>
        </w:tc>
        <w:tc>
          <w:tcPr>
            <w:tcW w:w="960" w:type="dxa"/>
            <w:tcBorders>
              <w:top w:val="nil"/>
              <w:left w:val="nil"/>
              <w:bottom w:val="single" w:sz="4" w:space="0" w:color="auto"/>
              <w:right w:val="single" w:sz="4" w:space="0" w:color="auto"/>
            </w:tcBorders>
            <w:shd w:val="clear" w:color="auto" w:fill="auto"/>
            <w:noWrap/>
            <w:vAlign w:val="center"/>
            <w:hideMark/>
          </w:tcPr>
          <w:p w14:paraId="352095B9"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96</w:t>
            </w:r>
          </w:p>
        </w:tc>
        <w:tc>
          <w:tcPr>
            <w:tcW w:w="960" w:type="dxa"/>
            <w:tcBorders>
              <w:top w:val="nil"/>
              <w:left w:val="nil"/>
              <w:bottom w:val="single" w:sz="4" w:space="0" w:color="auto"/>
              <w:right w:val="single" w:sz="4" w:space="0" w:color="auto"/>
            </w:tcBorders>
            <w:shd w:val="clear" w:color="auto" w:fill="auto"/>
            <w:noWrap/>
            <w:vAlign w:val="center"/>
            <w:hideMark/>
          </w:tcPr>
          <w:p w14:paraId="3E1CA596"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104</w:t>
            </w:r>
          </w:p>
        </w:tc>
        <w:tc>
          <w:tcPr>
            <w:tcW w:w="960" w:type="dxa"/>
            <w:tcBorders>
              <w:top w:val="nil"/>
              <w:left w:val="nil"/>
              <w:bottom w:val="single" w:sz="4" w:space="0" w:color="auto"/>
              <w:right w:val="single" w:sz="4" w:space="0" w:color="auto"/>
            </w:tcBorders>
            <w:shd w:val="clear" w:color="auto" w:fill="auto"/>
            <w:noWrap/>
            <w:vAlign w:val="center"/>
            <w:hideMark/>
          </w:tcPr>
          <w:p w14:paraId="6C093AFD"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94</w:t>
            </w:r>
          </w:p>
        </w:tc>
      </w:tr>
      <w:tr w:rsidR="002C3563" w:rsidRPr="002C3563" w14:paraId="0319E586"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72C1A8B3"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0A71C248"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40</w:t>
            </w:r>
          </w:p>
        </w:tc>
        <w:tc>
          <w:tcPr>
            <w:tcW w:w="960" w:type="dxa"/>
            <w:tcBorders>
              <w:top w:val="nil"/>
              <w:left w:val="nil"/>
              <w:bottom w:val="single" w:sz="4" w:space="0" w:color="auto"/>
              <w:right w:val="single" w:sz="4" w:space="0" w:color="auto"/>
            </w:tcBorders>
            <w:shd w:val="clear" w:color="auto" w:fill="auto"/>
            <w:noWrap/>
            <w:vAlign w:val="bottom"/>
            <w:hideMark/>
          </w:tcPr>
          <w:p w14:paraId="49370352"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48</w:t>
            </w:r>
          </w:p>
        </w:tc>
        <w:tc>
          <w:tcPr>
            <w:tcW w:w="960" w:type="dxa"/>
            <w:tcBorders>
              <w:top w:val="nil"/>
              <w:left w:val="nil"/>
              <w:bottom w:val="single" w:sz="4" w:space="0" w:color="auto"/>
              <w:right w:val="single" w:sz="4" w:space="0" w:color="auto"/>
            </w:tcBorders>
            <w:shd w:val="clear" w:color="auto" w:fill="auto"/>
            <w:noWrap/>
            <w:vAlign w:val="bottom"/>
            <w:hideMark/>
          </w:tcPr>
          <w:p w14:paraId="5E873F59"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43</w:t>
            </w:r>
          </w:p>
        </w:tc>
        <w:tc>
          <w:tcPr>
            <w:tcW w:w="960" w:type="dxa"/>
            <w:tcBorders>
              <w:top w:val="nil"/>
              <w:left w:val="nil"/>
              <w:bottom w:val="single" w:sz="4" w:space="0" w:color="auto"/>
              <w:right w:val="single" w:sz="4" w:space="0" w:color="auto"/>
            </w:tcBorders>
            <w:shd w:val="clear" w:color="auto" w:fill="auto"/>
            <w:noWrap/>
            <w:vAlign w:val="bottom"/>
            <w:hideMark/>
          </w:tcPr>
          <w:p w14:paraId="05961C04"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49</w:t>
            </w:r>
          </w:p>
        </w:tc>
        <w:tc>
          <w:tcPr>
            <w:tcW w:w="960" w:type="dxa"/>
            <w:tcBorders>
              <w:top w:val="nil"/>
              <w:left w:val="nil"/>
              <w:bottom w:val="single" w:sz="4" w:space="0" w:color="auto"/>
              <w:right w:val="single" w:sz="4" w:space="0" w:color="auto"/>
            </w:tcBorders>
            <w:shd w:val="clear" w:color="auto" w:fill="auto"/>
            <w:noWrap/>
            <w:vAlign w:val="bottom"/>
            <w:hideMark/>
          </w:tcPr>
          <w:p w14:paraId="6ABD8165"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41</w:t>
            </w:r>
          </w:p>
        </w:tc>
      </w:tr>
      <w:tr w:rsidR="002C3563" w:rsidRPr="002C3563" w14:paraId="7DE13768"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1386F364"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3B33EF2A"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960" w:type="dxa"/>
            <w:tcBorders>
              <w:top w:val="nil"/>
              <w:left w:val="nil"/>
              <w:bottom w:val="single" w:sz="4" w:space="0" w:color="auto"/>
              <w:right w:val="single" w:sz="4" w:space="0" w:color="auto"/>
            </w:tcBorders>
            <w:shd w:val="clear" w:color="auto" w:fill="auto"/>
            <w:noWrap/>
            <w:vAlign w:val="bottom"/>
            <w:hideMark/>
          </w:tcPr>
          <w:p w14:paraId="526AF2B4"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35</w:t>
            </w:r>
          </w:p>
        </w:tc>
        <w:tc>
          <w:tcPr>
            <w:tcW w:w="960" w:type="dxa"/>
            <w:tcBorders>
              <w:top w:val="nil"/>
              <w:left w:val="nil"/>
              <w:bottom w:val="single" w:sz="4" w:space="0" w:color="auto"/>
              <w:right w:val="single" w:sz="4" w:space="0" w:color="auto"/>
            </w:tcBorders>
            <w:shd w:val="clear" w:color="auto" w:fill="auto"/>
            <w:noWrap/>
            <w:vAlign w:val="bottom"/>
            <w:hideMark/>
          </w:tcPr>
          <w:p w14:paraId="6BEDB210"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960" w:type="dxa"/>
            <w:tcBorders>
              <w:top w:val="nil"/>
              <w:left w:val="nil"/>
              <w:bottom w:val="single" w:sz="4" w:space="0" w:color="auto"/>
              <w:right w:val="single" w:sz="4" w:space="0" w:color="auto"/>
            </w:tcBorders>
            <w:shd w:val="clear" w:color="auto" w:fill="auto"/>
            <w:noWrap/>
            <w:vAlign w:val="bottom"/>
            <w:hideMark/>
          </w:tcPr>
          <w:p w14:paraId="18D50561"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55</w:t>
            </w:r>
          </w:p>
        </w:tc>
        <w:tc>
          <w:tcPr>
            <w:tcW w:w="960" w:type="dxa"/>
            <w:tcBorders>
              <w:top w:val="nil"/>
              <w:left w:val="nil"/>
              <w:bottom w:val="single" w:sz="4" w:space="0" w:color="auto"/>
              <w:right w:val="single" w:sz="4" w:space="0" w:color="auto"/>
            </w:tcBorders>
            <w:shd w:val="clear" w:color="auto" w:fill="auto"/>
            <w:noWrap/>
            <w:vAlign w:val="bottom"/>
            <w:hideMark/>
          </w:tcPr>
          <w:p w14:paraId="3F3C0D91"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53</w:t>
            </w:r>
          </w:p>
        </w:tc>
      </w:tr>
      <w:tr w:rsidR="002C3563" w:rsidRPr="002C3563" w14:paraId="63AD43D3" w14:textId="77777777" w:rsidTr="00CB49EF">
        <w:trPr>
          <w:trHeight w:val="70"/>
          <w:jc w:val="center"/>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441798C7"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Zgony niemowląt</w:t>
            </w:r>
          </w:p>
        </w:tc>
        <w:tc>
          <w:tcPr>
            <w:tcW w:w="960" w:type="dxa"/>
            <w:tcBorders>
              <w:top w:val="nil"/>
              <w:left w:val="nil"/>
              <w:bottom w:val="single" w:sz="4" w:space="0" w:color="auto"/>
              <w:right w:val="single" w:sz="4" w:space="0" w:color="auto"/>
            </w:tcBorders>
            <w:shd w:val="clear" w:color="auto" w:fill="auto"/>
            <w:noWrap/>
            <w:vAlign w:val="center"/>
            <w:hideMark/>
          </w:tcPr>
          <w:p w14:paraId="584CD7D8"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701533C"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8E2EF81"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50ADF03"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D1A43F1"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60B91952"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090FD63D"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center"/>
            <w:hideMark/>
          </w:tcPr>
          <w:p w14:paraId="3F9A9ACE"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931B6F7"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7344EB4F"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6041DC7"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56F71A4E"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3C8CD363"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380D49B6"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70D1ACAC"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6DA2F5B"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6B578D0C"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8CB0125"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3EF79E9D"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1B7D736C"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noWrap/>
            <w:vAlign w:val="center"/>
            <w:hideMark/>
          </w:tcPr>
          <w:p w14:paraId="01965B74" w14:textId="76566CED"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Przyrost naturalny</w:t>
            </w:r>
          </w:p>
        </w:tc>
        <w:tc>
          <w:tcPr>
            <w:tcW w:w="960" w:type="dxa"/>
            <w:tcBorders>
              <w:top w:val="nil"/>
              <w:left w:val="nil"/>
              <w:bottom w:val="single" w:sz="4" w:space="0" w:color="auto"/>
              <w:right w:val="single" w:sz="4" w:space="0" w:color="auto"/>
            </w:tcBorders>
            <w:shd w:val="clear" w:color="auto" w:fill="auto"/>
            <w:noWrap/>
            <w:vAlign w:val="center"/>
            <w:hideMark/>
          </w:tcPr>
          <w:p w14:paraId="003F267E"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-11</w:t>
            </w:r>
          </w:p>
        </w:tc>
        <w:tc>
          <w:tcPr>
            <w:tcW w:w="960" w:type="dxa"/>
            <w:tcBorders>
              <w:top w:val="nil"/>
              <w:left w:val="nil"/>
              <w:bottom w:val="single" w:sz="4" w:space="0" w:color="auto"/>
              <w:right w:val="single" w:sz="4" w:space="0" w:color="auto"/>
            </w:tcBorders>
            <w:shd w:val="clear" w:color="auto" w:fill="auto"/>
            <w:noWrap/>
            <w:vAlign w:val="center"/>
            <w:hideMark/>
          </w:tcPr>
          <w:p w14:paraId="11B46FD7"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960" w:type="dxa"/>
            <w:tcBorders>
              <w:top w:val="nil"/>
              <w:left w:val="nil"/>
              <w:bottom w:val="single" w:sz="4" w:space="0" w:color="auto"/>
              <w:right w:val="single" w:sz="4" w:space="0" w:color="auto"/>
            </w:tcBorders>
            <w:shd w:val="clear" w:color="auto" w:fill="auto"/>
            <w:noWrap/>
            <w:vAlign w:val="center"/>
            <w:hideMark/>
          </w:tcPr>
          <w:p w14:paraId="523355B2"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166B5FCA"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-11</w:t>
            </w:r>
          </w:p>
        </w:tc>
        <w:tc>
          <w:tcPr>
            <w:tcW w:w="960" w:type="dxa"/>
            <w:tcBorders>
              <w:top w:val="nil"/>
              <w:left w:val="nil"/>
              <w:bottom w:val="single" w:sz="4" w:space="0" w:color="auto"/>
              <w:right w:val="single" w:sz="4" w:space="0" w:color="auto"/>
            </w:tcBorders>
            <w:shd w:val="clear" w:color="auto" w:fill="auto"/>
            <w:noWrap/>
            <w:vAlign w:val="center"/>
            <w:hideMark/>
          </w:tcPr>
          <w:p w14:paraId="30467EDB"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-11</w:t>
            </w:r>
          </w:p>
        </w:tc>
      </w:tr>
      <w:tr w:rsidR="002C3563" w:rsidRPr="002C3563" w14:paraId="216D057B"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36C1C43C"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Kobiet</w:t>
            </w:r>
          </w:p>
        </w:tc>
        <w:tc>
          <w:tcPr>
            <w:tcW w:w="960" w:type="dxa"/>
            <w:tcBorders>
              <w:top w:val="nil"/>
              <w:left w:val="nil"/>
              <w:bottom w:val="single" w:sz="4" w:space="0" w:color="auto"/>
              <w:right w:val="single" w:sz="4" w:space="0" w:color="auto"/>
            </w:tcBorders>
            <w:shd w:val="clear" w:color="auto" w:fill="auto"/>
            <w:noWrap/>
            <w:vAlign w:val="center"/>
            <w:hideMark/>
          </w:tcPr>
          <w:p w14:paraId="42920F02"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960" w:type="dxa"/>
            <w:tcBorders>
              <w:top w:val="nil"/>
              <w:left w:val="nil"/>
              <w:bottom w:val="single" w:sz="4" w:space="0" w:color="auto"/>
              <w:right w:val="single" w:sz="4" w:space="0" w:color="auto"/>
            </w:tcBorders>
            <w:shd w:val="clear" w:color="auto" w:fill="auto"/>
            <w:noWrap/>
            <w:vAlign w:val="center"/>
            <w:hideMark/>
          </w:tcPr>
          <w:p w14:paraId="78569810"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960" w:type="dxa"/>
            <w:tcBorders>
              <w:top w:val="nil"/>
              <w:left w:val="nil"/>
              <w:bottom w:val="single" w:sz="4" w:space="0" w:color="auto"/>
              <w:right w:val="single" w:sz="4" w:space="0" w:color="auto"/>
            </w:tcBorders>
            <w:shd w:val="clear" w:color="auto" w:fill="auto"/>
            <w:noWrap/>
            <w:vAlign w:val="center"/>
            <w:hideMark/>
          </w:tcPr>
          <w:p w14:paraId="2D14A3F0"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0BE1E710"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7469FF1E"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761AB711" w14:textId="77777777" w:rsidTr="00CB49EF">
        <w:trPr>
          <w:trHeight w:val="300"/>
          <w:jc w:val="center"/>
        </w:trPr>
        <w:tc>
          <w:tcPr>
            <w:tcW w:w="2940" w:type="dxa"/>
            <w:tcBorders>
              <w:top w:val="nil"/>
              <w:left w:val="single" w:sz="4" w:space="0" w:color="auto"/>
              <w:bottom w:val="single" w:sz="4" w:space="0" w:color="auto"/>
              <w:right w:val="single" w:sz="4" w:space="0" w:color="auto"/>
            </w:tcBorders>
            <w:shd w:val="clear" w:color="auto" w:fill="auto"/>
            <w:vAlign w:val="center"/>
            <w:hideMark/>
          </w:tcPr>
          <w:p w14:paraId="6E780298"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0D0862EE"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-13</w:t>
            </w:r>
          </w:p>
        </w:tc>
        <w:tc>
          <w:tcPr>
            <w:tcW w:w="960" w:type="dxa"/>
            <w:tcBorders>
              <w:top w:val="nil"/>
              <w:left w:val="nil"/>
              <w:bottom w:val="single" w:sz="4" w:space="0" w:color="auto"/>
              <w:right w:val="single" w:sz="4" w:space="0" w:color="auto"/>
            </w:tcBorders>
            <w:shd w:val="clear" w:color="auto" w:fill="auto"/>
            <w:noWrap/>
            <w:vAlign w:val="center"/>
            <w:hideMark/>
          </w:tcPr>
          <w:p w14:paraId="15C7F28B"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32B08D2C"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60" w:type="dxa"/>
            <w:tcBorders>
              <w:top w:val="nil"/>
              <w:left w:val="nil"/>
              <w:bottom w:val="single" w:sz="4" w:space="0" w:color="auto"/>
              <w:right w:val="single" w:sz="4" w:space="0" w:color="auto"/>
            </w:tcBorders>
            <w:shd w:val="clear" w:color="auto" w:fill="auto"/>
            <w:noWrap/>
            <w:vAlign w:val="center"/>
            <w:hideMark/>
          </w:tcPr>
          <w:p w14:paraId="3A24A02F"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-12</w:t>
            </w:r>
          </w:p>
        </w:tc>
        <w:tc>
          <w:tcPr>
            <w:tcW w:w="960" w:type="dxa"/>
            <w:tcBorders>
              <w:top w:val="nil"/>
              <w:left w:val="nil"/>
              <w:bottom w:val="single" w:sz="4" w:space="0" w:color="auto"/>
              <w:right w:val="single" w:sz="4" w:space="0" w:color="auto"/>
            </w:tcBorders>
            <w:shd w:val="clear" w:color="auto" w:fill="auto"/>
            <w:noWrap/>
            <w:vAlign w:val="center"/>
            <w:hideMark/>
          </w:tcPr>
          <w:p w14:paraId="2A2204B1" w14:textId="77777777" w:rsidR="00CB49EF" w:rsidRPr="002C3563" w:rsidRDefault="00CB49EF" w:rsidP="00D67E77">
            <w:pPr>
              <w:spacing w:after="0" w:line="240" w:lineRule="auto"/>
              <w:jc w:val="center"/>
              <w:rPr>
                <w:rFonts w:eastAsia="Times New Roman" w:cstheme="minorHAnsi"/>
                <w:lang w:eastAsia="pl-PL"/>
              </w:rPr>
            </w:pPr>
            <w:r w:rsidRPr="002C3563">
              <w:rPr>
                <w:rFonts w:eastAsia="Times New Roman" w:cstheme="minorHAnsi"/>
                <w:lang w:eastAsia="pl-PL"/>
              </w:rPr>
              <w:t>-11</w:t>
            </w:r>
          </w:p>
        </w:tc>
      </w:tr>
    </w:tbl>
    <w:p w14:paraId="73AA8A9C" w14:textId="276FFFC1" w:rsidR="006F1140" w:rsidRPr="002C3563" w:rsidRDefault="00140158" w:rsidP="00D67E77">
      <w:pPr>
        <w:spacing w:after="0" w:line="240" w:lineRule="auto"/>
        <w:jc w:val="center"/>
        <w:rPr>
          <w:rFonts w:cstheme="minorHAnsi"/>
        </w:rPr>
      </w:pPr>
      <w:r w:rsidRPr="002C3563">
        <w:rPr>
          <w:rFonts w:cstheme="minorHAnsi"/>
        </w:rPr>
        <w:t>Źródło: opracowanie własne na podstawie danych GU</w:t>
      </w:r>
      <w:r w:rsidR="002F6D7D" w:rsidRPr="002C3563">
        <w:rPr>
          <w:rFonts w:cstheme="minorHAnsi"/>
        </w:rPr>
        <w:t>S</w:t>
      </w:r>
    </w:p>
    <w:p w14:paraId="7C7C6A31" w14:textId="77777777" w:rsidR="00C52A15" w:rsidRDefault="00C52A15">
      <w:pPr>
        <w:rPr>
          <w:rFonts w:cstheme="minorHAnsi"/>
          <w:highlight w:val="yellow"/>
        </w:rPr>
      </w:pPr>
      <w:r>
        <w:rPr>
          <w:rFonts w:cstheme="minorHAnsi"/>
          <w:i/>
          <w:iCs/>
          <w:highlight w:val="yellow"/>
        </w:rPr>
        <w:br w:type="page"/>
      </w:r>
    </w:p>
    <w:p w14:paraId="11103498" w14:textId="28991937" w:rsidR="00140158" w:rsidRPr="00C52A15" w:rsidRDefault="00140158" w:rsidP="00D67E77">
      <w:pPr>
        <w:pStyle w:val="Legenda"/>
        <w:spacing w:after="0"/>
        <w:jc w:val="center"/>
        <w:rPr>
          <w:rFonts w:cstheme="minorHAnsi"/>
          <w:i w:val="0"/>
          <w:iCs w:val="0"/>
          <w:color w:val="auto"/>
          <w:sz w:val="22"/>
          <w:szCs w:val="22"/>
        </w:rPr>
      </w:pPr>
      <w:bookmarkStart w:id="31" w:name="_Toc86239265"/>
      <w:r w:rsidRPr="00C52A15">
        <w:rPr>
          <w:rFonts w:cstheme="minorHAnsi"/>
          <w:i w:val="0"/>
          <w:iCs w:val="0"/>
          <w:color w:val="auto"/>
          <w:sz w:val="22"/>
          <w:szCs w:val="22"/>
        </w:rPr>
        <w:t xml:space="preserve">Wykres </w:t>
      </w:r>
      <w:r w:rsidRPr="00C52A15">
        <w:rPr>
          <w:rFonts w:cstheme="minorHAnsi"/>
          <w:i w:val="0"/>
          <w:iCs w:val="0"/>
          <w:color w:val="auto"/>
          <w:sz w:val="22"/>
          <w:szCs w:val="22"/>
        </w:rPr>
        <w:fldChar w:fldCharType="begin"/>
      </w:r>
      <w:r w:rsidRPr="00C52A15">
        <w:rPr>
          <w:rFonts w:cstheme="minorHAnsi"/>
          <w:i w:val="0"/>
          <w:iCs w:val="0"/>
          <w:color w:val="auto"/>
          <w:sz w:val="22"/>
          <w:szCs w:val="22"/>
        </w:rPr>
        <w:instrText xml:space="preserve"> SEQ Wykres \* ARABIC </w:instrText>
      </w:r>
      <w:r w:rsidRPr="00C52A15">
        <w:rPr>
          <w:rFonts w:cstheme="minorHAnsi"/>
          <w:i w:val="0"/>
          <w:iCs w:val="0"/>
          <w:color w:val="auto"/>
          <w:sz w:val="22"/>
          <w:szCs w:val="22"/>
        </w:rPr>
        <w:fldChar w:fldCharType="separate"/>
      </w:r>
      <w:r w:rsidR="00984021" w:rsidRPr="00C52A15">
        <w:rPr>
          <w:rFonts w:cstheme="minorHAnsi"/>
          <w:i w:val="0"/>
          <w:iCs w:val="0"/>
          <w:noProof/>
          <w:color w:val="auto"/>
          <w:sz w:val="22"/>
          <w:szCs w:val="22"/>
        </w:rPr>
        <w:t>8</w:t>
      </w:r>
      <w:r w:rsidRPr="00C52A15">
        <w:rPr>
          <w:rFonts w:cstheme="minorHAnsi"/>
          <w:i w:val="0"/>
          <w:iCs w:val="0"/>
          <w:color w:val="auto"/>
          <w:sz w:val="22"/>
          <w:szCs w:val="22"/>
        </w:rPr>
        <w:fldChar w:fldCharType="end"/>
      </w:r>
      <w:r w:rsidRPr="00C52A15">
        <w:rPr>
          <w:rFonts w:cstheme="minorHAnsi"/>
          <w:i w:val="0"/>
          <w:iCs w:val="0"/>
          <w:color w:val="auto"/>
          <w:sz w:val="22"/>
          <w:szCs w:val="22"/>
        </w:rPr>
        <w:t xml:space="preserve"> </w:t>
      </w:r>
      <w:r w:rsidR="00C52A15">
        <w:rPr>
          <w:rFonts w:cstheme="minorHAnsi"/>
          <w:i w:val="0"/>
          <w:iCs w:val="0"/>
          <w:color w:val="auto"/>
          <w:sz w:val="22"/>
          <w:szCs w:val="22"/>
        </w:rPr>
        <w:t>Przyrost</w:t>
      </w:r>
      <w:r w:rsidRPr="00C52A15">
        <w:rPr>
          <w:rFonts w:cstheme="minorHAnsi"/>
          <w:i w:val="0"/>
          <w:iCs w:val="0"/>
          <w:color w:val="auto"/>
          <w:sz w:val="22"/>
          <w:szCs w:val="22"/>
        </w:rPr>
        <w:t xml:space="preserve"> naturalny w</w:t>
      </w:r>
      <w:r w:rsidR="00CB49EF" w:rsidRPr="00C52A15">
        <w:rPr>
          <w:rFonts w:cstheme="minorHAnsi"/>
          <w:i w:val="0"/>
          <w:iCs w:val="0"/>
          <w:color w:val="auto"/>
          <w:sz w:val="22"/>
          <w:szCs w:val="22"/>
        </w:rPr>
        <w:t xml:space="preserve"> Gminie Sobków </w:t>
      </w:r>
      <w:r w:rsidRPr="00C52A15">
        <w:rPr>
          <w:rFonts w:cstheme="minorHAnsi"/>
          <w:i w:val="0"/>
          <w:iCs w:val="0"/>
          <w:color w:val="auto"/>
          <w:sz w:val="22"/>
          <w:szCs w:val="22"/>
        </w:rPr>
        <w:t>w latach 2015-2019</w:t>
      </w:r>
      <w:bookmarkEnd w:id="31"/>
    </w:p>
    <w:p w14:paraId="35BE6B22" w14:textId="16CE16F9" w:rsidR="00140158" w:rsidRPr="002C3563" w:rsidRDefault="00CB49EF" w:rsidP="00D67E77">
      <w:pPr>
        <w:spacing w:after="0" w:line="240" w:lineRule="auto"/>
        <w:ind w:left="-284"/>
        <w:jc w:val="both"/>
        <w:rPr>
          <w:rFonts w:cstheme="minorHAnsi"/>
        </w:rPr>
      </w:pPr>
      <w:r w:rsidRPr="002C3563">
        <w:rPr>
          <w:rFonts w:cstheme="minorHAnsi"/>
          <w:noProof/>
        </w:rPr>
        <w:drawing>
          <wp:inline distT="0" distB="0" distL="0" distR="0" wp14:anchorId="7B540C92" wp14:editId="671C775C">
            <wp:extent cx="6132195" cy="2324100"/>
            <wp:effectExtent l="0" t="0" r="1905" b="0"/>
            <wp:docPr id="71" name="Wykres 71">
              <a:extLst xmlns:a="http://schemas.openxmlformats.org/drawingml/2006/main">
                <a:ext uri="{FF2B5EF4-FFF2-40B4-BE49-F238E27FC236}">
                  <a16:creationId xmlns:a16="http://schemas.microsoft.com/office/drawing/2014/main" id="{4A82177D-B06B-4C50-A00C-FAB7C4DE4D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520CEDE" w14:textId="77777777" w:rsidR="00140158" w:rsidRPr="002C3563" w:rsidRDefault="00140158" w:rsidP="00D67E77">
      <w:pPr>
        <w:spacing w:after="0" w:line="240" w:lineRule="auto"/>
        <w:jc w:val="center"/>
        <w:rPr>
          <w:rFonts w:cstheme="minorHAnsi"/>
        </w:rPr>
      </w:pPr>
      <w:r w:rsidRPr="002C3563">
        <w:rPr>
          <w:rFonts w:cstheme="minorHAnsi"/>
        </w:rPr>
        <w:t>Źródło: opracowanie własne na podstawie danych GUS</w:t>
      </w:r>
    </w:p>
    <w:p w14:paraId="36ACFA7C" w14:textId="77777777" w:rsidR="00140158" w:rsidRPr="002C3563" w:rsidRDefault="00140158" w:rsidP="00D67E77">
      <w:pPr>
        <w:spacing w:after="0" w:line="240" w:lineRule="auto"/>
        <w:jc w:val="both"/>
        <w:rPr>
          <w:rFonts w:cstheme="minorHAnsi"/>
        </w:rPr>
      </w:pPr>
    </w:p>
    <w:p w14:paraId="4D452029" w14:textId="730DC0BC" w:rsidR="00CB49EF" w:rsidRPr="002C3563" w:rsidRDefault="00CB49EF" w:rsidP="00D67E77">
      <w:pPr>
        <w:spacing w:after="0" w:line="240" w:lineRule="auto"/>
        <w:jc w:val="both"/>
        <w:rPr>
          <w:rFonts w:cstheme="minorHAnsi"/>
        </w:rPr>
      </w:pPr>
      <w:r w:rsidRPr="002C3563">
        <w:rPr>
          <w:rFonts w:cstheme="minorHAnsi"/>
        </w:rPr>
        <w:t>W 2019 roku zarejestrowano 67 zameldowań w ruchu wewnętrznym oraz 61 wymeldowań, w wyniku czego saldo migracji wewnętrznych wynosi dla gminy Sobków 6. W tym samym roku 0 osób zameldowało się z zagranicy oraz zarejestrowano 0 wymeldowań za granicę - daje to saldo migracji zagranicznych wynoszące 0.</w:t>
      </w:r>
    </w:p>
    <w:p w14:paraId="71A7DBB6" w14:textId="77777777" w:rsidR="00CB49EF" w:rsidRPr="002C3563" w:rsidRDefault="00CB49EF" w:rsidP="00D67E77">
      <w:pPr>
        <w:spacing w:after="0" w:line="240" w:lineRule="auto"/>
        <w:jc w:val="both"/>
        <w:rPr>
          <w:rFonts w:cstheme="minorHAnsi"/>
        </w:rPr>
      </w:pPr>
    </w:p>
    <w:p w14:paraId="246ACDF3" w14:textId="12E9A480" w:rsidR="00D149B1" w:rsidRPr="002C3563" w:rsidRDefault="00D149B1" w:rsidP="00D67E77">
      <w:pPr>
        <w:pStyle w:val="Legenda"/>
        <w:spacing w:after="0"/>
        <w:jc w:val="center"/>
        <w:rPr>
          <w:rFonts w:cstheme="minorHAnsi"/>
          <w:i w:val="0"/>
          <w:iCs w:val="0"/>
          <w:color w:val="auto"/>
          <w:sz w:val="22"/>
          <w:szCs w:val="22"/>
        </w:rPr>
      </w:pPr>
      <w:bookmarkStart w:id="32" w:name="_Toc86239266"/>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9</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Migracja na pobyt stały w latach 2015-2019 w gminie </w:t>
      </w:r>
      <w:r w:rsidR="00CB49EF" w:rsidRPr="002C3563">
        <w:rPr>
          <w:rFonts w:cstheme="minorHAnsi"/>
          <w:i w:val="0"/>
          <w:iCs w:val="0"/>
          <w:color w:val="auto"/>
          <w:sz w:val="22"/>
          <w:szCs w:val="22"/>
        </w:rPr>
        <w:t>Sobków</w:t>
      </w:r>
      <w:bookmarkEnd w:id="32"/>
    </w:p>
    <w:p w14:paraId="306BB6AC" w14:textId="7ECB6185" w:rsidR="00D149B1" w:rsidRPr="002C3563" w:rsidRDefault="00CB49EF" w:rsidP="00D67E77">
      <w:pPr>
        <w:spacing w:after="0" w:line="240" w:lineRule="auto"/>
        <w:jc w:val="center"/>
        <w:rPr>
          <w:rFonts w:cstheme="minorHAnsi"/>
        </w:rPr>
      </w:pPr>
      <w:r w:rsidRPr="002C3563">
        <w:rPr>
          <w:rFonts w:cstheme="minorHAnsi"/>
          <w:noProof/>
        </w:rPr>
        <w:drawing>
          <wp:inline distT="0" distB="0" distL="0" distR="0" wp14:anchorId="5B693795" wp14:editId="0505C728">
            <wp:extent cx="6229350" cy="2114550"/>
            <wp:effectExtent l="0" t="0" r="0" b="0"/>
            <wp:docPr id="72" name="Wykres 72">
              <a:extLst xmlns:a="http://schemas.openxmlformats.org/drawingml/2006/main">
                <a:ext uri="{FF2B5EF4-FFF2-40B4-BE49-F238E27FC236}">
                  <a16:creationId xmlns:a16="http://schemas.microsoft.com/office/drawing/2014/main" id="{6CC90020-BA12-4197-89CE-1FBBA61E35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F4BC4B2" w14:textId="77777777" w:rsidR="00D149B1" w:rsidRPr="002C3563" w:rsidRDefault="00D149B1" w:rsidP="00D67E77">
      <w:pPr>
        <w:spacing w:after="0" w:line="240" w:lineRule="auto"/>
        <w:jc w:val="center"/>
        <w:rPr>
          <w:rFonts w:cstheme="minorHAnsi"/>
        </w:rPr>
      </w:pPr>
      <w:r w:rsidRPr="002C3563">
        <w:rPr>
          <w:rFonts w:cstheme="minorHAnsi"/>
        </w:rPr>
        <w:t>Źródło: opracowanie własne na podstawie danych GUS</w:t>
      </w:r>
    </w:p>
    <w:p w14:paraId="54E55F9C" w14:textId="7E91C3CD" w:rsidR="007842AF" w:rsidRPr="002C3563" w:rsidRDefault="007842AF" w:rsidP="00D67E77">
      <w:pPr>
        <w:spacing w:after="0" w:line="240" w:lineRule="auto"/>
        <w:rPr>
          <w:rFonts w:cstheme="minorHAnsi"/>
        </w:rPr>
      </w:pPr>
    </w:p>
    <w:p w14:paraId="706F24F4" w14:textId="1E23B689" w:rsidR="007842AF" w:rsidRPr="002C3563" w:rsidRDefault="007842AF" w:rsidP="00D67E77">
      <w:pPr>
        <w:spacing w:after="0" w:line="240" w:lineRule="auto"/>
        <w:rPr>
          <w:rFonts w:cstheme="minorHAnsi"/>
          <w:b/>
          <w:bCs/>
        </w:rPr>
      </w:pPr>
      <w:r w:rsidRPr="002C3563">
        <w:rPr>
          <w:rFonts w:cstheme="minorHAnsi"/>
          <w:b/>
          <w:bCs/>
        </w:rPr>
        <w:t xml:space="preserve">Prognozy dotyczące ludności </w:t>
      </w:r>
      <w:r w:rsidR="00C52A15">
        <w:rPr>
          <w:rFonts w:cstheme="minorHAnsi"/>
          <w:b/>
          <w:bCs/>
        </w:rPr>
        <w:t>dla</w:t>
      </w:r>
      <w:r w:rsidRPr="002C3563">
        <w:rPr>
          <w:rFonts w:cstheme="minorHAnsi"/>
          <w:b/>
          <w:bCs/>
        </w:rPr>
        <w:t xml:space="preserve"> </w:t>
      </w:r>
      <w:r w:rsidR="00C52A15">
        <w:rPr>
          <w:rFonts w:cstheme="minorHAnsi"/>
          <w:b/>
          <w:bCs/>
        </w:rPr>
        <w:t>G</w:t>
      </w:r>
      <w:r w:rsidRPr="002C3563">
        <w:rPr>
          <w:rFonts w:cstheme="minorHAnsi"/>
          <w:b/>
          <w:bCs/>
        </w:rPr>
        <w:t>min</w:t>
      </w:r>
      <w:r w:rsidR="00C52A15">
        <w:rPr>
          <w:rFonts w:cstheme="minorHAnsi"/>
          <w:b/>
          <w:bCs/>
        </w:rPr>
        <w:t>y</w:t>
      </w:r>
      <w:r w:rsidRPr="002C3563">
        <w:rPr>
          <w:rFonts w:cstheme="minorHAnsi"/>
          <w:b/>
          <w:bCs/>
        </w:rPr>
        <w:t xml:space="preserve"> </w:t>
      </w:r>
      <w:r w:rsidR="002B6855" w:rsidRPr="002C3563">
        <w:rPr>
          <w:rFonts w:cstheme="minorHAnsi"/>
          <w:b/>
          <w:bCs/>
        </w:rPr>
        <w:t>Sobków</w:t>
      </w:r>
    </w:p>
    <w:p w14:paraId="390D1822" w14:textId="77777777" w:rsidR="00C52A15" w:rsidRDefault="00C52A15" w:rsidP="00D67E77">
      <w:pPr>
        <w:spacing w:after="0" w:line="240" w:lineRule="auto"/>
        <w:jc w:val="both"/>
        <w:rPr>
          <w:rFonts w:cstheme="minorHAnsi"/>
        </w:rPr>
      </w:pPr>
    </w:p>
    <w:p w14:paraId="723456B4" w14:textId="6B622E58" w:rsidR="002B6855" w:rsidRPr="002C3563" w:rsidRDefault="002B6855" w:rsidP="00D67E77">
      <w:pPr>
        <w:spacing w:after="0" w:line="240" w:lineRule="auto"/>
        <w:jc w:val="both"/>
        <w:rPr>
          <w:rFonts w:cstheme="minorHAnsi"/>
        </w:rPr>
      </w:pPr>
      <w:r w:rsidRPr="002C3563">
        <w:rPr>
          <w:rFonts w:cstheme="minorHAnsi"/>
        </w:rPr>
        <w:t xml:space="preserve">Prognozy demograficzne dla </w:t>
      </w:r>
      <w:r w:rsidR="00375FA4">
        <w:rPr>
          <w:rFonts w:cstheme="minorHAnsi"/>
        </w:rPr>
        <w:t>G</w:t>
      </w:r>
      <w:r w:rsidRPr="002C3563">
        <w:rPr>
          <w:rFonts w:cstheme="minorHAnsi"/>
        </w:rPr>
        <w:t xml:space="preserve">miny Sobków są zdecydowanie bardzie optymistyczne niż dla pozostałych gmin z obszaru powiatu jędrzejowskiego. Według danych GUS w najbliższych latach można spodziewać się na tym obszarze wzrostu liczby mieszkańców. </w:t>
      </w:r>
    </w:p>
    <w:p w14:paraId="08D01F5C" w14:textId="77777777" w:rsidR="007842AF" w:rsidRPr="002C3563" w:rsidRDefault="007842AF" w:rsidP="00D67E77">
      <w:pPr>
        <w:spacing w:after="0" w:line="240" w:lineRule="auto"/>
        <w:jc w:val="both"/>
        <w:rPr>
          <w:rFonts w:cstheme="minorHAnsi"/>
        </w:rPr>
      </w:pPr>
    </w:p>
    <w:p w14:paraId="334FC080" w14:textId="77777777" w:rsidR="007842AF" w:rsidRPr="002C3563" w:rsidRDefault="007842AF" w:rsidP="00D67E77">
      <w:pPr>
        <w:spacing w:after="0" w:line="240" w:lineRule="auto"/>
        <w:jc w:val="both"/>
        <w:rPr>
          <w:rFonts w:cstheme="minorHAnsi"/>
        </w:rPr>
      </w:pPr>
    </w:p>
    <w:p w14:paraId="1598AB32" w14:textId="77777777" w:rsidR="007842AF" w:rsidRPr="002C3563" w:rsidRDefault="007842AF" w:rsidP="00D67E77">
      <w:pPr>
        <w:pStyle w:val="Legenda"/>
        <w:spacing w:after="0"/>
        <w:rPr>
          <w:rFonts w:cstheme="minorHAnsi"/>
          <w:color w:val="auto"/>
          <w:sz w:val="22"/>
          <w:szCs w:val="22"/>
          <w:highlight w:val="yellow"/>
        </w:rPr>
        <w:sectPr w:rsidR="007842AF" w:rsidRPr="002C3563">
          <w:headerReference w:type="default" r:id="rId33"/>
          <w:pgSz w:w="11906" w:h="16838"/>
          <w:pgMar w:top="1417" w:right="1417" w:bottom="1417" w:left="1417" w:header="708" w:footer="708" w:gutter="0"/>
          <w:cols w:space="708"/>
          <w:docGrid w:linePitch="360"/>
        </w:sectPr>
      </w:pPr>
    </w:p>
    <w:p w14:paraId="1CEC5596" w14:textId="333B1BDB" w:rsidR="007842AF" w:rsidRPr="002C3563" w:rsidRDefault="007842AF" w:rsidP="00D67E77">
      <w:pPr>
        <w:pStyle w:val="Legenda"/>
        <w:spacing w:after="0"/>
        <w:jc w:val="center"/>
        <w:rPr>
          <w:rFonts w:cstheme="minorHAnsi"/>
          <w:i w:val="0"/>
          <w:iCs w:val="0"/>
          <w:color w:val="auto"/>
          <w:sz w:val="22"/>
          <w:szCs w:val="22"/>
        </w:rPr>
      </w:pPr>
      <w:bookmarkStart w:id="33" w:name="_Toc86239192"/>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Prognoza licz</w:t>
      </w:r>
      <w:r w:rsidR="00054285" w:rsidRPr="002C3563">
        <w:rPr>
          <w:rFonts w:cstheme="minorHAnsi"/>
          <w:i w:val="0"/>
          <w:iCs w:val="0"/>
          <w:color w:val="auto"/>
          <w:sz w:val="22"/>
          <w:szCs w:val="22"/>
        </w:rPr>
        <w:t>b</w:t>
      </w:r>
      <w:r w:rsidRPr="002C3563">
        <w:rPr>
          <w:rFonts w:cstheme="minorHAnsi"/>
          <w:i w:val="0"/>
          <w:iCs w:val="0"/>
          <w:color w:val="auto"/>
          <w:sz w:val="22"/>
          <w:szCs w:val="22"/>
        </w:rPr>
        <w:t xml:space="preserve">y ludności na terenie </w:t>
      </w:r>
      <w:r w:rsidR="00375FA4">
        <w:rPr>
          <w:rFonts w:cstheme="minorHAnsi"/>
          <w:i w:val="0"/>
          <w:iCs w:val="0"/>
          <w:color w:val="auto"/>
          <w:sz w:val="22"/>
          <w:szCs w:val="22"/>
        </w:rPr>
        <w:t>G</w:t>
      </w:r>
      <w:r w:rsidRPr="002C3563">
        <w:rPr>
          <w:rFonts w:cstheme="minorHAnsi"/>
          <w:i w:val="0"/>
          <w:iCs w:val="0"/>
          <w:color w:val="auto"/>
          <w:sz w:val="22"/>
          <w:szCs w:val="22"/>
        </w:rPr>
        <w:t xml:space="preserve">miny </w:t>
      </w:r>
      <w:r w:rsidR="002B6855" w:rsidRPr="002C3563">
        <w:rPr>
          <w:rFonts w:cstheme="minorHAnsi"/>
          <w:i w:val="0"/>
          <w:iCs w:val="0"/>
          <w:color w:val="auto"/>
          <w:sz w:val="22"/>
          <w:szCs w:val="22"/>
        </w:rPr>
        <w:t xml:space="preserve">Sobków </w:t>
      </w:r>
      <w:r w:rsidRPr="002C3563">
        <w:rPr>
          <w:rFonts w:cstheme="minorHAnsi"/>
          <w:i w:val="0"/>
          <w:iCs w:val="0"/>
          <w:color w:val="auto"/>
          <w:sz w:val="22"/>
          <w:szCs w:val="22"/>
        </w:rPr>
        <w:t>lata 2021-2030</w:t>
      </w:r>
      <w:r w:rsidR="00375FA4">
        <w:rPr>
          <w:rFonts w:cstheme="minorHAnsi"/>
          <w:i w:val="0"/>
          <w:iCs w:val="0"/>
          <w:color w:val="auto"/>
          <w:sz w:val="22"/>
          <w:szCs w:val="22"/>
        </w:rPr>
        <w:t xml:space="preserve"> wg danych GUS</w:t>
      </w:r>
      <w:bookmarkEnd w:id="33"/>
    </w:p>
    <w:tbl>
      <w:tblPr>
        <w:tblW w:w="15560" w:type="dxa"/>
        <w:tblInd w:w="-861" w:type="dxa"/>
        <w:tblCellMar>
          <w:left w:w="70" w:type="dxa"/>
          <w:right w:w="70" w:type="dxa"/>
        </w:tblCellMar>
        <w:tblLook w:val="04A0" w:firstRow="1" w:lastRow="0" w:firstColumn="1" w:lastColumn="0" w:noHBand="0" w:noVBand="1"/>
      </w:tblPr>
      <w:tblGrid>
        <w:gridCol w:w="1560"/>
        <w:gridCol w:w="2200"/>
        <w:gridCol w:w="1180"/>
        <w:gridCol w:w="1180"/>
        <w:gridCol w:w="1180"/>
        <w:gridCol w:w="1180"/>
        <w:gridCol w:w="1180"/>
        <w:gridCol w:w="1180"/>
        <w:gridCol w:w="1180"/>
        <w:gridCol w:w="1180"/>
        <w:gridCol w:w="1180"/>
        <w:gridCol w:w="1180"/>
      </w:tblGrid>
      <w:tr w:rsidR="002C3563" w:rsidRPr="002C3563" w14:paraId="027F705C" w14:textId="77777777" w:rsidTr="002B6855">
        <w:trPr>
          <w:trHeight w:val="315"/>
        </w:trPr>
        <w:tc>
          <w:tcPr>
            <w:tcW w:w="1560" w:type="dxa"/>
            <w:tcBorders>
              <w:top w:val="single" w:sz="8" w:space="0" w:color="auto"/>
              <w:left w:val="single" w:sz="8" w:space="0" w:color="auto"/>
              <w:bottom w:val="single" w:sz="8" w:space="0" w:color="auto"/>
              <w:right w:val="single" w:sz="4" w:space="0" w:color="000000"/>
            </w:tcBorders>
            <w:shd w:val="clear" w:color="000000" w:fill="00CC5C"/>
            <w:vAlign w:val="center"/>
            <w:hideMark/>
          </w:tcPr>
          <w:p w14:paraId="262B6B95" w14:textId="77777777" w:rsidR="002B6855" w:rsidRPr="002C3563" w:rsidRDefault="002B6855" w:rsidP="00D67E77">
            <w:pPr>
              <w:spacing w:after="0" w:line="240" w:lineRule="auto"/>
              <w:rPr>
                <w:rFonts w:eastAsia="Times New Roman" w:cstheme="minorHAnsi"/>
                <w:b/>
                <w:bCs/>
                <w:lang w:eastAsia="pl-PL"/>
              </w:rPr>
            </w:pPr>
            <w:r w:rsidRPr="002C3563">
              <w:rPr>
                <w:rFonts w:eastAsia="Times New Roman" w:cstheme="minorHAnsi"/>
                <w:b/>
                <w:bCs/>
                <w:lang w:eastAsia="pl-PL"/>
              </w:rPr>
              <w:t>Płeć</w:t>
            </w:r>
          </w:p>
        </w:tc>
        <w:tc>
          <w:tcPr>
            <w:tcW w:w="2200" w:type="dxa"/>
            <w:tcBorders>
              <w:top w:val="single" w:sz="8" w:space="0" w:color="auto"/>
              <w:left w:val="nil"/>
              <w:bottom w:val="single" w:sz="8" w:space="0" w:color="auto"/>
              <w:right w:val="single" w:sz="4" w:space="0" w:color="000000"/>
            </w:tcBorders>
            <w:shd w:val="clear" w:color="000000" w:fill="00CC5C"/>
            <w:vAlign w:val="center"/>
            <w:hideMark/>
          </w:tcPr>
          <w:p w14:paraId="6ACB033A" w14:textId="77777777" w:rsidR="002B6855" w:rsidRPr="002C3563" w:rsidRDefault="002B6855" w:rsidP="00D67E77">
            <w:pPr>
              <w:spacing w:after="0" w:line="240" w:lineRule="auto"/>
              <w:rPr>
                <w:rFonts w:eastAsia="Times New Roman" w:cstheme="minorHAnsi"/>
                <w:b/>
                <w:bCs/>
                <w:lang w:eastAsia="pl-PL"/>
              </w:rPr>
            </w:pPr>
            <w:r w:rsidRPr="002C3563">
              <w:rPr>
                <w:rFonts w:eastAsia="Times New Roman" w:cstheme="minorHAnsi"/>
                <w:b/>
                <w:bCs/>
                <w:lang w:eastAsia="pl-PL"/>
              </w:rPr>
              <w:t>Wiek</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0947A895"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2021</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1D1B0DCF"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31ED8216"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7FA44F32"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5D7F1CC2"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2025</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707F3862"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5BA2F5BF"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2027</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15BA7AD4"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180" w:type="dxa"/>
            <w:tcBorders>
              <w:top w:val="single" w:sz="8" w:space="0" w:color="auto"/>
              <w:left w:val="nil"/>
              <w:bottom w:val="single" w:sz="8" w:space="0" w:color="auto"/>
              <w:right w:val="single" w:sz="4" w:space="0" w:color="000000"/>
            </w:tcBorders>
            <w:shd w:val="clear" w:color="000000" w:fill="00CC5C"/>
            <w:vAlign w:val="center"/>
            <w:hideMark/>
          </w:tcPr>
          <w:p w14:paraId="2E06D3B5"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180" w:type="dxa"/>
            <w:tcBorders>
              <w:top w:val="single" w:sz="8" w:space="0" w:color="auto"/>
              <w:left w:val="nil"/>
              <w:bottom w:val="single" w:sz="8" w:space="0" w:color="auto"/>
              <w:right w:val="single" w:sz="8" w:space="0" w:color="auto"/>
            </w:tcBorders>
            <w:shd w:val="clear" w:color="000000" w:fill="00CC5C"/>
            <w:vAlign w:val="center"/>
            <w:hideMark/>
          </w:tcPr>
          <w:p w14:paraId="56F4A58A"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62252650" w14:textId="77777777" w:rsidTr="002B6855">
        <w:trPr>
          <w:trHeight w:val="315"/>
        </w:trPr>
        <w:tc>
          <w:tcPr>
            <w:tcW w:w="1560" w:type="dxa"/>
            <w:vMerge w:val="restart"/>
            <w:tcBorders>
              <w:top w:val="nil"/>
              <w:left w:val="single" w:sz="8" w:space="0" w:color="auto"/>
              <w:bottom w:val="single" w:sz="8" w:space="0" w:color="000000"/>
              <w:right w:val="single" w:sz="4" w:space="0" w:color="auto"/>
            </w:tcBorders>
            <w:shd w:val="clear" w:color="000000" w:fill="CCFF99"/>
            <w:vAlign w:val="center"/>
            <w:hideMark/>
          </w:tcPr>
          <w:p w14:paraId="6E062900"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2200" w:type="dxa"/>
            <w:tcBorders>
              <w:top w:val="nil"/>
              <w:left w:val="nil"/>
              <w:bottom w:val="dashed" w:sz="4" w:space="0" w:color="000000"/>
              <w:right w:val="single" w:sz="8" w:space="0" w:color="auto"/>
            </w:tcBorders>
            <w:shd w:val="clear" w:color="000000" w:fill="CCFF99"/>
            <w:vAlign w:val="center"/>
            <w:hideMark/>
          </w:tcPr>
          <w:p w14:paraId="7D5FCBF3" w14:textId="77777777" w:rsidR="002B6855" w:rsidRPr="002C3563" w:rsidRDefault="002B6855" w:rsidP="00D67E77">
            <w:pPr>
              <w:spacing w:after="0" w:line="240" w:lineRule="auto"/>
              <w:rPr>
                <w:rFonts w:eastAsia="Times New Roman" w:cstheme="minorHAnsi"/>
                <w:b/>
                <w:bCs/>
                <w:lang w:eastAsia="pl-PL"/>
              </w:rPr>
            </w:pPr>
            <w:r w:rsidRPr="002C3563">
              <w:rPr>
                <w:rFonts w:eastAsia="Times New Roman" w:cstheme="minorHAnsi"/>
                <w:b/>
                <w:bCs/>
                <w:lang w:eastAsia="pl-PL"/>
              </w:rPr>
              <w:t>Ogółem</w:t>
            </w:r>
          </w:p>
        </w:tc>
        <w:tc>
          <w:tcPr>
            <w:tcW w:w="1180" w:type="dxa"/>
            <w:tcBorders>
              <w:top w:val="nil"/>
              <w:left w:val="nil"/>
              <w:bottom w:val="dotted" w:sz="4" w:space="0" w:color="auto"/>
              <w:right w:val="single" w:sz="4" w:space="0" w:color="auto"/>
            </w:tcBorders>
            <w:shd w:val="clear" w:color="auto" w:fill="auto"/>
            <w:noWrap/>
            <w:vAlign w:val="center"/>
            <w:hideMark/>
          </w:tcPr>
          <w:p w14:paraId="5F203039"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8 569</w:t>
            </w:r>
          </w:p>
        </w:tc>
        <w:tc>
          <w:tcPr>
            <w:tcW w:w="1180" w:type="dxa"/>
            <w:tcBorders>
              <w:top w:val="nil"/>
              <w:left w:val="nil"/>
              <w:bottom w:val="dotted" w:sz="4" w:space="0" w:color="auto"/>
              <w:right w:val="single" w:sz="4" w:space="0" w:color="auto"/>
            </w:tcBorders>
            <w:shd w:val="clear" w:color="auto" w:fill="auto"/>
            <w:noWrap/>
            <w:vAlign w:val="center"/>
            <w:hideMark/>
          </w:tcPr>
          <w:p w14:paraId="70E6D9CA"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8 576</w:t>
            </w:r>
          </w:p>
        </w:tc>
        <w:tc>
          <w:tcPr>
            <w:tcW w:w="1180" w:type="dxa"/>
            <w:tcBorders>
              <w:top w:val="nil"/>
              <w:left w:val="nil"/>
              <w:bottom w:val="dotted" w:sz="4" w:space="0" w:color="auto"/>
              <w:right w:val="single" w:sz="4" w:space="0" w:color="auto"/>
            </w:tcBorders>
            <w:shd w:val="clear" w:color="auto" w:fill="auto"/>
            <w:noWrap/>
            <w:vAlign w:val="center"/>
            <w:hideMark/>
          </w:tcPr>
          <w:p w14:paraId="633E077A"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8 585</w:t>
            </w:r>
          </w:p>
        </w:tc>
        <w:tc>
          <w:tcPr>
            <w:tcW w:w="1180" w:type="dxa"/>
            <w:tcBorders>
              <w:top w:val="nil"/>
              <w:left w:val="nil"/>
              <w:bottom w:val="dotted" w:sz="4" w:space="0" w:color="auto"/>
              <w:right w:val="single" w:sz="4" w:space="0" w:color="auto"/>
            </w:tcBorders>
            <w:shd w:val="clear" w:color="auto" w:fill="auto"/>
            <w:noWrap/>
            <w:vAlign w:val="center"/>
            <w:hideMark/>
          </w:tcPr>
          <w:p w14:paraId="5DB1BF24"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8 589</w:t>
            </w:r>
          </w:p>
        </w:tc>
        <w:tc>
          <w:tcPr>
            <w:tcW w:w="1180" w:type="dxa"/>
            <w:tcBorders>
              <w:top w:val="nil"/>
              <w:left w:val="nil"/>
              <w:bottom w:val="dotted" w:sz="4" w:space="0" w:color="auto"/>
              <w:right w:val="single" w:sz="4" w:space="0" w:color="auto"/>
            </w:tcBorders>
            <w:shd w:val="clear" w:color="auto" w:fill="auto"/>
            <w:noWrap/>
            <w:vAlign w:val="center"/>
            <w:hideMark/>
          </w:tcPr>
          <w:p w14:paraId="06FEB088"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8 598</w:t>
            </w:r>
          </w:p>
        </w:tc>
        <w:tc>
          <w:tcPr>
            <w:tcW w:w="1180" w:type="dxa"/>
            <w:tcBorders>
              <w:top w:val="nil"/>
              <w:left w:val="nil"/>
              <w:bottom w:val="dotted" w:sz="4" w:space="0" w:color="auto"/>
              <w:right w:val="single" w:sz="4" w:space="0" w:color="auto"/>
            </w:tcBorders>
            <w:shd w:val="clear" w:color="auto" w:fill="auto"/>
            <w:noWrap/>
            <w:vAlign w:val="center"/>
            <w:hideMark/>
          </w:tcPr>
          <w:p w14:paraId="73C70CD2"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8 607</w:t>
            </w:r>
          </w:p>
        </w:tc>
        <w:tc>
          <w:tcPr>
            <w:tcW w:w="1180" w:type="dxa"/>
            <w:tcBorders>
              <w:top w:val="nil"/>
              <w:left w:val="nil"/>
              <w:bottom w:val="dotted" w:sz="4" w:space="0" w:color="auto"/>
              <w:right w:val="single" w:sz="4" w:space="0" w:color="auto"/>
            </w:tcBorders>
            <w:shd w:val="clear" w:color="auto" w:fill="auto"/>
            <w:noWrap/>
            <w:vAlign w:val="center"/>
            <w:hideMark/>
          </w:tcPr>
          <w:p w14:paraId="3643D611"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8 614</w:t>
            </w:r>
          </w:p>
        </w:tc>
        <w:tc>
          <w:tcPr>
            <w:tcW w:w="1180" w:type="dxa"/>
            <w:tcBorders>
              <w:top w:val="nil"/>
              <w:left w:val="nil"/>
              <w:bottom w:val="dotted" w:sz="4" w:space="0" w:color="auto"/>
              <w:right w:val="single" w:sz="4" w:space="0" w:color="auto"/>
            </w:tcBorders>
            <w:shd w:val="clear" w:color="auto" w:fill="auto"/>
            <w:noWrap/>
            <w:vAlign w:val="center"/>
            <w:hideMark/>
          </w:tcPr>
          <w:p w14:paraId="637814BA"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8 618</w:t>
            </w:r>
          </w:p>
        </w:tc>
        <w:tc>
          <w:tcPr>
            <w:tcW w:w="1180" w:type="dxa"/>
            <w:tcBorders>
              <w:top w:val="nil"/>
              <w:left w:val="nil"/>
              <w:bottom w:val="dotted" w:sz="4" w:space="0" w:color="auto"/>
              <w:right w:val="single" w:sz="4" w:space="0" w:color="auto"/>
            </w:tcBorders>
            <w:shd w:val="clear" w:color="auto" w:fill="auto"/>
            <w:noWrap/>
            <w:vAlign w:val="center"/>
            <w:hideMark/>
          </w:tcPr>
          <w:p w14:paraId="10C01983"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8 618</w:t>
            </w:r>
          </w:p>
        </w:tc>
        <w:tc>
          <w:tcPr>
            <w:tcW w:w="1180" w:type="dxa"/>
            <w:tcBorders>
              <w:top w:val="nil"/>
              <w:left w:val="nil"/>
              <w:bottom w:val="dotted" w:sz="4" w:space="0" w:color="auto"/>
              <w:right w:val="single" w:sz="8" w:space="0" w:color="auto"/>
            </w:tcBorders>
            <w:shd w:val="clear" w:color="auto" w:fill="auto"/>
            <w:noWrap/>
            <w:vAlign w:val="center"/>
            <w:hideMark/>
          </w:tcPr>
          <w:p w14:paraId="349F6652"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8 615</w:t>
            </w:r>
          </w:p>
        </w:tc>
      </w:tr>
      <w:tr w:rsidR="002C3563" w:rsidRPr="002C3563" w14:paraId="244E17C9"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63BB2B0"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7B42EBCA"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przedprodukcyjny 0-17</w:t>
            </w:r>
          </w:p>
        </w:tc>
        <w:tc>
          <w:tcPr>
            <w:tcW w:w="1180" w:type="dxa"/>
            <w:tcBorders>
              <w:top w:val="nil"/>
              <w:left w:val="nil"/>
              <w:bottom w:val="dotted" w:sz="4" w:space="0" w:color="auto"/>
              <w:right w:val="single" w:sz="4" w:space="0" w:color="auto"/>
            </w:tcBorders>
            <w:shd w:val="clear" w:color="auto" w:fill="auto"/>
            <w:noWrap/>
            <w:vAlign w:val="center"/>
            <w:hideMark/>
          </w:tcPr>
          <w:p w14:paraId="515CAD2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1 660</w:t>
            </w:r>
          </w:p>
        </w:tc>
        <w:tc>
          <w:tcPr>
            <w:tcW w:w="1180" w:type="dxa"/>
            <w:tcBorders>
              <w:top w:val="nil"/>
              <w:left w:val="nil"/>
              <w:bottom w:val="dotted" w:sz="4" w:space="0" w:color="auto"/>
              <w:right w:val="single" w:sz="4" w:space="0" w:color="auto"/>
            </w:tcBorders>
            <w:shd w:val="clear" w:color="auto" w:fill="auto"/>
            <w:noWrap/>
            <w:vAlign w:val="center"/>
            <w:hideMark/>
          </w:tcPr>
          <w:p w14:paraId="6B6A917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1 673</w:t>
            </w:r>
          </w:p>
        </w:tc>
        <w:tc>
          <w:tcPr>
            <w:tcW w:w="1180" w:type="dxa"/>
            <w:tcBorders>
              <w:top w:val="nil"/>
              <w:left w:val="nil"/>
              <w:bottom w:val="dotted" w:sz="4" w:space="0" w:color="auto"/>
              <w:right w:val="single" w:sz="4" w:space="0" w:color="auto"/>
            </w:tcBorders>
            <w:shd w:val="clear" w:color="auto" w:fill="auto"/>
            <w:noWrap/>
            <w:vAlign w:val="center"/>
            <w:hideMark/>
          </w:tcPr>
          <w:p w14:paraId="725C8C0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1 690</w:t>
            </w:r>
          </w:p>
        </w:tc>
        <w:tc>
          <w:tcPr>
            <w:tcW w:w="1180" w:type="dxa"/>
            <w:tcBorders>
              <w:top w:val="nil"/>
              <w:left w:val="nil"/>
              <w:bottom w:val="dotted" w:sz="4" w:space="0" w:color="auto"/>
              <w:right w:val="single" w:sz="4" w:space="0" w:color="auto"/>
            </w:tcBorders>
            <w:shd w:val="clear" w:color="auto" w:fill="auto"/>
            <w:noWrap/>
            <w:vAlign w:val="center"/>
            <w:hideMark/>
          </w:tcPr>
          <w:p w14:paraId="6375C38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1 698</w:t>
            </w:r>
          </w:p>
        </w:tc>
        <w:tc>
          <w:tcPr>
            <w:tcW w:w="1180" w:type="dxa"/>
            <w:tcBorders>
              <w:top w:val="nil"/>
              <w:left w:val="nil"/>
              <w:bottom w:val="dotted" w:sz="4" w:space="0" w:color="auto"/>
              <w:right w:val="single" w:sz="4" w:space="0" w:color="auto"/>
            </w:tcBorders>
            <w:shd w:val="clear" w:color="auto" w:fill="auto"/>
            <w:noWrap/>
            <w:vAlign w:val="center"/>
            <w:hideMark/>
          </w:tcPr>
          <w:p w14:paraId="37DB3F8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1 699</w:t>
            </w:r>
          </w:p>
        </w:tc>
        <w:tc>
          <w:tcPr>
            <w:tcW w:w="1180" w:type="dxa"/>
            <w:tcBorders>
              <w:top w:val="nil"/>
              <w:left w:val="nil"/>
              <w:bottom w:val="dotted" w:sz="4" w:space="0" w:color="auto"/>
              <w:right w:val="single" w:sz="4" w:space="0" w:color="auto"/>
            </w:tcBorders>
            <w:shd w:val="clear" w:color="auto" w:fill="auto"/>
            <w:noWrap/>
            <w:vAlign w:val="center"/>
            <w:hideMark/>
          </w:tcPr>
          <w:p w14:paraId="711FFE7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1 701</w:t>
            </w:r>
          </w:p>
        </w:tc>
        <w:tc>
          <w:tcPr>
            <w:tcW w:w="1180" w:type="dxa"/>
            <w:tcBorders>
              <w:top w:val="nil"/>
              <w:left w:val="nil"/>
              <w:bottom w:val="dotted" w:sz="4" w:space="0" w:color="auto"/>
              <w:right w:val="single" w:sz="4" w:space="0" w:color="auto"/>
            </w:tcBorders>
            <w:shd w:val="clear" w:color="auto" w:fill="auto"/>
            <w:noWrap/>
            <w:vAlign w:val="center"/>
            <w:hideMark/>
          </w:tcPr>
          <w:p w14:paraId="7371394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1 675</w:t>
            </w:r>
          </w:p>
        </w:tc>
        <w:tc>
          <w:tcPr>
            <w:tcW w:w="1180" w:type="dxa"/>
            <w:tcBorders>
              <w:top w:val="nil"/>
              <w:left w:val="nil"/>
              <w:bottom w:val="dotted" w:sz="4" w:space="0" w:color="auto"/>
              <w:right w:val="single" w:sz="4" w:space="0" w:color="auto"/>
            </w:tcBorders>
            <w:shd w:val="clear" w:color="auto" w:fill="auto"/>
            <w:noWrap/>
            <w:vAlign w:val="center"/>
            <w:hideMark/>
          </w:tcPr>
          <w:p w14:paraId="59B0096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1 650</w:t>
            </w:r>
          </w:p>
        </w:tc>
        <w:tc>
          <w:tcPr>
            <w:tcW w:w="1180" w:type="dxa"/>
            <w:tcBorders>
              <w:top w:val="nil"/>
              <w:left w:val="nil"/>
              <w:bottom w:val="dotted" w:sz="4" w:space="0" w:color="auto"/>
              <w:right w:val="single" w:sz="4" w:space="0" w:color="auto"/>
            </w:tcBorders>
            <w:shd w:val="clear" w:color="auto" w:fill="auto"/>
            <w:noWrap/>
            <w:vAlign w:val="center"/>
            <w:hideMark/>
          </w:tcPr>
          <w:p w14:paraId="51648FF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1 634</w:t>
            </w:r>
          </w:p>
        </w:tc>
        <w:tc>
          <w:tcPr>
            <w:tcW w:w="1180" w:type="dxa"/>
            <w:tcBorders>
              <w:top w:val="nil"/>
              <w:left w:val="nil"/>
              <w:bottom w:val="dotted" w:sz="4" w:space="0" w:color="auto"/>
              <w:right w:val="single" w:sz="8" w:space="0" w:color="auto"/>
            </w:tcBorders>
            <w:shd w:val="clear" w:color="auto" w:fill="auto"/>
            <w:noWrap/>
            <w:vAlign w:val="center"/>
            <w:hideMark/>
          </w:tcPr>
          <w:p w14:paraId="19F3429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1 602</w:t>
            </w:r>
          </w:p>
        </w:tc>
      </w:tr>
      <w:tr w:rsidR="002C3563" w:rsidRPr="002C3563" w14:paraId="72A3ECAE"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2F342B3"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2952AE36"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produkcyjny 18-59/64</w:t>
            </w:r>
          </w:p>
        </w:tc>
        <w:tc>
          <w:tcPr>
            <w:tcW w:w="1180" w:type="dxa"/>
            <w:tcBorders>
              <w:top w:val="nil"/>
              <w:left w:val="nil"/>
              <w:bottom w:val="dotted" w:sz="4" w:space="0" w:color="auto"/>
              <w:right w:val="single" w:sz="4" w:space="0" w:color="auto"/>
            </w:tcBorders>
            <w:shd w:val="clear" w:color="auto" w:fill="auto"/>
            <w:noWrap/>
            <w:vAlign w:val="center"/>
            <w:hideMark/>
          </w:tcPr>
          <w:p w14:paraId="63F217A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5 088</w:t>
            </w:r>
          </w:p>
        </w:tc>
        <w:tc>
          <w:tcPr>
            <w:tcW w:w="1180" w:type="dxa"/>
            <w:tcBorders>
              <w:top w:val="nil"/>
              <w:left w:val="nil"/>
              <w:bottom w:val="dotted" w:sz="4" w:space="0" w:color="auto"/>
              <w:right w:val="single" w:sz="4" w:space="0" w:color="auto"/>
            </w:tcBorders>
            <w:shd w:val="clear" w:color="auto" w:fill="auto"/>
            <w:noWrap/>
            <w:vAlign w:val="center"/>
            <w:hideMark/>
          </w:tcPr>
          <w:p w14:paraId="5982007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5 037</w:t>
            </w:r>
          </w:p>
        </w:tc>
        <w:tc>
          <w:tcPr>
            <w:tcW w:w="1180" w:type="dxa"/>
            <w:tcBorders>
              <w:top w:val="nil"/>
              <w:left w:val="nil"/>
              <w:bottom w:val="dotted" w:sz="4" w:space="0" w:color="auto"/>
              <w:right w:val="single" w:sz="4" w:space="0" w:color="auto"/>
            </w:tcBorders>
            <w:shd w:val="clear" w:color="auto" w:fill="auto"/>
            <w:noWrap/>
            <w:vAlign w:val="center"/>
            <w:hideMark/>
          </w:tcPr>
          <w:p w14:paraId="6B58A1C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5 023</w:t>
            </w:r>
          </w:p>
        </w:tc>
        <w:tc>
          <w:tcPr>
            <w:tcW w:w="1180" w:type="dxa"/>
            <w:tcBorders>
              <w:top w:val="nil"/>
              <w:left w:val="nil"/>
              <w:bottom w:val="dotted" w:sz="4" w:space="0" w:color="auto"/>
              <w:right w:val="single" w:sz="4" w:space="0" w:color="auto"/>
            </w:tcBorders>
            <w:shd w:val="clear" w:color="auto" w:fill="auto"/>
            <w:noWrap/>
            <w:vAlign w:val="center"/>
            <w:hideMark/>
          </w:tcPr>
          <w:p w14:paraId="42444E1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5 004</w:t>
            </w:r>
          </w:p>
        </w:tc>
        <w:tc>
          <w:tcPr>
            <w:tcW w:w="1180" w:type="dxa"/>
            <w:tcBorders>
              <w:top w:val="nil"/>
              <w:left w:val="nil"/>
              <w:bottom w:val="dotted" w:sz="4" w:space="0" w:color="auto"/>
              <w:right w:val="single" w:sz="4" w:space="0" w:color="auto"/>
            </w:tcBorders>
            <w:shd w:val="clear" w:color="auto" w:fill="auto"/>
            <w:noWrap/>
            <w:vAlign w:val="center"/>
            <w:hideMark/>
          </w:tcPr>
          <w:p w14:paraId="5175156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5 000</w:t>
            </w:r>
          </w:p>
        </w:tc>
        <w:tc>
          <w:tcPr>
            <w:tcW w:w="1180" w:type="dxa"/>
            <w:tcBorders>
              <w:top w:val="nil"/>
              <w:left w:val="nil"/>
              <w:bottom w:val="dotted" w:sz="4" w:space="0" w:color="auto"/>
              <w:right w:val="single" w:sz="4" w:space="0" w:color="auto"/>
            </w:tcBorders>
            <w:shd w:val="clear" w:color="auto" w:fill="auto"/>
            <w:noWrap/>
            <w:vAlign w:val="center"/>
            <w:hideMark/>
          </w:tcPr>
          <w:p w14:paraId="13C422F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4 993</w:t>
            </w:r>
          </w:p>
        </w:tc>
        <w:tc>
          <w:tcPr>
            <w:tcW w:w="1180" w:type="dxa"/>
            <w:tcBorders>
              <w:top w:val="nil"/>
              <w:left w:val="nil"/>
              <w:bottom w:val="dotted" w:sz="4" w:space="0" w:color="auto"/>
              <w:right w:val="single" w:sz="4" w:space="0" w:color="auto"/>
            </w:tcBorders>
            <w:shd w:val="clear" w:color="auto" w:fill="auto"/>
            <w:noWrap/>
            <w:vAlign w:val="center"/>
            <w:hideMark/>
          </w:tcPr>
          <w:p w14:paraId="667CFBF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5 004</w:t>
            </w:r>
          </w:p>
        </w:tc>
        <w:tc>
          <w:tcPr>
            <w:tcW w:w="1180" w:type="dxa"/>
            <w:tcBorders>
              <w:top w:val="nil"/>
              <w:left w:val="nil"/>
              <w:bottom w:val="dotted" w:sz="4" w:space="0" w:color="auto"/>
              <w:right w:val="single" w:sz="4" w:space="0" w:color="auto"/>
            </w:tcBorders>
            <w:shd w:val="clear" w:color="auto" w:fill="auto"/>
            <w:noWrap/>
            <w:vAlign w:val="center"/>
            <w:hideMark/>
          </w:tcPr>
          <w:p w14:paraId="63DB4E6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5 007</w:t>
            </w:r>
          </w:p>
        </w:tc>
        <w:tc>
          <w:tcPr>
            <w:tcW w:w="1180" w:type="dxa"/>
            <w:tcBorders>
              <w:top w:val="nil"/>
              <w:left w:val="nil"/>
              <w:bottom w:val="dotted" w:sz="4" w:space="0" w:color="auto"/>
              <w:right w:val="single" w:sz="4" w:space="0" w:color="auto"/>
            </w:tcBorders>
            <w:shd w:val="clear" w:color="auto" w:fill="auto"/>
            <w:noWrap/>
            <w:vAlign w:val="center"/>
            <w:hideMark/>
          </w:tcPr>
          <w:p w14:paraId="6F5CBD0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5 010</w:t>
            </w:r>
          </w:p>
        </w:tc>
        <w:tc>
          <w:tcPr>
            <w:tcW w:w="1180" w:type="dxa"/>
            <w:tcBorders>
              <w:top w:val="nil"/>
              <w:left w:val="nil"/>
              <w:bottom w:val="dotted" w:sz="4" w:space="0" w:color="auto"/>
              <w:right w:val="single" w:sz="8" w:space="0" w:color="auto"/>
            </w:tcBorders>
            <w:shd w:val="clear" w:color="auto" w:fill="auto"/>
            <w:noWrap/>
            <w:vAlign w:val="center"/>
            <w:hideMark/>
          </w:tcPr>
          <w:p w14:paraId="53CCCB6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5 028</w:t>
            </w:r>
          </w:p>
        </w:tc>
      </w:tr>
      <w:tr w:rsidR="002C3563" w:rsidRPr="002C3563" w14:paraId="29363E62"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5BBCD3E"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60BD8B14"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 xml:space="preserve">  mobilny 18-44</w:t>
            </w:r>
          </w:p>
        </w:tc>
        <w:tc>
          <w:tcPr>
            <w:tcW w:w="1180" w:type="dxa"/>
            <w:tcBorders>
              <w:top w:val="nil"/>
              <w:left w:val="nil"/>
              <w:bottom w:val="dotted" w:sz="4" w:space="0" w:color="auto"/>
              <w:right w:val="single" w:sz="4" w:space="0" w:color="auto"/>
            </w:tcBorders>
            <w:shd w:val="clear" w:color="auto" w:fill="auto"/>
            <w:noWrap/>
            <w:vAlign w:val="center"/>
            <w:hideMark/>
          </w:tcPr>
          <w:p w14:paraId="628D6A0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3 194</w:t>
            </w:r>
          </w:p>
        </w:tc>
        <w:tc>
          <w:tcPr>
            <w:tcW w:w="1180" w:type="dxa"/>
            <w:tcBorders>
              <w:top w:val="nil"/>
              <w:left w:val="nil"/>
              <w:bottom w:val="dotted" w:sz="4" w:space="0" w:color="auto"/>
              <w:right w:val="single" w:sz="4" w:space="0" w:color="auto"/>
            </w:tcBorders>
            <w:shd w:val="clear" w:color="auto" w:fill="auto"/>
            <w:noWrap/>
            <w:vAlign w:val="center"/>
            <w:hideMark/>
          </w:tcPr>
          <w:p w14:paraId="6628D69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3 168</w:t>
            </w:r>
          </w:p>
        </w:tc>
        <w:tc>
          <w:tcPr>
            <w:tcW w:w="1180" w:type="dxa"/>
            <w:tcBorders>
              <w:top w:val="nil"/>
              <w:left w:val="nil"/>
              <w:bottom w:val="dotted" w:sz="4" w:space="0" w:color="auto"/>
              <w:right w:val="single" w:sz="4" w:space="0" w:color="auto"/>
            </w:tcBorders>
            <w:shd w:val="clear" w:color="auto" w:fill="auto"/>
            <w:noWrap/>
            <w:vAlign w:val="center"/>
            <w:hideMark/>
          </w:tcPr>
          <w:p w14:paraId="47BC84F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3 104</w:t>
            </w:r>
          </w:p>
        </w:tc>
        <w:tc>
          <w:tcPr>
            <w:tcW w:w="1180" w:type="dxa"/>
            <w:tcBorders>
              <w:top w:val="nil"/>
              <w:left w:val="nil"/>
              <w:bottom w:val="dotted" w:sz="4" w:space="0" w:color="auto"/>
              <w:right w:val="single" w:sz="4" w:space="0" w:color="auto"/>
            </w:tcBorders>
            <w:shd w:val="clear" w:color="auto" w:fill="auto"/>
            <w:noWrap/>
            <w:vAlign w:val="center"/>
            <w:hideMark/>
          </w:tcPr>
          <w:p w14:paraId="2644EC9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3 041</w:t>
            </w:r>
          </w:p>
        </w:tc>
        <w:tc>
          <w:tcPr>
            <w:tcW w:w="1180" w:type="dxa"/>
            <w:tcBorders>
              <w:top w:val="nil"/>
              <w:left w:val="nil"/>
              <w:bottom w:val="dotted" w:sz="4" w:space="0" w:color="auto"/>
              <w:right w:val="single" w:sz="4" w:space="0" w:color="auto"/>
            </w:tcBorders>
            <w:shd w:val="clear" w:color="auto" w:fill="auto"/>
            <w:noWrap/>
            <w:vAlign w:val="center"/>
            <w:hideMark/>
          </w:tcPr>
          <w:p w14:paraId="3D352AE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2 998</w:t>
            </w:r>
          </w:p>
        </w:tc>
        <w:tc>
          <w:tcPr>
            <w:tcW w:w="1180" w:type="dxa"/>
            <w:tcBorders>
              <w:top w:val="nil"/>
              <w:left w:val="nil"/>
              <w:bottom w:val="dotted" w:sz="4" w:space="0" w:color="auto"/>
              <w:right w:val="single" w:sz="4" w:space="0" w:color="auto"/>
            </w:tcBorders>
            <w:shd w:val="clear" w:color="auto" w:fill="auto"/>
            <w:noWrap/>
            <w:vAlign w:val="center"/>
            <w:hideMark/>
          </w:tcPr>
          <w:p w14:paraId="3BBCD0A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2 955</w:t>
            </w:r>
          </w:p>
        </w:tc>
        <w:tc>
          <w:tcPr>
            <w:tcW w:w="1180" w:type="dxa"/>
            <w:tcBorders>
              <w:top w:val="nil"/>
              <w:left w:val="nil"/>
              <w:bottom w:val="dotted" w:sz="4" w:space="0" w:color="auto"/>
              <w:right w:val="single" w:sz="4" w:space="0" w:color="auto"/>
            </w:tcBorders>
            <w:shd w:val="clear" w:color="auto" w:fill="auto"/>
            <w:noWrap/>
            <w:vAlign w:val="center"/>
            <w:hideMark/>
          </w:tcPr>
          <w:p w14:paraId="559CF7C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2 933</w:t>
            </w:r>
          </w:p>
        </w:tc>
        <w:tc>
          <w:tcPr>
            <w:tcW w:w="1180" w:type="dxa"/>
            <w:tcBorders>
              <w:top w:val="nil"/>
              <w:left w:val="nil"/>
              <w:bottom w:val="dotted" w:sz="4" w:space="0" w:color="auto"/>
              <w:right w:val="single" w:sz="4" w:space="0" w:color="auto"/>
            </w:tcBorders>
            <w:shd w:val="clear" w:color="auto" w:fill="auto"/>
            <w:noWrap/>
            <w:vAlign w:val="center"/>
            <w:hideMark/>
          </w:tcPr>
          <w:p w14:paraId="01DB2D3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2 883</w:t>
            </w:r>
          </w:p>
        </w:tc>
        <w:tc>
          <w:tcPr>
            <w:tcW w:w="1180" w:type="dxa"/>
            <w:tcBorders>
              <w:top w:val="nil"/>
              <w:left w:val="nil"/>
              <w:bottom w:val="dotted" w:sz="4" w:space="0" w:color="auto"/>
              <w:right w:val="single" w:sz="4" w:space="0" w:color="auto"/>
            </w:tcBorders>
            <w:shd w:val="clear" w:color="auto" w:fill="auto"/>
            <w:noWrap/>
            <w:vAlign w:val="center"/>
            <w:hideMark/>
          </w:tcPr>
          <w:p w14:paraId="50637F1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2 853</w:t>
            </w:r>
          </w:p>
        </w:tc>
        <w:tc>
          <w:tcPr>
            <w:tcW w:w="1180" w:type="dxa"/>
            <w:tcBorders>
              <w:top w:val="nil"/>
              <w:left w:val="nil"/>
              <w:bottom w:val="dotted" w:sz="4" w:space="0" w:color="auto"/>
              <w:right w:val="single" w:sz="8" w:space="0" w:color="auto"/>
            </w:tcBorders>
            <w:shd w:val="clear" w:color="auto" w:fill="auto"/>
            <w:noWrap/>
            <w:vAlign w:val="center"/>
            <w:hideMark/>
          </w:tcPr>
          <w:p w14:paraId="140F477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2 835</w:t>
            </w:r>
          </w:p>
        </w:tc>
      </w:tr>
      <w:tr w:rsidR="002C3563" w:rsidRPr="002C3563" w14:paraId="3F3E8068"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1040361"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3202688C"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 xml:space="preserve">  niemobilny  44-59/64</w:t>
            </w:r>
          </w:p>
        </w:tc>
        <w:tc>
          <w:tcPr>
            <w:tcW w:w="1180" w:type="dxa"/>
            <w:tcBorders>
              <w:top w:val="nil"/>
              <w:left w:val="nil"/>
              <w:bottom w:val="dotted" w:sz="4" w:space="0" w:color="auto"/>
              <w:right w:val="single" w:sz="4" w:space="0" w:color="auto"/>
            </w:tcBorders>
            <w:shd w:val="clear" w:color="auto" w:fill="auto"/>
            <w:noWrap/>
            <w:vAlign w:val="center"/>
            <w:hideMark/>
          </w:tcPr>
          <w:p w14:paraId="2171813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1 894</w:t>
            </w:r>
          </w:p>
        </w:tc>
        <w:tc>
          <w:tcPr>
            <w:tcW w:w="1180" w:type="dxa"/>
            <w:tcBorders>
              <w:top w:val="nil"/>
              <w:left w:val="nil"/>
              <w:bottom w:val="dotted" w:sz="4" w:space="0" w:color="auto"/>
              <w:right w:val="single" w:sz="4" w:space="0" w:color="auto"/>
            </w:tcBorders>
            <w:shd w:val="clear" w:color="auto" w:fill="auto"/>
            <w:noWrap/>
            <w:vAlign w:val="center"/>
            <w:hideMark/>
          </w:tcPr>
          <w:p w14:paraId="1A76602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1 869</w:t>
            </w:r>
          </w:p>
        </w:tc>
        <w:tc>
          <w:tcPr>
            <w:tcW w:w="1180" w:type="dxa"/>
            <w:tcBorders>
              <w:top w:val="nil"/>
              <w:left w:val="nil"/>
              <w:bottom w:val="dotted" w:sz="4" w:space="0" w:color="auto"/>
              <w:right w:val="single" w:sz="4" w:space="0" w:color="auto"/>
            </w:tcBorders>
            <w:shd w:val="clear" w:color="auto" w:fill="auto"/>
            <w:noWrap/>
            <w:vAlign w:val="center"/>
            <w:hideMark/>
          </w:tcPr>
          <w:p w14:paraId="4A53EE8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1 919</w:t>
            </w:r>
          </w:p>
        </w:tc>
        <w:tc>
          <w:tcPr>
            <w:tcW w:w="1180" w:type="dxa"/>
            <w:tcBorders>
              <w:top w:val="nil"/>
              <w:left w:val="nil"/>
              <w:bottom w:val="dotted" w:sz="4" w:space="0" w:color="auto"/>
              <w:right w:val="single" w:sz="4" w:space="0" w:color="auto"/>
            </w:tcBorders>
            <w:shd w:val="clear" w:color="auto" w:fill="auto"/>
            <w:noWrap/>
            <w:vAlign w:val="center"/>
            <w:hideMark/>
          </w:tcPr>
          <w:p w14:paraId="10F328A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1 963</w:t>
            </w:r>
          </w:p>
        </w:tc>
        <w:tc>
          <w:tcPr>
            <w:tcW w:w="1180" w:type="dxa"/>
            <w:tcBorders>
              <w:top w:val="nil"/>
              <w:left w:val="nil"/>
              <w:bottom w:val="dotted" w:sz="4" w:space="0" w:color="auto"/>
              <w:right w:val="single" w:sz="4" w:space="0" w:color="auto"/>
            </w:tcBorders>
            <w:shd w:val="clear" w:color="auto" w:fill="auto"/>
            <w:noWrap/>
            <w:vAlign w:val="center"/>
            <w:hideMark/>
          </w:tcPr>
          <w:p w14:paraId="5B6C816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2 002</w:t>
            </w:r>
          </w:p>
        </w:tc>
        <w:tc>
          <w:tcPr>
            <w:tcW w:w="1180" w:type="dxa"/>
            <w:tcBorders>
              <w:top w:val="nil"/>
              <w:left w:val="nil"/>
              <w:bottom w:val="dotted" w:sz="4" w:space="0" w:color="auto"/>
              <w:right w:val="single" w:sz="4" w:space="0" w:color="auto"/>
            </w:tcBorders>
            <w:shd w:val="clear" w:color="auto" w:fill="auto"/>
            <w:noWrap/>
            <w:vAlign w:val="center"/>
            <w:hideMark/>
          </w:tcPr>
          <w:p w14:paraId="6CAD900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2 038</w:t>
            </w:r>
          </w:p>
        </w:tc>
        <w:tc>
          <w:tcPr>
            <w:tcW w:w="1180" w:type="dxa"/>
            <w:tcBorders>
              <w:top w:val="nil"/>
              <w:left w:val="nil"/>
              <w:bottom w:val="dotted" w:sz="4" w:space="0" w:color="auto"/>
              <w:right w:val="single" w:sz="4" w:space="0" w:color="auto"/>
            </w:tcBorders>
            <w:shd w:val="clear" w:color="auto" w:fill="auto"/>
            <w:noWrap/>
            <w:vAlign w:val="center"/>
            <w:hideMark/>
          </w:tcPr>
          <w:p w14:paraId="597C4D0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2 071</w:t>
            </w:r>
          </w:p>
        </w:tc>
        <w:tc>
          <w:tcPr>
            <w:tcW w:w="1180" w:type="dxa"/>
            <w:tcBorders>
              <w:top w:val="nil"/>
              <w:left w:val="nil"/>
              <w:bottom w:val="dotted" w:sz="4" w:space="0" w:color="auto"/>
              <w:right w:val="single" w:sz="4" w:space="0" w:color="auto"/>
            </w:tcBorders>
            <w:shd w:val="clear" w:color="auto" w:fill="auto"/>
            <w:noWrap/>
            <w:vAlign w:val="center"/>
            <w:hideMark/>
          </w:tcPr>
          <w:p w14:paraId="10A45E7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2 124</w:t>
            </w:r>
          </w:p>
        </w:tc>
        <w:tc>
          <w:tcPr>
            <w:tcW w:w="1180" w:type="dxa"/>
            <w:tcBorders>
              <w:top w:val="nil"/>
              <w:left w:val="nil"/>
              <w:bottom w:val="dotted" w:sz="4" w:space="0" w:color="auto"/>
              <w:right w:val="single" w:sz="4" w:space="0" w:color="auto"/>
            </w:tcBorders>
            <w:shd w:val="clear" w:color="auto" w:fill="auto"/>
            <w:noWrap/>
            <w:vAlign w:val="center"/>
            <w:hideMark/>
          </w:tcPr>
          <w:p w14:paraId="0CC8A8F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2 157</w:t>
            </w:r>
          </w:p>
        </w:tc>
        <w:tc>
          <w:tcPr>
            <w:tcW w:w="1180" w:type="dxa"/>
            <w:tcBorders>
              <w:top w:val="nil"/>
              <w:left w:val="nil"/>
              <w:bottom w:val="dotted" w:sz="4" w:space="0" w:color="auto"/>
              <w:right w:val="single" w:sz="8" w:space="0" w:color="auto"/>
            </w:tcBorders>
            <w:shd w:val="clear" w:color="auto" w:fill="auto"/>
            <w:noWrap/>
            <w:vAlign w:val="center"/>
            <w:hideMark/>
          </w:tcPr>
          <w:p w14:paraId="0905D16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2 193</w:t>
            </w:r>
          </w:p>
        </w:tc>
      </w:tr>
      <w:tr w:rsidR="002C3563" w:rsidRPr="002C3563" w14:paraId="269371AB"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BD0ED85"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7934FC0D"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poprodukcyjny 60+/65+</w:t>
            </w:r>
          </w:p>
        </w:tc>
        <w:tc>
          <w:tcPr>
            <w:tcW w:w="1180" w:type="dxa"/>
            <w:tcBorders>
              <w:top w:val="nil"/>
              <w:left w:val="nil"/>
              <w:bottom w:val="dotted" w:sz="4" w:space="0" w:color="auto"/>
              <w:right w:val="single" w:sz="4" w:space="0" w:color="auto"/>
            </w:tcBorders>
            <w:shd w:val="clear" w:color="auto" w:fill="auto"/>
            <w:noWrap/>
            <w:vAlign w:val="center"/>
            <w:hideMark/>
          </w:tcPr>
          <w:p w14:paraId="00B67EC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1 821</w:t>
            </w:r>
          </w:p>
        </w:tc>
        <w:tc>
          <w:tcPr>
            <w:tcW w:w="1180" w:type="dxa"/>
            <w:tcBorders>
              <w:top w:val="nil"/>
              <w:left w:val="nil"/>
              <w:bottom w:val="dotted" w:sz="4" w:space="0" w:color="auto"/>
              <w:right w:val="single" w:sz="4" w:space="0" w:color="auto"/>
            </w:tcBorders>
            <w:shd w:val="clear" w:color="auto" w:fill="auto"/>
            <w:noWrap/>
            <w:vAlign w:val="center"/>
            <w:hideMark/>
          </w:tcPr>
          <w:p w14:paraId="742A5C1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1 866</w:t>
            </w:r>
          </w:p>
        </w:tc>
        <w:tc>
          <w:tcPr>
            <w:tcW w:w="1180" w:type="dxa"/>
            <w:tcBorders>
              <w:top w:val="nil"/>
              <w:left w:val="nil"/>
              <w:bottom w:val="dotted" w:sz="4" w:space="0" w:color="auto"/>
              <w:right w:val="single" w:sz="4" w:space="0" w:color="auto"/>
            </w:tcBorders>
            <w:shd w:val="clear" w:color="auto" w:fill="auto"/>
            <w:noWrap/>
            <w:vAlign w:val="center"/>
            <w:hideMark/>
          </w:tcPr>
          <w:p w14:paraId="181C3A0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1 872</w:t>
            </w:r>
          </w:p>
        </w:tc>
        <w:tc>
          <w:tcPr>
            <w:tcW w:w="1180" w:type="dxa"/>
            <w:tcBorders>
              <w:top w:val="nil"/>
              <w:left w:val="nil"/>
              <w:bottom w:val="dotted" w:sz="4" w:space="0" w:color="auto"/>
              <w:right w:val="single" w:sz="4" w:space="0" w:color="auto"/>
            </w:tcBorders>
            <w:shd w:val="clear" w:color="auto" w:fill="auto"/>
            <w:noWrap/>
            <w:vAlign w:val="center"/>
            <w:hideMark/>
          </w:tcPr>
          <w:p w14:paraId="0DEBB34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1 887</w:t>
            </w:r>
          </w:p>
        </w:tc>
        <w:tc>
          <w:tcPr>
            <w:tcW w:w="1180" w:type="dxa"/>
            <w:tcBorders>
              <w:top w:val="nil"/>
              <w:left w:val="nil"/>
              <w:bottom w:val="dotted" w:sz="4" w:space="0" w:color="auto"/>
              <w:right w:val="single" w:sz="4" w:space="0" w:color="auto"/>
            </w:tcBorders>
            <w:shd w:val="clear" w:color="auto" w:fill="auto"/>
            <w:noWrap/>
            <w:vAlign w:val="center"/>
            <w:hideMark/>
          </w:tcPr>
          <w:p w14:paraId="264896B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1 899</w:t>
            </w:r>
          </w:p>
        </w:tc>
        <w:tc>
          <w:tcPr>
            <w:tcW w:w="1180" w:type="dxa"/>
            <w:tcBorders>
              <w:top w:val="nil"/>
              <w:left w:val="nil"/>
              <w:bottom w:val="dotted" w:sz="4" w:space="0" w:color="auto"/>
              <w:right w:val="single" w:sz="4" w:space="0" w:color="auto"/>
            </w:tcBorders>
            <w:shd w:val="clear" w:color="auto" w:fill="auto"/>
            <w:noWrap/>
            <w:vAlign w:val="center"/>
            <w:hideMark/>
          </w:tcPr>
          <w:p w14:paraId="49CB872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1 913</w:t>
            </w:r>
          </w:p>
        </w:tc>
        <w:tc>
          <w:tcPr>
            <w:tcW w:w="1180" w:type="dxa"/>
            <w:tcBorders>
              <w:top w:val="nil"/>
              <w:left w:val="nil"/>
              <w:bottom w:val="dotted" w:sz="4" w:space="0" w:color="auto"/>
              <w:right w:val="single" w:sz="4" w:space="0" w:color="auto"/>
            </w:tcBorders>
            <w:shd w:val="clear" w:color="auto" w:fill="auto"/>
            <w:noWrap/>
            <w:vAlign w:val="center"/>
            <w:hideMark/>
          </w:tcPr>
          <w:p w14:paraId="200BFF3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1 935</w:t>
            </w:r>
          </w:p>
        </w:tc>
        <w:tc>
          <w:tcPr>
            <w:tcW w:w="1180" w:type="dxa"/>
            <w:tcBorders>
              <w:top w:val="nil"/>
              <w:left w:val="nil"/>
              <w:bottom w:val="dotted" w:sz="4" w:space="0" w:color="auto"/>
              <w:right w:val="single" w:sz="4" w:space="0" w:color="auto"/>
            </w:tcBorders>
            <w:shd w:val="clear" w:color="auto" w:fill="auto"/>
            <w:noWrap/>
            <w:vAlign w:val="center"/>
            <w:hideMark/>
          </w:tcPr>
          <w:p w14:paraId="074AAEF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1 961</w:t>
            </w:r>
          </w:p>
        </w:tc>
        <w:tc>
          <w:tcPr>
            <w:tcW w:w="1180" w:type="dxa"/>
            <w:tcBorders>
              <w:top w:val="nil"/>
              <w:left w:val="nil"/>
              <w:bottom w:val="dotted" w:sz="4" w:space="0" w:color="auto"/>
              <w:right w:val="single" w:sz="4" w:space="0" w:color="auto"/>
            </w:tcBorders>
            <w:shd w:val="clear" w:color="auto" w:fill="auto"/>
            <w:noWrap/>
            <w:vAlign w:val="center"/>
            <w:hideMark/>
          </w:tcPr>
          <w:p w14:paraId="5727B06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1 974</w:t>
            </w:r>
          </w:p>
        </w:tc>
        <w:tc>
          <w:tcPr>
            <w:tcW w:w="1180" w:type="dxa"/>
            <w:tcBorders>
              <w:top w:val="nil"/>
              <w:left w:val="nil"/>
              <w:bottom w:val="dotted" w:sz="4" w:space="0" w:color="auto"/>
              <w:right w:val="single" w:sz="8" w:space="0" w:color="auto"/>
            </w:tcBorders>
            <w:shd w:val="clear" w:color="auto" w:fill="auto"/>
            <w:noWrap/>
            <w:vAlign w:val="center"/>
            <w:hideMark/>
          </w:tcPr>
          <w:p w14:paraId="28A6EB0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1 985</w:t>
            </w:r>
          </w:p>
        </w:tc>
      </w:tr>
      <w:tr w:rsidR="002C3563" w:rsidRPr="002C3563" w14:paraId="70D6E211"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17C65D9"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1C5BD634"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0-14</w:t>
            </w:r>
          </w:p>
        </w:tc>
        <w:tc>
          <w:tcPr>
            <w:tcW w:w="1180" w:type="dxa"/>
            <w:tcBorders>
              <w:top w:val="nil"/>
              <w:left w:val="nil"/>
              <w:bottom w:val="dotted" w:sz="4" w:space="0" w:color="auto"/>
              <w:right w:val="single" w:sz="4" w:space="0" w:color="auto"/>
            </w:tcBorders>
            <w:shd w:val="clear" w:color="auto" w:fill="auto"/>
            <w:noWrap/>
            <w:vAlign w:val="center"/>
            <w:hideMark/>
          </w:tcPr>
          <w:p w14:paraId="0A354E5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1 417</w:t>
            </w:r>
          </w:p>
        </w:tc>
        <w:tc>
          <w:tcPr>
            <w:tcW w:w="1180" w:type="dxa"/>
            <w:tcBorders>
              <w:top w:val="nil"/>
              <w:left w:val="nil"/>
              <w:bottom w:val="dotted" w:sz="4" w:space="0" w:color="auto"/>
              <w:right w:val="single" w:sz="4" w:space="0" w:color="auto"/>
            </w:tcBorders>
            <w:shd w:val="clear" w:color="auto" w:fill="auto"/>
            <w:noWrap/>
            <w:vAlign w:val="center"/>
            <w:hideMark/>
          </w:tcPr>
          <w:p w14:paraId="3A0BA04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1 417</w:t>
            </w:r>
          </w:p>
        </w:tc>
        <w:tc>
          <w:tcPr>
            <w:tcW w:w="1180" w:type="dxa"/>
            <w:tcBorders>
              <w:top w:val="nil"/>
              <w:left w:val="nil"/>
              <w:bottom w:val="dotted" w:sz="4" w:space="0" w:color="auto"/>
              <w:right w:val="single" w:sz="4" w:space="0" w:color="auto"/>
            </w:tcBorders>
            <w:shd w:val="clear" w:color="auto" w:fill="auto"/>
            <w:noWrap/>
            <w:vAlign w:val="center"/>
            <w:hideMark/>
          </w:tcPr>
          <w:p w14:paraId="6B10DA9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1 422</w:t>
            </w:r>
          </w:p>
        </w:tc>
        <w:tc>
          <w:tcPr>
            <w:tcW w:w="1180" w:type="dxa"/>
            <w:tcBorders>
              <w:top w:val="nil"/>
              <w:left w:val="nil"/>
              <w:bottom w:val="dotted" w:sz="4" w:space="0" w:color="auto"/>
              <w:right w:val="single" w:sz="4" w:space="0" w:color="auto"/>
            </w:tcBorders>
            <w:shd w:val="clear" w:color="auto" w:fill="auto"/>
            <w:noWrap/>
            <w:vAlign w:val="center"/>
            <w:hideMark/>
          </w:tcPr>
          <w:p w14:paraId="009E885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1 396</w:t>
            </w:r>
          </w:p>
        </w:tc>
        <w:tc>
          <w:tcPr>
            <w:tcW w:w="1180" w:type="dxa"/>
            <w:tcBorders>
              <w:top w:val="nil"/>
              <w:left w:val="nil"/>
              <w:bottom w:val="dotted" w:sz="4" w:space="0" w:color="auto"/>
              <w:right w:val="single" w:sz="4" w:space="0" w:color="auto"/>
            </w:tcBorders>
            <w:shd w:val="clear" w:color="auto" w:fill="auto"/>
            <w:noWrap/>
            <w:vAlign w:val="center"/>
            <w:hideMark/>
          </w:tcPr>
          <w:p w14:paraId="5CE1D93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1 379</w:t>
            </w:r>
          </w:p>
        </w:tc>
        <w:tc>
          <w:tcPr>
            <w:tcW w:w="1180" w:type="dxa"/>
            <w:tcBorders>
              <w:top w:val="nil"/>
              <w:left w:val="nil"/>
              <w:bottom w:val="dotted" w:sz="4" w:space="0" w:color="auto"/>
              <w:right w:val="single" w:sz="4" w:space="0" w:color="auto"/>
            </w:tcBorders>
            <w:shd w:val="clear" w:color="auto" w:fill="auto"/>
            <w:noWrap/>
            <w:vAlign w:val="center"/>
            <w:hideMark/>
          </w:tcPr>
          <w:p w14:paraId="5F56B16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1 365</w:t>
            </w:r>
          </w:p>
        </w:tc>
        <w:tc>
          <w:tcPr>
            <w:tcW w:w="1180" w:type="dxa"/>
            <w:tcBorders>
              <w:top w:val="nil"/>
              <w:left w:val="nil"/>
              <w:bottom w:val="dotted" w:sz="4" w:space="0" w:color="auto"/>
              <w:right w:val="single" w:sz="4" w:space="0" w:color="auto"/>
            </w:tcBorders>
            <w:shd w:val="clear" w:color="auto" w:fill="auto"/>
            <w:noWrap/>
            <w:vAlign w:val="center"/>
            <w:hideMark/>
          </w:tcPr>
          <w:p w14:paraId="1BE097F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1 340</w:t>
            </w:r>
          </w:p>
        </w:tc>
        <w:tc>
          <w:tcPr>
            <w:tcW w:w="1180" w:type="dxa"/>
            <w:tcBorders>
              <w:top w:val="nil"/>
              <w:left w:val="nil"/>
              <w:bottom w:val="dotted" w:sz="4" w:space="0" w:color="auto"/>
              <w:right w:val="single" w:sz="4" w:space="0" w:color="auto"/>
            </w:tcBorders>
            <w:shd w:val="clear" w:color="auto" w:fill="auto"/>
            <w:noWrap/>
            <w:vAlign w:val="center"/>
            <w:hideMark/>
          </w:tcPr>
          <w:p w14:paraId="123350A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1 323</w:t>
            </w:r>
          </w:p>
        </w:tc>
        <w:tc>
          <w:tcPr>
            <w:tcW w:w="1180" w:type="dxa"/>
            <w:tcBorders>
              <w:top w:val="nil"/>
              <w:left w:val="nil"/>
              <w:bottom w:val="dotted" w:sz="4" w:space="0" w:color="auto"/>
              <w:right w:val="single" w:sz="4" w:space="0" w:color="auto"/>
            </w:tcBorders>
            <w:shd w:val="clear" w:color="auto" w:fill="auto"/>
            <w:noWrap/>
            <w:vAlign w:val="center"/>
            <w:hideMark/>
          </w:tcPr>
          <w:p w14:paraId="55AAC42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1 323</w:t>
            </w:r>
          </w:p>
        </w:tc>
        <w:tc>
          <w:tcPr>
            <w:tcW w:w="1180" w:type="dxa"/>
            <w:tcBorders>
              <w:top w:val="nil"/>
              <w:left w:val="nil"/>
              <w:bottom w:val="dotted" w:sz="4" w:space="0" w:color="auto"/>
              <w:right w:val="single" w:sz="8" w:space="0" w:color="auto"/>
            </w:tcBorders>
            <w:shd w:val="clear" w:color="auto" w:fill="auto"/>
            <w:noWrap/>
            <w:vAlign w:val="center"/>
            <w:hideMark/>
          </w:tcPr>
          <w:p w14:paraId="1334EF8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1 307</w:t>
            </w:r>
          </w:p>
        </w:tc>
      </w:tr>
      <w:tr w:rsidR="002C3563" w:rsidRPr="002C3563" w14:paraId="07104810"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EAB8AF3"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CCFF99"/>
            <w:vAlign w:val="center"/>
            <w:hideMark/>
          </w:tcPr>
          <w:p w14:paraId="15FE9852"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15-59</w:t>
            </w:r>
          </w:p>
        </w:tc>
        <w:tc>
          <w:tcPr>
            <w:tcW w:w="1180" w:type="dxa"/>
            <w:tcBorders>
              <w:top w:val="nil"/>
              <w:left w:val="nil"/>
              <w:bottom w:val="dotted" w:sz="4" w:space="0" w:color="auto"/>
              <w:right w:val="single" w:sz="4" w:space="0" w:color="auto"/>
            </w:tcBorders>
            <w:shd w:val="clear" w:color="auto" w:fill="auto"/>
            <w:noWrap/>
            <w:vAlign w:val="center"/>
            <w:hideMark/>
          </w:tcPr>
          <w:p w14:paraId="632647F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5 068</w:t>
            </w:r>
          </w:p>
        </w:tc>
        <w:tc>
          <w:tcPr>
            <w:tcW w:w="1180" w:type="dxa"/>
            <w:tcBorders>
              <w:top w:val="nil"/>
              <w:left w:val="nil"/>
              <w:bottom w:val="dotted" w:sz="4" w:space="0" w:color="auto"/>
              <w:right w:val="single" w:sz="4" w:space="0" w:color="auto"/>
            </w:tcBorders>
            <w:shd w:val="clear" w:color="auto" w:fill="auto"/>
            <w:noWrap/>
            <w:vAlign w:val="center"/>
            <w:hideMark/>
          </w:tcPr>
          <w:p w14:paraId="4EA4E30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5 049</w:t>
            </w:r>
          </w:p>
        </w:tc>
        <w:tc>
          <w:tcPr>
            <w:tcW w:w="1180" w:type="dxa"/>
            <w:tcBorders>
              <w:top w:val="nil"/>
              <w:left w:val="nil"/>
              <w:bottom w:val="dotted" w:sz="4" w:space="0" w:color="auto"/>
              <w:right w:val="single" w:sz="4" w:space="0" w:color="auto"/>
            </w:tcBorders>
            <w:shd w:val="clear" w:color="auto" w:fill="auto"/>
            <w:noWrap/>
            <w:vAlign w:val="center"/>
            <w:hideMark/>
          </w:tcPr>
          <w:p w14:paraId="26A6FBE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5 056</w:t>
            </w:r>
          </w:p>
        </w:tc>
        <w:tc>
          <w:tcPr>
            <w:tcW w:w="1180" w:type="dxa"/>
            <w:tcBorders>
              <w:top w:val="nil"/>
              <w:left w:val="nil"/>
              <w:bottom w:val="dotted" w:sz="4" w:space="0" w:color="auto"/>
              <w:right w:val="single" w:sz="4" w:space="0" w:color="auto"/>
            </w:tcBorders>
            <w:shd w:val="clear" w:color="auto" w:fill="auto"/>
            <w:noWrap/>
            <w:vAlign w:val="center"/>
            <w:hideMark/>
          </w:tcPr>
          <w:p w14:paraId="6F1BB89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5 072</w:t>
            </w:r>
          </w:p>
        </w:tc>
        <w:tc>
          <w:tcPr>
            <w:tcW w:w="1180" w:type="dxa"/>
            <w:tcBorders>
              <w:top w:val="nil"/>
              <w:left w:val="nil"/>
              <w:bottom w:val="dotted" w:sz="4" w:space="0" w:color="auto"/>
              <w:right w:val="single" w:sz="4" w:space="0" w:color="auto"/>
            </w:tcBorders>
            <w:shd w:val="clear" w:color="auto" w:fill="auto"/>
            <w:noWrap/>
            <w:vAlign w:val="center"/>
            <w:hideMark/>
          </w:tcPr>
          <w:p w14:paraId="1586797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5 095</w:t>
            </w:r>
          </w:p>
        </w:tc>
        <w:tc>
          <w:tcPr>
            <w:tcW w:w="1180" w:type="dxa"/>
            <w:tcBorders>
              <w:top w:val="nil"/>
              <w:left w:val="nil"/>
              <w:bottom w:val="dotted" w:sz="4" w:space="0" w:color="auto"/>
              <w:right w:val="single" w:sz="4" w:space="0" w:color="auto"/>
            </w:tcBorders>
            <w:shd w:val="clear" w:color="auto" w:fill="auto"/>
            <w:noWrap/>
            <w:vAlign w:val="center"/>
            <w:hideMark/>
          </w:tcPr>
          <w:p w14:paraId="62EE8BA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5 103</w:t>
            </w:r>
          </w:p>
        </w:tc>
        <w:tc>
          <w:tcPr>
            <w:tcW w:w="1180" w:type="dxa"/>
            <w:tcBorders>
              <w:top w:val="nil"/>
              <w:left w:val="nil"/>
              <w:bottom w:val="dotted" w:sz="4" w:space="0" w:color="auto"/>
              <w:right w:val="single" w:sz="4" w:space="0" w:color="auto"/>
            </w:tcBorders>
            <w:shd w:val="clear" w:color="auto" w:fill="auto"/>
            <w:noWrap/>
            <w:vAlign w:val="center"/>
            <w:hideMark/>
          </w:tcPr>
          <w:p w14:paraId="7470025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5 121</w:t>
            </w:r>
          </w:p>
        </w:tc>
        <w:tc>
          <w:tcPr>
            <w:tcW w:w="1180" w:type="dxa"/>
            <w:tcBorders>
              <w:top w:val="nil"/>
              <w:left w:val="nil"/>
              <w:bottom w:val="dotted" w:sz="4" w:space="0" w:color="auto"/>
              <w:right w:val="single" w:sz="4" w:space="0" w:color="auto"/>
            </w:tcBorders>
            <w:shd w:val="clear" w:color="auto" w:fill="auto"/>
            <w:noWrap/>
            <w:vAlign w:val="center"/>
            <w:hideMark/>
          </w:tcPr>
          <w:p w14:paraId="0817D0A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5 113</w:t>
            </w:r>
          </w:p>
        </w:tc>
        <w:tc>
          <w:tcPr>
            <w:tcW w:w="1180" w:type="dxa"/>
            <w:tcBorders>
              <w:top w:val="nil"/>
              <w:left w:val="nil"/>
              <w:bottom w:val="dotted" w:sz="4" w:space="0" w:color="auto"/>
              <w:right w:val="single" w:sz="4" w:space="0" w:color="auto"/>
            </w:tcBorders>
            <w:shd w:val="clear" w:color="auto" w:fill="auto"/>
            <w:noWrap/>
            <w:vAlign w:val="center"/>
            <w:hideMark/>
          </w:tcPr>
          <w:p w14:paraId="14AC5DE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5 104</w:t>
            </w:r>
          </w:p>
        </w:tc>
        <w:tc>
          <w:tcPr>
            <w:tcW w:w="1180" w:type="dxa"/>
            <w:tcBorders>
              <w:top w:val="nil"/>
              <w:left w:val="nil"/>
              <w:bottom w:val="dotted" w:sz="4" w:space="0" w:color="auto"/>
              <w:right w:val="single" w:sz="8" w:space="0" w:color="auto"/>
            </w:tcBorders>
            <w:shd w:val="clear" w:color="auto" w:fill="auto"/>
            <w:noWrap/>
            <w:vAlign w:val="center"/>
            <w:hideMark/>
          </w:tcPr>
          <w:p w14:paraId="339C1CF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5 101</w:t>
            </w:r>
          </w:p>
        </w:tc>
      </w:tr>
      <w:tr w:rsidR="002C3563" w:rsidRPr="002C3563" w14:paraId="04B76EFF"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6A94BDB"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nil"/>
              <w:right w:val="single" w:sz="8" w:space="0" w:color="auto"/>
            </w:tcBorders>
            <w:shd w:val="clear" w:color="000000" w:fill="CCFF99"/>
            <w:vAlign w:val="center"/>
            <w:hideMark/>
          </w:tcPr>
          <w:p w14:paraId="77CFD351"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60+</w:t>
            </w:r>
          </w:p>
        </w:tc>
        <w:tc>
          <w:tcPr>
            <w:tcW w:w="1180" w:type="dxa"/>
            <w:tcBorders>
              <w:top w:val="nil"/>
              <w:left w:val="nil"/>
              <w:bottom w:val="dotted" w:sz="4" w:space="0" w:color="auto"/>
              <w:right w:val="single" w:sz="4" w:space="0" w:color="auto"/>
            </w:tcBorders>
            <w:shd w:val="clear" w:color="auto" w:fill="auto"/>
            <w:noWrap/>
            <w:vAlign w:val="center"/>
            <w:hideMark/>
          </w:tcPr>
          <w:p w14:paraId="7AEAC48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2 084</w:t>
            </w:r>
          </w:p>
        </w:tc>
        <w:tc>
          <w:tcPr>
            <w:tcW w:w="1180" w:type="dxa"/>
            <w:tcBorders>
              <w:top w:val="nil"/>
              <w:left w:val="nil"/>
              <w:bottom w:val="dotted" w:sz="4" w:space="0" w:color="auto"/>
              <w:right w:val="single" w:sz="4" w:space="0" w:color="auto"/>
            </w:tcBorders>
            <w:shd w:val="clear" w:color="auto" w:fill="auto"/>
            <w:noWrap/>
            <w:vAlign w:val="center"/>
            <w:hideMark/>
          </w:tcPr>
          <w:p w14:paraId="1B837EC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2 110</w:t>
            </w:r>
          </w:p>
        </w:tc>
        <w:tc>
          <w:tcPr>
            <w:tcW w:w="1180" w:type="dxa"/>
            <w:tcBorders>
              <w:top w:val="nil"/>
              <w:left w:val="nil"/>
              <w:bottom w:val="dotted" w:sz="4" w:space="0" w:color="auto"/>
              <w:right w:val="single" w:sz="4" w:space="0" w:color="auto"/>
            </w:tcBorders>
            <w:shd w:val="clear" w:color="auto" w:fill="auto"/>
            <w:noWrap/>
            <w:vAlign w:val="center"/>
            <w:hideMark/>
          </w:tcPr>
          <w:p w14:paraId="1EA3C0F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2 107</w:t>
            </w:r>
          </w:p>
        </w:tc>
        <w:tc>
          <w:tcPr>
            <w:tcW w:w="1180" w:type="dxa"/>
            <w:tcBorders>
              <w:top w:val="nil"/>
              <w:left w:val="nil"/>
              <w:bottom w:val="dotted" w:sz="4" w:space="0" w:color="auto"/>
              <w:right w:val="single" w:sz="4" w:space="0" w:color="auto"/>
            </w:tcBorders>
            <w:shd w:val="clear" w:color="auto" w:fill="auto"/>
            <w:noWrap/>
            <w:vAlign w:val="center"/>
            <w:hideMark/>
          </w:tcPr>
          <w:p w14:paraId="0B2E4BF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2 121</w:t>
            </w:r>
          </w:p>
        </w:tc>
        <w:tc>
          <w:tcPr>
            <w:tcW w:w="1180" w:type="dxa"/>
            <w:tcBorders>
              <w:top w:val="nil"/>
              <w:left w:val="nil"/>
              <w:bottom w:val="dotted" w:sz="4" w:space="0" w:color="auto"/>
              <w:right w:val="single" w:sz="4" w:space="0" w:color="auto"/>
            </w:tcBorders>
            <w:shd w:val="clear" w:color="auto" w:fill="auto"/>
            <w:noWrap/>
            <w:vAlign w:val="center"/>
            <w:hideMark/>
          </w:tcPr>
          <w:p w14:paraId="0A25688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2 124</w:t>
            </w:r>
          </w:p>
        </w:tc>
        <w:tc>
          <w:tcPr>
            <w:tcW w:w="1180" w:type="dxa"/>
            <w:tcBorders>
              <w:top w:val="nil"/>
              <w:left w:val="nil"/>
              <w:bottom w:val="dotted" w:sz="4" w:space="0" w:color="auto"/>
              <w:right w:val="single" w:sz="4" w:space="0" w:color="auto"/>
            </w:tcBorders>
            <w:shd w:val="clear" w:color="auto" w:fill="auto"/>
            <w:noWrap/>
            <w:vAlign w:val="center"/>
            <w:hideMark/>
          </w:tcPr>
          <w:p w14:paraId="58289B9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2 139</w:t>
            </w:r>
          </w:p>
        </w:tc>
        <w:tc>
          <w:tcPr>
            <w:tcW w:w="1180" w:type="dxa"/>
            <w:tcBorders>
              <w:top w:val="nil"/>
              <w:left w:val="nil"/>
              <w:bottom w:val="dotted" w:sz="4" w:space="0" w:color="auto"/>
              <w:right w:val="single" w:sz="4" w:space="0" w:color="auto"/>
            </w:tcBorders>
            <w:shd w:val="clear" w:color="auto" w:fill="auto"/>
            <w:noWrap/>
            <w:vAlign w:val="center"/>
            <w:hideMark/>
          </w:tcPr>
          <w:p w14:paraId="28E532A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2 153</w:t>
            </w:r>
          </w:p>
        </w:tc>
        <w:tc>
          <w:tcPr>
            <w:tcW w:w="1180" w:type="dxa"/>
            <w:tcBorders>
              <w:top w:val="nil"/>
              <w:left w:val="nil"/>
              <w:bottom w:val="dotted" w:sz="4" w:space="0" w:color="auto"/>
              <w:right w:val="single" w:sz="4" w:space="0" w:color="auto"/>
            </w:tcBorders>
            <w:shd w:val="clear" w:color="auto" w:fill="auto"/>
            <w:noWrap/>
            <w:vAlign w:val="center"/>
            <w:hideMark/>
          </w:tcPr>
          <w:p w14:paraId="7BD4880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2 182</w:t>
            </w:r>
          </w:p>
        </w:tc>
        <w:tc>
          <w:tcPr>
            <w:tcW w:w="1180" w:type="dxa"/>
            <w:tcBorders>
              <w:top w:val="nil"/>
              <w:left w:val="nil"/>
              <w:bottom w:val="dotted" w:sz="4" w:space="0" w:color="auto"/>
              <w:right w:val="single" w:sz="4" w:space="0" w:color="auto"/>
            </w:tcBorders>
            <w:shd w:val="clear" w:color="auto" w:fill="auto"/>
            <w:noWrap/>
            <w:vAlign w:val="center"/>
            <w:hideMark/>
          </w:tcPr>
          <w:p w14:paraId="2374700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2 191</w:t>
            </w:r>
          </w:p>
        </w:tc>
        <w:tc>
          <w:tcPr>
            <w:tcW w:w="1180" w:type="dxa"/>
            <w:tcBorders>
              <w:top w:val="nil"/>
              <w:left w:val="nil"/>
              <w:bottom w:val="dotted" w:sz="4" w:space="0" w:color="auto"/>
              <w:right w:val="single" w:sz="8" w:space="0" w:color="auto"/>
            </w:tcBorders>
            <w:shd w:val="clear" w:color="auto" w:fill="auto"/>
            <w:noWrap/>
            <w:vAlign w:val="center"/>
            <w:hideMark/>
          </w:tcPr>
          <w:p w14:paraId="44FBA36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2 207</w:t>
            </w:r>
          </w:p>
        </w:tc>
      </w:tr>
      <w:tr w:rsidR="002C3563" w:rsidRPr="002C3563" w14:paraId="021858C2"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C29ED4E"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3F817372"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15-64</w:t>
            </w:r>
          </w:p>
        </w:tc>
        <w:tc>
          <w:tcPr>
            <w:tcW w:w="1180" w:type="dxa"/>
            <w:tcBorders>
              <w:top w:val="nil"/>
              <w:left w:val="nil"/>
              <w:bottom w:val="dotted" w:sz="4" w:space="0" w:color="auto"/>
              <w:right w:val="single" w:sz="4" w:space="0" w:color="auto"/>
            </w:tcBorders>
            <w:shd w:val="clear" w:color="auto" w:fill="auto"/>
            <w:noWrap/>
            <w:vAlign w:val="center"/>
            <w:hideMark/>
          </w:tcPr>
          <w:p w14:paraId="6436B96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5 633</w:t>
            </w:r>
          </w:p>
        </w:tc>
        <w:tc>
          <w:tcPr>
            <w:tcW w:w="1180" w:type="dxa"/>
            <w:tcBorders>
              <w:top w:val="nil"/>
              <w:left w:val="nil"/>
              <w:bottom w:val="dotted" w:sz="4" w:space="0" w:color="auto"/>
              <w:right w:val="single" w:sz="4" w:space="0" w:color="auto"/>
            </w:tcBorders>
            <w:shd w:val="clear" w:color="auto" w:fill="auto"/>
            <w:noWrap/>
            <w:vAlign w:val="center"/>
            <w:hideMark/>
          </w:tcPr>
          <w:p w14:paraId="227367D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5 583</w:t>
            </w:r>
          </w:p>
        </w:tc>
        <w:tc>
          <w:tcPr>
            <w:tcW w:w="1180" w:type="dxa"/>
            <w:tcBorders>
              <w:top w:val="nil"/>
              <w:left w:val="nil"/>
              <w:bottom w:val="dotted" w:sz="4" w:space="0" w:color="auto"/>
              <w:right w:val="single" w:sz="4" w:space="0" w:color="auto"/>
            </w:tcBorders>
            <w:shd w:val="clear" w:color="auto" w:fill="auto"/>
            <w:noWrap/>
            <w:vAlign w:val="center"/>
            <w:hideMark/>
          </w:tcPr>
          <w:p w14:paraId="4064025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5 545</w:t>
            </w:r>
          </w:p>
        </w:tc>
        <w:tc>
          <w:tcPr>
            <w:tcW w:w="1180" w:type="dxa"/>
            <w:tcBorders>
              <w:top w:val="nil"/>
              <w:left w:val="nil"/>
              <w:bottom w:val="dotted" w:sz="4" w:space="0" w:color="auto"/>
              <w:right w:val="single" w:sz="4" w:space="0" w:color="auto"/>
            </w:tcBorders>
            <w:shd w:val="clear" w:color="auto" w:fill="auto"/>
            <w:noWrap/>
            <w:vAlign w:val="center"/>
            <w:hideMark/>
          </w:tcPr>
          <w:p w14:paraId="57B9BB6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5 535</w:t>
            </w:r>
          </w:p>
        </w:tc>
        <w:tc>
          <w:tcPr>
            <w:tcW w:w="1180" w:type="dxa"/>
            <w:tcBorders>
              <w:top w:val="nil"/>
              <w:left w:val="nil"/>
              <w:bottom w:val="dotted" w:sz="4" w:space="0" w:color="auto"/>
              <w:right w:val="single" w:sz="4" w:space="0" w:color="auto"/>
            </w:tcBorders>
            <w:shd w:val="clear" w:color="auto" w:fill="auto"/>
            <w:noWrap/>
            <w:vAlign w:val="center"/>
            <w:hideMark/>
          </w:tcPr>
          <w:p w14:paraId="0B56964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5 537</w:t>
            </w:r>
          </w:p>
        </w:tc>
        <w:tc>
          <w:tcPr>
            <w:tcW w:w="1180" w:type="dxa"/>
            <w:tcBorders>
              <w:top w:val="nil"/>
              <w:left w:val="nil"/>
              <w:bottom w:val="dotted" w:sz="4" w:space="0" w:color="auto"/>
              <w:right w:val="single" w:sz="4" w:space="0" w:color="auto"/>
            </w:tcBorders>
            <w:shd w:val="clear" w:color="auto" w:fill="auto"/>
            <w:noWrap/>
            <w:vAlign w:val="center"/>
            <w:hideMark/>
          </w:tcPr>
          <w:p w14:paraId="13CF654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5 546</w:t>
            </w:r>
          </w:p>
        </w:tc>
        <w:tc>
          <w:tcPr>
            <w:tcW w:w="1180" w:type="dxa"/>
            <w:tcBorders>
              <w:top w:val="nil"/>
              <w:left w:val="nil"/>
              <w:bottom w:val="dotted" w:sz="4" w:space="0" w:color="auto"/>
              <w:right w:val="single" w:sz="4" w:space="0" w:color="auto"/>
            </w:tcBorders>
            <w:shd w:val="clear" w:color="auto" w:fill="auto"/>
            <w:noWrap/>
            <w:vAlign w:val="center"/>
            <w:hideMark/>
          </w:tcPr>
          <w:p w14:paraId="166C2B1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5 554</w:t>
            </w:r>
          </w:p>
        </w:tc>
        <w:tc>
          <w:tcPr>
            <w:tcW w:w="1180" w:type="dxa"/>
            <w:tcBorders>
              <w:top w:val="nil"/>
              <w:left w:val="nil"/>
              <w:bottom w:val="dotted" w:sz="4" w:space="0" w:color="auto"/>
              <w:right w:val="single" w:sz="4" w:space="0" w:color="auto"/>
            </w:tcBorders>
            <w:shd w:val="clear" w:color="auto" w:fill="auto"/>
            <w:noWrap/>
            <w:vAlign w:val="center"/>
            <w:hideMark/>
          </w:tcPr>
          <w:p w14:paraId="4EBD8E8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5 577</w:t>
            </w:r>
          </w:p>
        </w:tc>
        <w:tc>
          <w:tcPr>
            <w:tcW w:w="1180" w:type="dxa"/>
            <w:tcBorders>
              <w:top w:val="nil"/>
              <w:left w:val="nil"/>
              <w:bottom w:val="dotted" w:sz="4" w:space="0" w:color="auto"/>
              <w:right w:val="single" w:sz="4" w:space="0" w:color="auto"/>
            </w:tcBorders>
            <w:shd w:val="clear" w:color="auto" w:fill="auto"/>
            <w:noWrap/>
            <w:vAlign w:val="center"/>
            <w:hideMark/>
          </w:tcPr>
          <w:p w14:paraId="5910EED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5 567</w:t>
            </w:r>
          </w:p>
        </w:tc>
        <w:tc>
          <w:tcPr>
            <w:tcW w:w="1180" w:type="dxa"/>
            <w:tcBorders>
              <w:top w:val="nil"/>
              <w:left w:val="nil"/>
              <w:bottom w:val="dotted" w:sz="4" w:space="0" w:color="auto"/>
              <w:right w:val="single" w:sz="8" w:space="0" w:color="auto"/>
            </w:tcBorders>
            <w:shd w:val="clear" w:color="auto" w:fill="auto"/>
            <w:noWrap/>
            <w:vAlign w:val="center"/>
            <w:hideMark/>
          </w:tcPr>
          <w:p w14:paraId="79A6766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5 582</w:t>
            </w:r>
          </w:p>
        </w:tc>
      </w:tr>
      <w:tr w:rsidR="002C3563" w:rsidRPr="002C3563" w14:paraId="408B70AC"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B11C524"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dashed" w:sz="4" w:space="0" w:color="000000"/>
              <w:left w:val="nil"/>
              <w:bottom w:val="nil"/>
              <w:right w:val="single" w:sz="8" w:space="0" w:color="auto"/>
            </w:tcBorders>
            <w:shd w:val="clear" w:color="000000" w:fill="CCFF99"/>
            <w:vAlign w:val="center"/>
            <w:hideMark/>
          </w:tcPr>
          <w:p w14:paraId="73C4FEE6"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65+</w:t>
            </w:r>
          </w:p>
        </w:tc>
        <w:tc>
          <w:tcPr>
            <w:tcW w:w="1180" w:type="dxa"/>
            <w:tcBorders>
              <w:top w:val="nil"/>
              <w:left w:val="nil"/>
              <w:bottom w:val="dotted" w:sz="4" w:space="0" w:color="auto"/>
              <w:right w:val="single" w:sz="4" w:space="0" w:color="auto"/>
            </w:tcBorders>
            <w:shd w:val="clear" w:color="auto" w:fill="auto"/>
            <w:noWrap/>
            <w:vAlign w:val="center"/>
            <w:hideMark/>
          </w:tcPr>
          <w:p w14:paraId="6773A20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1 519</w:t>
            </w:r>
          </w:p>
        </w:tc>
        <w:tc>
          <w:tcPr>
            <w:tcW w:w="1180" w:type="dxa"/>
            <w:tcBorders>
              <w:top w:val="nil"/>
              <w:left w:val="nil"/>
              <w:bottom w:val="dotted" w:sz="4" w:space="0" w:color="auto"/>
              <w:right w:val="single" w:sz="4" w:space="0" w:color="auto"/>
            </w:tcBorders>
            <w:shd w:val="clear" w:color="auto" w:fill="auto"/>
            <w:noWrap/>
            <w:vAlign w:val="center"/>
            <w:hideMark/>
          </w:tcPr>
          <w:p w14:paraId="5A1BFD1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1 576</w:t>
            </w:r>
          </w:p>
        </w:tc>
        <w:tc>
          <w:tcPr>
            <w:tcW w:w="1180" w:type="dxa"/>
            <w:tcBorders>
              <w:top w:val="nil"/>
              <w:left w:val="nil"/>
              <w:bottom w:val="dotted" w:sz="4" w:space="0" w:color="auto"/>
              <w:right w:val="single" w:sz="4" w:space="0" w:color="auto"/>
            </w:tcBorders>
            <w:shd w:val="clear" w:color="auto" w:fill="auto"/>
            <w:noWrap/>
            <w:vAlign w:val="center"/>
            <w:hideMark/>
          </w:tcPr>
          <w:p w14:paraId="7EC8988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1 618</w:t>
            </w:r>
          </w:p>
        </w:tc>
        <w:tc>
          <w:tcPr>
            <w:tcW w:w="1180" w:type="dxa"/>
            <w:tcBorders>
              <w:top w:val="nil"/>
              <w:left w:val="nil"/>
              <w:bottom w:val="dotted" w:sz="4" w:space="0" w:color="auto"/>
              <w:right w:val="single" w:sz="4" w:space="0" w:color="auto"/>
            </w:tcBorders>
            <w:shd w:val="clear" w:color="auto" w:fill="auto"/>
            <w:noWrap/>
            <w:vAlign w:val="center"/>
            <w:hideMark/>
          </w:tcPr>
          <w:p w14:paraId="708FFF4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1 658</w:t>
            </w:r>
          </w:p>
        </w:tc>
        <w:tc>
          <w:tcPr>
            <w:tcW w:w="1180" w:type="dxa"/>
            <w:tcBorders>
              <w:top w:val="nil"/>
              <w:left w:val="nil"/>
              <w:bottom w:val="dotted" w:sz="4" w:space="0" w:color="auto"/>
              <w:right w:val="single" w:sz="4" w:space="0" w:color="auto"/>
            </w:tcBorders>
            <w:shd w:val="clear" w:color="auto" w:fill="auto"/>
            <w:noWrap/>
            <w:vAlign w:val="center"/>
            <w:hideMark/>
          </w:tcPr>
          <w:p w14:paraId="5F4051D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1 682</w:t>
            </w:r>
          </w:p>
        </w:tc>
        <w:tc>
          <w:tcPr>
            <w:tcW w:w="1180" w:type="dxa"/>
            <w:tcBorders>
              <w:top w:val="nil"/>
              <w:left w:val="nil"/>
              <w:bottom w:val="dotted" w:sz="4" w:space="0" w:color="auto"/>
              <w:right w:val="single" w:sz="4" w:space="0" w:color="auto"/>
            </w:tcBorders>
            <w:shd w:val="clear" w:color="auto" w:fill="auto"/>
            <w:noWrap/>
            <w:vAlign w:val="center"/>
            <w:hideMark/>
          </w:tcPr>
          <w:p w14:paraId="41901D8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1 696</w:t>
            </w:r>
          </w:p>
        </w:tc>
        <w:tc>
          <w:tcPr>
            <w:tcW w:w="1180" w:type="dxa"/>
            <w:tcBorders>
              <w:top w:val="nil"/>
              <w:left w:val="nil"/>
              <w:bottom w:val="dotted" w:sz="4" w:space="0" w:color="auto"/>
              <w:right w:val="single" w:sz="4" w:space="0" w:color="auto"/>
            </w:tcBorders>
            <w:shd w:val="clear" w:color="auto" w:fill="auto"/>
            <w:noWrap/>
            <w:vAlign w:val="center"/>
            <w:hideMark/>
          </w:tcPr>
          <w:p w14:paraId="50CA03B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1 720</w:t>
            </w:r>
          </w:p>
        </w:tc>
        <w:tc>
          <w:tcPr>
            <w:tcW w:w="1180" w:type="dxa"/>
            <w:tcBorders>
              <w:top w:val="nil"/>
              <w:left w:val="nil"/>
              <w:bottom w:val="dotted" w:sz="4" w:space="0" w:color="auto"/>
              <w:right w:val="single" w:sz="4" w:space="0" w:color="auto"/>
            </w:tcBorders>
            <w:shd w:val="clear" w:color="auto" w:fill="auto"/>
            <w:noWrap/>
            <w:vAlign w:val="center"/>
            <w:hideMark/>
          </w:tcPr>
          <w:p w14:paraId="70FD290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1 718</w:t>
            </w:r>
          </w:p>
        </w:tc>
        <w:tc>
          <w:tcPr>
            <w:tcW w:w="1180" w:type="dxa"/>
            <w:tcBorders>
              <w:top w:val="nil"/>
              <w:left w:val="nil"/>
              <w:bottom w:val="dotted" w:sz="4" w:space="0" w:color="auto"/>
              <w:right w:val="single" w:sz="4" w:space="0" w:color="auto"/>
            </w:tcBorders>
            <w:shd w:val="clear" w:color="auto" w:fill="auto"/>
            <w:noWrap/>
            <w:vAlign w:val="center"/>
            <w:hideMark/>
          </w:tcPr>
          <w:p w14:paraId="3B1B7EB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1 728</w:t>
            </w:r>
          </w:p>
        </w:tc>
        <w:tc>
          <w:tcPr>
            <w:tcW w:w="1180" w:type="dxa"/>
            <w:tcBorders>
              <w:top w:val="nil"/>
              <w:left w:val="nil"/>
              <w:bottom w:val="dotted" w:sz="4" w:space="0" w:color="auto"/>
              <w:right w:val="single" w:sz="8" w:space="0" w:color="auto"/>
            </w:tcBorders>
            <w:shd w:val="clear" w:color="auto" w:fill="auto"/>
            <w:noWrap/>
            <w:vAlign w:val="center"/>
            <w:hideMark/>
          </w:tcPr>
          <w:p w14:paraId="28D9A49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1 726</w:t>
            </w:r>
          </w:p>
        </w:tc>
      </w:tr>
      <w:tr w:rsidR="002C3563" w:rsidRPr="002C3563" w14:paraId="335D8681"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06E4516"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dashed" w:sz="4" w:space="0" w:color="000000"/>
              <w:left w:val="nil"/>
              <w:bottom w:val="single" w:sz="8" w:space="0" w:color="auto"/>
              <w:right w:val="single" w:sz="8" w:space="0" w:color="auto"/>
            </w:tcBorders>
            <w:shd w:val="clear" w:color="000000" w:fill="CCFF99"/>
            <w:vAlign w:val="center"/>
            <w:hideMark/>
          </w:tcPr>
          <w:p w14:paraId="615D2539"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80+</w:t>
            </w:r>
          </w:p>
        </w:tc>
        <w:tc>
          <w:tcPr>
            <w:tcW w:w="1180" w:type="dxa"/>
            <w:tcBorders>
              <w:top w:val="nil"/>
              <w:left w:val="nil"/>
              <w:bottom w:val="dotted" w:sz="4" w:space="0" w:color="auto"/>
              <w:right w:val="single" w:sz="4" w:space="0" w:color="auto"/>
            </w:tcBorders>
            <w:shd w:val="clear" w:color="auto" w:fill="auto"/>
            <w:noWrap/>
            <w:vAlign w:val="center"/>
            <w:hideMark/>
          </w:tcPr>
          <w:p w14:paraId="4D69D97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353</w:t>
            </w:r>
          </w:p>
        </w:tc>
        <w:tc>
          <w:tcPr>
            <w:tcW w:w="1180" w:type="dxa"/>
            <w:tcBorders>
              <w:top w:val="nil"/>
              <w:left w:val="nil"/>
              <w:bottom w:val="dotted" w:sz="4" w:space="0" w:color="auto"/>
              <w:right w:val="single" w:sz="4" w:space="0" w:color="auto"/>
            </w:tcBorders>
            <w:shd w:val="clear" w:color="auto" w:fill="auto"/>
            <w:noWrap/>
            <w:vAlign w:val="center"/>
            <w:hideMark/>
          </w:tcPr>
          <w:p w14:paraId="70C7A6C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332</w:t>
            </w:r>
          </w:p>
        </w:tc>
        <w:tc>
          <w:tcPr>
            <w:tcW w:w="1180" w:type="dxa"/>
            <w:tcBorders>
              <w:top w:val="nil"/>
              <w:left w:val="nil"/>
              <w:bottom w:val="dotted" w:sz="4" w:space="0" w:color="auto"/>
              <w:right w:val="single" w:sz="4" w:space="0" w:color="auto"/>
            </w:tcBorders>
            <w:shd w:val="clear" w:color="auto" w:fill="auto"/>
            <w:noWrap/>
            <w:vAlign w:val="center"/>
            <w:hideMark/>
          </w:tcPr>
          <w:p w14:paraId="3657161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327</w:t>
            </w:r>
          </w:p>
        </w:tc>
        <w:tc>
          <w:tcPr>
            <w:tcW w:w="1180" w:type="dxa"/>
            <w:tcBorders>
              <w:top w:val="nil"/>
              <w:left w:val="nil"/>
              <w:bottom w:val="dotted" w:sz="4" w:space="0" w:color="auto"/>
              <w:right w:val="single" w:sz="4" w:space="0" w:color="auto"/>
            </w:tcBorders>
            <w:shd w:val="clear" w:color="auto" w:fill="auto"/>
            <w:noWrap/>
            <w:vAlign w:val="center"/>
            <w:hideMark/>
          </w:tcPr>
          <w:p w14:paraId="45F811F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323</w:t>
            </w:r>
          </w:p>
        </w:tc>
        <w:tc>
          <w:tcPr>
            <w:tcW w:w="1180" w:type="dxa"/>
            <w:tcBorders>
              <w:top w:val="nil"/>
              <w:left w:val="nil"/>
              <w:bottom w:val="dotted" w:sz="4" w:space="0" w:color="auto"/>
              <w:right w:val="single" w:sz="4" w:space="0" w:color="auto"/>
            </w:tcBorders>
            <w:shd w:val="clear" w:color="auto" w:fill="auto"/>
            <w:noWrap/>
            <w:vAlign w:val="center"/>
            <w:hideMark/>
          </w:tcPr>
          <w:p w14:paraId="58D5990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332</w:t>
            </w:r>
          </w:p>
        </w:tc>
        <w:tc>
          <w:tcPr>
            <w:tcW w:w="1180" w:type="dxa"/>
            <w:tcBorders>
              <w:top w:val="nil"/>
              <w:left w:val="nil"/>
              <w:bottom w:val="dotted" w:sz="4" w:space="0" w:color="auto"/>
              <w:right w:val="single" w:sz="4" w:space="0" w:color="auto"/>
            </w:tcBorders>
            <w:shd w:val="clear" w:color="auto" w:fill="auto"/>
            <w:noWrap/>
            <w:vAlign w:val="center"/>
            <w:hideMark/>
          </w:tcPr>
          <w:p w14:paraId="155D78A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343</w:t>
            </w:r>
          </w:p>
        </w:tc>
        <w:tc>
          <w:tcPr>
            <w:tcW w:w="1180" w:type="dxa"/>
            <w:tcBorders>
              <w:top w:val="nil"/>
              <w:left w:val="nil"/>
              <w:bottom w:val="dotted" w:sz="4" w:space="0" w:color="auto"/>
              <w:right w:val="single" w:sz="4" w:space="0" w:color="auto"/>
            </w:tcBorders>
            <w:shd w:val="clear" w:color="auto" w:fill="auto"/>
            <w:noWrap/>
            <w:vAlign w:val="center"/>
            <w:hideMark/>
          </w:tcPr>
          <w:p w14:paraId="3DE9FB2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360</w:t>
            </w:r>
          </w:p>
        </w:tc>
        <w:tc>
          <w:tcPr>
            <w:tcW w:w="1180" w:type="dxa"/>
            <w:tcBorders>
              <w:top w:val="nil"/>
              <w:left w:val="nil"/>
              <w:bottom w:val="dotted" w:sz="4" w:space="0" w:color="auto"/>
              <w:right w:val="single" w:sz="4" w:space="0" w:color="auto"/>
            </w:tcBorders>
            <w:shd w:val="clear" w:color="auto" w:fill="auto"/>
            <w:noWrap/>
            <w:vAlign w:val="center"/>
            <w:hideMark/>
          </w:tcPr>
          <w:p w14:paraId="5454DD4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383</w:t>
            </w:r>
          </w:p>
        </w:tc>
        <w:tc>
          <w:tcPr>
            <w:tcW w:w="1180" w:type="dxa"/>
            <w:tcBorders>
              <w:top w:val="nil"/>
              <w:left w:val="nil"/>
              <w:bottom w:val="dotted" w:sz="4" w:space="0" w:color="auto"/>
              <w:right w:val="single" w:sz="4" w:space="0" w:color="auto"/>
            </w:tcBorders>
            <w:shd w:val="clear" w:color="auto" w:fill="auto"/>
            <w:noWrap/>
            <w:vAlign w:val="center"/>
            <w:hideMark/>
          </w:tcPr>
          <w:p w14:paraId="56B921D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389</w:t>
            </w:r>
          </w:p>
        </w:tc>
        <w:tc>
          <w:tcPr>
            <w:tcW w:w="1180" w:type="dxa"/>
            <w:tcBorders>
              <w:top w:val="nil"/>
              <w:left w:val="nil"/>
              <w:bottom w:val="dotted" w:sz="4" w:space="0" w:color="auto"/>
              <w:right w:val="single" w:sz="8" w:space="0" w:color="auto"/>
            </w:tcBorders>
            <w:shd w:val="clear" w:color="auto" w:fill="auto"/>
            <w:noWrap/>
            <w:vAlign w:val="center"/>
            <w:hideMark/>
          </w:tcPr>
          <w:p w14:paraId="175502E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416</w:t>
            </w:r>
          </w:p>
        </w:tc>
      </w:tr>
      <w:tr w:rsidR="002C3563" w:rsidRPr="002C3563" w14:paraId="04081504" w14:textId="77777777" w:rsidTr="002B6855">
        <w:trPr>
          <w:trHeight w:val="315"/>
        </w:trPr>
        <w:tc>
          <w:tcPr>
            <w:tcW w:w="1560" w:type="dxa"/>
            <w:vMerge w:val="restart"/>
            <w:tcBorders>
              <w:top w:val="nil"/>
              <w:left w:val="single" w:sz="8" w:space="0" w:color="auto"/>
              <w:bottom w:val="single" w:sz="8" w:space="0" w:color="000000"/>
              <w:right w:val="single" w:sz="4" w:space="0" w:color="auto"/>
            </w:tcBorders>
            <w:shd w:val="clear" w:color="000000" w:fill="F3E6B7"/>
            <w:vAlign w:val="center"/>
            <w:hideMark/>
          </w:tcPr>
          <w:p w14:paraId="25FDBEE2"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c>
          <w:tcPr>
            <w:tcW w:w="2200" w:type="dxa"/>
            <w:tcBorders>
              <w:top w:val="nil"/>
              <w:left w:val="nil"/>
              <w:bottom w:val="dashed" w:sz="4" w:space="0" w:color="000000"/>
              <w:right w:val="single" w:sz="8" w:space="0" w:color="auto"/>
            </w:tcBorders>
            <w:shd w:val="clear" w:color="000000" w:fill="F3E6B7"/>
            <w:hideMark/>
          </w:tcPr>
          <w:p w14:paraId="1290AA8A" w14:textId="77777777" w:rsidR="002B6855" w:rsidRPr="002C3563" w:rsidRDefault="002B6855" w:rsidP="00D67E77">
            <w:pPr>
              <w:spacing w:after="0" w:line="240" w:lineRule="auto"/>
              <w:rPr>
                <w:rFonts w:eastAsia="Times New Roman" w:cstheme="minorHAnsi"/>
                <w:b/>
                <w:bCs/>
                <w:lang w:eastAsia="pl-PL"/>
              </w:rPr>
            </w:pPr>
            <w:r w:rsidRPr="002C3563">
              <w:rPr>
                <w:rFonts w:eastAsia="Times New Roman" w:cstheme="minorHAnsi"/>
                <w:b/>
                <w:bCs/>
                <w:lang w:eastAsia="pl-PL"/>
              </w:rPr>
              <w:t>Ogółem</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52EB19B8"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4 307</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20467A6B"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4 311</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4AD314CA"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4 315</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1ED172E2"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4 312</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64311859"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4 310</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4A7FFCC7"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4 307</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2B112E18"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4 300</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4D22135A"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4 293</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2F4D4C39"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4 285</w:t>
            </w:r>
          </w:p>
        </w:tc>
        <w:tc>
          <w:tcPr>
            <w:tcW w:w="1180" w:type="dxa"/>
            <w:tcBorders>
              <w:top w:val="single" w:sz="8" w:space="0" w:color="auto"/>
              <w:left w:val="nil"/>
              <w:bottom w:val="dotted" w:sz="4" w:space="0" w:color="auto"/>
              <w:right w:val="single" w:sz="8" w:space="0" w:color="auto"/>
            </w:tcBorders>
            <w:shd w:val="clear" w:color="auto" w:fill="auto"/>
            <w:noWrap/>
            <w:vAlign w:val="center"/>
            <w:hideMark/>
          </w:tcPr>
          <w:p w14:paraId="4371E918"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4 278</w:t>
            </w:r>
          </w:p>
        </w:tc>
      </w:tr>
      <w:tr w:rsidR="002C3563" w:rsidRPr="002C3563" w14:paraId="5AA6A37C"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51ADF05"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32EA8EDF"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przedprodukcyjny 0-17</w:t>
            </w:r>
          </w:p>
        </w:tc>
        <w:tc>
          <w:tcPr>
            <w:tcW w:w="1180" w:type="dxa"/>
            <w:tcBorders>
              <w:top w:val="nil"/>
              <w:left w:val="nil"/>
              <w:bottom w:val="dotted" w:sz="4" w:space="0" w:color="auto"/>
              <w:right w:val="single" w:sz="4" w:space="0" w:color="auto"/>
            </w:tcBorders>
            <w:shd w:val="clear" w:color="auto" w:fill="auto"/>
            <w:noWrap/>
            <w:vAlign w:val="center"/>
            <w:hideMark/>
          </w:tcPr>
          <w:p w14:paraId="6B77C27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845</w:t>
            </w:r>
          </w:p>
        </w:tc>
        <w:tc>
          <w:tcPr>
            <w:tcW w:w="1180" w:type="dxa"/>
            <w:tcBorders>
              <w:top w:val="nil"/>
              <w:left w:val="nil"/>
              <w:bottom w:val="dotted" w:sz="4" w:space="0" w:color="auto"/>
              <w:right w:val="single" w:sz="4" w:space="0" w:color="auto"/>
            </w:tcBorders>
            <w:shd w:val="clear" w:color="auto" w:fill="auto"/>
            <w:noWrap/>
            <w:vAlign w:val="center"/>
            <w:hideMark/>
          </w:tcPr>
          <w:p w14:paraId="6C6D78E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845</w:t>
            </w:r>
          </w:p>
        </w:tc>
        <w:tc>
          <w:tcPr>
            <w:tcW w:w="1180" w:type="dxa"/>
            <w:tcBorders>
              <w:top w:val="nil"/>
              <w:left w:val="nil"/>
              <w:bottom w:val="dotted" w:sz="4" w:space="0" w:color="auto"/>
              <w:right w:val="single" w:sz="4" w:space="0" w:color="auto"/>
            </w:tcBorders>
            <w:shd w:val="clear" w:color="auto" w:fill="auto"/>
            <w:noWrap/>
            <w:vAlign w:val="center"/>
            <w:hideMark/>
          </w:tcPr>
          <w:p w14:paraId="3EC3E5A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854</w:t>
            </w:r>
          </w:p>
        </w:tc>
        <w:tc>
          <w:tcPr>
            <w:tcW w:w="1180" w:type="dxa"/>
            <w:tcBorders>
              <w:top w:val="nil"/>
              <w:left w:val="nil"/>
              <w:bottom w:val="dotted" w:sz="4" w:space="0" w:color="auto"/>
              <w:right w:val="single" w:sz="4" w:space="0" w:color="auto"/>
            </w:tcBorders>
            <w:shd w:val="clear" w:color="auto" w:fill="auto"/>
            <w:noWrap/>
            <w:vAlign w:val="center"/>
            <w:hideMark/>
          </w:tcPr>
          <w:p w14:paraId="7C4DDFE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855</w:t>
            </w:r>
          </w:p>
        </w:tc>
        <w:tc>
          <w:tcPr>
            <w:tcW w:w="1180" w:type="dxa"/>
            <w:tcBorders>
              <w:top w:val="nil"/>
              <w:left w:val="nil"/>
              <w:bottom w:val="dotted" w:sz="4" w:space="0" w:color="auto"/>
              <w:right w:val="single" w:sz="4" w:space="0" w:color="auto"/>
            </w:tcBorders>
            <w:shd w:val="clear" w:color="auto" w:fill="auto"/>
            <w:noWrap/>
            <w:vAlign w:val="center"/>
            <w:hideMark/>
          </w:tcPr>
          <w:p w14:paraId="52938F8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848</w:t>
            </w:r>
          </w:p>
        </w:tc>
        <w:tc>
          <w:tcPr>
            <w:tcW w:w="1180" w:type="dxa"/>
            <w:tcBorders>
              <w:top w:val="nil"/>
              <w:left w:val="nil"/>
              <w:bottom w:val="dotted" w:sz="4" w:space="0" w:color="auto"/>
              <w:right w:val="single" w:sz="4" w:space="0" w:color="auto"/>
            </w:tcBorders>
            <w:shd w:val="clear" w:color="auto" w:fill="auto"/>
            <w:noWrap/>
            <w:vAlign w:val="center"/>
            <w:hideMark/>
          </w:tcPr>
          <w:p w14:paraId="01F5725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848</w:t>
            </w:r>
          </w:p>
        </w:tc>
        <w:tc>
          <w:tcPr>
            <w:tcW w:w="1180" w:type="dxa"/>
            <w:tcBorders>
              <w:top w:val="nil"/>
              <w:left w:val="nil"/>
              <w:bottom w:val="dotted" w:sz="4" w:space="0" w:color="auto"/>
              <w:right w:val="single" w:sz="4" w:space="0" w:color="auto"/>
            </w:tcBorders>
            <w:shd w:val="clear" w:color="auto" w:fill="auto"/>
            <w:noWrap/>
            <w:vAlign w:val="center"/>
            <w:hideMark/>
          </w:tcPr>
          <w:p w14:paraId="402FBCE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840</w:t>
            </w:r>
          </w:p>
        </w:tc>
        <w:tc>
          <w:tcPr>
            <w:tcW w:w="1180" w:type="dxa"/>
            <w:tcBorders>
              <w:top w:val="nil"/>
              <w:left w:val="nil"/>
              <w:bottom w:val="dotted" w:sz="4" w:space="0" w:color="auto"/>
              <w:right w:val="single" w:sz="4" w:space="0" w:color="auto"/>
            </w:tcBorders>
            <w:shd w:val="clear" w:color="auto" w:fill="auto"/>
            <w:noWrap/>
            <w:vAlign w:val="center"/>
            <w:hideMark/>
          </w:tcPr>
          <w:p w14:paraId="026EF99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826</w:t>
            </w:r>
          </w:p>
        </w:tc>
        <w:tc>
          <w:tcPr>
            <w:tcW w:w="1180" w:type="dxa"/>
            <w:tcBorders>
              <w:top w:val="nil"/>
              <w:left w:val="nil"/>
              <w:bottom w:val="dotted" w:sz="4" w:space="0" w:color="auto"/>
              <w:right w:val="single" w:sz="4" w:space="0" w:color="auto"/>
            </w:tcBorders>
            <w:shd w:val="clear" w:color="auto" w:fill="auto"/>
            <w:noWrap/>
            <w:vAlign w:val="center"/>
            <w:hideMark/>
          </w:tcPr>
          <w:p w14:paraId="7668B54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820</w:t>
            </w:r>
          </w:p>
        </w:tc>
        <w:tc>
          <w:tcPr>
            <w:tcW w:w="1180" w:type="dxa"/>
            <w:tcBorders>
              <w:top w:val="nil"/>
              <w:left w:val="nil"/>
              <w:bottom w:val="dotted" w:sz="4" w:space="0" w:color="auto"/>
              <w:right w:val="single" w:sz="8" w:space="0" w:color="auto"/>
            </w:tcBorders>
            <w:shd w:val="clear" w:color="auto" w:fill="auto"/>
            <w:noWrap/>
            <w:vAlign w:val="center"/>
            <w:hideMark/>
          </w:tcPr>
          <w:p w14:paraId="29FFEFF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803</w:t>
            </w:r>
          </w:p>
        </w:tc>
      </w:tr>
      <w:tr w:rsidR="002C3563" w:rsidRPr="002C3563" w14:paraId="2E815566"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5DABF70"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73EEFB09"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produkcyjny 18-64</w:t>
            </w:r>
          </w:p>
        </w:tc>
        <w:tc>
          <w:tcPr>
            <w:tcW w:w="1180" w:type="dxa"/>
            <w:tcBorders>
              <w:top w:val="nil"/>
              <w:left w:val="nil"/>
              <w:bottom w:val="dotted" w:sz="4" w:space="0" w:color="auto"/>
              <w:right w:val="single" w:sz="4" w:space="0" w:color="auto"/>
            </w:tcBorders>
            <w:shd w:val="clear" w:color="auto" w:fill="auto"/>
            <w:noWrap/>
            <w:vAlign w:val="center"/>
            <w:hideMark/>
          </w:tcPr>
          <w:p w14:paraId="32216FD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2 789</w:t>
            </w:r>
          </w:p>
        </w:tc>
        <w:tc>
          <w:tcPr>
            <w:tcW w:w="1180" w:type="dxa"/>
            <w:tcBorders>
              <w:top w:val="nil"/>
              <w:left w:val="nil"/>
              <w:bottom w:val="dotted" w:sz="4" w:space="0" w:color="auto"/>
              <w:right w:val="single" w:sz="4" w:space="0" w:color="auto"/>
            </w:tcBorders>
            <w:shd w:val="clear" w:color="auto" w:fill="auto"/>
            <w:noWrap/>
            <w:vAlign w:val="center"/>
            <w:hideMark/>
          </w:tcPr>
          <w:p w14:paraId="47CBA65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2 756</w:t>
            </w:r>
          </w:p>
        </w:tc>
        <w:tc>
          <w:tcPr>
            <w:tcW w:w="1180" w:type="dxa"/>
            <w:tcBorders>
              <w:top w:val="nil"/>
              <w:left w:val="nil"/>
              <w:bottom w:val="dotted" w:sz="4" w:space="0" w:color="auto"/>
              <w:right w:val="single" w:sz="4" w:space="0" w:color="auto"/>
            </w:tcBorders>
            <w:shd w:val="clear" w:color="auto" w:fill="auto"/>
            <w:noWrap/>
            <w:vAlign w:val="center"/>
            <w:hideMark/>
          </w:tcPr>
          <w:p w14:paraId="6AB8B29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2 737</w:t>
            </w:r>
          </w:p>
        </w:tc>
        <w:tc>
          <w:tcPr>
            <w:tcW w:w="1180" w:type="dxa"/>
            <w:tcBorders>
              <w:top w:val="nil"/>
              <w:left w:val="nil"/>
              <w:bottom w:val="dotted" w:sz="4" w:space="0" w:color="auto"/>
              <w:right w:val="single" w:sz="4" w:space="0" w:color="auto"/>
            </w:tcBorders>
            <w:shd w:val="clear" w:color="auto" w:fill="auto"/>
            <w:noWrap/>
            <w:vAlign w:val="center"/>
            <w:hideMark/>
          </w:tcPr>
          <w:p w14:paraId="4AA82F0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2 717</w:t>
            </w:r>
          </w:p>
        </w:tc>
        <w:tc>
          <w:tcPr>
            <w:tcW w:w="1180" w:type="dxa"/>
            <w:tcBorders>
              <w:top w:val="nil"/>
              <w:left w:val="nil"/>
              <w:bottom w:val="dotted" w:sz="4" w:space="0" w:color="auto"/>
              <w:right w:val="single" w:sz="4" w:space="0" w:color="auto"/>
            </w:tcBorders>
            <w:shd w:val="clear" w:color="auto" w:fill="auto"/>
            <w:noWrap/>
            <w:vAlign w:val="center"/>
            <w:hideMark/>
          </w:tcPr>
          <w:p w14:paraId="3121407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2 707</w:t>
            </w:r>
          </w:p>
        </w:tc>
        <w:tc>
          <w:tcPr>
            <w:tcW w:w="1180" w:type="dxa"/>
            <w:tcBorders>
              <w:top w:val="nil"/>
              <w:left w:val="nil"/>
              <w:bottom w:val="dotted" w:sz="4" w:space="0" w:color="auto"/>
              <w:right w:val="single" w:sz="4" w:space="0" w:color="auto"/>
            </w:tcBorders>
            <w:shd w:val="clear" w:color="auto" w:fill="auto"/>
            <w:noWrap/>
            <w:vAlign w:val="center"/>
            <w:hideMark/>
          </w:tcPr>
          <w:p w14:paraId="63B3DB8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2 708</w:t>
            </w:r>
          </w:p>
        </w:tc>
        <w:tc>
          <w:tcPr>
            <w:tcW w:w="1180" w:type="dxa"/>
            <w:tcBorders>
              <w:top w:val="nil"/>
              <w:left w:val="nil"/>
              <w:bottom w:val="dotted" w:sz="4" w:space="0" w:color="auto"/>
              <w:right w:val="single" w:sz="4" w:space="0" w:color="auto"/>
            </w:tcBorders>
            <w:shd w:val="clear" w:color="auto" w:fill="auto"/>
            <w:noWrap/>
            <w:vAlign w:val="center"/>
            <w:hideMark/>
          </w:tcPr>
          <w:p w14:paraId="05FA3F1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2 701</w:t>
            </w:r>
          </w:p>
        </w:tc>
        <w:tc>
          <w:tcPr>
            <w:tcW w:w="1180" w:type="dxa"/>
            <w:tcBorders>
              <w:top w:val="nil"/>
              <w:left w:val="nil"/>
              <w:bottom w:val="dotted" w:sz="4" w:space="0" w:color="auto"/>
              <w:right w:val="single" w:sz="4" w:space="0" w:color="auto"/>
            </w:tcBorders>
            <w:shd w:val="clear" w:color="auto" w:fill="auto"/>
            <w:noWrap/>
            <w:vAlign w:val="center"/>
            <w:hideMark/>
          </w:tcPr>
          <w:p w14:paraId="6C51FAF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2 711</w:t>
            </w:r>
          </w:p>
        </w:tc>
        <w:tc>
          <w:tcPr>
            <w:tcW w:w="1180" w:type="dxa"/>
            <w:tcBorders>
              <w:top w:val="nil"/>
              <w:left w:val="nil"/>
              <w:bottom w:val="dotted" w:sz="4" w:space="0" w:color="auto"/>
              <w:right w:val="single" w:sz="4" w:space="0" w:color="auto"/>
            </w:tcBorders>
            <w:shd w:val="clear" w:color="auto" w:fill="auto"/>
            <w:noWrap/>
            <w:vAlign w:val="center"/>
            <w:hideMark/>
          </w:tcPr>
          <w:p w14:paraId="2014B6E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2 699</w:t>
            </w:r>
          </w:p>
        </w:tc>
        <w:tc>
          <w:tcPr>
            <w:tcW w:w="1180" w:type="dxa"/>
            <w:tcBorders>
              <w:top w:val="nil"/>
              <w:left w:val="nil"/>
              <w:bottom w:val="dotted" w:sz="4" w:space="0" w:color="auto"/>
              <w:right w:val="single" w:sz="8" w:space="0" w:color="auto"/>
            </w:tcBorders>
            <w:shd w:val="clear" w:color="auto" w:fill="auto"/>
            <w:noWrap/>
            <w:vAlign w:val="center"/>
            <w:hideMark/>
          </w:tcPr>
          <w:p w14:paraId="55B8D2F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2 707</w:t>
            </w:r>
          </w:p>
        </w:tc>
      </w:tr>
      <w:tr w:rsidR="002C3563" w:rsidRPr="002C3563" w14:paraId="2EE7D069"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2B5E879"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7A42933"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 xml:space="preserve">  mobilny 18-44</w:t>
            </w:r>
          </w:p>
        </w:tc>
        <w:tc>
          <w:tcPr>
            <w:tcW w:w="1180" w:type="dxa"/>
            <w:tcBorders>
              <w:top w:val="nil"/>
              <w:left w:val="nil"/>
              <w:bottom w:val="dotted" w:sz="4" w:space="0" w:color="auto"/>
              <w:right w:val="single" w:sz="4" w:space="0" w:color="auto"/>
            </w:tcBorders>
            <w:shd w:val="clear" w:color="auto" w:fill="auto"/>
            <w:noWrap/>
            <w:vAlign w:val="center"/>
            <w:hideMark/>
          </w:tcPr>
          <w:p w14:paraId="3FCD48B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1 659</w:t>
            </w:r>
          </w:p>
        </w:tc>
        <w:tc>
          <w:tcPr>
            <w:tcW w:w="1180" w:type="dxa"/>
            <w:tcBorders>
              <w:top w:val="nil"/>
              <w:left w:val="nil"/>
              <w:bottom w:val="dotted" w:sz="4" w:space="0" w:color="auto"/>
              <w:right w:val="single" w:sz="4" w:space="0" w:color="auto"/>
            </w:tcBorders>
            <w:shd w:val="clear" w:color="auto" w:fill="auto"/>
            <w:noWrap/>
            <w:vAlign w:val="center"/>
            <w:hideMark/>
          </w:tcPr>
          <w:p w14:paraId="416A8CD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1 657</w:t>
            </w:r>
          </w:p>
        </w:tc>
        <w:tc>
          <w:tcPr>
            <w:tcW w:w="1180" w:type="dxa"/>
            <w:tcBorders>
              <w:top w:val="nil"/>
              <w:left w:val="nil"/>
              <w:bottom w:val="dotted" w:sz="4" w:space="0" w:color="auto"/>
              <w:right w:val="single" w:sz="4" w:space="0" w:color="auto"/>
            </w:tcBorders>
            <w:shd w:val="clear" w:color="auto" w:fill="auto"/>
            <w:noWrap/>
            <w:vAlign w:val="center"/>
            <w:hideMark/>
          </w:tcPr>
          <w:p w14:paraId="2FAAB69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1 631</w:t>
            </w:r>
          </w:p>
        </w:tc>
        <w:tc>
          <w:tcPr>
            <w:tcW w:w="1180" w:type="dxa"/>
            <w:tcBorders>
              <w:top w:val="nil"/>
              <w:left w:val="nil"/>
              <w:bottom w:val="dotted" w:sz="4" w:space="0" w:color="auto"/>
              <w:right w:val="single" w:sz="4" w:space="0" w:color="auto"/>
            </w:tcBorders>
            <w:shd w:val="clear" w:color="auto" w:fill="auto"/>
            <w:noWrap/>
            <w:vAlign w:val="center"/>
            <w:hideMark/>
          </w:tcPr>
          <w:p w14:paraId="432C144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1 588</w:t>
            </w:r>
          </w:p>
        </w:tc>
        <w:tc>
          <w:tcPr>
            <w:tcW w:w="1180" w:type="dxa"/>
            <w:tcBorders>
              <w:top w:val="nil"/>
              <w:left w:val="nil"/>
              <w:bottom w:val="dotted" w:sz="4" w:space="0" w:color="auto"/>
              <w:right w:val="single" w:sz="4" w:space="0" w:color="auto"/>
            </w:tcBorders>
            <w:shd w:val="clear" w:color="auto" w:fill="auto"/>
            <w:noWrap/>
            <w:vAlign w:val="center"/>
            <w:hideMark/>
          </w:tcPr>
          <w:p w14:paraId="0D11C11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1 564</w:t>
            </w:r>
          </w:p>
        </w:tc>
        <w:tc>
          <w:tcPr>
            <w:tcW w:w="1180" w:type="dxa"/>
            <w:tcBorders>
              <w:top w:val="nil"/>
              <w:left w:val="nil"/>
              <w:bottom w:val="dotted" w:sz="4" w:space="0" w:color="auto"/>
              <w:right w:val="single" w:sz="4" w:space="0" w:color="auto"/>
            </w:tcBorders>
            <w:shd w:val="clear" w:color="auto" w:fill="auto"/>
            <w:noWrap/>
            <w:vAlign w:val="center"/>
            <w:hideMark/>
          </w:tcPr>
          <w:p w14:paraId="7D28F05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1 538</w:t>
            </w:r>
          </w:p>
        </w:tc>
        <w:tc>
          <w:tcPr>
            <w:tcW w:w="1180" w:type="dxa"/>
            <w:tcBorders>
              <w:top w:val="nil"/>
              <w:left w:val="nil"/>
              <w:bottom w:val="dotted" w:sz="4" w:space="0" w:color="auto"/>
              <w:right w:val="single" w:sz="4" w:space="0" w:color="auto"/>
            </w:tcBorders>
            <w:shd w:val="clear" w:color="auto" w:fill="auto"/>
            <w:noWrap/>
            <w:vAlign w:val="center"/>
            <w:hideMark/>
          </w:tcPr>
          <w:p w14:paraId="2698E57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1 518</w:t>
            </w:r>
          </w:p>
        </w:tc>
        <w:tc>
          <w:tcPr>
            <w:tcW w:w="1180" w:type="dxa"/>
            <w:tcBorders>
              <w:top w:val="nil"/>
              <w:left w:val="nil"/>
              <w:bottom w:val="dotted" w:sz="4" w:space="0" w:color="auto"/>
              <w:right w:val="single" w:sz="4" w:space="0" w:color="auto"/>
            </w:tcBorders>
            <w:shd w:val="clear" w:color="auto" w:fill="auto"/>
            <w:noWrap/>
            <w:vAlign w:val="center"/>
            <w:hideMark/>
          </w:tcPr>
          <w:p w14:paraId="52A6DD9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1 491</w:t>
            </w:r>
          </w:p>
        </w:tc>
        <w:tc>
          <w:tcPr>
            <w:tcW w:w="1180" w:type="dxa"/>
            <w:tcBorders>
              <w:top w:val="nil"/>
              <w:left w:val="nil"/>
              <w:bottom w:val="dotted" w:sz="4" w:space="0" w:color="auto"/>
              <w:right w:val="single" w:sz="4" w:space="0" w:color="auto"/>
            </w:tcBorders>
            <w:shd w:val="clear" w:color="auto" w:fill="auto"/>
            <w:noWrap/>
            <w:vAlign w:val="center"/>
            <w:hideMark/>
          </w:tcPr>
          <w:p w14:paraId="668EE26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1 462</w:t>
            </w:r>
          </w:p>
        </w:tc>
        <w:tc>
          <w:tcPr>
            <w:tcW w:w="1180" w:type="dxa"/>
            <w:tcBorders>
              <w:top w:val="nil"/>
              <w:left w:val="nil"/>
              <w:bottom w:val="dotted" w:sz="4" w:space="0" w:color="auto"/>
              <w:right w:val="single" w:sz="8" w:space="0" w:color="auto"/>
            </w:tcBorders>
            <w:shd w:val="clear" w:color="auto" w:fill="auto"/>
            <w:noWrap/>
            <w:vAlign w:val="center"/>
            <w:hideMark/>
          </w:tcPr>
          <w:p w14:paraId="128FBA3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1 439</w:t>
            </w:r>
          </w:p>
        </w:tc>
      </w:tr>
      <w:tr w:rsidR="002C3563" w:rsidRPr="002C3563" w14:paraId="12F46FC9"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E330C5D"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576DF272"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 xml:space="preserve">  niemobilny  44-64</w:t>
            </w:r>
          </w:p>
        </w:tc>
        <w:tc>
          <w:tcPr>
            <w:tcW w:w="1180" w:type="dxa"/>
            <w:tcBorders>
              <w:top w:val="nil"/>
              <w:left w:val="nil"/>
              <w:bottom w:val="dotted" w:sz="4" w:space="0" w:color="auto"/>
              <w:right w:val="single" w:sz="4" w:space="0" w:color="auto"/>
            </w:tcBorders>
            <w:shd w:val="clear" w:color="auto" w:fill="auto"/>
            <w:noWrap/>
            <w:vAlign w:val="center"/>
            <w:hideMark/>
          </w:tcPr>
          <w:p w14:paraId="2FFAF52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1 130</w:t>
            </w:r>
          </w:p>
        </w:tc>
        <w:tc>
          <w:tcPr>
            <w:tcW w:w="1180" w:type="dxa"/>
            <w:tcBorders>
              <w:top w:val="nil"/>
              <w:left w:val="nil"/>
              <w:bottom w:val="dotted" w:sz="4" w:space="0" w:color="auto"/>
              <w:right w:val="single" w:sz="4" w:space="0" w:color="auto"/>
            </w:tcBorders>
            <w:shd w:val="clear" w:color="auto" w:fill="auto"/>
            <w:noWrap/>
            <w:vAlign w:val="center"/>
            <w:hideMark/>
          </w:tcPr>
          <w:p w14:paraId="499AB42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1 099</w:t>
            </w:r>
          </w:p>
        </w:tc>
        <w:tc>
          <w:tcPr>
            <w:tcW w:w="1180" w:type="dxa"/>
            <w:tcBorders>
              <w:top w:val="nil"/>
              <w:left w:val="nil"/>
              <w:bottom w:val="dotted" w:sz="4" w:space="0" w:color="auto"/>
              <w:right w:val="single" w:sz="4" w:space="0" w:color="auto"/>
            </w:tcBorders>
            <w:shd w:val="clear" w:color="auto" w:fill="auto"/>
            <w:noWrap/>
            <w:vAlign w:val="center"/>
            <w:hideMark/>
          </w:tcPr>
          <w:p w14:paraId="4EFEFD3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1 106</w:t>
            </w:r>
          </w:p>
        </w:tc>
        <w:tc>
          <w:tcPr>
            <w:tcW w:w="1180" w:type="dxa"/>
            <w:tcBorders>
              <w:top w:val="nil"/>
              <w:left w:val="nil"/>
              <w:bottom w:val="dotted" w:sz="4" w:space="0" w:color="auto"/>
              <w:right w:val="single" w:sz="4" w:space="0" w:color="auto"/>
            </w:tcBorders>
            <w:shd w:val="clear" w:color="auto" w:fill="auto"/>
            <w:noWrap/>
            <w:vAlign w:val="center"/>
            <w:hideMark/>
          </w:tcPr>
          <w:p w14:paraId="2745CD4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1 129</w:t>
            </w:r>
          </w:p>
        </w:tc>
        <w:tc>
          <w:tcPr>
            <w:tcW w:w="1180" w:type="dxa"/>
            <w:tcBorders>
              <w:top w:val="nil"/>
              <w:left w:val="nil"/>
              <w:bottom w:val="dotted" w:sz="4" w:space="0" w:color="auto"/>
              <w:right w:val="single" w:sz="4" w:space="0" w:color="auto"/>
            </w:tcBorders>
            <w:shd w:val="clear" w:color="auto" w:fill="auto"/>
            <w:noWrap/>
            <w:vAlign w:val="center"/>
            <w:hideMark/>
          </w:tcPr>
          <w:p w14:paraId="3BE1C90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1 143</w:t>
            </w:r>
          </w:p>
        </w:tc>
        <w:tc>
          <w:tcPr>
            <w:tcW w:w="1180" w:type="dxa"/>
            <w:tcBorders>
              <w:top w:val="nil"/>
              <w:left w:val="nil"/>
              <w:bottom w:val="dotted" w:sz="4" w:space="0" w:color="auto"/>
              <w:right w:val="single" w:sz="4" w:space="0" w:color="auto"/>
            </w:tcBorders>
            <w:shd w:val="clear" w:color="auto" w:fill="auto"/>
            <w:noWrap/>
            <w:vAlign w:val="center"/>
            <w:hideMark/>
          </w:tcPr>
          <w:p w14:paraId="5FEA0B6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1 170</w:t>
            </w:r>
          </w:p>
        </w:tc>
        <w:tc>
          <w:tcPr>
            <w:tcW w:w="1180" w:type="dxa"/>
            <w:tcBorders>
              <w:top w:val="nil"/>
              <w:left w:val="nil"/>
              <w:bottom w:val="dotted" w:sz="4" w:space="0" w:color="auto"/>
              <w:right w:val="single" w:sz="4" w:space="0" w:color="auto"/>
            </w:tcBorders>
            <w:shd w:val="clear" w:color="auto" w:fill="auto"/>
            <w:noWrap/>
            <w:vAlign w:val="center"/>
            <w:hideMark/>
          </w:tcPr>
          <w:p w14:paraId="30C3490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1 183</w:t>
            </w:r>
          </w:p>
        </w:tc>
        <w:tc>
          <w:tcPr>
            <w:tcW w:w="1180" w:type="dxa"/>
            <w:tcBorders>
              <w:top w:val="nil"/>
              <w:left w:val="nil"/>
              <w:bottom w:val="dotted" w:sz="4" w:space="0" w:color="auto"/>
              <w:right w:val="single" w:sz="4" w:space="0" w:color="auto"/>
            </w:tcBorders>
            <w:shd w:val="clear" w:color="auto" w:fill="auto"/>
            <w:noWrap/>
            <w:vAlign w:val="center"/>
            <w:hideMark/>
          </w:tcPr>
          <w:p w14:paraId="4ED6562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1 220</w:t>
            </w:r>
          </w:p>
        </w:tc>
        <w:tc>
          <w:tcPr>
            <w:tcW w:w="1180" w:type="dxa"/>
            <w:tcBorders>
              <w:top w:val="nil"/>
              <w:left w:val="nil"/>
              <w:bottom w:val="dotted" w:sz="4" w:space="0" w:color="auto"/>
              <w:right w:val="single" w:sz="4" w:space="0" w:color="auto"/>
            </w:tcBorders>
            <w:shd w:val="clear" w:color="auto" w:fill="auto"/>
            <w:noWrap/>
            <w:vAlign w:val="center"/>
            <w:hideMark/>
          </w:tcPr>
          <w:p w14:paraId="0FB32B1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1 237</w:t>
            </w:r>
          </w:p>
        </w:tc>
        <w:tc>
          <w:tcPr>
            <w:tcW w:w="1180" w:type="dxa"/>
            <w:tcBorders>
              <w:top w:val="nil"/>
              <w:left w:val="nil"/>
              <w:bottom w:val="dotted" w:sz="4" w:space="0" w:color="auto"/>
              <w:right w:val="single" w:sz="8" w:space="0" w:color="auto"/>
            </w:tcBorders>
            <w:shd w:val="clear" w:color="auto" w:fill="auto"/>
            <w:noWrap/>
            <w:vAlign w:val="center"/>
            <w:hideMark/>
          </w:tcPr>
          <w:p w14:paraId="6789224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1 268</w:t>
            </w:r>
          </w:p>
        </w:tc>
      </w:tr>
      <w:tr w:rsidR="002C3563" w:rsidRPr="002C3563" w14:paraId="0EE32615"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67126C5"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7DE9289B"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poprodukcyjny 65+</w:t>
            </w:r>
          </w:p>
        </w:tc>
        <w:tc>
          <w:tcPr>
            <w:tcW w:w="1180" w:type="dxa"/>
            <w:tcBorders>
              <w:top w:val="nil"/>
              <w:left w:val="nil"/>
              <w:bottom w:val="dotted" w:sz="4" w:space="0" w:color="auto"/>
              <w:right w:val="single" w:sz="4" w:space="0" w:color="auto"/>
            </w:tcBorders>
            <w:shd w:val="clear" w:color="auto" w:fill="auto"/>
            <w:noWrap/>
            <w:vAlign w:val="center"/>
            <w:hideMark/>
          </w:tcPr>
          <w:p w14:paraId="74C7C8B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673</w:t>
            </w:r>
          </w:p>
        </w:tc>
        <w:tc>
          <w:tcPr>
            <w:tcW w:w="1180" w:type="dxa"/>
            <w:tcBorders>
              <w:top w:val="nil"/>
              <w:left w:val="nil"/>
              <w:bottom w:val="dotted" w:sz="4" w:space="0" w:color="auto"/>
              <w:right w:val="single" w:sz="4" w:space="0" w:color="auto"/>
            </w:tcBorders>
            <w:shd w:val="clear" w:color="auto" w:fill="auto"/>
            <w:noWrap/>
            <w:vAlign w:val="center"/>
            <w:hideMark/>
          </w:tcPr>
          <w:p w14:paraId="2F6C82A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710</w:t>
            </w:r>
          </w:p>
        </w:tc>
        <w:tc>
          <w:tcPr>
            <w:tcW w:w="1180" w:type="dxa"/>
            <w:tcBorders>
              <w:top w:val="nil"/>
              <w:left w:val="nil"/>
              <w:bottom w:val="dotted" w:sz="4" w:space="0" w:color="auto"/>
              <w:right w:val="single" w:sz="4" w:space="0" w:color="auto"/>
            </w:tcBorders>
            <w:shd w:val="clear" w:color="auto" w:fill="auto"/>
            <w:noWrap/>
            <w:vAlign w:val="center"/>
            <w:hideMark/>
          </w:tcPr>
          <w:p w14:paraId="70DE117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724</w:t>
            </w:r>
          </w:p>
        </w:tc>
        <w:tc>
          <w:tcPr>
            <w:tcW w:w="1180" w:type="dxa"/>
            <w:tcBorders>
              <w:top w:val="nil"/>
              <w:left w:val="nil"/>
              <w:bottom w:val="dotted" w:sz="4" w:space="0" w:color="auto"/>
              <w:right w:val="single" w:sz="4" w:space="0" w:color="auto"/>
            </w:tcBorders>
            <w:shd w:val="clear" w:color="auto" w:fill="auto"/>
            <w:noWrap/>
            <w:vAlign w:val="center"/>
            <w:hideMark/>
          </w:tcPr>
          <w:p w14:paraId="125114A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740</w:t>
            </w:r>
          </w:p>
        </w:tc>
        <w:tc>
          <w:tcPr>
            <w:tcW w:w="1180" w:type="dxa"/>
            <w:tcBorders>
              <w:top w:val="nil"/>
              <w:left w:val="nil"/>
              <w:bottom w:val="dotted" w:sz="4" w:space="0" w:color="auto"/>
              <w:right w:val="single" w:sz="4" w:space="0" w:color="auto"/>
            </w:tcBorders>
            <w:shd w:val="clear" w:color="auto" w:fill="auto"/>
            <w:noWrap/>
            <w:vAlign w:val="center"/>
            <w:hideMark/>
          </w:tcPr>
          <w:p w14:paraId="4B91AEB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755</w:t>
            </w:r>
          </w:p>
        </w:tc>
        <w:tc>
          <w:tcPr>
            <w:tcW w:w="1180" w:type="dxa"/>
            <w:tcBorders>
              <w:top w:val="nil"/>
              <w:left w:val="nil"/>
              <w:bottom w:val="dotted" w:sz="4" w:space="0" w:color="auto"/>
              <w:right w:val="single" w:sz="4" w:space="0" w:color="auto"/>
            </w:tcBorders>
            <w:shd w:val="clear" w:color="auto" w:fill="auto"/>
            <w:noWrap/>
            <w:vAlign w:val="center"/>
            <w:hideMark/>
          </w:tcPr>
          <w:p w14:paraId="2EE8AC3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751</w:t>
            </w:r>
          </w:p>
        </w:tc>
        <w:tc>
          <w:tcPr>
            <w:tcW w:w="1180" w:type="dxa"/>
            <w:tcBorders>
              <w:top w:val="nil"/>
              <w:left w:val="nil"/>
              <w:bottom w:val="dotted" w:sz="4" w:space="0" w:color="auto"/>
              <w:right w:val="single" w:sz="4" w:space="0" w:color="auto"/>
            </w:tcBorders>
            <w:shd w:val="clear" w:color="auto" w:fill="auto"/>
            <w:noWrap/>
            <w:vAlign w:val="center"/>
            <w:hideMark/>
          </w:tcPr>
          <w:p w14:paraId="2F22F4D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759</w:t>
            </w:r>
          </w:p>
        </w:tc>
        <w:tc>
          <w:tcPr>
            <w:tcW w:w="1180" w:type="dxa"/>
            <w:tcBorders>
              <w:top w:val="nil"/>
              <w:left w:val="nil"/>
              <w:bottom w:val="dotted" w:sz="4" w:space="0" w:color="auto"/>
              <w:right w:val="single" w:sz="4" w:space="0" w:color="auto"/>
            </w:tcBorders>
            <w:shd w:val="clear" w:color="auto" w:fill="auto"/>
            <w:noWrap/>
            <w:vAlign w:val="center"/>
            <w:hideMark/>
          </w:tcPr>
          <w:p w14:paraId="6B17036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756</w:t>
            </w:r>
          </w:p>
        </w:tc>
        <w:tc>
          <w:tcPr>
            <w:tcW w:w="1180" w:type="dxa"/>
            <w:tcBorders>
              <w:top w:val="nil"/>
              <w:left w:val="nil"/>
              <w:bottom w:val="dotted" w:sz="4" w:space="0" w:color="auto"/>
              <w:right w:val="single" w:sz="4" w:space="0" w:color="auto"/>
            </w:tcBorders>
            <w:shd w:val="clear" w:color="auto" w:fill="auto"/>
            <w:noWrap/>
            <w:vAlign w:val="center"/>
            <w:hideMark/>
          </w:tcPr>
          <w:p w14:paraId="6CE9EAC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766</w:t>
            </w:r>
          </w:p>
        </w:tc>
        <w:tc>
          <w:tcPr>
            <w:tcW w:w="1180" w:type="dxa"/>
            <w:tcBorders>
              <w:top w:val="nil"/>
              <w:left w:val="nil"/>
              <w:bottom w:val="dotted" w:sz="4" w:space="0" w:color="auto"/>
              <w:right w:val="single" w:sz="8" w:space="0" w:color="auto"/>
            </w:tcBorders>
            <w:shd w:val="clear" w:color="auto" w:fill="auto"/>
            <w:noWrap/>
            <w:vAlign w:val="center"/>
            <w:hideMark/>
          </w:tcPr>
          <w:p w14:paraId="64E0608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768</w:t>
            </w:r>
          </w:p>
        </w:tc>
      </w:tr>
      <w:tr w:rsidR="002C3563" w:rsidRPr="002C3563" w14:paraId="03868806"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B38B8B7"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A130A18"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0-14</w:t>
            </w:r>
          </w:p>
        </w:tc>
        <w:tc>
          <w:tcPr>
            <w:tcW w:w="1180" w:type="dxa"/>
            <w:tcBorders>
              <w:top w:val="nil"/>
              <w:left w:val="nil"/>
              <w:bottom w:val="dotted" w:sz="4" w:space="0" w:color="auto"/>
              <w:right w:val="single" w:sz="4" w:space="0" w:color="auto"/>
            </w:tcBorders>
            <w:shd w:val="clear" w:color="auto" w:fill="auto"/>
            <w:noWrap/>
            <w:vAlign w:val="center"/>
            <w:hideMark/>
          </w:tcPr>
          <w:p w14:paraId="1776E46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717</w:t>
            </w:r>
          </w:p>
        </w:tc>
        <w:tc>
          <w:tcPr>
            <w:tcW w:w="1180" w:type="dxa"/>
            <w:tcBorders>
              <w:top w:val="nil"/>
              <w:left w:val="nil"/>
              <w:bottom w:val="dotted" w:sz="4" w:space="0" w:color="auto"/>
              <w:right w:val="single" w:sz="4" w:space="0" w:color="auto"/>
            </w:tcBorders>
            <w:shd w:val="clear" w:color="auto" w:fill="auto"/>
            <w:noWrap/>
            <w:vAlign w:val="center"/>
            <w:hideMark/>
          </w:tcPr>
          <w:p w14:paraId="472436C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709</w:t>
            </w:r>
          </w:p>
        </w:tc>
        <w:tc>
          <w:tcPr>
            <w:tcW w:w="1180" w:type="dxa"/>
            <w:tcBorders>
              <w:top w:val="nil"/>
              <w:left w:val="nil"/>
              <w:bottom w:val="dotted" w:sz="4" w:space="0" w:color="auto"/>
              <w:right w:val="single" w:sz="4" w:space="0" w:color="auto"/>
            </w:tcBorders>
            <w:shd w:val="clear" w:color="auto" w:fill="auto"/>
            <w:noWrap/>
            <w:vAlign w:val="center"/>
            <w:hideMark/>
          </w:tcPr>
          <w:p w14:paraId="53564C7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710</w:t>
            </w:r>
          </w:p>
        </w:tc>
        <w:tc>
          <w:tcPr>
            <w:tcW w:w="1180" w:type="dxa"/>
            <w:tcBorders>
              <w:top w:val="nil"/>
              <w:left w:val="nil"/>
              <w:bottom w:val="dotted" w:sz="4" w:space="0" w:color="auto"/>
              <w:right w:val="single" w:sz="4" w:space="0" w:color="auto"/>
            </w:tcBorders>
            <w:shd w:val="clear" w:color="auto" w:fill="auto"/>
            <w:noWrap/>
            <w:vAlign w:val="center"/>
            <w:hideMark/>
          </w:tcPr>
          <w:p w14:paraId="30BFE80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702</w:t>
            </w:r>
          </w:p>
        </w:tc>
        <w:tc>
          <w:tcPr>
            <w:tcW w:w="1180" w:type="dxa"/>
            <w:tcBorders>
              <w:top w:val="nil"/>
              <w:left w:val="nil"/>
              <w:bottom w:val="dotted" w:sz="4" w:space="0" w:color="auto"/>
              <w:right w:val="single" w:sz="4" w:space="0" w:color="auto"/>
            </w:tcBorders>
            <w:shd w:val="clear" w:color="auto" w:fill="auto"/>
            <w:noWrap/>
            <w:vAlign w:val="center"/>
            <w:hideMark/>
          </w:tcPr>
          <w:p w14:paraId="4D34AE2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692</w:t>
            </w:r>
          </w:p>
        </w:tc>
        <w:tc>
          <w:tcPr>
            <w:tcW w:w="1180" w:type="dxa"/>
            <w:tcBorders>
              <w:top w:val="nil"/>
              <w:left w:val="nil"/>
              <w:bottom w:val="dotted" w:sz="4" w:space="0" w:color="auto"/>
              <w:right w:val="single" w:sz="4" w:space="0" w:color="auto"/>
            </w:tcBorders>
            <w:shd w:val="clear" w:color="auto" w:fill="auto"/>
            <w:noWrap/>
            <w:vAlign w:val="center"/>
            <w:hideMark/>
          </w:tcPr>
          <w:p w14:paraId="790AF48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686</w:t>
            </w:r>
          </w:p>
        </w:tc>
        <w:tc>
          <w:tcPr>
            <w:tcW w:w="1180" w:type="dxa"/>
            <w:tcBorders>
              <w:top w:val="nil"/>
              <w:left w:val="nil"/>
              <w:bottom w:val="dotted" w:sz="4" w:space="0" w:color="auto"/>
              <w:right w:val="single" w:sz="4" w:space="0" w:color="auto"/>
            </w:tcBorders>
            <w:shd w:val="clear" w:color="auto" w:fill="auto"/>
            <w:noWrap/>
            <w:vAlign w:val="center"/>
            <w:hideMark/>
          </w:tcPr>
          <w:p w14:paraId="345496E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673</w:t>
            </w:r>
          </w:p>
        </w:tc>
        <w:tc>
          <w:tcPr>
            <w:tcW w:w="1180" w:type="dxa"/>
            <w:tcBorders>
              <w:top w:val="nil"/>
              <w:left w:val="nil"/>
              <w:bottom w:val="dotted" w:sz="4" w:space="0" w:color="auto"/>
              <w:right w:val="single" w:sz="4" w:space="0" w:color="auto"/>
            </w:tcBorders>
            <w:shd w:val="clear" w:color="auto" w:fill="auto"/>
            <w:noWrap/>
            <w:vAlign w:val="center"/>
            <w:hideMark/>
          </w:tcPr>
          <w:p w14:paraId="2C2DA8B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668</w:t>
            </w:r>
          </w:p>
        </w:tc>
        <w:tc>
          <w:tcPr>
            <w:tcW w:w="1180" w:type="dxa"/>
            <w:tcBorders>
              <w:top w:val="nil"/>
              <w:left w:val="nil"/>
              <w:bottom w:val="dotted" w:sz="4" w:space="0" w:color="auto"/>
              <w:right w:val="single" w:sz="4" w:space="0" w:color="auto"/>
            </w:tcBorders>
            <w:shd w:val="clear" w:color="auto" w:fill="auto"/>
            <w:noWrap/>
            <w:vAlign w:val="center"/>
            <w:hideMark/>
          </w:tcPr>
          <w:p w14:paraId="6EAEEA1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671</w:t>
            </w:r>
          </w:p>
        </w:tc>
        <w:tc>
          <w:tcPr>
            <w:tcW w:w="1180" w:type="dxa"/>
            <w:tcBorders>
              <w:top w:val="nil"/>
              <w:left w:val="nil"/>
              <w:bottom w:val="dotted" w:sz="4" w:space="0" w:color="auto"/>
              <w:right w:val="single" w:sz="8" w:space="0" w:color="auto"/>
            </w:tcBorders>
            <w:shd w:val="clear" w:color="auto" w:fill="auto"/>
            <w:noWrap/>
            <w:vAlign w:val="center"/>
            <w:hideMark/>
          </w:tcPr>
          <w:p w14:paraId="4757849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660</w:t>
            </w:r>
          </w:p>
        </w:tc>
      </w:tr>
      <w:tr w:rsidR="002C3563" w:rsidRPr="002C3563" w14:paraId="3D3D34E9"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B1D089F"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03E0AFAE"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15-59</w:t>
            </w:r>
          </w:p>
        </w:tc>
        <w:tc>
          <w:tcPr>
            <w:tcW w:w="1180" w:type="dxa"/>
            <w:tcBorders>
              <w:top w:val="nil"/>
              <w:left w:val="nil"/>
              <w:bottom w:val="dotted" w:sz="4" w:space="0" w:color="auto"/>
              <w:right w:val="single" w:sz="4" w:space="0" w:color="auto"/>
            </w:tcBorders>
            <w:shd w:val="clear" w:color="auto" w:fill="auto"/>
            <w:noWrap/>
            <w:vAlign w:val="center"/>
            <w:hideMark/>
          </w:tcPr>
          <w:p w14:paraId="5DC0599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2 654</w:t>
            </w:r>
          </w:p>
        </w:tc>
        <w:tc>
          <w:tcPr>
            <w:tcW w:w="1180" w:type="dxa"/>
            <w:tcBorders>
              <w:top w:val="nil"/>
              <w:left w:val="nil"/>
              <w:bottom w:val="dotted" w:sz="4" w:space="0" w:color="auto"/>
              <w:right w:val="single" w:sz="4" w:space="0" w:color="auto"/>
            </w:tcBorders>
            <w:shd w:val="clear" w:color="auto" w:fill="auto"/>
            <w:noWrap/>
            <w:vAlign w:val="center"/>
            <w:hideMark/>
          </w:tcPr>
          <w:p w14:paraId="373AA6B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2 648</w:t>
            </w:r>
          </w:p>
        </w:tc>
        <w:tc>
          <w:tcPr>
            <w:tcW w:w="1180" w:type="dxa"/>
            <w:tcBorders>
              <w:top w:val="nil"/>
              <w:left w:val="nil"/>
              <w:bottom w:val="dotted" w:sz="4" w:space="0" w:color="auto"/>
              <w:right w:val="single" w:sz="4" w:space="0" w:color="auto"/>
            </w:tcBorders>
            <w:shd w:val="clear" w:color="auto" w:fill="auto"/>
            <w:noWrap/>
            <w:vAlign w:val="center"/>
            <w:hideMark/>
          </w:tcPr>
          <w:p w14:paraId="601B7E2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2 646</w:t>
            </w:r>
          </w:p>
        </w:tc>
        <w:tc>
          <w:tcPr>
            <w:tcW w:w="1180" w:type="dxa"/>
            <w:tcBorders>
              <w:top w:val="nil"/>
              <w:left w:val="nil"/>
              <w:bottom w:val="dotted" w:sz="4" w:space="0" w:color="auto"/>
              <w:right w:val="single" w:sz="4" w:space="0" w:color="auto"/>
            </w:tcBorders>
            <w:shd w:val="clear" w:color="auto" w:fill="auto"/>
            <w:noWrap/>
            <w:vAlign w:val="center"/>
            <w:hideMark/>
          </w:tcPr>
          <w:p w14:paraId="19C42BD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2 636</w:t>
            </w:r>
          </w:p>
        </w:tc>
        <w:tc>
          <w:tcPr>
            <w:tcW w:w="1180" w:type="dxa"/>
            <w:tcBorders>
              <w:top w:val="nil"/>
              <w:left w:val="nil"/>
              <w:bottom w:val="dotted" w:sz="4" w:space="0" w:color="auto"/>
              <w:right w:val="single" w:sz="4" w:space="0" w:color="auto"/>
            </w:tcBorders>
            <w:shd w:val="clear" w:color="auto" w:fill="auto"/>
            <w:noWrap/>
            <w:vAlign w:val="center"/>
            <w:hideMark/>
          </w:tcPr>
          <w:p w14:paraId="15D2800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2 638</w:t>
            </w:r>
          </w:p>
        </w:tc>
        <w:tc>
          <w:tcPr>
            <w:tcW w:w="1180" w:type="dxa"/>
            <w:tcBorders>
              <w:top w:val="nil"/>
              <w:left w:val="nil"/>
              <w:bottom w:val="dotted" w:sz="4" w:space="0" w:color="auto"/>
              <w:right w:val="single" w:sz="4" w:space="0" w:color="auto"/>
            </w:tcBorders>
            <w:shd w:val="clear" w:color="auto" w:fill="auto"/>
            <w:noWrap/>
            <w:vAlign w:val="center"/>
            <w:hideMark/>
          </w:tcPr>
          <w:p w14:paraId="4785FA0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2 644</w:t>
            </w:r>
          </w:p>
        </w:tc>
        <w:tc>
          <w:tcPr>
            <w:tcW w:w="1180" w:type="dxa"/>
            <w:tcBorders>
              <w:top w:val="nil"/>
              <w:left w:val="nil"/>
              <w:bottom w:val="dotted" w:sz="4" w:space="0" w:color="auto"/>
              <w:right w:val="single" w:sz="4" w:space="0" w:color="auto"/>
            </w:tcBorders>
            <w:shd w:val="clear" w:color="auto" w:fill="auto"/>
            <w:noWrap/>
            <w:vAlign w:val="center"/>
            <w:hideMark/>
          </w:tcPr>
          <w:p w14:paraId="79D60A4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2 650</w:t>
            </w:r>
          </w:p>
        </w:tc>
        <w:tc>
          <w:tcPr>
            <w:tcW w:w="1180" w:type="dxa"/>
            <w:tcBorders>
              <w:top w:val="nil"/>
              <w:left w:val="nil"/>
              <w:bottom w:val="dotted" w:sz="4" w:space="0" w:color="auto"/>
              <w:right w:val="single" w:sz="4" w:space="0" w:color="auto"/>
            </w:tcBorders>
            <w:shd w:val="clear" w:color="auto" w:fill="auto"/>
            <w:noWrap/>
            <w:vAlign w:val="center"/>
            <w:hideMark/>
          </w:tcPr>
          <w:p w14:paraId="23552BE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2 648</w:t>
            </w:r>
          </w:p>
        </w:tc>
        <w:tc>
          <w:tcPr>
            <w:tcW w:w="1180" w:type="dxa"/>
            <w:tcBorders>
              <w:top w:val="nil"/>
              <w:left w:val="nil"/>
              <w:bottom w:val="dotted" w:sz="4" w:space="0" w:color="auto"/>
              <w:right w:val="single" w:sz="4" w:space="0" w:color="auto"/>
            </w:tcBorders>
            <w:shd w:val="clear" w:color="auto" w:fill="auto"/>
            <w:noWrap/>
            <w:vAlign w:val="center"/>
            <w:hideMark/>
          </w:tcPr>
          <w:p w14:paraId="1582C66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2 631</w:t>
            </w:r>
          </w:p>
        </w:tc>
        <w:tc>
          <w:tcPr>
            <w:tcW w:w="1180" w:type="dxa"/>
            <w:tcBorders>
              <w:top w:val="nil"/>
              <w:left w:val="nil"/>
              <w:bottom w:val="dotted" w:sz="4" w:space="0" w:color="auto"/>
              <w:right w:val="single" w:sz="8" w:space="0" w:color="auto"/>
            </w:tcBorders>
            <w:shd w:val="clear" w:color="auto" w:fill="auto"/>
            <w:noWrap/>
            <w:vAlign w:val="center"/>
            <w:hideMark/>
          </w:tcPr>
          <w:p w14:paraId="5501B30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2 628</w:t>
            </w:r>
          </w:p>
        </w:tc>
      </w:tr>
      <w:tr w:rsidR="002C3563" w:rsidRPr="002C3563" w14:paraId="0BE5AC23"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02398AC"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20A4EA02"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60+</w:t>
            </w:r>
          </w:p>
        </w:tc>
        <w:tc>
          <w:tcPr>
            <w:tcW w:w="1180" w:type="dxa"/>
            <w:tcBorders>
              <w:top w:val="nil"/>
              <w:left w:val="nil"/>
              <w:bottom w:val="dotted" w:sz="4" w:space="0" w:color="auto"/>
              <w:right w:val="single" w:sz="4" w:space="0" w:color="auto"/>
            </w:tcBorders>
            <w:shd w:val="clear" w:color="auto" w:fill="auto"/>
            <w:noWrap/>
            <w:vAlign w:val="center"/>
            <w:hideMark/>
          </w:tcPr>
          <w:p w14:paraId="71B21B6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936</w:t>
            </w:r>
          </w:p>
        </w:tc>
        <w:tc>
          <w:tcPr>
            <w:tcW w:w="1180" w:type="dxa"/>
            <w:tcBorders>
              <w:top w:val="nil"/>
              <w:left w:val="nil"/>
              <w:bottom w:val="dotted" w:sz="4" w:space="0" w:color="auto"/>
              <w:right w:val="single" w:sz="4" w:space="0" w:color="auto"/>
            </w:tcBorders>
            <w:shd w:val="clear" w:color="auto" w:fill="auto"/>
            <w:noWrap/>
            <w:vAlign w:val="center"/>
            <w:hideMark/>
          </w:tcPr>
          <w:p w14:paraId="58D12B1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954</w:t>
            </w:r>
          </w:p>
        </w:tc>
        <w:tc>
          <w:tcPr>
            <w:tcW w:w="1180" w:type="dxa"/>
            <w:tcBorders>
              <w:top w:val="nil"/>
              <w:left w:val="nil"/>
              <w:bottom w:val="dotted" w:sz="4" w:space="0" w:color="auto"/>
              <w:right w:val="single" w:sz="4" w:space="0" w:color="auto"/>
            </w:tcBorders>
            <w:shd w:val="clear" w:color="auto" w:fill="auto"/>
            <w:noWrap/>
            <w:vAlign w:val="center"/>
            <w:hideMark/>
          </w:tcPr>
          <w:p w14:paraId="6B6FA71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959</w:t>
            </w:r>
          </w:p>
        </w:tc>
        <w:tc>
          <w:tcPr>
            <w:tcW w:w="1180" w:type="dxa"/>
            <w:tcBorders>
              <w:top w:val="nil"/>
              <w:left w:val="nil"/>
              <w:bottom w:val="dotted" w:sz="4" w:space="0" w:color="auto"/>
              <w:right w:val="single" w:sz="4" w:space="0" w:color="auto"/>
            </w:tcBorders>
            <w:shd w:val="clear" w:color="auto" w:fill="auto"/>
            <w:noWrap/>
            <w:vAlign w:val="center"/>
            <w:hideMark/>
          </w:tcPr>
          <w:p w14:paraId="356AEA7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974</w:t>
            </w:r>
          </w:p>
        </w:tc>
        <w:tc>
          <w:tcPr>
            <w:tcW w:w="1180" w:type="dxa"/>
            <w:tcBorders>
              <w:top w:val="nil"/>
              <w:left w:val="nil"/>
              <w:bottom w:val="dotted" w:sz="4" w:space="0" w:color="auto"/>
              <w:right w:val="single" w:sz="4" w:space="0" w:color="auto"/>
            </w:tcBorders>
            <w:shd w:val="clear" w:color="auto" w:fill="auto"/>
            <w:noWrap/>
            <w:vAlign w:val="center"/>
            <w:hideMark/>
          </w:tcPr>
          <w:p w14:paraId="61B2871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980</w:t>
            </w:r>
          </w:p>
        </w:tc>
        <w:tc>
          <w:tcPr>
            <w:tcW w:w="1180" w:type="dxa"/>
            <w:tcBorders>
              <w:top w:val="nil"/>
              <w:left w:val="nil"/>
              <w:bottom w:val="dotted" w:sz="4" w:space="0" w:color="auto"/>
              <w:right w:val="single" w:sz="4" w:space="0" w:color="auto"/>
            </w:tcBorders>
            <w:shd w:val="clear" w:color="auto" w:fill="auto"/>
            <w:noWrap/>
            <w:vAlign w:val="center"/>
            <w:hideMark/>
          </w:tcPr>
          <w:p w14:paraId="18F45FD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977</w:t>
            </w:r>
          </w:p>
        </w:tc>
        <w:tc>
          <w:tcPr>
            <w:tcW w:w="1180" w:type="dxa"/>
            <w:tcBorders>
              <w:top w:val="nil"/>
              <w:left w:val="nil"/>
              <w:bottom w:val="dotted" w:sz="4" w:space="0" w:color="auto"/>
              <w:right w:val="single" w:sz="4" w:space="0" w:color="auto"/>
            </w:tcBorders>
            <w:shd w:val="clear" w:color="auto" w:fill="auto"/>
            <w:noWrap/>
            <w:vAlign w:val="center"/>
            <w:hideMark/>
          </w:tcPr>
          <w:p w14:paraId="720E35B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977</w:t>
            </w:r>
          </w:p>
        </w:tc>
        <w:tc>
          <w:tcPr>
            <w:tcW w:w="1180" w:type="dxa"/>
            <w:tcBorders>
              <w:top w:val="nil"/>
              <w:left w:val="nil"/>
              <w:bottom w:val="dotted" w:sz="4" w:space="0" w:color="auto"/>
              <w:right w:val="single" w:sz="4" w:space="0" w:color="auto"/>
            </w:tcBorders>
            <w:shd w:val="clear" w:color="auto" w:fill="auto"/>
            <w:noWrap/>
            <w:vAlign w:val="center"/>
            <w:hideMark/>
          </w:tcPr>
          <w:p w14:paraId="2630840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977</w:t>
            </w:r>
          </w:p>
        </w:tc>
        <w:tc>
          <w:tcPr>
            <w:tcW w:w="1180" w:type="dxa"/>
            <w:tcBorders>
              <w:top w:val="nil"/>
              <w:left w:val="nil"/>
              <w:bottom w:val="dotted" w:sz="4" w:space="0" w:color="auto"/>
              <w:right w:val="single" w:sz="4" w:space="0" w:color="auto"/>
            </w:tcBorders>
            <w:shd w:val="clear" w:color="auto" w:fill="auto"/>
            <w:noWrap/>
            <w:vAlign w:val="center"/>
            <w:hideMark/>
          </w:tcPr>
          <w:p w14:paraId="2E46D23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983</w:t>
            </w:r>
          </w:p>
        </w:tc>
        <w:tc>
          <w:tcPr>
            <w:tcW w:w="1180" w:type="dxa"/>
            <w:tcBorders>
              <w:top w:val="nil"/>
              <w:left w:val="nil"/>
              <w:bottom w:val="dotted" w:sz="4" w:space="0" w:color="auto"/>
              <w:right w:val="single" w:sz="8" w:space="0" w:color="auto"/>
            </w:tcBorders>
            <w:shd w:val="clear" w:color="auto" w:fill="auto"/>
            <w:noWrap/>
            <w:vAlign w:val="center"/>
            <w:hideMark/>
          </w:tcPr>
          <w:p w14:paraId="6DFC877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990</w:t>
            </w:r>
          </w:p>
        </w:tc>
      </w:tr>
      <w:tr w:rsidR="002C3563" w:rsidRPr="002C3563" w14:paraId="51B4C141"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5096E58"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55DADF37"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15-64</w:t>
            </w:r>
          </w:p>
        </w:tc>
        <w:tc>
          <w:tcPr>
            <w:tcW w:w="1180" w:type="dxa"/>
            <w:tcBorders>
              <w:top w:val="nil"/>
              <w:left w:val="nil"/>
              <w:bottom w:val="dotted" w:sz="4" w:space="0" w:color="auto"/>
              <w:right w:val="single" w:sz="4" w:space="0" w:color="auto"/>
            </w:tcBorders>
            <w:shd w:val="clear" w:color="auto" w:fill="auto"/>
            <w:noWrap/>
            <w:vAlign w:val="center"/>
            <w:hideMark/>
          </w:tcPr>
          <w:p w14:paraId="48B2122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2 917</w:t>
            </w:r>
          </w:p>
        </w:tc>
        <w:tc>
          <w:tcPr>
            <w:tcW w:w="1180" w:type="dxa"/>
            <w:tcBorders>
              <w:top w:val="nil"/>
              <w:left w:val="nil"/>
              <w:bottom w:val="dotted" w:sz="4" w:space="0" w:color="auto"/>
              <w:right w:val="single" w:sz="4" w:space="0" w:color="auto"/>
            </w:tcBorders>
            <w:shd w:val="clear" w:color="auto" w:fill="auto"/>
            <w:noWrap/>
            <w:vAlign w:val="center"/>
            <w:hideMark/>
          </w:tcPr>
          <w:p w14:paraId="726E4AF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2 892</w:t>
            </w:r>
          </w:p>
        </w:tc>
        <w:tc>
          <w:tcPr>
            <w:tcW w:w="1180" w:type="dxa"/>
            <w:tcBorders>
              <w:top w:val="nil"/>
              <w:left w:val="nil"/>
              <w:bottom w:val="dotted" w:sz="4" w:space="0" w:color="auto"/>
              <w:right w:val="single" w:sz="4" w:space="0" w:color="auto"/>
            </w:tcBorders>
            <w:shd w:val="clear" w:color="auto" w:fill="auto"/>
            <w:noWrap/>
            <w:vAlign w:val="center"/>
            <w:hideMark/>
          </w:tcPr>
          <w:p w14:paraId="0C3EAA7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2 881</w:t>
            </w:r>
          </w:p>
        </w:tc>
        <w:tc>
          <w:tcPr>
            <w:tcW w:w="1180" w:type="dxa"/>
            <w:tcBorders>
              <w:top w:val="nil"/>
              <w:left w:val="nil"/>
              <w:bottom w:val="dotted" w:sz="4" w:space="0" w:color="auto"/>
              <w:right w:val="single" w:sz="4" w:space="0" w:color="auto"/>
            </w:tcBorders>
            <w:shd w:val="clear" w:color="auto" w:fill="auto"/>
            <w:noWrap/>
            <w:vAlign w:val="center"/>
            <w:hideMark/>
          </w:tcPr>
          <w:p w14:paraId="5B1D7A4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2 870</w:t>
            </w:r>
          </w:p>
        </w:tc>
        <w:tc>
          <w:tcPr>
            <w:tcW w:w="1180" w:type="dxa"/>
            <w:tcBorders>
              <w:top w:val="nil"/>
              <w:left w:val="nil"/>
              <w:bottom w:val="dotted" w:sz="4" w:space="0" w:color="auto"/>
              <w:right w:val="single" w:sz="4" w:space="0" w:color="auto"/>
            </w:tcBorders>
            <w:shd w:val="clear" w:color="auto" w:fill="auto"/>
            <w:noWrap/>
            <w:vAlign w:val="center"/>
            <w:hideMark/>
          </w:tcPr>
          <w:p w14:paraId="14E7FB3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2 863</w:t>
            </w:r>
          </w:p>
        </w:tc>
        <w:tc>
          <w:tcPr>
            <w:tcW w:w="1180" w:type="dxa"/>
            <w:tcBorders>
              <w:top w:val="nil"/>
              <w:left w:val="nil"/>
              <w:bottom w:val="dotted" w:sz="4" w:space="0" w:color="auto"/>
              <w:right w:val="single" w:sz="4" w:space="0" w:color="auto"/>
            </w:tcBorders>
            <w:shd w:val="clear" w:color="auto" w:fill="auto"/>
            <w:noWrap/>
            <w:vAlign w:val="center"/>
            <w:hideMark/>
          </w:tcPr>
          <w:p w14:paraId="229D1A2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2 870</w:t>
            </w:r>
          </w:p>
        </w:tc>
        <w:tc>
          <w:tcPr>
            <w:tcW w:w="1180" w:type="dxa"/>
            <w:tcBorders>
              <w:top w:val="nil"/>
              <w:left w:val="nil"/>
              <w:bottom w:val="dotted" w:sz="4" w:space="0" w:color="auto"/>
              <w:right w:val="single" w:sz="4" w:space="0" w:color="auto"/>
            </w:tcBorders>
            <w:shd w:val="clear" w:color="auto" w:fill="auto"/>
            <w:noWrap/>
            <w:vAlign w:val="center"/>
            <w:hideMark/>
          </w:tcPr>
          <w:p w14:paraId="0001850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2 868</w:t>
            </w:r>
          </w:p>
        </w:tc>
        <w:tc>
          <w:tcPr>
            <w:tcW w:w="1180" w:type="dxa"/>
            <w:tcBorders>
              <w:top w:val="nil"/>
              <w:left w:val="nil"/>
              <w:bottom w:val="dotted" w:sz="4" w:space="0" w:color="auto"/>
              <w:right w:val="single" w:sz="4" w:space="0" w:color="auto"/>
            </w:tcBorders>
            <w:shd w:val="clear" w:color="auto" w:fill="auto"/>
            <w:noWrap/>
            <w:vAlign w:val="center"/>
            <w:hideMark/>
          </w:tcPr>
          <w:p w14:paraId="5559AAE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2 869</w:t>
            </w:r>
          </w:p>
        </w:tc>
        <w:tc>
          <w:tcPr>
            <w:tcW w:w="1180" w:type="dxa"/>
            <w:tcBorders>
              <w:top w:val="nil"/>
              <w:left w:val="nil"/>
              <w:bottom w:val="dotted" w:sz="4" w:space="0" w:color="auto"/>
              <w:right w:val="single" w:sz="4" w:space="0" w:color="auto"/>
            </w:tcBorders>
            <w:shd w:val="clear" w:color="auto" w:fill="auto"/>
            <w:noWrap/>
            <w:vAlign w:val="center"/>
            <w:hideMark/>
          </w:tcPr>
          <w:p w14:paraId="6BFEF4D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2 848</w:t>
            </w:r>
          </w:p>
        </w:tc>
        <w:tc>
          <w:tcPr>
            <w:tcW w:w="1180" w:type="dxa"/>
            <w:tcBorders>
              <w:top w:val="nil"/>
              <w:left w:val="nil"/>
              <w:bottom w:val="dotted" w:sz="4" w:space="0" w:color="auto"/>
              <w:right w:val="single" w:sz="8" w:space="0" w:color="auto"/>
            </w:tcBorders>
            <w:shd w:val="clear" w:color="auto" w:fill="auto"/>
            <w:noWrap/>
            <w:vAlign w:val="center"/>
            <w:hideMark/>
          </w:tcPr>
          <w:p w14:paraId="2F04441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2 850</w:t>
            </w:r>
          </w:p>
        </w:tc>
      </w:tr>
      <w:tr w:rsidR="002C3563" w:rsidRPr="002C3563" w14:paraId="2999AB90"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1E66BC79"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665929F9"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65+</w:t>
            </w:r>
          </w:p>
        </w:tc>
        <w:tc>
          <w:tcPr>
            <w:tcW w:w="1180" w:type="dxa"/>
            <w:tcBorders>
              <w:top w:val="nil"/>
              <w:left w:val="nil"/>
              <w:bottom w:val="dotted" w:sz="4" w:space="0" w:color="auto"/>
              <w:right w:val="single" w:sz="4" w:space="0" w:color="auto"/>
            </w:tcBorders>
            <w:shd w:val="clear" w:color="auto" w:fill="auto"/>
            <w:noWrap/>
            <w:vAlign w:val="center"/>
            <w:hideMark/>
          </w:tcPr>
          <w:p w14:paraId="05AC224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673</w:t>
            </w:r>
          </w:p>
        </w:tc>
        <w:tc>
          <w:tcPr>
            <w:tcW w:w="1180" w:type="dxa"/>
            <w:tcBorders>
              <w:top w:val="nil"/>
              <w:left w:val="nil"/>
              <w:bottom w:val="dotted" w:sz="4" w:space="0" w:color="auto"/>
              <w:right w:val="single" w:sz="4" w:space="0" w:color="auto"/>
            </w:tcBorders>
            <w:shd w:val="clear" w:color="auto" w:fill="auto"/>
            <w:noWrap/>
            <w:vAlign w:val="center"/>
            <w:hideMark/>
          </w:tcPr>
          <w:p w14:paraId="37AAE79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710</w:t>
            </w:r>
          </w:p>
        </w:tc>
        <w:tc>
          <w:tcPr>
            <w:tcW w:w="1180" w:type="dxa"/>
            <w:tcBorders>
              <w:top w:val="nil"/>
              <w:left w:val="nil"/>
              <w:bottom w:val="dotted" w:sz="4" w:space="0" w:color="auto"/>
              <w:right w:val="single" w:sz="4" w:space="0" w:color="auto"/>
            </w:tcBorders>
            <w:shd w:val="clear" w:color="auto" w:fill="auto"/>
            <w:noWrap/>
            <w:vAlign w:val="center"/>
            <w:hideMark/>
          </w:tcPr>
          <w:p w14:paraId="328251E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724</w:t>
            </w:r>
          </w:p>
        </w:tc>
        <w:tc>
          <w:tcPr>
            <w:tcW w:w="1180" w:type="dxa"/>
            <w:tcBorders>
              <w:top w:val="nil"/>
              <w:left w:val="nil"/>
              <w:bottom w:val="dotted" w:sz="4" w:space="0" w:color="auto"/>
              <w:right w:val="single" w:sz="4" w:space="0" w:color="auto"/>
            </w:tcBorders>
            <w:shd w:val="clear" w:color="auto" w:fill="auto"/>
            <w:noWrap/>
            <w:vAlign w:val="center"/>
            <w:hideMark/>
          </w:tcPr>
          <w:p w14:paraId="4C8C2B6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740</w:t>
            </w:r>
          </w:p>
        </w:tc>
        <w:tc>
          <w:tcPr>
            <w:tcW w:w="1180" w:type="dxa"/>
            <w:tcBorders>
              <w:top w:val="nil"/>
              <w:left w:val="nil"/>
              <w:bottom w:val="dotted" w:sz="4" w:space="0" w:color="auto"/>
              <w:right w:val="single" w:sz="4" w:space="0" w:color="auto"/>
            </w:tcBorders>
            <w:shd w:val="clear" w:color="auto" w:fill="auto"/>
            <w:noWrap/>
            <w:vAlign w:val="center"/>
            <w:hideMark/>
          </w:tcPr>
          <w:p w14:paraId="3869381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755</w:t>
            </w:r>
          </w:p>
        </w:tc>
        <w:tc>
          <w:tcPr>
            <w:tcW w:w="1180" w:type="dxa"/>
            <w:tcBorders>
              <w:top w:val="nil"/>
              <w:left w:val="nil"/>
              <w:bottom w:val="dotted" w:sz="4" w:space="0" w:color="auto"/>
              <w:right w:val="single" w:sz="4" w:space="0" w:color="auto"/>
            </w:tcBorders>
            <w:shd w:val="clear" w:color="auto" w:fill="auto"/>
            <w:noWrap/>
            <w:vAlign w:val="center"/>
            <w:hideMark/>
          </w:tcPr>
          <w:p w14:paraId="379A0DB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751</w:t>
            </w:r>
          </w:p>
        </w:tc>
        <w:tc>
          <w:tcPr>
            <w:tcW w:w="1180" w:type="dxa"/>
            <w:tcBorders>
              <w:top w:val="nil"/>
              <w:left w:val="nil"/>
              <w:bottom w:val="dotted" w:sz="4" w:space="0" w:color="auto"/>
              <w:right w:val="single" w:sz="4" w:space="0" w:color="auto"/>
            </w:tcBorders>
            <w:shd w:val="clear" w:color="auto" w:fill="auto"/>
            <w:noWrap/>
            <w:vAlign w:val="center"/>
            <w:hideMark/>
          </w:tcPr>
          <w:p w14:paraId="2C0C2DB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759</w:t>
            </w:r>
          </w:p>
        </w:tc>
        <w:tc>
          <w:tcPr>
            <w:tcW w:w="1180" w:type="dxa"/>
            <w:tcBorders>
              <w:top w:val="nil"/>
              <w:left w:val="nil"/>
              <w:bottom w:val="dotted" w:sz="4" w:space="0" w:color="auto"/>
              <w:right w:val="single" w:sz="4" w:space="0" w:color="auto"/>
            </w:tcBorders>
            <w:shd w:val="clear" w:color="auto" w:fill="auto"/>
            <w:noWrap/>
            <w:vAlign w:val="center"/>
            <w:hideMark/>
          </w:tcPr>
          <w:p w14:paraId="6A43C82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756</w:t>
            </w:r>
          </w:p>
        </w:tc>
        <w:tc>
          <w:tcPr>
            <w:tcW w:w="1180" w:type="dxa"/>
            <w:tcBorders>
              <w:top w:val="nil"/>
              <w:left w:val="nil"/>
              <w:bottom w:val="dotted" w:sz="4" w:space="0" w:color="auto"/>
              <w:right w:val="single" w:sz="4" w:space="0" w:color="auto"/>
            </w:tcBorders>
            <w:shd w:val="clear" w:color="auto" w:fill="auto"/>
            <w:noWrap/>
            <w:vAlign w:val="center"/>
            <w:hideMark/>
          </w:tcPr>
          <w:p w14:paraId="45639E1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766</w:t>
            </w:r>
          </w:p>
        </w:tc>
        <w:tc>
          <w:tcPr>
            <w:tcW w:w="1180" w:type="dxa"/>
            <w:tcBorders>
              <w:top w:val="nil"/>
              <w:left w:val="nil"/>
              <w:bottom w:val="dotted" w:sz="4" w:space="0" w:color="auto"/>
              <w:right w:val="single" w:sz="8" w:space="0" w:color="auto"/>
            </w:tcBorders>
            <w:shd w:val="clear" w:color="auto" w:fill="auto"/>
            <w:noWrap/>
            <w:vAlign w:val="center"/>
            <w:hideMark/>
          </w:tcPr>
          <w:p w14:paraId="19B4011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768</w:t>
            </w:r>
          </w:p>
        </w:tc>
      </w:tr>
      <w:tr w:rsidR="002C3563" w:rsidRPr="002C3563" w14:paraId="451622DB"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7578A9C"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F3E6B7"/>
            <w:hideMark/>
          </w:tcPr>
          <w:p w14:paraId="446D273D"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80+</w:t>
            </w:r>
          </w:p>
        </w:tc>
        <w:tc>
          <w:tcPr>
            <w:tcW w:w="1180" w:type="dxa"/>
            <w:tcBorders>
              <w:top w:val="nil"/>
              <w:left w:val="nil"/>
              <w:bottom w:val="dotted" w:sz="4" w:space="0" w:color="auto"/>
              <w:right w:val="single" w:sz="4" w:space="0" w:color="auto"/>
            </w:tcBorders>
            <w:shd w:val="clear" w:color="auto" w:fill="auto"/>
            <w:noWrap/>
            <w:vAlign w:val="center"/>
            <w:hideMark/>
          </w:tcPr>
          <w:p w14:paraId="2A871B3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104</w:t>
            </w:r>
          </w:p>
        </w:tc>
        <w:tc>
          <w:tcPr>
            <w:tcW w:w="1180" w:type="dxa"/>
            <w:tcBorders>
              <w:top w:val="nil"/>
              <w:left w:val="nil"/>
              <w:bottom w:val="dotted" w:sz="4" w:space="0" w:color="auto"/>
              <w:right w:val="single" w:sz="4" w:space="0" w:color="auto"/>
            </w:tcBorders>
            <w:shd w:val="clear" w:color="auto" w:fill="auto"/>
            <w:noWrap/>
            <w:vAlign w:val="center"/>
            <w:hideMark/>
          </w:tcPr>
          <w:p w14:paraId="1C2BCE7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99</w:t>
            </w:r>
          </w:p>
        </w:tc>
        <w:tc>
          <w:tcPr>
            <w:tcW w:w="1180" w:type="dxa"/>
            <w:tcBorders>
              <w:top w:val="nil"/>
              <w:left w:val="nil"/>
              <w:bottom w:val="dotted" w:sz="4" w:space="0" w:color="auto"/>
              <w:right w:val="single" w:sz="4" w:space="0" w:color="auto"/>
            </w:tcBorders>
            <w:shd w:val="clear" w:color="auto" w:fill="auto"/>
            <w:noWrap/>
            <w:vAlign w:val="center"/>
            <w:hideMark/>
          </w:tcPr>
          <w:p w14:paraId="579CA1F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104</w:t>
            </w:r>
          </w:p>
        </w:tc>
        <w:tc>
          <w:tcPr>
            <w:tcW w:w="1180" w:type="dxa"/>
            <w:tcBorders>
              <w:top w:val="nil"/>
              <w:left w:val="nil"/>
              <w:bottom w:val="dotted" w:sz="4" w:space="0" w:color="auto"/>
              <w:right w:val="single" w:sz="4" w:space="0" w:color="auto"/>
            </w:tcBorders>
            <w:shd w:val="clear" w:color="auto" w:fill="auto"/>
            <w:noWrap/>
            <w:vAlign w:val="center"/>
            <w:hideMark/>
          </w:tcPr>
          <w:p w14:paraId="2EFF634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99</w:t>
            </w:r>
          </w:p>
        </w:tc>
        <w:tc>
          <w:tcPr>
            <w:tcW w:w="1180" w:type="dxa"/>
            <w:tcBorders>
              <w:top w:val="nil"/>
              <w:left w:val="nil"/>
              <w:bottom w:val="dotted" w:sz="4" w:space="0" w:color="auto"/>
              <w:right w:val="single" w:sz="4" w:space="0" w:color="auto"/>
            </w:tcBorders>
            <w:shd w:val="clear" w:color="auto" w:fill="auto"/>
            <w:noWrap/>
            <w:vAlign w:val="center"/>
            <w:hideMark/>
          </w:tcPr>
          <w:p w14:paraId="1690FBC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106</w:t>
            </w:r>
          </w:p>
        </w:tc>
        <w:tc>
          <w:tcPr>
            <w:tcW w:w="1180" w:type="dxa"/>
            <w:tcBorders>
              <w:top w:val="nil"/>
              <w:left w:val="nil"/>
              <w:bottom w:val="dotted" w:sz="4" w:space="0" w:color="auto"/>
              <w:right w:val="single" w:sz="4" w:space="0" w:color="auto"/>
            </w:tcBorders>
            <w:shd w:val="clear" w:color="auto" w:fill="auto"/>
            <w:noWrap/>
            <w:vAlign w:val="center"/>
            <w:hideMark/>
          </w:tcPr>
          <w:p w14:paraId="5318D33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112</w:t>
            </w:r>
          </w:p>
        </w:tc>
        <w:tc>
          <w:tcPr>
            <w:tcW w:w="1180" w:type="dxa"/>
            <w:tcBorders>
              <w:top w:val="nil"/>
              <w:left w:val="nil"/>
              <w:bottom w:val="dotted" w:sz="4" w:space="0" w:color="auto"/>
              <w:right w:val="single" w:sz="4" w:space="0" w:color="auto"/>
            </w:tcBorders>
            <w:shd w:val="clear" w:color="auto" w:fill="auto"/>
            <w:noWrap/>
            <w:vAlign w:val="center"/>
            <w:hideMark/>
          </w:tcPr>
          <w:p w14:paraId="7A6BECD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120</w:t>
            </w:r>
          </w:p>
        </w:tc>
        <w:tc>
          <w:tcPr>
            <w:tcW w:w="1180" w:type="dxa"/>
            <w:tcBorders>
              <w:top w:val="nil"/>
              <w:left w:val="nil"/>
              <w:bottom w:val="dotted" w:sz="4" w:space="0" w:color="auto"/>
              <w:right w:val="single" w:sz="4" w:space="0" w:color="auto"/>
            </w:tcBorders>
            <w:shd w:val="clear" w:color="auto" w:fill="auto"/>
            <w:noWrap/>
            <w:vAlign w:val="center"/>
            <w:hideMark/>
          </w:tcPr>
          <w:p w14:paraId="1969408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133</w:t>
            </w:r>
          </w:p>
        </w:tc>
        <w:tc>
          <w:tcPr>
            <w:tcW w:w="1180" w:type="dxa"/>
            <w:tcBorders>
              <w:top w:val="nil"/>
              <w:left w:val="nil"/>
              <w:bottom w:val="dotted" w:sz="4" w:space="0" w:color="auto"/>
              <w:right w:val="single" w:sz="4" w:space="0" w:color="auto"/>
            </w:tcBorders>
            <w:shd w:val="clear" w:color="auto" w:fill="auto"/>
            <w:noWrap/>
            <w:vAlign w:val="center"/>
            <w:hideMark/>
          </w:tcPr>
          <w:p w14:paraId="75DE629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139</w:t>
            </w:r>
          </w:p>
        </w:tc>
        <w:tc>
          <w:tcPr>
            <w:tcW w:w="1180" w:type="dxa"/>
            <w:tcBorders>
              <w:top w:val="nil"/>
              <w:left w:val="nil"/>
              <w:bottom w:val="dotted" w:sz="4" w:space="0" w:color="auto"/>
              <w:right w:val="single" w:sz="8" w:space="0" w:color="auto"/>
            </w:tcBorders>
            <w:shd w:val="clear" w:color="auto" w:fill="auto"/>
            <w:noWrap/>
            <w:vAlign w:val="center"/>
            <w:hideMark/>
          </w:tcPr>
          <w:p w14:paraId="6F7A623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149</w:t>
            </w:r>
          </w:p>
        </w:tc>
      </w:tr>
      <w:tr w:rsidR="002C3563" w:rsidRPr="002C3563" w14:paraId="0B6058BC" w14:textId="77777777" w:rsidTr="002B6855">
        <w:trPr>
          <w:trHeight w:val="315"/>
        </w:trPr>
        <w:tc>
          <w:tcPr>
            <w:tcW w:w="1560" w:type="dxa"/>
            <w:vMerge w:val="restart"/>
            <w:tcBorders>
              <w:top w:val="nil"/>
              <w:left w:val="single" w:sz="8" w:space="0" w:color="auto"/>
              <w:bottom w:val="single" w:sz="8" w:space="0" w:color="000000"/>
              <w:right w:val="single" w:sz="4" w:space="0" w:color="auto"/>
            </w:tcBorders>
            <w:shd w:val="clear" w:color="000000" w:fill="DDEBF7"/>
            <w:vAlign w:val="center"/>
            <w:hideMark/>
          </w:tcPr>
          <w:p w14:paraId="7D440DC9"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c>
          <w:tcPr>
            <w:tcW w:w="2200" w:type="dxa"/>
            <w:tcBorders>
              <w:top w:val="single" w:sz="8" w:space="0" w:color="auto"/>
              <w:left w:val="nil"/>
              <w:bottom w:val="dashed" w:sz="4" w:space="0" w:color="000000"/>
              <w:right w:val="single" w:sz="8" w:space="0" w:color="auto"/>
            </w:tcBorders>
            <w:shd w:val="clear" w:color="000000" w:fill="DDEBF7"/>
            <w:hideMark/>
          </w:tcPr>
          <w:p w14:paraId="36D1DD3E" w14:textId="77777777" w:rsidR="002B6855" w:rsidRPr="002C3563" w:rsidRDefault="002B6855" w:rsidP="00D67E77">
            <w:pPr>
              <w:spacing w:after="0" w:line="240" w:lineRule="auto"/>
              <w:rPr>
                <w:rFonts w:eastAsia="Times New Roman" w:cstheme="minorHAnsi"/>
                <w:b/>
                <w:bCs/>
                <w:lang w:eastAsia="pl-PL"/>
              </w:rPr>
            </w:pPr>
            <w:r w:rsidRPr="002C3563">
              <w:rPr>
                <w:rFonts w:eastAsia="Times New Roman" w:cstheme="minorHAnsi"/>
                <w:b/>
                <w:bCs/>
                <w:lang w:eastAsia="pl-PL"/>
              </w:rPr>
              <w:t>Ogółem</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2C216BDE"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4 262</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1933DD0C"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4 265</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75B3CE14"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4 270</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0DF5C25D"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4 277</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282E2F3F"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4 288</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0ED745FA"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4 300</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73A4433C"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4 314</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7FB45692"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4 325</w:t>
            </w:r>
          </w:p>
        </w:tc>
        <w:tc>
          <w:tcPr>
            <w:tcW w:w="1180" w:type="dxa"/>
            <w:tcBorders>
              <w:top w:val="single" w:sz="8" w:space="0" w:color="auto"/>
              <w:left w:val="nil"/>
              <w:bottom w:val="dotted" w:sz="4" w:space="0" w:color="auto"/>
              <w:right w:val="single" w:sz="4" w:space="0" w:color="auto"/>
            </w:tcBorders>
            <w:shd w:val="clear" w:color="auto" w:fill="auto"/>
            <w:noWrap/>
            <w:vAlign w:val="center"/>
            <w:hideMark/>
          </w:tcPr>
          <w:p w14:paraId="446A0FF5"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4 333</w:t>
            </w:r>
          </w:p>
        </w:tc>
        <w:tc>
          <w:tcPr>
            <w:tcW w:w="1180" w:type="dxa"/>
            <w:tcBorders>
              <w:top w:val="single" w:sz="8" w:space="0" w:color="auto"/>
              <w:left w:val="nil"/>
              <w:bottom w:val="dotted" w:sz="4" w:space="0" w:color="auto"/>
              <w:right w:val="single" w:sz="8" w:space="0" w:color="auto"/>
            </w:tcBorders>
            <w:shd w:val="clear" w:color="auto" w:fill="auto"/>
            <w:noWrap/>
            <w:vAlign w:val="center"/>
            <w:hideMark/>
          </w:tcPr>
          <w:p w14:paraId="33F2F9A7"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4 337</w:t>
            </w:r>
          </w:p>
        </w:tc>
      </w:tr>
      <w:tr w:rsidR="002C3563" w:rsidRPr="002C3563" w14:paraId="49689375"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A38C857"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3F6A733E"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przedprodukcyjny 0-17</w:t>
            </w:r>
          </w:p>
        </w:tc>
        <w:tc>
          <w:tcPr>
            <w:tcW w:w="1180" w:type="dxa"/>
            <w:tcBorders>
              <w:top w:val="nil"/>
              <w:left w:val="nil"/>
              <w:bottom w:val="dotted" w:sz="4" w:space="0" w:color="auto"/>
              <w:right w:val="single" w:sz="4" w:space="0" w:color="auto"/>
            </w:tcBorders>
            <w:shd w:val="clear" w:color="auto" w:fill="auto"/>
            <w:noWrap/>
            <w:vAlign w:val="center"/>
            <w:hideMark/>
          </w:tcPr>
          <w:p w14:paraId="71D3EFD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815</w:t>
            </w:r>
          </w:p>
        </w:tc>
        <w:tc>
          <w:tcPr>
            <w:tcW w:w="1180" w:type="dxa"/>
            <w:tcBorders>
              <w:top w:val="nil"/>
              <w:left w:val="nil"/>
              <w:bottom w:val="dotted" w:sz="4" w:space="0" w:color="auto"/>
              <w:right w:val="single" w:sz="4" w:space="0" w:color="auto"/>
            </w:tcBorders>
            <w:shd w:val="clear" w:color="auto" w:fill="auto"/>
            <w:noWrap/>
            <w:vAlign w:val="center"/>
            <w:hideMark/>
          </w:tcPr>
          <w:p w14:paraId="6AA598B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828</w:t>
            </w:r>
          </w:p>
        </w:tc>
        <w:tc>
          <w:tcPr>
            <w:tcW w:w="1180" w:type="dxa"/>
            <w:tcBorders>
              <w:top w:val="nil"/>
              <w:left w:val="nil"/>
              <w:bottom w:val="dotted" w:sz="4" w:space="0" w:color="auto"/>
              <w:right w:val="single" w:sz="4" w:space="0" w:color="auto"/>
            </w:tcBorders>
            <w:shd w:val="clear" w:color="auto" w:fill="auto"/>
            <w:noWrap/>
            <w:vAlign w:val="center"/>
            <w:hideMark/>
          </w:tcPr>
          <w:p w14:paraId="6DDFD37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836</w:t>
            </w:r>
          </w:p>
        </w:tc>
        <w:tc>
          <w:tcPr>
            <w:tcW w:w="1180" w:type="dxa"/>
            <w:tcBorders>
              <w:top w:val="nil"/>
              <w:left w:val="nil"/>
              <w:bottom w:val="dotted" w:sz="4" w:space="0" w:color="auto"/>
              <w:right w:val="single" w:sz="4" w:space="0" w:color="auto"/>
            </w:tcBorders>
            <w:shd w:val="clear" w:color="auto" w:fill="auto"/>
            <w:noWrap/>
            <w:vAlign w:val="center"/>
            <w:hideMark/>
          </w:tcPr>
          <w:p w14:paraId="3EC1085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843</w:t>
            </w:r>
          </w:p>
        </w:tc>
        <w:tc>
          <w:tcPr>
            <w:tcW w:w="1180" w:type="dxa"/>
            <w:tcBorders>
              <w:top w:val="nil"/>
              <w:left w:val="nil"/>
              <w:bottom w:val="dotted" w:sz="4" w:space="0" w:color="auto"/>
              <w:right w:val="single" w:sz="4" w:space="0" w:color="auto"/>
            </w:tcBorders>
            <w:shd w:val="clear" w:color="auto" w:fill="auto"/>
            <w:noWrap/>
            <w:vAlign w:val="center"/>
            <w:hideMark/>
          </w:tcPr>
          <w:p w14:paraId="0E692EB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851</w:t>
            </w:r>
          </w:p>
        </w:tc>
        <w:tc>
          <w:tcPr>
            <w:tcW w:w="1180" w:type="dxa"/>
            <w:tcBorders>
              <w:top w:val="nil"/>
              <w:left w:val="nil"/>
              <w:bottom w:val="dotted" w:sz="4" w:space="0" w:color="auto"/>
              <w:right w:val="single" w:sz="4" w:space="0" w:color="auto"/>
            </w:tcBorders>
            <w:shd w:val="clear" w:color="auto" w:fill="auto"/>
            <w:noWrap/>
            <w:vAlign w:val="center"/>
            <w:hideMark/>
          </w:tcPr>
          <w:p w14:paraId="743134A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853</w:t>
            </w:r>
          </w:p>
        </w:tc>
        <w:tc>
          <w:tcPr>
            <w:tcW w:w="1180" w:type="dxa"/>
            <w:tcBorders>
              <w:top w:val="nil"/>
              <w:left w:val="nil"/>
              <w:bottom w:val="dotted" w:sz="4" w:space="0" w:color="auto"/>
              <w:right w:val="single" w:sz="4" w:space="0" w:color="auto"/>
            </w:tcBorders>
            <w:shd w:val="clear" w:color="auto" w:fill="auto"/>
            <w:noWrap/>
            <w:vAlign w:val="center"/>
            <w:hideMark/>
          </w:tcPr>
          <w:p w14:paraId="1EBD201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835</w:t>
            </w:r>
          </w:p>
        </w:tc>
        <w:tc>
          <w:tcPr>
            <w:tcW w:w="1180" w:type="dxa"/>
            <w:tcBorders>
              <w:top w:val="nil"/>
              <w:left w:val="nil"/>
              <w:bottom w:val="dotted" w:sz="4" w:space="0" w:color="auto"/>
              <w:right w:val="single" w:sz="4" w:space="0" w:color="auto"/>
            </w:tcBorders>
            <w:shd w:val="clear" w:color="auto" w:fill="auto"/>
            <w:noWrap/>
            <w:vAlign w:val="center"/>
            <w:hideMark/>
          </w:tcPr>
          <w:p w14:paraId="5885DCB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824</w:t>
            </w:r>
          </w:p>
        </w:tc>
        <w:tc>
          <w:tcPr>
            <w:tcW w:w="1180" w:type="dxa"/>
            <w:tcBorders>
              <w:top w:val="nil"/>
              <w:left w:val="nil"/>
              <w:bottom w:val="dotted" w:sz="4" w:space="0" w:color="auto"/>
              <w:right w:val="single" w:sz="4" w:space="0" w:color="auto"/>
            </w:tcBorders>
            <w:shd w:val="clear" w:color="auto" w:fill="auto"/>
            <w:noWrap/>
            <w:vAlign w:val="center"/>
            <w:hideMark/>
          </w:tcPr>
          <w:p w14:paraId="22712CB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814</w:t>
            </w:r>
          </w:p>
        </w:tc>
        <w:tc>
          <w:tcPr>
            <w:tcW w:w="1180" w:type="dxa"/>
            <w:tcBorders>
              <w:top w:val="nil"/>
              <w:left w:val="nil"/>
              <w:bottom w:val="dotted" w:sz="4" w:space="0" w:color="auto"/>
              <w:right w:val="single" w:sz="8" w:space="0" w:color="auto"/>
            </w:tcBorders>
            <w:shd w:val="clear" w:color="auto" w:fill="auto"/>
            <w:noWrap/>
            <w:vAlign w:val="center"/>
            <w:hideMark/>
          </w:tcPr>
          <w:p w14:paraId="6ACCAF2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799</w:t>
            </w:r>
          </w:p>
        </w:tc>
      </w:tr>
      <w:tr w:rsidR="002C3563" w:rsidRPr="002C3563" w14:paraId="471062E7"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4BEDC825"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7C2408B5"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produkcyjny 18-59</w:t>
            </w:r>
          </w:p>
        </w:tc>
        <w:tc>
          <w:tcPr>
            <w:tcW w:w="1180" w:type="dxa"/>
            <w:tcBorders>
              <w:top w:val="nil"/>
              <w:left w:val="nil"/>
              <w:bottom w:val="dotted" w:sz="4" w:space="0" w:color="auto"/>
              <w:right w:val="single" w:sz="4" w:space="0" w:color="auto"/>
            </w:tcBorders>
            <w:shd w:val="clear" w:color="auto" w:fill="auto"/>
            <w:noWrap/>
            <w:vAlign w:val="center"/>
            <w:hideMark/>
          </w:tcPr>
          <w:p w14:paraId="0D6EFCB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2 299</w:t>
            </w:r>
          </w:p>
        </w:tc>
        <w:tc>
          <w:tcPr>
            <w:tcW w:w="1180" w:type="dxa"/>
            <w:tcBorders>
              <w:top w:val="nil"/>
              <w:left w:val="nil"/>
              <w:bottom w:val="dotted" w:sz="4" w:space="0" w:color="auto"/>
              <w:right w:val="single" w:sz="4" w:space="0" w:color="auto"/>
            </w:tcBorders>
            <w:shd w:val="clear" w:color="auto" w:fill="auto"/>
            <w:noWrap/>
            <w:vAlign w:val="center"/>
            <w:hideMark/>
          </w:tcPr>
          <w:p w14:paraId="75E1E72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2 281</w:t>
            </w:r>
          </w:p>
        </w:tc>
        <w:tc>
          <w:tcPr>
            <w:tcW w:w="1180" w:type="dxa"/>
            <w:tcBorders>
              <w:top w:val="nil"/>
              <w:left w:val="nil"/>
              <w:bottom w:val="dotted" w:sz="4" w:space="0" w:color="auto"/>
              <w:right w:val="single" w:sz="4" w:space="0" w:color="auto"/>
            </w:tcBorders>
            <w:shd w:val="clear" w:color="auto" w:fill="auto"/>
            <w:noWrap/>
            <w:vAlign w:val="center"/>
            <w:hideMark/>
          </w:tcPr>
          <w:p w14:paraId="766D818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2 286</w:t>
            </w:r>
          </w:p>
        </w:tc>
        <w:tc>
          <w:tcPr>
            <w:tcW w:w="1180" w:type="dxa"/>
            <w:tcBorders>
              <w:top w:val="nil"/>
              <w:left w:val="nil"/>
              <w:bottom w:val="dotted" w:sz="4" w:space="0" w:color="auto"/>
              <w:right w:val="single" w:sz="4" w:space="0" w:color="auto"/>
            </w:tcBorders>
            <w:shd w:val="clear" w:color="auto" w:fill="auto"/>
            <w:noWrap/>
            <w:vAlign w:val="center"/>
            <w:hideMark/>
          </w:tcPr>
          <w:p w14:paraId="620E36D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2 287</w:t>
            </w:r>
          </w:p>
        </w:tc>
        <w:tc>
          <w:tcPr>
            <w:tcW w:w="1180" w:type="dxa"/>
            <w:tcBorders>
              <w:top w:val="nil"/>
              <w:left w:val="nil"/>
              <w:bottom w:val="dotted" w:sz="4" w:space="0" w:color="auto"/>
              <w:right w:val="single" w:sz="4" w:space="0" w:color="auto"/>
            </w:tcBorders>
            <w:shd w:val="clear" w:color="auto" w:fill="auto"/>
            <w:noWrap/>
            <w:vAlign w:val="center"/>
            <w:hideMark/>
          </w:tcPr>
          <w:p w14:paraId="565B7FA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2 293</w:t>
            </w:r>
          </w:p>
        </w:tc>
        <w:tc>
          <w:tcPr>
            <w:tcW w:w="1180" w:type="dxa"/>
            <w:tcBorders>
              <w:top w:val="nil"/>
              <w:left w:val="nil"/>
              <w:bottom w:val="dotted" w:sz="4" w:space="0" w:color="auto"/>
              <w:right w:val="single" w:sz="4" w:space="0" w:color="auto"/>
            </w:tcBorders>
            <w:shd w:val="clear" w:color="auto" w:fill="auto"/>
            <w:noWrap/>
            <w:vAlign w:val="center"/>
            <w:hideMark/>
          </w:tcPr>
          <w:p w14:paraId="0F3CC21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2 285</w:t>
            </w:r>
          </w:p>
        </w:tc>
        <w:tc>
          <w:tcPr>
            <w:tcW w:w="1180" w:type="dxa"/>
            <w:tcBorders>
              <w:top w:val="nil"/>
              <w:left w:val="nil"/>
              <w:bottom w:val="dotted" w:sz="4" w:space="0" w:color="auto"/>
              <w:right w:val="single" w:sz="4" w:space="0" w:color="auto"/>
            </w:tcBorders>
            <w:shd w:val="clear" w:color="auto" w:fill="auto"/>
            <w:noWrap/>
            <w:vAlign w:val="center"/>
            <w:hideMark/>
          </w:tcPr>
          <w:p w14:paraId="28EEF4C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2 303</w:t>
            </w:r>
          </w:p>
        </w:tc>
        <w:tc>
          <w:tcPr>
            <w:tcW w:w="1180" w:type="dxa"/>
            <w:tcBorders>
              <w:top w:val="nil"/>
              <w:left w:val="nil"/>
              <w:bottom w:val="dotted" w:sz="4" w:space="0" w:color="auto"/>
              <w:right w:val="single" w:sz="4" w:space="0" w:color="auto"/>
            </w:tcBorders>
            <w:shd w:val="clear" w:color="auto" w:fill="auto"/>
            <w:noWrap/>
            <w:vAlign w:val="center"/>
            <w:hideMark/>
          </w:tcPr>
          <w:p w14:paraId="72322D6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2 296</w:t>
            </w:r>
          </w:p>
        </w:tc>
        <w:tc>
          <w:tcPr>
            <w:tcW w:w="1180" w:type="dxa"/>
            <w:tcBorders>
              <w:top w:val="nil"/>
              <w:left w:val="nil"/>
              <w:bottom w:val="dotted" w:sz="4" w:space="0" w:color="auto"/>
              <w:right w:val="single" w:sz="4" w:space="0" w:color="auto"/>
            </w:tcBorders>
            <w:shd w:val="clear" w:color="auto" w:fill="auto"/>
            <w:noWrap/>
            <w:vAlign w:val="center"/>
            <w:hideMark/>
          </w:tcPr>
          <w:p w14:paraId="0A045C2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2 311</w:t>
            </w:r>
          </w:p>
        </w:tc>
        <w:tc>
          <w:tcPr>
            <w:tcW w:w="1180" w:type="dxa"/>
            <w:tcBorders>
              <w:top w:val="nil"/>
              <w:left w:val="nil"/>
              <w:bottom w:val="dotted" w:sz="4" w:space="0" w:color="auto"/>
              <w:right w:val="single" w:sz="8" w:space="0" w:color="auto"/>
            </w:tcBorders>
            <w:shd w:val="clear" w:color="auto" w:fill="auto"/>
            <w:noWrap/>
            <w:vAlign w:val="center"/>
            <w:hideMark/>
          </w:tcPr>
          <w:p w14:paraId="644F08C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2 321</w:t>
            </w:r>
          </w:p>
        </w:tc>
      </w:tr>
      <w:tr w:rsidR="002C3563" w:rsidRPr="002C3563" w14:paraId="568F6CCA"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AAF22FD"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0BDE3368"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 xml:space="preserve">  mobilny 18-44</w:t>
            </w:r>
          </w:p>
        </w:tc>
        <w:tc>
          <w:tcPr>
            <w:tcW w:w="1180" w:type="dxa"/>
            <w:tcBorders>
              <w:top w:val="nil"/>
              <w:left w:val="nil"/>
              <w:bottom w:val="dotted" w:sz="4" w:space="0" w:color="auto"/>
              <w:right w:val="single" w:sz="4" w:space="0" w:color="auto"/>
            </w:tcBorders>
            <w:shd w:val="clear" w:color="auto" w:fill="auto"/>
            <w:noWrap/>
            <w:vAlign w:val="center"/>
            <w:hideMark/>
          </w:tcPr>
          <w:p w14:paraId="6666DB0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1 535</w:t>
            </w:r>
          </w:p>
        </w:tc>
        <w:tc>
          <w:tcPr>
            <w:tcW w:w="1180" w:type="dxa"/>
            <w:tcBorders>
              <w:top w:val="nil"/>
              <w:left w:val="nil"/>
              <w:bottom w:val="dotted" w:sz="4" w:space="0" w:color="auto"/>
              <w:right w:val="single" w:sz="4" w:space="0" w:color="auto"/>
            </w:tcBorders>
            <w:shd w:val="clear" w:color="auto" w:fill="auto"/>
            <w:noWrap/>
            <w:vAlign w:val="center"/>
            <w:hideMark/>
          </w:tcPr>
          <w:p w14:paraId="12EE330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1 511</w:t>
            </w:r>
          </w:p>
        </w:tc>
        <w:tc>
          <w:tcPr>
            <w:tcW w:w="1180" w:type="dxa"/>
            <w:tcBorders>
              <w:top w:val="nil"/>
              <w:left w:val="nil"/>
              <w:bottom w:val="dotted" w:sz="4" w:space="0" w:color="auto"/>
              <w:right w:val="single" w:sz="4" w:space="0" w:color="auto"/>
            </w:tcBorders>
            <w:shd w:val="clear" w:color="auto" w:fill="auto"/>
            <w:noWrap/>
            <w:vAlign w:val="center"/>
            <w:hideMark/>
          </w:tcPr>
          <w:p w14:paraId="57285AF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1 473</w:t>
            </w:r>
          </w:p>
        </w:tc>
        <w:tc>
          <w:tcPr>
            <w:tcW w:w="1180" w:type="dxa"/>
            <w:tcBorders>
              <w:top w:val="nil"/>
              <w:left w:val="nil"/>
              <w:bottom w:val="dotted" w:sz="4" w:space="0" w:color="auto"/>
              <w:right w:val="single" w:sz="4" w:space="0" w:color="auto"/>
            </w:tcBorders>
            <w:shd w:val="clear" w:color="auto" w:fill="auto"/>
            <w:noWrap/>
            <w:vAlign w:val="center"/>
            <w:hideMark/>
          </w:tcPr>
          <w:p w14:paraId="4235FA1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1 453</w:t>
            </w:r>
          </w:p>
        </w:tc>
        <w:tc>
          <w:tcPr>
            <w:tcW w:w="1180" w:type="dxa"/>
            <w:tcBorders>
              <w:top w:val="nil"/>
              <w:left w:val="nil"/>
              <w:bottom w:val="dotted" w:sz="4" w:space="0" w:color="auto"/>
              <w:right w:val="single" w:sz="4" w:space="0" w:color="auto"/>
            </w:tcBorders>
            <w:shd w:val="clear" w:color="auto" w:fill="auto"/>
            <w:noWrap/>
            <w:vAlign w:val="center"/>
            <w:hideMark/>
          </w:tcPr>
          <w:p w14:paraId="2BC807B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1 434</w:t>
            </w:r>
          </w:p>
        </w:tc>
        <w:tc>
          <w:tcPr>
            <w:tcW w:w="1180" w:type="dxa"/>
            <w:tcBorders>
              <w:top w:val="nil"/>
              <w:left w:val="nil"/>
              <w:bottom w:val="dotted" w:sz="4" w:space="0" w:color="auto"/>
              <w:right w:val="single" w:sz="4" w:space="0" w:color="auto"/>
            </w:tcBorders>
            <w:shd w:val="clear" w:color="auto" w:fill="auto"/>
            <w:noWrap/>
            <w:vAlign w:val="center"/>
            <w:hideMark/>
          </w:tcPr>
          <w:p w14:paraId="33DCDCA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1 417</w:t>
            </w:r>
          </w:p>
        </w:tc>
        <w:tc>
          <w:tcPr>
            <w:tcW w:w="1180" w:type="dxa"/>
            <w:tcBorders>
              <w:top w:val="nil"/>
              <w:left w:val="nil"/>
              <w:bottom w:val="dotted" w:sz="4" w:space="0" w:color="auto"/>
              <w:right w:val="single" w:sz="4" w:space="0" w:color="auto"/>
            </w:tcBorders>
            <w:shd w:val="clear" w:color="auto" w:fill="auto"/>
            <w:noWrap/>
            <w:vAlign w:val="center"/>
            <w:hideMark/>
          </w:tcPr>
          <w:p w14:paraId="3B0914E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1 415</w:t>
            </w:r>
          </w:p>
        </w:tc>
        <w:tc>
          <w:tcPr>
            <w:tcW w:w="1180" w:type="dxa"/>
            <w:tcBorders>
              <w:top w:val="nil"/>
              <w:left w:val="nil"/>
              <w:bottom w:val="dotted" w:sz="4" w:space="0" w:color="auto"/>
              <w:right w:val="single" w:sz="4" w:space="0" w:color="auto"/>
            </w:tcBorders>
            <w:shd w:val="clear" w:color="auto" w:fill="auto"/>
            <w:noWrap/>
            <w:vAlign w:val="center"/>
            <w:hideMark/>
          </w:tcPr>
          <w:p w14:paraId="6674E5B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1 392</w:t>
            </w:r>
          </w:p>
        </w:tc>
        <w:tc>
          <w:tcPr>
            <w:tcW w:w="1180" w:type="dxa"/>
            <w:tcBorders>
              <w:top w:val="nil"/>
              <w:left w:val="nil"/>
              <w:bottom w:val="dotted" w:sz="4" w:space="0" w:color="auto"/>
              <w:right w:val="single" w:sz="4" w:space="0" w:color="auto"/>
            </w:tcBorders>
            <w:shd w:val="clear" w:color="auto" w:fill="auto"/>
            <w:noWrap/>
            <w:vAlign w:val="center"/>
            <w:hideMark/>
          </w:tcPr>
          <w:p w14:paraId="2D9EB0D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1 391</w:t>
            </w:r>
          </w:p>
        </w:tc>
        <w:tc>
          <w:tcPr>
            <w:tcW w:w="1180" w:type="dxa"/>
            <w:tcBorders>
              <w:top w:val="nil"/>
              <w:left w:val="nil"/>
              <w:bottom w:val="dotted" w:sz="4" w:space="0" w:color="auto"/>
              <w:right w:val="single" w:sz="8" w:space="0" w:color="auto"/>
            </w:tcBorders>
            <w:shd w:val="clear" w:color="auto" w:fill="auto"/>
            <w:noWrap/>
            <w:vAlign w:val="center"/>
            <w:hideMark/>
          </w:tcPr>
          <w:p w14:paraId="3BF2395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1 396</w:t>
            </w:r>
          </w:p>
        </w:tc>
      </w:tr>
      <w:tr w:rsidR="002C3563" w:rsidRPr="002C3563" w14:paraId="4765D660"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574D7093"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50E4A685"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 xml:space="preserve">  niemobilny - 44-59</w:t>
            </w:r>
          </w:p>
        </w:tc>
        <w:tc>
          <w:tcPr>
            <w:tcW w:w="1180" w:type="dxa"/>
            <w:tcBorders>
              <w:top w:val="nil"/>
              <w:left w:val="nil"/>
              <w:bottom w:val="dotted" w:sz="4" w:space="0" w:color="auto"/>
              <w:right w:val="single" w:sz="4" w:space="0" w:color="auto"/>
            </w:tcBorders>
            <w:shd w:val="clear" w:color="auto" w:fill="auto"/>
            <w:noWrap/>
            <w:vAlign w:val="center"/>
            <w:hideMark/>
          </w:tcPr>
          <w:p w14:paraId="6ED5247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764</w:t>
            </w:r>
          </w:p>
        </w:tc>
        <w:tc>
          <w:tcPr>
            <w:tcW w:w="1180" w:type="dxa"/>
            <w:tcBorders>
              <w:top w:val="nil"/>
              <w:left w:val="nil"/>
              <w:bottom w:val="dotted" w:sz="4" w:space="0" w:color="auto"/>
              <w:right w:val="single" w:sz="4" w:space="0" w:color="auto"/>
            </w:tcBorders>
            <w:shd w:val="clear" w:color="auto" w:fill="auto"/>
            <w:noWrap/>
            <w:vAlign w:val="center"/>
            <w:hideMark/>
          </w:tcPr>
          <w:p w14:paraId="01E4D58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770</w:t>
            </w:r>
          </w:p>
        </w:tc>
        <w:tc>
          <w:tcPr>
            <w:tcW w:w="1180" w:type="dxa"/>
            <w:tcBorders>
              <w:top w:val="nil"/>
              <w:left w:val="nil"/>
              <w:bottom w:val="dotted" w:sz="4" w:space="0" w:color="auto"/>
              <w:right w:val="single" w:sz="4" w:space="0" w:color="auto"/>
            </w:tcBorders>
            <w:shd w:val="clear" w:color="auto" w:fill="auto"/>
            <w:noWrap/>
            <w:vAlign w:val="center"/>
            <w:hideMark/>
          </w:tcPr>
          <w:p w14:paraId="42DF7B7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813</w:t>
            </w:r>
          </w:p>
        </w:tc>
        <w:tc>
          <w:tcPr>
            <w:tcW w:w="1180" w:type="dxa"/>
            <w:tcBorders>
              <w:top w:val="nil"/>
              <w:left w:val="nil"/>
              <w:bottom w:val="dotted" w:sz="4" w:space="0" w:color="auto"/>
              <w:right w:val="single" w:sz="4" w:space="0" w:color="auto"/>
            </w:tcBorders>
            <w:shd w:val="clear" w:color="auto" w:fill="auto"/>
            <w:noWrap/>
            <w:vAlign w:val="center"/>
            <w:hideMark/>
          </w:tcPr>
          <w:p w14:paraId="1290A0F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834</w:t>
            </w:r>
          </w:p>
        </w:tc>
        <w:tc>
          <w:tcPr>
            <w:tcW w:w="1180" w:type="dxa"/>
            <w:tcBorders>
              <w:top w:val="nil"/>
              <w:left w:val="nil"/>
              <w:bottom w:val="dotted" w:sz="4" w:space="0" w:color="auto"/>
              <w:right w:val="single" w:sz="4" w:space="0" w:color="auto"/>
            </w:tcBorders>
            <w:shd w:val="clear" w:color="auto" w:fill="auto"/>
            <w:noWrap/>
            <w:vAlign w:val="center"/>
            <w:hideMark/>
          </w:tcPr>
          <w:p w14:paraId="517CADB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859</w:t>
            </w:r>
          </w:p>
        </w:tc>
        <w:tc>
          <w:tcPr>
            <w:tcW w:w="1180" w:type="dxa"/>
            <w:tcBorders>
              <w:top w:val="nil"/>
              <w:left w:val="nil"/>
              <w:bottom w:val="dotted" w:sz="4" w:space="0" w:color="auto"/>
              <w:right w:val="single" w:sz="4" w:space="0" w:color="auto"/>
            </w:tcBorders>
            <w:shd w:val="clear" w:color="auto" w:fill="auto"/>
            <w:noWrap/>
            <w:vAlign w:val="center"/>
            <w:hideMark/>
          </w:tcPr>
          <w:p w14:paraId="37218BA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868</w:t>
            </w:r>
          </w:p>
        </w:tc>
        <w:tc>
          <w:tcPr>
            <w:tcW w:w="1180" w:type="dxa"/>
            <w:tcBorders>
              <w:top w:val="nil"/>
              <w:left w:val="nil"/>
              <w:bottom w:val="dotted" w:sz="4" w:space="0" w:color="auto"/>
              <w:right w:val="single" w:sz="4" w:space="0" w:color="auto"/>
            </w:tcBorders>
            <w:shd w:val="clear" w:color="auto" w:fill="auto"/>
            <w:noWrap/>
            <w:vAlign w:val="center"/>
            <w:hideMark/>
          </w:tcPr>
          <w:p w14:paraId="1CF7E37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888</w:t>
            </w:r>
          </w:p>
        </w:tc>
        <w:tc>
          <w:tcPr>
            <w:tcW w:w="1180" w:type="dxa"/>
            <w:tcBorders>
              <w:top w:val="nil"/>
              <w:left w:val="nil"/>
              <w:bottom w:val="dotted" w:sz="4" w:space="0" w:color="auto"/>
              <w:right w:val="single" w:sz="4" w:space="0" w:color="auto"/>
            </w:tcBorders>
            <w:shd w:val="clear" w:color="auto" w:fill="auto"/>
            <w:noWrap/>
            <w:vAlign w:val="center"/>
            <w:hideMark/>
          </w:tcPr>
          <w:p w14:paraId="6CDDCC2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904</w:t>
            </w:r>
          </w:p>
        </w:tc>
        <w:tc>
          <w:tcPr>
            <w:tcW w:w="1180" w:type="dxa"/>
            <w:tcBorders>
              <w:top w:val="nil"/>
              <w:left w:val="nil"/>
              <w:bottom w:val="dotted" w:sz="4" w:space="0" w:color="auto"/>
              <w:right w:val="single" w:sz="4" w:space="0" w:color="auto"/>
            </w:tcBorders>
            <w:shd w:val="clear" w:color="auto" w:fill="auto"/>
            <w:noWrap/>
            <w:vAlign w:val="center"/>
            <w:hideMark/>
          </w:tcPr>
          <w:p w14:paraId="13EDED6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920</w:t>
            </w:r>
          </w:p>
        </w:tc>
        <w:tc>
          <w:tcPr>
            <w:tcW w:w="1180" w:type="dxa"/>
            <w:tcBorders>
              <w:top w:val="nil"/>
              <w:left w:val="nil"/>
              <w:bottom w:val="dotted" w:sz="4" w:space="0" w:color="auto"/>
              <w:right w:val="single" w:sz="8" w:space="0" w:color="auto"/>
            </w:tcBorders>
            <w:shd w:val="clear" w:color="auto" w:fill="auto"/>
            <w:noWrap/>
            <w:vAlign w:val="center"/>
            <w:hideMark/>
          </w:tcPr>
          <w:p w14:paraId="29B95E5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925</w:t>
            </w:r>
          </w:p>
        </w:tc>
      </w:tr>
      <w:tr w:rsidR="002C3563" w:rsidRPr="002C3563" w14:paraId="3A95E720"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8DDEA62"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64756C58"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poprodukcyjny 60+</w:t>
            </w:r>
          </w:p>
        </w:tc>
        <w:tc>
          <w:tcPr>
            <w:tcW w:w="1180" w:type="dxa"/>
            <w:tcBorders>
              <w:top w:val="nil"/>
              <w:left w:val="nil"/>
              <w:bottom w:val="dotted" w:sz="4" w:space="0" w:color="auto"/>
              <w:right w:val="single" w:sz="4" w:space="0" w:color="auto"/>
            </w:tcBorders>
            <w:shd w:val="clear" w:color="auto" w:fill="auto"/>
            <w:noWrap/>
            <w:vAlign w:val="center"/>
            <w:hideMark/>
          </w:tcPr>
          <w:p w14:paraId="07CA556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1 148</w:t>
            </w:r>
          </w:p>
        </w:tc>
        <w:tc>
          <w:tcPr>
            <w:tcW w:w="1180" w:type="dxa"/>
            <w:tcBorders>
              <w:top w:val="nil"/>
              <w:left w:val="nil"/>
              <w:bottom w:val="dotted" w:sz="4" w:space="0" w:color="auto"/>
              <w:right w:val="single" w:sz="4" w:space="0" w:color="auto"/>
            </w:tcBorders>
            <w:shd w:val="clear" w:color="auto" w:fill="auto"/>
            <w:noWrap/>
            <w:vAlign w:val="center"/>
            <w:hideMark/>
          </w:tcPr>
          <w:p w14:paraId="783ACCF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1 156</w:t>
            </w:r>
          </w:p>
        </w:tc>
        <w:tc>
          <w:tcPr>
            <w:tcW w:w="1180" w:type="dxa"/>
            <w:tcBorders>
              <w:top w:val="nil"/>
              <w:left w:val="nil"/>
              <w:bottom w:val="dotted" w:sz="4" w:space="0" w:color="auto"/>
              <w:right w:val="single" w:sz="4" w:space="0" w:color="auto"/>
            </w:tcBorders>
            <w:shd w:val="clear" w:color="auto" w:fill="auto"/>
            <w:noWrap/>
            <w:vAlign w:val="center"/>
            <w:hideMark/>
          </w:tcPr>
          <w:p w14:paraId="02D638A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1 148</w:t>
            </w:r>
          </w:p>
        </w:tc>
        <w:tc>
          <w:tcPr>
            <w:tcW w:w="1180" w:type="dxa"/>
            <w:tcBorders>
              <w:top w:val="nil"/>
              <w:left w:val="nil"/>
              <w:bottom w:val="dotted" w:sz="4" w:space="0" w:color="auto"/>
              <w:right w:val="single" w:sz="4" w:space="0" w:color="auto"/>
            </w:tcBorders>
            <w:shd w:val="clear" w:color="auto" w:fill="auto"/>
            <w:noWrap/>
            <w:vAlign w:val="center"/>
            <w:hideMark/>
          </w:tcPr>
          <w:p w14:paraId="6F487AE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1 147</w:t>
            </w:r>
          </w:p>
        </w:tc>
        <w:tc>
          <w:tcPr>
            <w:tcW w:w="1180" w:type="dxa"/>
            <w:tcBorders>
              <w:top w:val="nil"/>
              <w:left w:val="nil"/>
              <w:bottom w:val="dotted" w:sz="4" w:space="0" w:color="auto"/>
              <w:right w:val="single" w:sz="4" w:space="0" w:color="auto"/>
            </w:tcBorders>
            <w:shd w:val="clear" w:color="auto" w:fill="auto"/>
            <w:noWrap/>
            <w:vAlign w:val="center"/>
            <w:hideMark/>
          </w:tcPr>
          <w:p w14:paraId="4A9F725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1 144</w:t>
            </w:r>
          </w:p>
        </w:tc>
        <w:tc>
          <w:tcPr>
            <w:tcW w:w="1180" w:type="dxa"/>
            <w:tcBorders>
              <w:top w:val="nil"/>
              <w:left w:val="nil"/>
              <w:bottom w:val="dotted" w:sz="4" w:space="0" w:color="auto"/>
              <w:right w:val="single" w:sz="4" w:space="0" w:color="auto"/>
            </w:tcBorders>
            <w:shd w:val="clear" w:color="auto" w:fill="auto"/>
            <w:noWrap/>
            <w:vAlign w:val="center"/>
            <w:hideMark/>
          </w:tcPr>
          <w:p w14:paraId="61F1772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1 162</w:t>
            </w:r>
          </w:p>
        </w:tc>
        <w:tc>
          <w:tcPr>
            <w:tcW w:w="1180" w:type="dxa"/>
            <w:tcBorders>
              <w:top w:val="nil"/>
              <w:left w:val="nil"/>
              <w:bottom w:val="dotted" w:sz="4" w:space="0" w:color="auto"/>
              <w:right w:val="single" w:sz="4" w:space="0" w:color="auto"/>
            </w:tcBorders>
            <w:shd w:val="clear" w:color="auto" w:fill="auto"/>
            <w:noWrap/>
            <w:vAlign w:val="center"/>
            <w:hideMark/>
          </w:tcPr>
          <w:p w14:paraId="0774D1F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1 176</w:t>
            </w:r>
          </w:p>
        </w:tc>
        <w:tc>
          <w:tcPr>
            <w:tcW w:w="1180" w:type="dxa"/>
            <w:tcBorders>
              <w:top w:val="nil"/>
              <w:left w:val="nil"/>
              <w:bottom w:val="dotted" w:sz="4" w:space="0" w:color="auto"/>
              <w:right w:val="single" w:sz="4" w:space="0" w:color="auto"/>
            </w:tcBorders>
            <w:shd w:val="clear" w:color="auto" w:fill="auto"/>
            <w:noWrap/>
            <w:vAlign w:val="center"/>
            <w:hideMark/>
          </w:tcPr>
          <w:p w14:paraId="27A7861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1 205</w:t>
            </w:r>
          </w:p>
        </w:tc>
        <w:tc>
          <w:tcPr>
            <w:tcW w:w="1180" w:type="dxa"/>
            <w:tcBorders>
              <w:top w:val="nil"/>
              <w:left w:val="nil"/>
              <w:bottom w:val="dotted" w:sz="4" w:space="0" w:color="auto"/>
              <w:right w:val="single" w:sz="4" w:space="0" w:color="auto"/>
            </w:tcBorders>
            <w:shd w:val="clear" w:color="auto" w:fill="auto"/>
            <w:noWrap/>
            <w:vAlign w:val="center"/>
            <w:hideMark/>
          </w:tcPr>
          <w:p w14:paraId="60CFCAE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1 208</w:t>
            </w:r>
          </w:p>
        </w:tc>
        <w:tc>
          <w:tcPr>
            <w:tcW w:w="1180" w:type="dxa"/>
            <w:tcBorders>
              <w:top w:val="nil"/>
              <w:left w:val="nil"/>
              <w:bottom w:val="dotted" w:sz="4" w:space="0" w:color="auto"/>
              <w:right w:val="single" w:sz="8" w:space="0" w:color="auto"/>
            </w:tcBorders>
            <w:shd w:val="clear" w:color="auto" w:fill="auto"/>
            <w:noWrap/>
            <w:vAlign w:val="center"/>
            <w:hideMark/>
          </w:tcPr>
          <w:p w14:paraId="1EA8537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1 217</w:t>
            </w:r>
          </w:p>
        </w:tc>
      </w:tr>
      <w:tr w:rsidR="002C3563" w:rsidRPr="002C3563" w14:paraId="3E986310"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3D07EA2"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1096D5AF"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0-14</w:t>
            </w:r>
          </w:p>
        </w:tc>
        <w:tc>
          <w:tcPr>
            <w:tcW w:w="1180" w:type="dxa"/>
            <w:tcBorders>
              <w:top w:val="nil"/>
              <w:left w:val="nil"/>
              <w:bottom w:val="dotted" w:sz="4" w:space="0" w:color="auto"/>
              <w:right w:val="single" w:sz="4" w:space="0" w:color="auto"/>
            </w:tcBorders>
            <w:shd w:val="clear" w:color="auto" w:fill="auto"/>
            <w:noWrap/>
            <w:vAlign w:val="center"/>
            <w:hideMark/>
          </w:tcPr>
          <w:p w14:paraId="0590635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700</w:t>
            </w:r>
          </w:p>
        </w:tc>
        <w:tc>
          <w:tcPr>
            <w:tcW w:w="1180" w:type="dxa"/>
            <w:tcBorders>
              <w:top w:val="nil"/>
              <w:left w:val="nil"/>
              <w:bottom w:val="dotted" w:sz="4" w:space="0" w:color="auto"/>
              <w:right w:val="single" w:sz="4" w:space="0" w:color="auto"/>
            </w:tcBorders>
            <w:shd w:val="clear" w:color="auto" w:fill="auto"/>
            <w:noWrap/>
            <w:vAlign w:val="center"/>
            <w:hideMark/>
          </w:tcPr>
          <w:p w14:paraId="0F3F75A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708</w:t>
            </w:r>
          </w:p>
        </w:tc>
        <w:tc>
          <w:tcPr>
            <w:tcW w:w="1180" w:type="dxa"/>
            <w:tcBorders>
              <w:top w:val="nil"/>
              <w:left w:val="nil"/>
              <w:bottom w:val="dotted" w:sz="4" w:space="0" w:color="auto"/>
              <w:right w:val="single" w:sz="4" w:space="0" w:color="auto"/>
            </w:tcBorders>
            <w:shd w:val="clear" w:color="auto" w:fill="auto"/>
            <w:noWrap/>
            <w:vAlign w:val="center"/>
            <w:hideMark/>
          </w:tcPr>
          <w:p w14:paraId="1091E70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712</w:t>
            </w:r>
          </w:p>
        </w:tc>
        <w:tc>
          <w:tcPr>
            <w:tcW w:w="1180" w:type="dxa"/>
            <w:tcBorders>
              <w:top w:val="nil"/>
              <w:left w:val="nil"/>
              <w:bottom w:val="dotted" w:sz="4" w:space="0" w:color="auto"/>
              <w:right w:val="single" w:sz="4" w:space="0" w:color="auto"/>
            </w:tcBorders>
            <w:shd w:val="clear" w:color="auto" w:fill="auto"/>
            <w:noWrap/>
            <w:vAlign w:val="center"/>
            <w:hideMark/>
          </w:tcPr>
          <w:p w14:paraId="4858E37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694</w:t>
            </w:r>
          </w:p>
        </w:tc>
        <w:tc>
          <w:tcPr>
            <w:tcW w:w="1180" w:type="dxa"/>
            <w:tcBorders>
              <w:top w:val="nil"/>
              <w:left w:val="nil"/>
              <w:bottom w:val="dotted" w:sz="4" w:space="0" w:color="auto"/>
              <w:right w:val="single" w:sz="4" w:space="0" w:color="auto"/>
            </w:tcBorders>
            <w:shd w:val="clear" w:color="auto" w:fill="auto"/>
            <w:noWrap/>
            <w:vAlign w:val="center"/>
            <w:hideMark/>
          </w:tcPr>
          <w:p w14:paraId="151A2F1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687</w:t>
            </w:r>
          </w:p>
        </w:tc>
        <w:tc>
          <w:tcPr>
            <w:tcW w:w="1180" w:type="dxa"/>
            <w:tcBorders>
              <w:top w:val="nil"/>
              <w:left w:val="nil"/>
              <w:bottom w:val="dotted" w:sz="4" w:space="0" w:color="auto"/>
              <w:right w:val="single" w:sz="4" w:space="0" w:color="auto"/>
            </w:tcBorders>
            <w:shd w:val="clear" w:color="auto" w:fill="auto"/>
            <w:noWrap/>
            <w:vAlign w:val="center"/>
            <w:hideMark/>
          </w:tcPr>
          <w:p w14:paraId="288DFC7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679</w:t>
            </w:r>
          </w:p>
        </w:tc>
        <w:tc>
          <w:tcPr>
            <w:tcW w:w="1180" w:type="dxa"/>
            <w:tcBorders>
              <w:top w:val="nil"/>
              <w:left w:val="nil"/>
              <w:bottom w:val="dotted" w:sz="4" w:space="0" w:color="auto"/>
              <w:right w:val="single" w:sz="4" w:space="0" w:color="auto"/>
            </w:tcBorders>
            <w:shd w:val="clear" w:color="auto" w:fill="auto"/>
            <w:noWrap/>
            <w:vAlign w:val="center"/>
            <w:hideMark/>
          </w:tcPr>
          <w:p w14:paraId="6A1B636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667</w:t>
            </w:r>
          </w:p>
        </w:tc>
        <w:tc>
          <w:tcPr>
            <w:tcW w:w="1180" w:type="dxa"/>
            <w:tcBorders>
              <w:top w:val="nil"/>
              <w:left w:val="nil"/>
              <w:bottom w:val="dotted" w:sz="4" w:space="0" w:color="auto"/>
              <w:right w:val="single" w:sz="4" w:space="0" w:color="auto"/>
            </w:tcBorders>
            <w:shd w:val="clear" w:color="auto" w:fill="auto"/>
            <w:noWrap/>
            <w:vAlign w:val="center"/>
            <w:hideMark/>
          </w:tcPr>
          <w:p w14:paraId="37C06DA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655</w:t>
            </w:r>
          </w:p>
        </w:tc>
        <w:tc>
          <w:tcPr>
            <w:tcW w:w="1180" w:type="dxa"/>
            <w:tcBorders>
              <w:top w:val="nil"/>
              <w:left w:val="nil"/>
              <w:bottom w:val="dotted" w:sz="4" w:space="0" w:color="auto"/>
              <w:right w:val="single" w:sz="4" w:space="0" w:color="auto"/>
            </w:tcBorders>
            <w:shd w:val="clear" w:color="auto" w:fill="auto"/>
            <w:noWrap/>
            <w:vAlign w:val="center"/>
            <w:hideMark/>
          </w:tcPr>
          <w:p w14:paraId="6C3AC12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652</w:t>
            </w:r>
          </w:p>
        </w:tc>
        <w:tc>
          <w:tcPr>
            <w:tcW w:w="1180" w:type="dxa"/>
            <w:tcBorders>
              <w:top w:val="nil"/>
              <w:left w:val="nil"/>
              <w:bottom w:val="dotted" w:sz="4" w:space="0" w:color="auto"/>
              <w:right w:val="single" w:sz="8" w:space="0" w:color="auto"/>
            </w:tcBorders>
            <w:shd w:val="clear" w:color="auto" w:fill="auto"/>
            <w:noWrap/>
            <w:vAlign w:val="center"/>
            <w:hideMark/>
          </w:tcPr>
          <w:p w14:paraId="2512000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647</w:t>
            </w:r>
          </w:p>
        </w:tc>
      </w:tr>
      <w:tr w:rsidR="002C3563" w:rsidRPr="002C3563" w14:paraId="7FCD70A2"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771D3812"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36FD13E2"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15-59</w:t>
            </w:r>
          </w:p>
        </w:tc>
        <w:tc>
          <w:tcPr>
            <w:tcW w:w="1180" w:type="dxa"/>
            <w:tcBorders>
              <w:top w:val="nil"/>
              <w:left w:val="nil"/>
              <w:bottom w:val="dotted" w:sz="4" w:space="0" w:color="auto"/>
              <w:right w:val="single" w:sz="4" w:space="0" w:color="auto"/>
            </w:tcBorders>
            <w:shd w:val="clear" w:color="auto" w:fill="auto"/>
            <w:noWrap/>
            <w:vAlign w:val="center"/>
            <w:hideMark/>
          </w:tcPr>
          <w:p w14:paraId="25F09CF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2 414</w:t>
            </w:r>
          </w:p>
        </w:tc>
        <w:tc>
          <w:tcPr>
            <w:tcW w:w="1180" w:type="dxa"/>
            <w:tcBorders>
              <w:top w:val="nil"/>
              <w:left w:val="nil"/>
              <w:bottom w:val="dotted" w:sz="4" w:space="0" w:color="auto"/>
              <w:right w:val="single" w:sz="4" w:space="0" w:color="auto"/>
            </w:tcBorders>
            <w:shd w:val="clear" w:color="auto" w:fill="auto"/>
            <w:noWrap/>
            <w:vAlign w:val="center"/>
            <w:hideMark/>
          </w:tcPr>
          <w:p w14:paraId="1AC3989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2 401</w:t>
            </w:r>
          </w:p>
        </w:tc>
        <w:tc>
          <w:tcPr>
            <w:tcW w:w="1180" w:type="dxa"/>
            <w:tcBorders>
              <w:top w:val="nil"/>
              <w:left w:val="nil"/>
              <w:bottom w:val="dotted" w:sz="4" w:space="0" w:color="auto"/>
              <w:right w:val="single" w:sz="4" w:space="0" w:color="auto"/>
            </w:tcBorders>
            <w:shd w:val="clear" w:color="auto" w:fill="auto"/>
            <w:noWrap/>
            <w:vAlign w:val="center"/>
            <w:hideMark/>
          </w:tcPr>
          <w:p w14:paraId="5CC183F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2 410</w:t>
            </w:r>
          </w:p>
        </w:tc>
        <w:tc>
          <w:tcPr>
            <w:tcW w:w="1180" w:type="dxa"/>
            <w:tcBorders>
              <w:top w:val="nil"/>
              <w:left w:val="nil"/>
              <w:bottom w:val="dotted" w:sz="4" w:space="0" w:color="auto"/>
              <w:right w:val="single" w:sz="4" w:space="0" w:color="auto"/>
            </w:tcBorders>
            <w:shd w:val="clear" w:color="auto" w:fill="auto"/>
            <w:noWrap/>
            <w:vAlign w:val="center"/>
            <w:hideMark/>
          </w:tcPr>
          <w:p w14:paraId="06EF790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2 436</w:t>
            </w:r>
          </w:p>
        </w:tc>
        <w:tc>
          <w:tcPr>
            <w:tcW w:w="1180" w:type="dxa"/>
            <w:tcBorders>
              <w:top w:val="nil"/>
              <w:left w:val="nil"/>
              <w:bottom w:val="dotted" w:sz="4" w:space="0" w:color="auto"/>
              <w:right w:val="single" w:sz="4" w:space="0" w:color="auto"/>
            </w:tcBorders>
            <w:shd w:val="clear" w:color="auto" w:fill="auto"/>
            <w:noWrap/>
            <w:vAlign w:val="center"/>
            <w:hideMark/>
          </w:tcPr>
          <w:p w14:paraId="2C0328D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2 457</w:t>
            </w:r>
          </w:p>
        </w:tc>
        <w:tc>
          <w:tcPr>
            <w:tcW w:w="1180" w:type="dxa"/>
            <w:tcBorders>
              <w:top w:val="nil"/>
              <w:left w:val="nil"/>
              <w:bottom w:val="dotted" w:sz="4" w:space="0" w:color="auto"/>
              <w:right w:val="single" w:sz="4" w:space="0" w:color="auto"/>
            </w:tcBorders>
            <w:shd w:val="clear" w:color="auto" w:fill="auto"/>
            <w:noWrap/>
            <w:vAlign w:val="center"/>
            <w:hideMark/>
          </w:tcPr>
          <w:p w14:paraId="10434A8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2 459</w:t>
            </w:r>
          </w:p>
        </w:tc>
        <w:tc>
          <w:tcPr>
            <w:tcW w:w="1180" w:type="dxa"/>
            <w:tcBorders>
              <w:top w:val="nil"/>
              <w:left w:val="nil"/>
              <w:bottom w:val="dotted" w:sz="4" w:space="0" w:color="auto"/>
              <w:right w:val="single" w:sz="4" w:space="0" w:color="auto"/>
            </w:tcBorders>
            <w:shd w:val="clear" w:color="auto" w:fill="auto"/>
            <w:noWrap/>
            <w:vAlign w:val="center"/>
            <w:hideMark/>
          </w:tcPr>
          <w:p w14:paraId="008FD9C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2 471</w:t>
            </w:r>
          </w:p>
        </w:tc>
        <w:tc>
          <w:tcPr>
            <w:tcW w:w="1180" w:type="dxa"/>
            <w:tcBorders>
              <w:top w:val="nil"/>
              <w:left w:val="nil"/>
              <w:bottom w:val="dotted" w:sz="4" w:space="0" w:color="auto"/>
              <w:right w:val="single" w:sz="4" w:space="0" w:color="auto"/>
            </w:tcBorders>
            <w:shd w:val="clear" w:color="auto" w:fill="auto"/>
            <w:noWrap/>
            <w:vAlign w:val="center"/>
            <w:hideMark/>
          </w:tcPr>
          <w:p w14:paraId="29A2062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2 465</w:t>
            </w:r>
          </w:p>
        </w:tc>
        <w:tc>
          <w:tcPr>
            <w:tcW w:w="1180" w:type="dxa"/>
            <w:tcBorders>
              <w:top w:val="nil"/>
              <w:left w:val="nil"/>
              <w:bottom w:val="dotted" w:sz="4" w:space="0" w:color="auto"/>
              <w:right w:val="single" w:sz="4" w:space="0" w:color="auto"/>
            </w:tcBorders>
            <w:shd w:val="clear" w:color="auto" w:fill="auto"/>
            <w:noWrap/>
            <w:vAlign w:val="center"/>
            <w:hideMark/>
          </w:tcPr>
          <w:p w14:paraId="47D3BB4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2 473</w:t>
            </w:r>
          </w:p>
        </w:tc>
        <w:tc>
          <w:tcPr>
            <w:tcW w:w="1180" w:type="dxa"/>
            <w:tcBorders>
              <w:top w:val="nil"/>
              <w:left w:val="nil"/>
              <w:bottom w:val="dotted" w:sz="4" w:space="0" w:color="auto"/>
              <w:right w:val="single" w:sz="8" w:space="0" w:color="auto"/>
            </w:tcBorders>
            <w:shd w:val="clear" w:color="auto" w:fill="auto"/>
            <w:noWrap/>
            <w:vAlign w:val="center"/>
            <w:hideMark/>
          </w:tcPr>
          <w:p w14:paraId="20C34F7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2 473</w:t>
            </w:r>
          </w:p>
        </w:tc>
      </w:tr>
      <w:tr w:rsidR="002C3563" w:rsidRPr="002C3563" w14:paraId="2FC6924C"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0766EB38"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125A7A45"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60+</w:t>
            </w:r>
          </w:p>
        </w:tc>
        <w:tc>
          <w:tcPr>
            <w:tcW w:w="1180" w:type="dxa"/>
            <w:tcBorders>
              <w:top w:val="nil"/>
              <w:left w:val="nil"/>
              <w:bottom w:val="dotted" w:sz="4" w:space="0" w:color="auto"/>
              <w:right w:val="single" w:sz="4" w:space="0" w:color="auto"/>
            </w:tcBorders>
            <w:shd w:val="clear" w:color="auto" w:fill="auto"/>
            <w:noWrap/>
            <w:vAlign w:val="center"/>
            <w:hideMark/>
          </w:tcPr>
          <w:p w14:paraId="3411620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1 148</w:t>
            </w:r>
          </w:p>
        </w:tc>
        <w:tc>
          <w:tcPr>
            <w:tcW w:w="1180" w:type="dxa"/>
            <w:tcBorders>
              <w:top w:val="nil"/>
              <w:left w:val="nil"/>
              <w:bottom w:val="dotted" w:sz="4" w:space="0" w:color="auto"/>
              <w:right w:val="single" w:sz="4" w:space="0" w:color="auto"/>
            </w:tcBorders>
            <w:shd w:val="clear" w:color="auto" w:fill="auto"/>
            <w:noWrap/>
            <w:vAlign w:val="center"/>
            <w:hideMark/>
          </w:tcPr>
          <w:p w14:paraId="19E9E8B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1 156</w:t>
            </w:r>
          </w:p>
        </w:tc>
        <w:tc>
          <w:tcPr>
            <w:tcW w:w="1180" w:type="dxa"/>
            <w:tcBorders>
              <w:top w:val="nil"/>
              <w:left w:val="nil"/>
              <w:bottom w:val="dotted" w:sz="4" w:space="0" w:color="auto"/>
              <w:right w:val="single" w:sz="4" w:space="0" w:color="auto"/>
            </w:tcBorders>
            <w:shd w:val="clear" w:color="auto" w:fill="auto"/>
            <w:noWrap/>
            <w:vAlign w:val="center"/>
            <w:hideMark/>
          </w:tcPr>
          <w:p w14:paraId="3D92070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1 148</w:t>
            </w:r>
          </w:p>
        </w:tc>
        <w:tc>
          <w:tcPr>
            <w:tcW w:w="1180" w:type="dxa"/>
            <w:tcBorders>
              <w:top w:val="nil"/>
              <w:left w:val="nil"/>
              <w:bottom w:val="dotted" w:sz="4" w:space="0" w:color="auto"/>
              <w:right w:val="single" w:sz="4" w:space="0" w:color="auto"/>
            </w:tcBorders>
            <w:shd w:val="clear" w:color="auto" w:fill="auto"/>
            <w:noWrap/>
            <w:vAlign w:val="center"/>
            <w:hideMark/>
          </w:tcPr>
          <w:p w14:paraId="2624811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1 147</w:t>
            </w:r>
          </w:p>
        </w:tc>
        <w:tc>
          <w:tcPr>
            <w:tcW w:w="1180" w:type="dxa"/>
            <w:tcBorders>
              <w:top w:val="nil"/>
              <w:left w:val="nil"/>
              <w:bottom w:val="dotted" w:sz="4" w:space="0" w:color="auto"/>
              <w:right w:val="single" w:sz="4" w:space="0" w:color="auto"/>
            </w:tcBorders>
            <w:shd w:val="clear" w:color="auto" w:fill="auto"/>
            <w:noWrap/>
            <w:vAlign w:val="center"/>
            <w:hideMark/>
          </w:tcPr>
          <w:p w14:paraId="617A331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1 144</w:t>
            </w:r>
          </w:p>
        </w:tc>
        <w:tc>
          <w:tcPr>
            <w:tcW w:w="1180" w:type="dxa"/>
            <w:tcBorders>
              <w:top w:val="nil"/>
              <w:left w:val="nil"/>
              <w:bottom w:val="dotted" w:sz="4" w:space="0" w:color="auto"/>
              <w:right w:val="single" w:sz="4" w:space="0" w:color="auto"/>
            </w:tcBorders>
            <w:shd w:val="clear" w:color="auto" w:fill="auto"/>
            <w:noWrap/>
            <w:vAlign w:val="center"/>
            <w:hideMark/>
          </w:tcPr>
          <w:p w14:paraId="2807C9D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1 162</w:t>
            </w:r>
          </w:p>
        </w:tc>
        <w:tc>
          <w:tcPr>
            <w:tcW w:w="1180" w:type="dxa"/>
            <w:tcBorders>
              <w:top w:val="nil"/>
              <w:left w:val="nil"/>
              <w:bottom w:val="dotted" w:sz="4" w:space="0" w:color="auto"/>
              <w:right w:val="single" w:sz="4" w:space="0" w:color="auto"/>
            </w:tcBorders>
            <w:shd w:val="clear" w:color="auto" w:fill="auto"/>
            <w:noWrap/>
            <w:vAlign w:val="center"/>
            <w:hideMark/>
          </w:tcPr>
          <w:p w14:paraId="4DD7CD1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1 176</w:t>
            </w:r>
          </w:p>
        </w:tc>
        <w:tc>
          <w:tcPr>
            <w:tcW w:w="1180" w:type="dxa"/>
            <w:tcBorders>
              <w:top w:val="nil"/>
              <w:left w:val="nil"/>
              <w:bottom w:val="dotted" w:sz="4" w:space="0" w:color="auto"/>
              <w:right w:val="single" w:sz="4" w:space="0" w:color="auto"/>
            </w:tcBorders>
            <w:shd w:val="clear" w:color="auto" w:fill="auto"/>
            <w:noWrap/>
            <w:vAlign w:val="center"/>
            <w:hideMark/>
          </w:tcPr>
          <w:p w14:paraId="6AE3F93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1 205</w:t>
            </w:r>
          </w:p>
        </w:tc>
        <w:tc>
          <w:tcPr>
            <w:tcW w:w="1180" w:type="dxa"/>
            <w:tcBorders>
              <w:top w:val="nil"/>
              <w:left w:val="nil"/>
              <w:bottom w:val="dotted" w:sz="4" w:space="0" w:color="auto"/>
              <w:right w:val="single" w:sz="4" w:space="0" w:color="auto"/>
            </w:tcBorders>
            <w:shd w:val="clear" w:color="auto" w:fill="auto"/>
            <w:noWrap/>
            <w:vAlign w:val="center"/>
            <w:hideMark/>
          </w:tcPr>
          <w:p w14:paraId="46DBC71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1 208</w:t>
            </w:r>
          </w:p>
        </w:tc>
        <w:tc>
          <w:tcPr>
            <w:tcW w:w="1180" w:type="dxa"/>
            <w:tcBorders>
              <w:top w:val="nil"/>
              <w:left w:val="nil"/>
              <w:bottom w:val="dotted" w:sz="4" w:space="0" w:color="auto"/>
              <w:right w:val="single" w:sz="8" w:space="0" w:color="auto"/>
            </w:tcBorders>
            <w:shd w:val="clear" w:color="auto" w:fill="auto"/>
            <w:noWrap/>
            <w:vAlign w:val="center"/>
            <w:hideMark/>
          </w:tcPr>
          <w:p w14:paraId="78715B4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1 217</w:t>
            </w:r>
          </w:p>
        </w:tc>
      </w:tr>
      <w:tr w:rsidR="002C3563" w:rsidRPr="002C3563" w14:paraId="61844213"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6FE744C0"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16455D1C"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15-64</w:t>
            </w:r>
          </w:p>
        </w:tc>
        <w:tc>
          <w:tcPr>
            <w:tcW w:w="1180" w:type="dxa"/>
            <w:tcBorders>
              <w:top w:val="nil"/>
              <w:left w:val="nil"/>
              <w:bottom w:val="dotted" w:sz="4" w:space="0" w:color="auto"/>
              <w:right w:val="single" w:sz="4" w:space="0" w:color="auto"/>
            </w:tcBorders>
            <w:shd w:val="clear" w:color="auto" w:fill="auto"/>
            <w:noWrap/>
            <w:vAlign w:val="center"/>
            <w:hideMark/>
          </w:tcPr>
          <w:p w14:paraId="7E11A94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2 716</w:t>
            </w:r>
          </w:p>
        </w:tc>
        <w:tc>
          <w:tcPr>
            <w:tcW w:w="1180" w:type="dxa"/>
            <w:tcBorders>
              <w:top w:val="nil"/>
              <w:left w:val="nil"/>
              <w:bottom w:val="dotted" w:sz="4" w:space="0" w:color="auto"/>
              <w:right w:val="single" w:sz="4" w:space="0" w:color="auto"/>
            </w:tcBorders>
            <w:shd w:val="clear" w:color="auto" w:fill="auto"/>
            <w:noWrap/>
            <w:vAlign w:val="center"/>
            <w:hideMark/>
          </w:tcPr>
          <w:p w14:paraId="0696F14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2 691</w:t>
            </w:r>
          </w:p>
        </w:tc>
        <w:tc>
          <w:tcPr>
            <w:tcW w:w="1180" w:type="dxa"/>
            <w:tcBorders>
              <w:top w:val="nil"/>
              <w:left w:val="nil"/>
              <w:bottom w:val="dotted" w:sz="4" w:space="0" w:color="auto"/>
              <w:right w:val="single" w:sz="4" w:space="0" w:color="auto"/>
            </w:tcBorders>
            <w:shd w:val="clear" w:color="auto" w:fill="auto"/>
            <w:noWrap/>
            <w:vAlign w:val="center"/>
            <w:hideMark/>
          </w:tcPr>
          <w:p w14:paraId="67B3733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2 664</w:t>
            </w:r>
          </w:p>
        </w:tc>
        <w:tc>
          <w:tcPr>
            <w:tcW w:w="1180" w:type="dxa"/>
            <w:tcBorders>
              <w:top w:val="nil"/>
              <w:left w:val="nil"/>
              <w:bottom w:val="dotted" w:sz="4" w:space="0" w:color="auto"/>
              <w:right w:val="single" w:sz="4" w:space="0" w:color="auto"/>
            </w:tcBorders>
            <w:shd w:val="clear" w:color="auto" w:fill="auto"/>
            <w:noWrap/>
            <w:vAlign w:val="center"/>
            <w:hideMark/>
          </w:tcPr>
          <w:p w14:paraId="6A5885F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2 665</w:t>
            </w:r>
          </w:p>
        </w:tc>
        <w:tc>
          <w:tcPr>
            <w:tcW w:w="1180" w:type="dxa"/>
            <w:tcBorders>
              <w:top w:val="nil"/>
              <w:left w:val="nil"/>
              <w:bottom w:val="dotted" w:sz="4" w:space="0" w:color="auto"/>
              <w:right w:val="single" w:sz="4" w:space="0" w:color="auto"/>
            </w:tcBorders>
            <w:shd w:val="clear" w:color="auto" w:fill="auto"/>
            <w:noWrap/>
            <w:vAlign w:val="center"/>
            <w:hideMark/>
          </w:tcPr>
          <w:p w14:paraId="6118EF6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2 674</w:t>
            </w:r>
          </w:p>
        </w:tc>
        <w:tc>
          <w:tcPr>
            <w:tcW w:w="1180" w:type="dxa"/>
            <w:tcBorders>
              <w:top w:val="nil"/>
              <w:left w:val="nil"/>
              <w:bottom w:val="dotted" w:sz="4" w:space="0" w:color="auto"/>
              <w:right w:val="single" w:sz="4" w:space="0" w:color="auto"/>
            </w:tcBorders>
            <w:shd w:val="clear" w:color="auto" w:fill="auto"/>
            <w:noWrap/>
            <w:vAlign w:val="center"/>
            <w:hideMark/>
          </w:tcPr>
          <w:p w14:paraId="14A65BD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2 676</w:t>
            </w:r>
          </w:p>
        </w:tc>
        <w:tc>
          <w:tcPr>
            <w:tcW w:w="1180" w:type="dxa"/>
            <w:tcBorders>
              <w:top w:val="nil"/>
              <w:left w:val="nil"/>
              <w:bottom w:val="dotted" w:sz="4" w:space="0" w:color="auto"/>
              <w:right w:val="single" w:sz="4" w:space="0" w:color="auto"/>
            </w:tcBorders>
            <w:shd w:val="clear" w:color="auto" w:fill="auto"/>
            <w:noWrap/>
            <w:vAlign w:val="center"/>
            <w:hideMark/>
          </w:tcPr>
          <w:p w14:paraId="4D1D9A1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2 686</w:t>
            </w:r>
          </w:p>
        </w:tc>
        <w:tc>
          <w:tcPr>
            <w:tcW w:w="1180" w:type="dxa"/>
            <w:tcBorders>
              <w:top w:val="nil"/>
              <w:left w:val="nil"/>
              <w:bottom w:val="dotted" w:sz="4" w:space="0" w:color="auto"/>
              <w:right w:val="single" w:sz="4" w:space="0" w:color="auto"/>
            </w:tcBorders>
            <w:shd w:val="clear" w:color="auto" w:fill="auto"/>
            <w:noWrap/>
            <w:vAlign w:val="center"/>
            <w:hideMark/>
          </w:tcPr>
          <w:p w14:paraId="03AC9E6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2 708</w:t>
            </w:r>
          </w:p>
        </w:tc>
        <w:tc>
          <w:tcPr>
            <w:tcW w:w="1180" w:type="dxa"/>
            <w:tcBorders>
              <w:top w:val="nil"/>
              <w:left w:val="nil"/>
              <w:bottom w:val="dotted" w:sz="4" w:space="0" w:color="auto"/>
              <w:right w:val="single" w:sz="4" w:space="0" w:color="auto"/>
            </w:tcBorders>
            <w:shd w:val="clear" w:color="auto" w:fill="auto"/>
            <w:noWrap/>
            <w:vAlign w:val="center"/>
            <w:hideMark/>
          </w:tcPr>
          <w:p w14:paraId="104489B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2 719</w:t>
            </w:r>
          </w:p>
        </w:tc>
        <w:tc>
          <w:tcPr>
            <w:tcW w:w="1180" w:type="dxa"/>
            <w:tcBorders>
              <w:top w:val="nil"/>
              <w:left w:val="nil"/>
              <w:bottom w:val="dotted" w:sz="4" w:space="0" w:color="auto"/>
              <w:right w:val="single" w:sz="8" w:space="0" w:color="auto"/>
            </w:tcBorders>
            <w:shd w:val="clear" w:color="auto" w:fill="auto"/>
            <w:noWrap/>
            <w:vAlign w:val="center"/>
            <w:hideMark/>
          </w:tcPr>
          <w:p w14:paraId="30630359"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2 732</w:t>
            </w:r>
          </w:p>
        </w:tc>
      </w:tr>
      <w:tr w:rsidR="002C3563" w:rsidRPr="002C3563" w14:paraId="0551A43E"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9E7BD74"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3A5BC9DB"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65+</w:t>
            </w:r>
          </w:p>
        </w:tc>
        <w:tc>
          <w:tcPr>
            <w:tcW w:w="1180" w:type="dxa"/>
            <w:tcBorders>
              <w:top w:val="nil"/>
              <w:left w:val="nil"/>
              <w:bottom w:val="dotted" w:sz="4" w:space="0" w:color="auto"/>
              <w:right w:val="single" w:sz="4" w:space="0" w:color="auto"/>
            </w:tcBorders>
            <w:shd w:val="clear" w:color="auto" w:fill="auto"/>
            <w:noWrap/>
            <w:vAlign w:val="center"/>
            <w:hideMark/>
          </w:tcPr>
          <w:p w14:paraId="6E5BB1A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846</w:t>
            </w:r>
          </w:p>
        </w:tc>
        <w:tc>
          <w:tcPr>
            <w:tcW w:w="1180" w:type="dxa"/>
            <w:tcBorders>
              <w:top w:val="nil"/>
              <w:left w:val="nil"/>
              <w:bottom w:val="dotted" w:sz="4" w:space="0" w:color="auto"/>
              <w:right w:val="single" w:sz="4" w:space="0" w:color="auto"/>
            </w:tcBorders>
            <w:shd w:val="clear" w:color="auto" w:fill="auto"/>
            <w:noWrap/>
            <w:vAlign w:val="center"/>
            <w:hideMark/>
          </w:tcPr>
          <w:p w14:paraId="4EBBE887"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866</w:t>
            </w:r>
          </w:p>
        </w:tc>
        <w:tc>
          <w:tcPr>
            <w:tcW w:w="1180" w:type="dxa"/>
            <w:tcBorders>
              <w:top w:val="nil"/>
              <w:left w:val="nil"/>
              <w:bottom w:val="dotted" w:sz="4" w:space="0" w:color="auto"/>
              <w:right w:val="single" w:sz="4" w:space="0" w:color="auto"/>
            </w:tcBorders>
            <w:shd w:val="clear" w:color="auto" w:fill="auto"/>
            <w:noWrap/>
            <w:vAlign w:val="center"/>
            <w:hideMark/>
          </w:tcPr>
          <w:p w14:paraId="19D4632E"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894</w:t>
            </w:r>
          </w:p>
        </w:tc>
        <w:tc>
          <w:tcPr>
            <w:tcW w:w="1180" w:type="dxa"/>
            <w:tcBorders>
              <w:top w:val="nil"/>
              <w:left w:val="nil"/>
              <w:bottom w:val="dotted" w:sz="4" w:space="0" w:color="auto"/>
              <w:right w:val="single" w:sz="4" w:space="0" w:color="auto"/>
            </w:tcBorders>
            <w:shd w:val="clear" w:color="auto" w:fill="auto"/>
            <w:noWrap/>
            <w:vAlign w:val="center"/>
            <w:hideMark/>
          </w:tcPr>
          <w:p w14:paraId="03ED90E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918</w:t>
            </w:r>
          </w:p>
        </w:tc>
        <w:tc>
          <w:tcPr>
            <w:tcW w:w="1180" w:type="dxa"/>
            <w:tcBorders>
              <w:top w:val="nil"/>
              <w:left w:val="nil"/>
              <w:bottom w:val="dotted" w:sz="4" w:space="0" w:color="auto"/>
              <w:right w:val="single" w:sz="4" w:space="0" w:color="auto"/>
            </w:tcBorders>
            <w:shd w:val="clear" w:color="auto" w:fill="auto"/>
            <w:noWrap/>
            <w:vAlign w:val="center"/>
            <w:hideMark/>
          </w:tcPr>
          <w:p w14:paraId="4BDD132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927</w:t>
            </w:r>
          </w:p>
        </w:tc>
        <w:tc>
          <w:tcPr>
            <w:tcW w:w="1180" w:type="dxa"/>
            <w:tcBorders>
              <w:top w:val="nil"/>
              <w:left w:val="nil"/>
              <w:bottom w:val="dotted" w:sz="4" w:space="0" w:color="auto"/>
              <w:right w:val="single" w:sz="4" w:space="0" w:color="auto"/>
            </w:tcBorders>
            <w:shd w:val="clear" w:color="auto" w:fill="auto"/>
            <w:noWrap/>
            <w:vAlign w:val="center"/>
            <w:hideMark/>
          </w:tcPr>
          <w:p w14:paraId="7B33ED0B"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945</w:t>
            </w:r>
          </w:p>
        </w:tc>
        <w:tc>
          <w:tcPr>
            <w:tcW w:w="1180" w:type="dxa"/>
            <w:tcBorders>
              <w:top w:val="nil"/>
              <w:left w:val="nil"/>
              <w:bottom w:val="dotted" w:sz="4" w:space="0" w:color="auto"/>
              <w:right w:val="single" w:sz="4" w:space="0" w:color="auto"/>
            </w:tcBorders>
            <w:shd w:val="clear" w:color="auto" w:fill="auto"/>
            <w:noWrap/>
            <w:vAlign w:val="center"/>
            <w:hideMark/>
          </w:tcPr>
          <w:p w14:paraId="1219BC3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961</w:t>
            </w:r>
          </w:p>
        </w:tc>
        <w:tc>
          <w:tcPr>
            <w:tcW w:w="1180" w:type="dxa"/>
            <w:tcBorders>
              <w:top w:val="nil"/>
              <w:left w:val="nil"/>
              <w:bottom w:val="dotted" w:sz="4" w:space="0" w:color="auto"/>
              <w:right w:val="single" w:sz="4" w:space="0" w:color="auto"/>
            </w:tcBorders>
            <w:shd w:val="clear" w:color="auto" w:fill="auto"/>
            <w:noWrap/>
            <w:vAlign w:val="center"/>
            <w:hideMark/>
          </w:tcPr>
          <w:p w14:paraId="0055DE7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962</w:t>
            </w:r>
          </w:p>
        </w:tc>
        <w:tc>
          <w:tcPr>
            <w:tcW w:w="1180" w:type="dxa"/>
            <w:tcBorders>
              <w:top w:val="nil"/>
              <w:left w:val="nil"/>
              <w:bottom w:val="dotted" w:sz="4" w:space="0" w:color="auto"/>
              <w:right w:val="single" w:sz="4" w:space="0" w:color="auto"/>
            </w:tcBorders>
            <w:shd w:val="clear" w:color="auto" w:fill="auto"/>
            <w:noWrap/>
            <w:vAlign w:val="center"/>
            <w:hideMark/>
          </w:tcPr>
          <w:p w14:paraId="7943A728"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962</w:t>
            </w:r>
          </w:p>
        </w:tc>
        <w:tc>
          <w:tcPr>
            <w:tcW w:w="1180" w:type="dxa"/>
            <w:tcBorders>
              <w:top w:val="nil"/>
              <w:left w:val="nil"/>
              <w:bottom w:val="dotted" w:sz="4" w:space="0" w:color="auto"/>
              <w:right w:val="single" w:sz="8" w:space="0" w:color="auto"/>
            </w:tcBorders>
            <w:shd w:val="clear" w:color="auto" w:fill="auto"/>
            <w:noWrap/>
            <w:vAlign w:val="center"/>
            <w:hideMark/>
          </w:tcPr>
          <w:p w14:paraId="3370B161"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958</w:t>
            </w:r>
          </w:p>
        </w:tc>
      </w:tr>
      <w:tr w:rsidR="002C3563" w:rsidRPr="002C3563" w14:paraId="272E8704"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2816955F"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dashed" w:sz="4" w:space="0" w:color="000000"/>
              <w:right w:val="single" w:sz="8" w:space="0" w:color="auto"/>
            </w:tcBorders>
            <w:shd w:val="clear" w:color="000000" w:fill="DDEBF7"/>
            <w:hideMark/>
          </w:tcPr>
          <w:p w14:paraId="056D35DB"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80+</w:t>
            </w:r>
          </w:p>
        </w:tc>
        <w:tc>
          <w:tcPr>
            <w:tcW w:w="1180" w:type="dxa"/>
            <w:tcBorders>
              <w:top w:val="nil"/>
              <w:left w:val="nil"/>
              <w:bottom w:val="dotted" w:sz="4" w:space="0" w:color="auto"/>
              <w:right w:val="single" w:sz="4" w:space="0" w:color="auto"/>
            </w:tcBorders>
            <w:shd w:val="clear" w:color="auto" w:fill="auto"/>
            <w:noWrap/>
            <w:vAlign w:val="center"/>
            <w:hideMark/>
          </w:tcPr>
          <w:p w14:paraId="49B7CBF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249</w:t>
            </w:r>
          </w:p>
        </w:tc>
        <w:tc>
          <w:tcPr>
            <w:tcW w:w="1180" w:type="dxa"/>
            <w:tcBorders>
              <w:top w:val="nil"/>
              <w:left w:val="nil"/>
              <w:bottom w:val="dotted" w:sz="4" w:space="0" w:color="auto"/>
              <w:right w:val="single" w:sz="4" w:space="0" w:color="auto"/>
            </w:tcBorders>
            <w:shd w:val="clear" w:color="auto" w:fill="auto"/>
            <w:noWrap/>
            <w:vAlign w:val="center"/>
            <w:hideMark/>
          </w:tcPr>
          <w:p w14:paraId="2B182EBA"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233</w:t>
            </w:r>
          </w:p>
        </w:tc>
        <w:tc>
          <w:tcPr>
            <w:tcW w:w="1180" w:type="dxa"/>
            <w:tcBorders>
              <w:top w:val="nil"/>
              <w:left w:val="nil"/>
              <w:bottom w:val="dotted" w:sz="4" w:space="0" w:color="auto"/>
              <w:right w:val="single" w:sz="4" w:space="0" w:color="auto"/>
            </w:tcBorders>
            <w:shd w:val="clear" w:color="auto" w:fill="auto"/>
            <w:noWrap/>
            <w:vAlign w:val="center"/>
            <w:hideMark/>
          </w:tcPr>
          <w:p w14:paraId="59C55C4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223</w:t>
            </w:r>
          </w:p>
        </w:tc>
        <w:tc>
          <w:tcPr>
            <w:tcW w:w="1180" w:type="dxa"/>
            <w:tcBorders>
              <w:top w:val="nil"/>
              <w:left w:val="nil"/>
              <w:bottom w:val="dotted" w:sz="4" w:space="0" w:color="auto"/>
              <w:right w:val="single" w:sz="4" w:space="0" w:color="auto"/>
            </w:tcBorders>
            <w:shd w:val="clear" w:color="auto" w:fill="auto"/>
            <w:noWrap/>
            <w:vAlign w:val="center"/>
            <w:hideMark/>
          </w:tcPr>
          <w:p w14:paraId="0372E1CC"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224</w:t>
            </w:r>
          </w:p>
        </w:tc>
        <w:tc>
          <w:tcPr>
            <w:tcW w:w="1180" w:type="dxa"/>
            <w:tcBorders>
              <w:top w:val="nil"/>
              <w:left w:val="nil"/>
              <w:bottom w:val="dotted" w:sz="4" w:space="0" w:color="auto"/>
              <w:right w:val="single" w:sz="4" w:space="0" w:color="auto"/>
            </w:tcBorders>
            <w:shd w:val="clear" w:color="auto" w:fill="auto"/>
            <w:noWrap/>
            <w:vAlign w:val="center"/>
            <w:hideMark/>
          </w:tcPr>
          <w:p w14:paraId="694D113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226</w:t>
            </w:r>
          </w:p>
        </w:tc>
        <w:tc>
          <w:tcPr>
            <w:tcW w:w="1180" w:type="dxa"/>
            <w:tcBorders>
              <w:top w:val="nil"/>
              <w:left w:val="nil"/>
              <w:bottom w:val="dotted" w:sz="4" w:space="0" w:color="auto"/>
              <w:right w:val="single" w:sz="4" w:space="0" w:color="auto"/>
            </w:tcBorders>
            <w:shd w:val="clear" w:color="auto" w:fill="auto"/>
            <w:noWrap/>
            <w:vAlign w:val="center"/>
            <w:hideMark/>
          </w:tcPr>
          <w:p w14:paraId="4C998CF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231</w:t>
            </w:r>
          </w:p>
        </w:tc>
        <w:tc>
          <w:tcPr>
            <w:tcW w:w="1180" w:type="dxa"/>
            <w:tcBorders>
              <w:top w:val="nil"/>
              <w:left w:val="nil"/>
              <w:bottom w:val="dotted" w:sz="4" w:space="0" w:color="auto"/>
              <w:right w:val="single" w:sz="4" w:space="0" w:color="auto"/>
            </w:tcBorders>
            <w:shd w:val="clear" w:color="auto" w:fill="auto"/>
            <w:noWrap/>
            <w:vAlign w:val="center"/>
            <w:hideMark/>
          </w:tcPr>
          <w:p w14:paraId="39C0FB5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240</w:t>
            </w:r>
          </w:p>
        </w:tc>
        <w:tc>
          <w:tcPr>
            <w:tcW w:w="1180" w:type="dxa"/>
            <w:tcBorders>
              <w:top w:val="nil"/>
              <w:left w:val="nil"/>
              <w:bottom w:val="dotted" w:sz="4" w:space="0" w:color="auto"/>
              <w:right w:val="single" w:sz="4" w:space="0" w:color="auto"/>
            </w:tcBorders>
            <w:shd w:val="clear" w:color="auto" w:fill="auto"/>
            <w:noWrap/>
            <w:vAlign w:val="center"/>
            <w:hideMark/>
          </w:tcPr>
          <w:p w14:paraId="3B769012"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250</w:t>
            </w:r>
          </w:p>
        </w:tc>
        <w:tc>
          <w:tcPr>
            <w:tcW w:w="1180" w:type="dxa"/>
            <w:tcBorders>
              <w:top w:val="nil"/>
              <w:left w:val="nil"/>
              <w:bottom w:val="dotted" w:sz="4" w:space="0" w:color="auto"/>
              <w:right w:val="single" w:sz="4" w:space="0" w:color="auto"/>
            </w:tcBorders>
            <w:shd w:val="clear" w:color="auto" w:fill="auto"/>
            <w:noWrap/>
            <w:vAlign w:val="center"/>
            <w:hideMark/>
          </w:tcPr>
          <w:p w14:paraId="4E81D21D"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250</w:t>
            </w:r>
          </w:p>
        </w:tc>
        <w:tc>
          <w:tcPr>
            <w:tcW w:w="1180" w:type="dxa"/>
            <w:tcBorders>
              <w:top w:val="nil"/>
              <w:left w:val="nil"/>
              <w:bottom w:val="dotted" w:sz="4" w:space="0" w:color="auto"/>
              <w:right w:val="single" w:sz="8" w:space="0" w:color="auto"/>
            </w:tcBorders>
            <w:shd w:val="clear" w:color="auto" w:fill="auto"/>
            <w:noWrap/>
            <w:vAlign w:val="center"/>
            <w:hideMark/>
          </w:tcPr>
          <w:p w14:paraId="656678A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267</w:t>
            </w:r>
          </w:p>
        </w:tc>
      </w:tr>
      <w:tr w:rsidR="002C3563" w:rsidRPr="002C3563" w14:paraId="7120A554" w14:textId="77777777" w:rsidTr="002B6855">
        <w:trPr>
          <w:trHeight w:val="315"/>
        </w:trPr>
        <w:tc>
          <w:tcPr>
            <w:tcW w:w="1560" w:type="dxa"/>
            <w:vMerge/>
            <w:tcBorders>
              <w:top w:val="nil"/>
              <w:left w:val="single" w:sz="8" w:space="0" w:color="auto"/>
              <w:bottom w:val="single" w:sz="8" w:space="0" w:color="000000"/>
              <w:right w:val="single" w:sz="4" w:space="0" w:color="auto"/>
            </w:tcBorders>
            <w:vAlign w:val="center"/>
            <w:hideMark/>
          </w:tcPr>
          <w:p w14:paraId="3EFE65B7" w14:textId="77777777" w:rsidR="002B6855" w:rsidRPr="002C3563" w:rsidRDefault="002B6855" w:rsidP="00D67E77">
            <w:pPr>
              <w:spacing w:after="0" w:line="240" w:lineRule="auto"/>
              <w:rPr>
                <w:rFonts w:eastAsia="Times New Roman" w:cstheme="minorHAnsi"/>
                <w:b/>
                <w:bCs/>
                <w:lang w:eastAsia="pl-PL"/>
              </w:rPr>
            </w:pPr>
          </w:p>
        </w:tc>
        <w:tc>
          <w:tcPr>
            <w:tcW w:w="2200" w:type="dxa"/>
            <w:tcBorders>
              <w:top w:val="nil"/>
              <w:left w:val="nil"/>
              <w:bottom w:val="single" w:sz="8" w:space="0" w:color="auto"/>
              <w:right w:val="single" w:sz="8" w:space="0" w:color="auto"/>
            </w:tcBorders>
            <w:shd w:val="clear" w:color="000000" w:fill="DDEBF7"/>
            <w:hideMark/>
          </w:tcPr>
          <w:p w14:paraId="4090FF56" w14:textId="77777777" w:rsidR="002B6855" w:rsidRPr="002C3563" w:rsidRDefault="002B6855" w:rsidP="00D67E77">
            <w:pPr>
              <w:spacing w:after="0" w:line="240" w:lineRule="auto"/>
              <w:rPr>
                <w:rFonts w:eastAsia="Times New Roman" w:cstheme="minorHAnsi"/>
                <w:lang w:eastAsia="pl-PL"/>
              </w:rPr>
            </w:pPr>
            <w:r w:rsidRPr="002C3563">
              <w:rPr>
                <w:rFonts w:eastAsia="Times New Roman" w:cstheme="minorHAnsi"/>
                <w:lang w:eastAsia="pl-PL"/>
              </w:rPr>
              <w:t>15-49</w:t>
            </w:r>
          </w:p>
        </w:tc>
        <w:tc>
          <w:tcPr>
            <w:tcW w:w="1180" w:type="dxa"/>
            <w:tcBorders>
              <w:top w:val="nil"/>
              <w:left w:val="nil"/>
              <w:bottom w:val="single" w:sz="8" w:space="0" w:color="auto"/>
              <w:right w:val="single" w:sz="4" w:space="0" w:color="auto"/>
            </w:tcBorders>
            <w:shd w:val="clear" w:color="auto" w:fill="auto"/>
            <w:noWrap/>
            <w:vAlign w:val="center"/>
            <w:hideMark/>
          </w:tcPr>
          <w:p w14:paraId="15A068A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1 939</w:t>
            </w:r>
          </w:p>
        </w:tc>
        <w:tc>
          <w:tcPr>
            <w:tcW w:w="1180" w:type="dxa"/>
            <w:tcBorders>
              <w:top w:val="nil"/>
              <w:left w:val="nil"/>
              <w:bottom w:val="single" w:sz="8" w:space="0" w:color="auto"/>
              <w:right w:val="single" w:sz="4" w:space="0" w:color="auto"/>
            </w:tcBorders>
            <w:shd w:val="clear" w:color="auto" w:fill="auto"/>
            <w:noWrap/>
            <w:vAlign w:val="center"/>
            <w:hideMark/>
          </w:tcPr>
          <w:p w14:paraId="45DA888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1 930</w:t>
            </w:r>
          </w:p>
        </w:tc>
        <w:tc>
          <w:tcPr>
            <w:tcW w:w="1180" w:type="dxa"/>
            <w:tcBorders>
              <w:top w:val="nil"/>
              <w:left w:val="nil"/>
              <w:bottom w:val="single" w:sz="8" w:space="0" w:color="auto"/>
              <w:right w:val="single" w:sz="4" w:space="0" w:color="auto"/>
            </w:tcBorders>
            <w:shd w:val="clear" w:color="auto" w:fill="auto"/>
            <w:noWrap/>
            <w:vAlign w:val="center"/>
            <w:hideMark/>
          </w:tcPr>
          <w:p w14:paraId="6BB5A5E5"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1 912</w:t>
            </w:r>
          </w:p>
        </w:tc>
        <w:tc>
          <w:tcPr>
            <w:tcW w:w="1180" w:type="dxa"/>
            <w:tcBorders>
              <w:top w:val="nil"/>
              <w:left w:val="nil"/>
              <w:bottom w:val="single" w:sz="8" w:space="0" w:color="auto"/>
              <w:right w:val="single" w:sz="4" w:space="0" w:color="auto"/>
            </w:tcBorders>
            <w:shd w:val="clear" w:color="auto" w:fill="auto"/>
            <w:noWrap/>
            <w:vAlign w:val="center"/>
            <w:hideMark/>
          </w:tcPr>
          <w:p w14:paraId="32AA3B20"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1 917</w:t>
            </w:r>
          </w:p>
        </w:tc>
        <w:tc>
          <w:tcPr>
            <w:tcW w:w="1180" w:type="dxa"/>
            <w:tcBorders>
              <w:top w:val="nil"/>
              <w:left w:val="nil"/>
              <w:bottom w:val="single" w:sz="8" w:space="0" w:color="auto"/>
              <w:right w:val="single" w:sz="4" w:space="0" w:color="auto"/>
            </w:tcBorders>
            <w:shd w:val="clear" w:color="auto" w:fill="auto"/>
            <w:noWrap/>
            <w:vAlign w:val="center"/>
            <w:hideMark/>
          </w:tcPr>
          <w:p w14:paraId="47AB1B0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1 909</w:t>
            </w:r>
          </w:p>
        </w:tc>
        <w:tc>
          <w:tcPr>
            <w:tcW w:w="1180" w:type="dxa"/>
            <w:tcBorders>
              <w:top w:val="nil"/>
              <w:left w:val="nil"/>
              <w:bottom w:val="single" w:sz="8" w:space="0" w:color="auto"/>
              <w:right w:val="single" w:sz="4" w:space="0" w:color="auto"/>
            </w:tcBorders>
            <w:shd w:val="clear" w:color="auto" w:fill="auto"/>
            <w:noWrap/>
            <w:vAlign w:val="center"/>
            <w:hideMark/>
          </w:tcPr>
          <w:p w14:paraId="0A39DF86"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1 912</w:t>
            </w:r>
          </w:p>
        </w:tc>
        <w:tc>
          <w:tcPr>
            <w:tcW w:w="1180" w:type="dxa"/>
            <w:tcBorders>
              <w:top w:val="nil"/>
              <w:left w:val="nil"/>
              <w:bottom w:val="single" w:sz="8" w:space="0" w:color="auto"/>
              <w:right w:val="single" w:sz="4" w:space="0" w:color="auto"/>
            </w:tcBorders>
            <w:shd w:val="clear" w:color="auto" w:fill="auto"/>
            <w:noWrap/>
            <w:vAlign w:val="center"/>
            <w:hideMark/>
          </w:tcPr>
          <w:p w14:paraId="6940DFAF"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1 916</w:t>
            </w:r>
          </w:p>
        </w:tc>
        <w:tc>
          <w:tcPr>
            <w:tcW w:w="1180" w:type="dxa"/>
            <w:tcBorders>
              <w:top w:val="nil"/>
              <w:left w:val="nil"/>
              <w:bottom w:val="single" w:sz="8" w:space="0" w:color="auto"/>
              <w:right w:val="single" w:sz="4" w:space="0" w:color="auto"/>
            </w:tcBorders>
            <w:shd w:val="clear" w:color="auto" w:fill="auto"/>
            <w:noWrap/>
            <w:vAlign w:val="center"/>
            <w:hideMark/>
          </w:tcPr>
          <w:p w14:paraId="78D22BC4"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1 894</w:t>
            </w:r>
          </w:p>
        </w:tc>
        <w:tc>
          <w:tcPr>
            <w:tcW w:w="1180" w:type="dxa"/>
            <w:tcBorders>
              <w:top w:val="nil"/>
              <w:left w:val="nil"/>
              <w:bottom w:val="single" w:sz="8" w:space="0" w:color="auto"/>
              <w:right w:val="single" w:sz="4" w:space="0" w:color="auto"/>
            </w:tcBorders>
            <w:shd w:val="clear" w:color="auto" w:fill="auto"/>
            <w:noWrap/>
            <w:vAlign w:val="center"/>
            <w:hideMark/>
          </w:tcPr>
          <w:p w14:paraId="31E5ED5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1 883</w:t>
            </w:r>
          </w:p>
        </w:tc>
        <w:tc>
          <w:tcPr>
            <w:tcW w:w="1180" w:type="dxa"/>
            <w:tcBorders>
              <w:top w:val="nil"/>
              <w:left w:val="nil"/>
              <w:bottom w:val="single" w:sz="8" w:space="0" w:color="auto"/>
              <w:right w:val="single" w:sz="8" w:space="0" w:color="auto"/>
            </w:tcBorders>
            <w:shd w:val="clear" w:color="auto" w:fill="auto"/>
            <w:noWrap/>
            <w:vAlign w:val="center"/>
            <w:hideMark/>
          </w:tcPr>
          <w:p w14:paraId="5CCE4B03" w14:textId="77777777" w:rsidR="002B6855" w:rsidRPr="002C3563" w:rsidRDefault="002B6855" w:rsidP="00D67E77">
            <w:pPr>
              <w:spacing w:after="0" w:line="240" w:lineRule="auto"/>
              <w:jc w:val="center"/>
              <w:rPr>
                <w:rFonts w:eastAsia="Times New Roman" w:cstheme="minorHAnsi"/>
                <w:lang w:eastAsia="pl-PL"/>
              </w:rPr>
            </w:pPr>
            <w:r w:rsidRPr="002C3563">
              <w:rPr>
                <w:rFonts w:eastAsia="Times New Roman" w:cstheme="minorHAnsi"/>
                <w:lang w:eastAsia="pl-PL"/>
              </w:rPr>
              <w:t>1 872</w:t>
            </w:r>
          </w:p>
        </w:tc>
      </w:tr>
    </w:tbl>
    <w:p w14:paraId="0A07532D" w14:textId="6366A062" w:rsidR="007842AF" w:rsidRPr="002C3563" w:rsidRDefault="007842AF" w:rsidP="00D67E77">
      <w:pPr>
        <w:spacing w:after="0" w:line="240" w:lineRule="auto"/>
        <w:jc w:val="center"/>
        <w:rPr>
          <w:rFonts w:cstheme="minorHAnsi"/>
        </w:rPr>
      </w:pPr>
      <w:r w:rsidRPr="002C3563">
        <w:rPr>
          <w:rFonts w:cstheme="minorHAnsi"/>
        </w:rPr>
        <w:t>Źródło: Prognoza ludności gmin na lata 2017-2030 - tablice wojewódzkie</w:t>
      </w:r>
    </w:p>
    <w:p w14:paraId="560E89D6" w14:textId="77777777" w:rsidR="007842AF" w:rsidRPr="002C3563" w:rsidRDefault="007842AF" w:rsidP="00D67E77">
      <w:pPr>
        <w:spacing w:after="0" w:line="240" w:lineRule="auto"/>
        <w:rPr>
          <w:rFonts w:cstheme="minorHAnsi"/>
          <w:highlight w:val="yellow"/>
        </w:rPr>
        <w:sectPr w:rsidR="007842AF" w:rsidRPr="002C3563" w:rsidSect="006F1A8D">
          <w:pgSz w:w="16838" w:h="11906" w:orient="landscape"/>
          <w:pgMar w:top="1418" w:right="1418" w:bottom="1418" w:left="1418" w:header="709" w:footer="709" w:gutter="0"/>
          <w:cols w:space="708"/>
          <w:docGrid w:linePitch="360"/>
        </w:sectPr>
      </w:pPr>
    </w:p>
    <w:p w14:paraId="2B889769" w14:textId="43D1F00E" w:rsidR="007842AF" w:rsidRPr="002C3563" w:rsidRDefault="007842AF" w:rsidP="00D67E77">
      <w:pPr>
        <w:spacing w:after="0" w:line="240" w:lineRule="auto"/>
        <w:jc w:val="both"/>
        <w:rPr>
          <w:rFonts w:cstheme="minorHAnsi"/>
        </w:rPr>
      </w:pPr>
      <w:r w:rsidRPr="002C3563">
        <w:rPr>
          <w:rFonts w:cstheme="minorHAnsi"/>
        </w:rPr>
        <w:t xml:space="preserve">Według prognozy GUS na obszarze </w:t>
      </w:r>
      <w:r w:rsidR="00375FA4">
        <w:rPr>
          <w:rFonts w:cstheme="minorHAnsi"/>
        </w:rPr>
        <w:t>G</w:t>
      </w:r>
      <w:r w:rsidRPr="002C3563">
        <w:rPr>
          <w:rFonts w:cstheme="minorHAnsi"/>
        </w:rPr>
        <w:t xml:space="preserve">miny </w:t>
      </w:r>
      <w:r w:rsidR="002B6855" w:rsidRPr="002C3563">
        <w:rPr>
          <w:rFonts w:cstheme="minorHAnsi"/>
        </w:rPr>
        <w:t xml:space="preserve">Sobków </w:t>
      </w:r>
      <w:r w:rsidRPr="002C3563">
        <w:rPr>
          <w:rFonts w:cstheme="minorHAnsi"/>
        </w:rPr>
        <w:t>należy spodziewać się:</w:t>
      </w:r>
    </w:p>
    <w:p w14:paraId="3225672B" w14:textId="13F51DB9" w:rsidR="007842AF" w:rsidRPr="002C3563" w:rsidRDefault="00375FA4" w:rsidP="00D67E77">
      <w:pPr>
        <w:pStyle w:val="Akapitzlist"/>
        <w:numPr>
          <w:ilvl w:val="0"/>
          <w:numId w:val="2"/>
        </w:numPr>
        <w:spacing w:after="0" w:line="240" w:lineRule="auto"/>
        <w:jc w:val="both"/>
        <w:rPr>
          <w:rFonts w:cstheme="minorHAnsi"/>
        </w:rPr>
      </w:pPr>
      <w:r>
        <w:rPr>
          <w:rFonts w:cstheme="minorHAnsi"/>
        </w:rPr>
        <w:t>w</w:t>
      </w:r>
      <w:r w:rsidR="002B6855" w:rsidRPr="002C3563">
        <w:rPr>
          <w:rFonts w:cstheme="minorHAnsi"/>
        </w:rPr>
        <w:t>zrostu</w:t>
      </w:r>
      <w:r w:rsidR="007842AF" w:rsidRPr="002C3563">
        <w:rPr>
          <w:rFonts w:cstheme="minorHAnsi"/>
        </w:rPr>
        <w:t xml:space="preserve"> liczby ludności względem roku 2020 roku o </w:t>
      </w:r>
      <w:r w:rsidR="002B6855" w:rsidRPr="002C3563">
        <w:rPr>
          <w:rFonts w:cstheme="minorHAnsi"/>
        </w:rPr>
        <w:t>141</w:t>
      </w:r>
      <w:r w:rsidR="007842AF" w:rsidRPr="002C3563">
        <w:rPr>
          <w:rFonts w:cstheme="minorHAnsi"/>
        </w:rPr>
        <w:t xml:space="preserve"> osób tj. </w:t>
      </w:r>
      <w:r w:rsidR="002B6855" w:rsidRPr="002C3563">
        <w:rPr>
          <w:rFonts w:cstheme="minorHAnsi"/>
        </w:rPr>
        <w:t>wzrost 1,6</w:t>
      </w:r>
      <w:r>
        <w:rPr>
          <w:rFonts w:cstheme="minorHAnsi"/>
        </w:rPr>
        <w:t>4</w:t>
      </w:r>
      <w:r w:rsidR="007842AF" w:rsidRPr="002C3563">
        <w:rPr>
          <w:rFonts w:cstheme="minorHAnsi"/>
        </w:rPr>
        <w:t>%</w:t>
      </w:r>
      <w:r>
        <w:rPr>
          <w:rFonts w:cstheme="minorHAnsi"/>
        </w:rPr>
        <w:t xml:space="preserve"> (w</w:t>
      </w:r>
      <w:r w:rsidR="007842AF" w:rsidRPr="002C3563">
        <w:rPr>
          <w:rFonts w:cstheme="minorHAnsi"/>
        </w:rPr>
        <w:t xml:space="preserve">edług prognoz w 2030 roku teren gminy będzie zamieszkiwać </w:t>
      </w:r>
      <w:r w:rsidR="002B6855" w:rsidRPr="002C3563">
        <w:rPr>
          <w:rFonts w:cstheme="minorHAnsi"/>
        </w:rPr>
        <w:t xml:space="preserve">8 615 </w:t>
      </w:r>
      <w:r w:rsidR="007842AF" w:rsidRPr="002C3563">
        <w:rPr>
          <w:rFonts w:cstheme="minorHAnsi"/>
        </w:rPr>
        <w:t xml:space="preserve">osób w tym </w:t>
      </w:r>
      <w:r w:rsidR="002B6855" w:rsidRPr="002C3563">
        <w:rPr>
          <w:rFonts w:cstheme="minorHAnsi"/>
        </w:rPr>
        <w:t>4337</w:t>
      </w:r>
      <w:r w:rsidR="00DD7FA3" w:rsidRPr="002C3563">
        <w:rPr>
          <w:rFonts w:cstheme="minorHAnsi"/>
        </w:rPr>
        <w:t xml:space="preserve"> </w:t>
      </w:r>
      <w:r w:rsidR="007842AF" w:rsidRPr="002C3563">
        <w:rPr>
          <w:rFonts w:cstheme="minorHAnsi"/>
        </w:rPr>
        <w:t xml:space="preserve"> kobiet </w:t>
      </w:r>
      <w:r w:rsidR="00DD7FA3" w:rsidRPr="002C3563">
        <w:rPr>
          <w:rFonts w:cstheme="minorHAnsi"/>
        </w:rPr>
        <w:t xml:space="preserve">i </w:t>
      </w:r>
      <w:r w:rsidR="002B6855" w:rsidRPr="002C3563">
        <w:rPr>
          <w:rFonts w:cstheme="minorHAnsi"/>
        </w:rPr>
        <w:t xml:space="preserve">4278 </w:t>
      </w:r>
      <w:r w:rsidR="007842AF" w:rsidRPr="002C3563">
        <w:rPr>
          <w:rFonts w:cstheme="minorHAnsi"/>
        </w:rPr>
        <w:t>mężczyzn</w:t>
      </w:r>
      <w:r>
        <w:rPr>
          <w:rFonts w:cstheme="minorHAnsi"/>
        </w:rPr>
        <w:t>),</w:t>
      </w:r>
    </w:p>
    <w:p w14:paraId="5FF3B629" w14:textId="397C95B1" w:rsidR="007842AF" w:rsidRPr="002C3563" w:rsidRDefault="007842AF" w:rsidP="00D67E77">
      <w:pPr>
        <w:pStyle w:val="Akapitzlist"/>
        <w:numPr>
          <w:ilvl w:val="0"/>
          <w:numId w:val="2"/>
        </w:numPr>
        <w:spacing w:after="0" w:line="240" w:lineRule="auto"/>
        <w:jc w:val="both"/>
        <w:rPr>
          <w:rFonts w:cstheme="minorHAnsi"/>
        </w:rPr>
      </w:pPr>
      <w:r w:rsidRPr="002C3563">
        <w:rPr>
          <w:rFonts w:cstheme="minorHAnsi"/>
        </w:rPr>
        <w:t>wzro</w:t>
      </w:r>
      <w:r w:rsidR="00375FA4">
        <w:rPr>
          <w:rFonts w:cstheme="minorHAnsi"/>
        </w:rPr>
        <w:t>stu</w:t>
      </w:r>
      <w:r w:rsidRPr="002C3563">
        <w:rPr>
          <w:rFonts w:cstheme="minorHAnsi"/>
        </w:rPr>
        <w:t xml:space="preserve"> liczb</w:t>
      </w:r>
      <w:r w:rsidR="00375FA4">
        <w:rPr>
          <w:rFonts w:cstheme="minorHAnsi"/>
        </w:rPr>
        <w:t>y</w:t>
      </w:r>
      <w:r w:rsidRPr="002C3563">
        <w:rPr>
          <w:rFonts w:cstheme="minorHAnsi"/>
        </w:rPr>
        <w:t xml:space="preserve"> mieszkańców gminy w wieku poprodukcyjnym</w:t>
      </w:r>
      <w:r w:rsidR="00375FA4">
        <w:rPr>
          <w:rFonts w:cstheme="minorHAnsi"/>
        </w:rPr>
        <w:t xml:space="preserve">, który w roku 2030 </w:t>
      </w:r>
      <w:r w:rsidRPr="002C3563">
        <w:rPr>
          <w:rFonts w:cstheme="minorHAnsi"/>
        </w:rPr>
        <w:t xml:space="preserve">będzie wynosić  </w:t>
      </w:r>
      <w:r w:rsidR="002B6855" w:rsidRPr="002C3563">
        <w:rPr>
          <w:rFonts w:cstheme="minorHAnsi"/>
        </w:rPr>
        <w:t>23</w:t>
      </w:r>
      <w:r w:rsidRPr="002C3563">
        <w:rPr>
          <w:rFonts w:cstheme="minorHAnsi"/>
        </w:rPr>
        <w:t>% ogółu</w:t>
      </w:r>
      <w:r w:rsidR="00375FA4">
        <w:rPr>
          <w:rFonts w:cstheme="minorHAnsi"/>
        </w:rPr>
        <w:t>; w</w:t>
      </w:r>
      <w:r w:rsidR="005C532E" w:rsidRPr="002C3563">
        <w:rPr>
          <w:rFonts w:cstheme="minorHAnsi"/>
        </w:rPr>
        <w:t xml:space="preserve">skaźnik dotyczący liczby mieszkańców gminy w wieku poprodukcyjnym </w:t>
      </w:r>
      <w:r w:rsidR="0017158C" w:rsidRPr="002C3563">
        <w:rPr>
          <w:rFonts w:cstheme="minorHAnsi"/>
        </w:rPr>
        <w:t xml:space="preserve">względem 2016r. </w:t>
      </w:r>
      <w:r w:rsidR="005C532E" w:rsidRPr="002C3563">
        <w:rPr>
          <w:rFonts w:cstheme="minorHAnsi"/>
        </w:rPr>
        <w:t xml:space="preserve">wśród kobiet </w:t>
      </w:r>
      <w:r w:rsidR="0017158C" w:rsidRPr="002C3563">
        <w:rPr>
          <w:rFonts w:cstheme="minorHAnsi"/>
        </w:rPr>
        <w:t>w</w:t>
      </w:r>
      <w:r w:rsidR="005C532E" w:rsidRPr="002C3563">
        <w:rPr>
          <w:rFonts w:cstheme="minorHAnsi"/>
        </w:rPr>
        <w:t xml:space="preserve">zrośnie o </w:t>
      </w:r>
      <w:r w:rsidR="002B6855" w:rsidRPr="002C3563">
        <w:rPr>
          <w:rFonts w:cstheme="minorHAnsi"/>
        </w:rPr>
        <w:t>3,2</w:t>
      </w:r>
      <w:r w:rsidR="005C532E" w:rsidRPr="002C3563">
        <w:rPr>
          <w:rFonts w:cstheme="minorHAnsi"/>
        </w:rPr>
        <w:t xml:space="preserve">% wśród mężczyzn o </w:t>
      </w:r>
      <w:r w:rsidR="002B6855" w:rsidRPr="002C3563">
        <w:rPr>
          <w:rFonts w:cstheme="minorHAnsi"/>
        </w:rPr>
        <w:t>5,6</w:t>
      </w:r>
      <w:r w:rsidR="005C532E" w:rsidRPr="002C3563">
        <w:rPr>
          <w:rFonts w:cstheme="minorHAnsi"/>
        </w:rPr>
        <w:t>%</w:t>
      </w:r>
      <w:r w:rsidR="00375FA4">
        <w:rPr>
          <w:rFonts w:cstheme="minorHAnsi"/>
        </w:rPr>
        <w:t>,</w:t>
      </w:r>
    </w:p>
    <w:p w14:paraId="337205F1" w14:textId="6239BC6F" w:rsidR="0017158C" w:rsidRPr="002C3563" w:rsidRDefault="002B6855" w:rsidP="00D67E77">
      <w:pPr>
        <w:pStyle w:val="Akapitzlist"/>
        <w:numPr>
          <w:ilvl w:val="0"/>
          <w:numId w:val="2"/>
        </w:numPr>
        <w:spacing w:after="0" w:line="240" w:lineRule="auto"/>
        <w:rPr>
          <w:rFonts w:cstheme="minorHAnsi"/>
        </w:rPr>
      </w:pPr>
      <w:r w:rsidRPr="002C3563">
        <w:rPr>
          <w:rFonts w:cstheme="minorHAnsi"/>
        </w:rPr>
        <w:t>nieznaczn</w:t>
      </w:r>
      <w:r w:rsidR="00375FA4">
        <w:rPr>
          <w:rFonts w:cstheme="minorHAnsi"/>
        </w:rPr>
        <w:t>ego spadku</w:t>
      </w:r>
      <w:r w:rsidR="0017158C" w:rsidRPr="002C3563">
        <w:rPr>
          <w:rFonts w:cstheme="minorHAnsi"/>
        </w:rPr>
        <w:t xml:space="preserve"> liczb</w:t>
      </w:r>
      <w:r w:rsidR="00375FA4">
        <w:rPr>
          <w:rFonts w:cstheme="minorHAnsi"/>
        </w:rPr>
        <w:t>y</w:t>
      </w:r>
      <w:r w:rsidR="0017158C" w:rsidRPr="002C3563">
        <w:rPr>
          <w:rFonts w:cstheme="minorHAnsi"/>
        </w:rPr>
        <w:t xml:space="preserve"> osób w wieku przedprodukcyjnym względem 2016r. z poziomu </w:t>
      </w:r>
      <w:r w:rsidR="00290405" w:rsidRPr="002C3563">
        <w:rPr>
          <w:rFonts w:cstheme="minorHAnsi"/>
        </w:rPr>
        <w:t>19,0</w:t>
      </w:r>
      <w:r w:rsidR="0017158C" w:rsidRPr="002C3563">
        <w:rPr>
          <w:rFonts w:cstheme="minorHAnsi"/>
        </w:rPr>
        <w:t xml:space="preserve">% do </w:t>
      </w:r>
      <w:r w:rsidR="00290405" w:rsidRPr="002C3563">
        <w:rPr>
          <w:rFonts w:cstheme="minorHAnsi"/>
        </w:rPr>
        <w:t>18,6</w:t>
      </w:r>
      <w:r w:rsidR="0017158C" w:rsidRPr="002C3563">
        <w:rPr>
          <w:rFonts w:cstheme="minorHAnsi"/>
        </w:rPr>
        <w:t xml:space="preserve">% tj. </w:t>
      </w:r>
      <w:r w:rsidR="00290405" w:rsidRPr="002C3563">
        <w:rPr>
          <w:rFonts w:cstheme="minorHAnsi"/>
        </w:rPr>
        <w:t>spadek o 0,4</w:t>
      </w:r>
      <w:r w:rsidR="0017158C" w:rsidRPr="002C3563">
        <w:rPr>
          <w:rFonts w:cstheme="minorHAnsi"/>
        </w:rPr>
        <w:t>%</w:t>
      </w:r>
    </w:p>
    <w:p w14:paraId="23A01F0F" w14:textId="77777777" w:rsidR="007842AF" w:rsidRPr="002C3563" w:rsidRDefault="007842AF" w:rsidP="00D67E77">
      <w:pPr>
        <w:spacing w:after="0" w:line="240" w:lineRule="auto"/>
        <w:jc w:val="both"/>
        <w:rPr>
          <w:rFonts w:cstheme="minorHAnsi"/>
        </w:rPr>
      </w:pPr>
    </w:p>
    <w:p w14:paraId="50D445F5" w14:textId="3D2E7A3F" w:rsidR="007842AF" w:rsidRPr="002C3563" w:rsidRDefault="007842AF" w:rsidP="00D67E77">
      <w:pPr>
        <w:pStyle w:val="Legenda"/>
        <w:spacing w:after="0"/>
        <w:jc w:val="center"/>
        <w:rPr>
          <w:rFonts w:cstheme="minorHAnsi"/>
          <w:i w:val="0"/>
          <w:iCs w:val="0"/>
          <w:color w:val="auto"/>
          <w:sz w:val="22"/>
          <w:szCs w:val="22"/>
        </w:rPr>
      </w:pPr>
      <w:bookmarkStart w:id="34" w:name="_Toc86239193"/>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ludności w </w:t>
      </w:r>
      <w:r w:rsidR="00375FA4">
        <w:rPr>
          <w:rFonts w:cstheme="minorHAnsi"/>
          <w:i w:val="0"/>
          <w:iCs w:val="0"/>
          <w:color w:val="auto"/>
          <w:sz w:val="22"/>
          <w:szCs w:val="22"/>
        </w:rPr>
        <w:t>Gminie Sobków w roku</w:t>
      </w:r>
      <w:r w:rsidRPr="002C3563">
        <w:rPr>
          <w:rFonts w:cstheme="minorHAnsi"/>
          <w:i w:val="0"/>
          <w:iCs w:val="0"/>
          <w:color w:val="auto"/>
          <w:sz w:val="22"/>
          <w:szCs w:val="22"/>
        </w:rPr>
        <w:t xml:space="preserve"> 2016 i 2030</w:t>
      </w:r>
      <w:r w:rsidR="00375FA4">
        <w:rPr>
          <w:rFonts w:cstheme="minorHAnsi"/>
          <w:i w:val="0"/>
          <w:iCs w:val="0"/>
          <w:color w:val="auto"/>
          <w:sz w:val="22"/>
          <w:szCs w:val="22"/>
        </w:rPr>
        <w:t xml:space="preserve"> wg prognoza GUS</w:t>
      </w:r>
      <w:bookmarkEnd w:id="34"/>
    </w:p>
    <w:tbl>
      <w:tblPr>
        <w:tblW w:w="8301" w:type="dxa"/>
        <w:jc w:val="center"/>
        <w:tblCellMar>
          <w:left w:w="70" w:type="dxa"/>
          <w:right w:w="70" w:type="dxa"/>
        </w:tblCellMar>
        <w:tblLook w:val="04A0" w:firstRow="1" w:lastRow="0" w:firstColumn="1" w:lastColumn="0" w:noHBand="0" w:noVBand="1"/>
      </w:tblPr>
      <w:tblGrid>
        <w:gridCol w:w="4745"/>
        <w:gridCol w:w="1777"/>
        <w:gridCol w:w="1779"/>
      </w:tblGrid>
      <w:tr w:rsidR="002C3563" w:rsidRPr="002C3563" w14:paraId="5BEB2518" w14:textId="77777777" w:rsidTr="00D15E1F">
        <w:trPr>
          <w:trHeight w:val="214"/>
          <w:jc w:val="center"/>
        </w:trPr>
        <w:tc>
          <w:tcPr>
            <w:tcW w:w="8301"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665B697F"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6FD5C922" w14:textId="77777777" w:rsidTr="00D15E1F">
        <w:trPr>
          <w:trHeight w:val="237"/>
          <w:jc w:val="center"/>
        </w:trPr>
        <w:tc>
          <w:tcPr>
            <w:tcW w:w="4745" w:type="dxa"/>
            <w:tcBorders>
              <w:top w:val="nil"/>
              <w:left w:val="single" w:sz="4" w:space="0" w:color="auto"/>
              <w:bottom w:val="nil"/>
              <w:right w:val="nil"/>
            </w:tcBorders>
            <w:shd w:val="clear" w:color="000000" w:fill="92D050"/>
            <w:noWrap/>
            <w:vAlign w:val="bottom"/>
            <w:hideMark/>
          </w:tcPr>
          <w:p w14:paraId="66FB0280" w14:textId="79A11AC0" w:rsidR="00DD7FA3" w:rsidRPr="002C3563" w:rsidRDefault="00DD7FA3" w:rsidP="00D67E77">
            <w:pPr>
              <w:spacing w:after="0" w:line="240" w:lineRule="auto"/>
              <w:jc w:val="center"/>
              <w:rPr>
                <w:rFonts w:eastAsia="Times New Roman" w:cstheme="minorHAnsi"/>
                <w:lang w:eastAsia="pl-PL"/>
              </w:rPr>
            </w:pPr>
          </w:p>
        </w:tc>
        <w:tc>
          <w:tcPr>
            <w:tcW w:w="1777" w:type="dxa"/>
            <w:tcBorders>
              <w:top w:val="nil"/>
              <w:left w:val="single" w:sz="4" w:space="0" w:color="auto"/>
              <w:bottom w:val="nil"/>
              <w:right w:val="nil"/>
            </w:tcBorders>
            <w:shd w:val="clear" w:color="000000" w:fill="92D050"/>
            <w:noWrap/>
            <w:vAlign w:val="center"/>
            <w:hideMark/>
          </w:tcPr>
          <w:p w14:paraId="469BE136"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779" w:type="dxa"/>
            <w:tcBorders>
              <w:top w:val="nil"/>
              <w:left w:val="single" w:sz="4" w:space="0" w:color="auto"/>
              <w:bottom w:val="nil"/>
              <w:right w:val="single" w:sz="4" w:space="0" w:color="auto"/>
            </w:tcBorders>
            <w:shd w:val="clear" w:color="000000" w:fill="92D050"/>
            <w:noWrap/>
            <w:vAlign w:val="center"/>
            <w:hideMark/>
          </w:tcPr>
          <w:p w14:paraId="651B9FFE"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7F8AD23F" w14:textId="77777777" w:rsidTr="00D15E1F">
        <w:trPr>
          <w:trHeight w:val="237"/>
          <w:jc w:val="center"/>
        </w:trPr>
        <w:tc>
          <w:tcPr>
            <w:tcW w:w="4745" w:type="dxa"/>
            <w:tcBorders>
              <w:top w:val="single" w:sz="4" w:space="0" w:color="auto"/>
              <w:left w:val="single" w:sz="4" w:space="0" w:color="auto"/>
              <w:bottom w:val="single" w:sz="4" w:space="0" w:color="auto"/>
              <w:right w:val="nil"/>
            </w:tcBorders>
            <w:shd w:val="clear" w:color="000000" w:fill="92D050"/>
            <w:noWrap/>
            <w:vAlign w:val="bottom"/>
            <w:hideMark/>
          </w:tcPr>
          <w:p w14:paraId="779212D6" w14:textId="348C3ED9" w:rsidR="00DD7FA3" w:rsidRPr="002C3563" w:rsidRDefault="00DD7FA3" w:rsidP="00D67E77">
            <w:pPr>
              <w:spacing w:after="0" w:line="240" w:lineRule="auto"/>
              <w:jc w:val="center"/>
              <w:rPr>
                <w:rFonts w:eastAsia="Times New Roman" w:cstheme="minorHAnsi"/>
                <w:lang w:eastAsia="pl-PL"/>
              </w:rPr>
            </w:pPr>
          </w:p>
        </w:tc>
        <w:tc>
          <w:tcPr>
            <w:tcW w:w="1777" w:type="dxa"/>
            <w:tcBorders>
              <w:top w:val="single" w:sz="4" w:space="0" w:color="auto"/>
              <w:left w:val="single" w:sz="4" w:space="0" w:color="auto"/>
              <w:bottom w:val="single" w:sz="4" w:space="0" w:color="auto"/>
              <w:right w:val="nil"/>
            </w:tcBorders>
            <w:shd w:val="clear" w:color="000000" w:fill="92D050"/>
            <w:noWrap/>
            <w:vAlign w:val="center"/>
            <w:hideMark/>
          </w:tcPr>
          <w:p w14:paraId="39E994C1"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c>
          <w:tcPr>
            <w:tcW w:w="1779"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0FC7113"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Ogółem</w:t>
            </w:r>
          </w:p>
        </w:tc>
      </w:tr>
      <w:tr w:rsidR="002C3563" w:rsidRPr="002C3563" w14:paraId="0DF680DA" w14:textId="77777777" w:rsidTr="009333E0">
        <w:trPr>
          <w:trHeight w:val="294"/>
          <w:jc w:val="center"/>
        </w:trPr>
        <w:tc>
          <w:tcPr>
            <w:tcW w:w="4745" w:type="dxa"/>
            <w:tcBorders>
              <w:top w:val="nil"/>
              <w:left w:val="single" w:sz="4" w:space="0" w:color="auto"/>
              <w:bottom w:val="dashed" w:sz="4" w:space="0" w:color="000000"/>
              <w:right w:val="single" w:sz="4" w:space="0" w:color="auto"/>
            </w:tcBorders>
            <w:shd w:val="clear" w:color="000000" w:fill="CCFF99"/>
            <w:vAlign w:val="center"/>
            <w:hideMark/>
          </w:tcPr>
          <w:p w14:paraId="0BB0ADC1"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777" w:type="dxa"/>
            <w:tcBorders>
              <w:top w:val="single" w:sz="4" w:space="0" w:color="auto"/>
              <w:left w:val="single" w:sz="4" w:space="0" w:color="auto"/>
              <w:bottom w:val="nil"/>
              <w:right w:val="single" w:sz="4" w:space="0" w:color="auto"/>
            </w:tcBorders>
            <w:shd w:val="clear" w:color="auto" w:fill="auto"/>
            <w:noWrap/>
            <w:vAlign w:val="center"/>
            <w:hideMark/>
          </w:tcPr>
          <w:p w14:paraId="14068A20" w14:textId="3322ADF7" w:rsidR="002B6855" w:rsidRPr="002C3563" w:rsidRDefault="002B6855" w:rsidP="00D67E77">
            <w:pPr>
              <w:spacing w:after="0" w:line="240" w:lineRule="auto"/>
              <w:jc w:val="center"/>
              <w:rPr>
                <w:rFonts w:eastAsia="Times New Roman" w:cstheme="minorHAnsi"/>
                <w:lang w:eastAsia="pl-PL"/>
              </w:rPr>
            </w:pPr>
            <w:r w:rsidRPr="002C3563">
              <w:rPr>
                <w:rFonts w:cstheme="minorHAnsi"/>
              </w:rPr>
              <w:t>19,0</w:t>
            </w:r>
          </w:p>
        </w:tc>
        <w:tc>
          <w:tcPr>
            <w:tcW w:w="1779" w:type="dxa"/>
            <w:tcBorders>
              <w:top w:val="single" w:sz="4" w:space="0" w:color="auto"/>
              <w:left w:val="nil"/>
              <w:bottom w:val="nil"/>
              <w:right w:val="single" w:sz="4" w:space="0" w:color="auto"/>
            </w:tcBorders>
            <w:shd w:val="clear" w:color="auto" w:fill="auto"/>
            <w:noWrap/>
            <w:vAlign w:val="center"/>
            <w:hideMark/>
          </w:tcPr>
          <w:p w14:paraId="59EDAC44" w14:textId="355CF815" w:rsidR="002B6855" w:rsidRPr="002C3563" w:rsidRDefault="002B6855" w:rsidP="00D67E77">
            <w:pPr>
              <w:spacing w:after="0" w:line="240" w:lineRule="auto"/>
              <w:jc w:val="center"/>
              <w:rPr>
                <w:rFonts w:eastAsia="Times New Roman" w:cstheme="minorHAnsi"/>
                <w:lang w:eastAsia="pl-PL"/>
              </w:rPr>
            </w:pPr>
            <w:r w:rsidRPr="002C3563">
              <w:rPr>
                <w:rFonts w:cstheme="minorHAnsi"/>
              </w:rPr>
              <w:t>18,6</w:t>
            </w:r>
          </w:p>
        </w:tc>
      </w:tr>
      <w:tr w:rsidR="002C3563" w:rsidRPr="002C3563" w14:paraId="5DDA2322" w14:textId="77777777" w:rsidTr="009333E0">
        <w:trPr>
          <w:trHeight w:val="316"/>
          <w:jc w:val="center"/>
        </w:trPr>
        <w:tc>
          <w:tcPr>
            <w:tcW w:w="4745" w:type="dxa"/>
            <w:tcBorders>
              <w:top w:val="nil"/>
              <w:left w:val="single" w:sz="4" w:space="0" w:color="auto"/>
              <w:bottom w:val="dashed" w:sz="4" w:space="0" w:color="000000"/>
              <w:right w:val="single" w:sz="4" w:space="0" w:color="auto"/>
            </w:tcBorders>
            <w:shd w:val="clear" w:color="000000" w:fill="CCFF99"/>
            <w:vAlign w:val="center"/>
            <w:hideMark/>
          </w:tcPr>
          <w:p w14:paraId="44B9DDFF"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77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29865F52" w14:textId="618300E4" w:rsidR="002B6855" w:rsidRPr="002C3563" w:rsidRDefault="002B6855" w:rsidP="00D67E77">
            <w:pPr>
              <w:spacing w:after="0" w:line="240" w:lineRule="auto"/>
              <w:jc w:val="center"/>
              <w:rPr>
                <w:rFonts w:eastAsia="Times New Roman" w:cstheme="minorHAnsi"/>
                <w:lang w:eastAsia="pl-PL"/>
              </w:rPr>
            </w:pPr>
            <w:r w:rsidRPr="002C3563">
              <w:rPr>
                <w:rFonts w:cstheme="minorHAnsi"/>
              </w:rPr>
              <w:t>62,4</w:t>
            </w:r>
          </w:p>
        </w:tc>
        <w:tc>
          <w:tcPr>
            <w:tcW w:w="1779" w:type="dxa"/>
            <w:tcBorders>
              <w:top w:val="dotted" w:sz="4" w:space="0" w:color="auto"/>
              <w:left w:val="nil"/>
              <w:bottom w:val="dotted" w:sz="4" w:space="0" w:color="auto"/>
              <w:right w:val="single" w:sz="4" w:space="0" w:color="auto"/>
            </w:tcBorders>
            <w:shd w:val="clear" w:color="auto" w:fill="auto"/>
            <w:noWrap/>
            <w:vAlign w:val="center"/>
            <w:hideMark/>
          </w:tcPr>
          <w:p w14:paraId="2303A4E8" w14:textId="41A74C80" w:rsidR="002B6855" w:rsidRPr="002C3563" w:rsidRDefault="002B6855" w:rsidP="00D67E77">
            <w:pPr>
              <w:spacing w:after="0" w:line="240" w:lineRule="auto"/>
              <w:jc w:val="center"/>
              <w:rPr>
                <w:rFonts w:eastAsia="Times New Roman" w:cstheme="minorHAnsi"/>
                <w:lang w:eastAsia="pl-PL"/>
              </w:rPr>
            </w:pPr>
            <w:r w:rsidRPr="002C3563">
              <w:rPr>
                <w:rFonts w:cstheme="minorHAnsi"/>
              </w:rPr>
              <w:t>58,4</w:t>
            </w:r>
          </w:p>
        </w:tc>
      </w:tr>
      <w:tr w:rsidR="002C3563" w:rsidRPr="002C3563" w14:paraId="17597136" w14:textId="77777777" w:rsidTr="009333E0">
        <w:trPr>
          <w:trHeight w:val="361"/>
          <w:jc w:val="center"/>
        </w:trPr>
        <w:tc>
          <w:tcPr>
            <w:tcW w:w="4745" w:type="dxa"/>
            <w:tcBorders>
              <w:top w:val="nil"/>
              <w:left w:val="single" w:sz="4" w:space="0" w:color="auto"/>
              <w:bottom w:val="single" w:sz="4" w:space="0" w:color="auto"/>
              <w:right w:val="single" w:sz="4" w:space="0" w:color="auto"/>
            </w:tcBorders>
            <w:shd w:val="clear" w:color="000000" w:fill="CCFF99"/>
            <w:vAlign w:val="center"/>
            <w:hideMark/>
          </w:tcPr>
          <w:p w14:paraId="1482BACD"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777" w:type="dxa"/>
            <w:tcBorders>
              <w:top w:val="nil"/>
              <w:left w:val="single" w:sz="4" w:space="0" w:color="auto"/>
              <w:bottom w:val="single" w:sz="4" w:space="0" w:color="auto"/>
              <w:right w:val="single" w:sz="4" w:space="0" w:color="auto"/>
            </w:tcBorders>
            <w:shd w:val="clear" w:color="auto" w:fill="auto"/>
            <w:noWrap/>
            <w:vAlign w:val="center"/>
            <w:hideMark/>
          </w:tcPr>
          <w:p w14:paraId="76451014" w14:textId="7CB394A2" w:rsidR="002B6855" w:rsidRPr="002C3563" w:rsidRDefault="002B6855" w:rsidP="00D67E77">
            <w:pPr>
              <w:spacing w:after="0" w:line="240" w:lineRule="auto"/>
              <w:jc w:val="center"/>
              <w:rPr>
                <w:rFonts w:eastAsia="Times New Roman" w:cstheme="minorHAnsi"/>
                <w:lang w:eastAsia="pl-PL"/>
              </w:rPr>
            </w:pPr>
            <w:r w:rsidRPr="002C3563">
              <w:rPr>
                <w:rFonts w:cstheme="minorHAnsi"/>
              </w:rPr>
              <w:t>18,6</w:t>
            </w:r>
          </w:p>
        </w:tc>
        <w:tc>
          <w:tcPr>
            <w:tcW w:w="1779" w:type="dxa"/>
            <w:tcBorders>
              <w:top w:val="nil"/>
              <w:left w:val="nil"/>
              <w:bottom w:val="single" w:sz="4" w:space="0" w:color="auto"/>
              <w:right w:val="single" w:sz="4" w:space="0" w:color="auto"/>
            </w:tcBorders>
            <w:shd w:val="clear" w:color="auto" w:fill="auto"/>
            <w:noWrap/>
            <w:vAlign w:val="center"/>
            <w:hideMark/>
          </w:tcPr>
          <w:p w14:paraId="5286C5A7" w14:textId="6897F324" w:rsidR="002B6855" w:rsidRPr="002C3563" w:rsidRDefault="002B6855" w:rsidP="00D67E77">
            <w:pPr>
              <w:spacing w:after="0" w:line="240" w:lineRule="auto"/>
              <w:jc w:val="center"/>
              <w:rPr>
                <w:rFonts w:eastAsia="Times New Roman" w:cstheme="minorHAnsi"/>
                <w:lang w:eastAsia="pl-PL"/>
              </w:rPr>
            </w:pPr>
            <w:r w:rsidRPr="002C3563">
              <w:rPr>
                <w:rFonts w:cstheme="minorHAnsi"/>
              </w:rPr>
              <w:t>23,0</w:t>
            </w:r>
          </w:p>
        </w:tc>
      </w:tr>
    </w:tbl>
    <w:p w14:paraId="6D49A39A" w14:textId="77777777" w:rsidR="007842AF" w:rsidRPr="002C3563" w:rsidRDefault="007842AF" w:rsidP="00D67E77">
      <w:pPr>
        <w:spacing w:after="0" w:line="240" w:lineRule="auto"/>
        <w:jc w:val="center"/>
        <w:rPr>
          <w:rFonts w:cstheme="minorHAnsi"/>
        </w:rPr>
      </w:pPr>
    </w:p>
    <w:tbl>
      <w:tblPr>
        <w:tblW w:w="8329" w:type="dxa"/>
        <w:jc w:val="center"/>
        <w:tblCellMar>
          <w:left w:w="70" w:type="dxa"/>
          <w:right w:w="70" w:type="dxa"/>
        </w:tblCellMar>
        <w:tblLook w:val="04A0" w:firstRow="1" w:lastRow="0" w:firstColumn="1" w:lastColumn="0" w:noHBand="0" w:noVBand="1"/>
      </w:tblPr>
      <w:tblGrid>
        <w:gridCol w:w="4715"/>
        <w:gridCol w:w="1716"/>
        <w:gridCol w:w="1898"/>
      </w:tblGrid>
      <w:tr w:rsidR="002C3563" w:rsidRPr="002C3563" w14:paraId="2741548E" w14:textId="77777777" w:rsidTr="00D15E1F">
        <w:trPr>
          <w:trHeight w:val="209"/>
          <w:jc w:val="center"/>
        </w:trPr>
        <w:tc>
          <w:tcPr>
            <w:tcW w:w="8329"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0E888ACB"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37918A6F" w14:textId="77777777" w:rsidTr="00D15E1F">
        <w:trPr>
          <w:trHeight w:val="232"/>
          <w:jc w:val="center"/>
        </w:trPr>
        <w:tc>
          <w:tcPr>
            <w:tcW w:w="4715" w:type="dxa"/>
            <w:tcBorders>
              <w:top w:val="nil"/>
              <w:left w:val="single" w:sz="4" w:space="0" w:color="auto"/>
              <w:bottom w:val="nil"/>
              <w:right w:val="nil"/>
            </w:tcBorders>
            <w:shd w:val="clear" w:color="000000" w:fill="92D050"/>
            <w:noWrap/>
            <w:vAlign w:val="bottom"/>
            <w:hideMark/>
          </w:tcPr>
          <w:p w14:paraId="10559804" w14:textId="0353D17E" w:rsidR="00DD7FA3" w:rsidRPr="002C3563" w:rsidRDefault="00DD7FA3" w:rsidP="00D67E77">
            <w:pPr>
              <w:spacing w:after="0" w:line="240" w:lineRule="auto"/>
              <w:jc w:val="center"/>
              <w:rPr>
                <w:rFonts w:eastAsia="Times New Roman" w:cstheme="minorHAnsi"/>
                <w:lang w:eastAsia="pl-PL"/>
              </w:rPr>
            </w:pPr>
          </w:p>
        </w:tc>
        <w:tc>
          <w:tcPr>
            <w:tcW w:w="1716" w:type="dxa"/>
            <w:tcBorders>
              <w:top w:val="nil"/>
              <w:left w:val="single" w:sz="4" w:space="0" w:color="auto"/>
              <w:bottom w:val="nil"/>
              <w:right w:val="nil"/>
            </w:tcBorders>
            <w:shd w:val="clear" w:color="000000" w:fill="92D050"/>
            <w:noWrap/>
            <w:vAlign w:val="center"/>
            <w:hideMark/>
          </w:tcPr>
          <w:p w14:paraId="3EB58F6B"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898" w:type="dxa"/>
            <w:tcBorders>
              <w:top w:val="nil"/>
              <w:left w:val="single" w:sz="4" w:space="0" w:color="auto"/>
              <w:bottom w:val="nil"/>
              <w:right w:val="single" w:sz="4" w:space="0" w:color="auto"/>
            </w:tcBorders>
            <w:shd w:val="clear" w:color="000000" w:fill="92D050"/>
            <w:noWrap/>
            <w:vAlign w:val="center"/>
            <w:hideMark/>
          </w:tcPr>
          <w:p w14:paraId="564BDE07"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4E8D791C" w14:textId="77777777" w:rsidTr="00D15E1F">
        <w:trPr>
          <w:trHeight w:val="232"/>
          <w:jc w:val="center"/>
        </w:trPr>
        <w:tc>
          <w:tcPr>
            <w:tcW w:w="4715" w:type="dxa"/>
            <w:tcBorders>
              <w:top w:val="single" w:sz="4" w:space="0" w:color="auto"/>
              <w:left w:val="single" w:sz="4" w:space="0" w:color="auto"/>
              <w:bottom w:val="single" w:sz="4" w:space="0" w:color="auto"/>
              <w:right w:val="nil"/>
            </w:tcBorders>
            <w:shd w:val="clear" w:color="000000" w:fill="92D050"/>
            <w:noWrap/>
            <w:vAlign w:val="bottom"/>
            <w:hideMark/>
          </w:tcPr>
          <w:p w14:paraId="6578A0A2" w14:textId="41988D44" w:rsidR="00DD7FA3" w:rsidRPr="002C3563" w:rsidRDefault="00DD7FA3" w:rsidP="00D67E77">
            <w:pPr>
              <w:spacing w:after="0" w:line="240" w:lineRule="auto"/>
              <w:jc w:val="center"/>
              <w:rPr>
                <w:rFonts w:eastAsia="Times New Roman" w:cstheme="minorHAnsi"/>
                <w:lang w:eastAsia="pl-PL"/>
              </w:rPr>
            </w:pPr>
          </w:p>
        </w:tc>
        <w:tc>
          <w:tcPr>
            <w:tcW w:w="1716" w:type="dxa"/>
            <w:tcBorders>
              <w:top w:val="single" w:sz="4" w:space="0" w:color="auto"/>
              <w:left w:val="single" w:sz="4" w:space="0" w:color="auto"/>
              <w:bottom w:val="single" w:sz="4" w:space="0" w:color="auto"/>
              <w:right w:val="nil"/>
            </w:tcBorders>
            <w:shd w:val="clear" w:color="000000" w:fill="92D050"/>
            <w:noWrap/>
            <w:vAlign w:val="center"/>
            <w:hideMark/>
          </w:tcPr>
          <w:p w14:paraId="5FB75EA9"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c>
          <w:tcPr>
            <w:tcW w:w="1898"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8B7643F"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Mężczyźni</w:t>
            </w:r>
          </w:p>
        </w:tc>
      </w:tr>
      <w:tr w:rsidR="002C3563" w:rsidRPr="002C3563" w14:paraId="61A96750" w14:textId="77777777" w:rsidTr="003179C2">
        <w:trPr>
          <w:trHeight w:val="287"/>
          <w:jc w:val="center"/>
        </w:trPr>
        <w:tc>
          <w:tcPr>
            <w:tcW w:w="4715" w:type="dxa"/>
            <w:tcBorders>
              <w:top w:val="nil"/>
              <w:left w:val="single" w:sz="4" w:space="0" w:color="auto"/>
              <w:bottom w:val="dashed" w:sz="4" w:space="0" w:color="000000"/>
              <w:right w:val="single" w:sz="4" w:space="0" w:color="auto"/>
            </w:tcBorders>
            <w:shd w:val="clear" w:color="000000" w:fill="CCFF99"/>
            <w:vAlign w:val="center"/>
            <w:hideMark/>
          </w:tcPr>
          <w:p w14:paraId="246C182A"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716" w:type="dxa"/>
            <w:tcBorders>
              <w:top w:val="single" w:sz="4" w:space="0" w:color="auto"/>
              <w:left w:val="single" w:sz="4" w:space="0" w:color="auto"/>
              <w:bottom w:val="nil"/>
              <w:right w:val="single" w:sz="4" w:space="0" w:color="auto"/>
            </w:tcBorders>
            <w:shd w:val="clear" w:color="auto" w:fill="auto"/>
            <w:noWrap/>
            <w:vAlign w:val="center"/>
            <w:hideMark/>
          </w:tcPr>
          <w:p w14:paraId="61E7D9CC" w14:textId="2E99E703" w:rsidR="002B6855" w:rsidRPr="002C3563" w:rsidRDefault="002B6855" w:rsidP="00D67E77">
            <w:pPr>
              <w:spacing w:after="0" w:line="240" w:lineRule="auto"/>
              <w:jc w:val="center"/>
              <w:rPr>
                <w:rFonts w:eastAsia="Times New Roman" w:cstheme="minorHAnsi"/>
                <w:lang w:eastAsia="pl-PL"/>
              </w:rPr>
            </w:pPr>
            <w:r w:rsidRPr="002C3563">
              <w:rPr>
                <w:rFonts w:cstheme="minorHAnsi"/>
              </w:rPr>
              <w:t>19,6</w:t>
            </w:r>
          </w:p>
        </w:tc>
        <w:tc>
          <w:tcPr>
            <w:tcW w:w="1898" w:type="dxa"/>
            <w:tcBorders>
              <w:top w:val="single" w:sz="4" w:space="0" w:color="auto"/>
              <w:left w:val="nil"/>
              <w:bottom w:val="nil"/>
              <w:right w:val="single" w:sz="4" w:space="0" w:color="auto"/>
            </w:tcBorders>
            <w:shd w:val="clear" w:color="auto" w:fill="auto"/>
            <w:noWrap/>
            <w:vAlign w:val="center"/>
            <w:hideMark/>
          </w:tcPr>
          <w:p w14:paraId="169B5F72" w14:textId="76BFE1DD" w:rsidR="002B6855" w:rsidRPr="002C3563" w:rsidRDefault="002B6855" w:rsidP="00D67E77">
            <w:pPr>
              <w:spacing w:after="0" w:line="240" w:lineRule="auto"/>
              <w:jc w:val="center"/>
              <w:rPr>
                <w:rFonts w:eastAsia="Times New Roman" w:cstheme="minorHAnsi"/>
                <w:lang w:eastAsia="pl-PL"/>
              </w:rPr>
            </w:pPr>
            <w:r w:rsidRPr="002C3563">
              <w:rPr>
                <w:rFonts w:cstheme="minorHAnsi"/>
              </w:rPr>
              <w:t>18,8</w:t>
            </w:r>
          </w:p>
        </w:tc>
      </w:tr>
      <w:tr w:rsidR="002C3563" w:rsidRPr="002C3563" w14:paraId="4187E8E4" w14:textId="77777777" w:rsidTr="003179C2">
        <w:trPr>
          <w:trHeight w:val="308"/>
          <w:jc w:val="center"/>
        </w:trPr>
        <w:tc>
          <w:tcPr>
            <w:tcW w:w="4715" w:type="dxa"/>
            <w:tcBorders>
              <w:top w:val="nil"/>
              <w:left w:val="single" w:sz="4" w:space="0" w:color="auto"/>
              <w:bottom w:val="dashed" w:sz="4" w:space="0" w:color="000000"/>
              <w:right w:val="single" w:sz="4" w:space="0" w:color="auto"/>
            </w:tcBorders>
            <w:shd w:val="clear" w:color="000000" w:fill="CCFF99"/>
            <w:vAlign w:val="center"/>
            <w:hideMark/>
          </w:tcPr>
          <w:p w14:paraId="3AED4C2B"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716"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C8FDADF" w14:textId="178C4292" w:rsidR="002B6855" w:rsidRPr="002C3563" w:rsidRDefault="002B6855" w:rsidP="00D67E77">
            <w:pPr>
              <w:spacing w:after="0" w:line="240" w:lineRule="auto"/>
              <w:jc w:val="center"/>
              <w:rPr>
                <w:rFonts w:eastAsia="Times New Roman" w:cstheme="minorHAnsi"/>
                <w:lang w:eastAsia="pl-PL"/>
              </w:rPr>
            </w:pPr>
            <w:r w:rsidRPr="002C3563">
              <w:rPr>
                <w:rFonts w:cstheme="minorHAnsi"/>
              </w:rPr>
              <w:t>68,0</w:t>
            </w:r>
          </w:p>
        </w:tc>
        <w:tc>
          <w:tcPr>
            <w:tcW w:w="1898" w:type="dxa"/>
            <w:tcBorders>
              <w:top w:val="dotted" w:sz="4" w:space="0" w:color="auto"/>
              <w:left w:val="nil"/>
              <w:bottom w:val="dotted" w:sz="4" w:space="0" w:color="auto"/>
              <w:right w:val="single" w:sz="4" w:space="0" w:color="auto"/>
            </w:tcBorders>
            <w:shd w:val="clear" w:color="auto" w:fill="auto"/>
            <w:noWrap/>
            <w:vAlign w:val="center"/>
            <w:hideMark/>
          </w:tcPr>
          <w:p w14:paraId="75CC8143" w14:textId="640BA6E3" w:rsidR="002B6855" w:rsidRPr="002C3563" w:rsidRDefault="002B6855" w:rsidP="00D67E77">
            <w:pPr>
              <w:spacing w:after="0" w:line="240" w:lineRule="auto"/>
              <w:jc w:val="center"/>
              <w:rPr>
                <w:rFonts w:eastAsia="Times New Roman" w:cstheme="minorHAnsi"/>
                <w:lang w:eastAsia="pl-PL"/>
              </w:rPr>
            </w:pPr>
            <w:r w:rsidRPr="002C3563">
              <w:rPr>
                <w:rFonts w:cstheme="minorHAnsi"/>
              </w:rPr>
              <w:t>63,3</w:t>
            </w:r>
          </w:p>
        </w:tc>
      </w:tr>
      <w:tr w:rsidR="002C3563" w:rsidRPr="002C3563" w14:paraId="07ECB907" w14:textId="77777777" w:rsidTr="003179C2">
        <w:trPr>
          <w:trHeight w:val="353"/>
          <w:jc w:val="center"/>
        </w:trPr>
        <w:tc>
          <w:tcPr>
            <w:tcW w:w="4715" w:type="dxa"/>
            <w:tcBorders>
              <w:top w:val="nil"/>
              <w:left w:val="single" w:sz="4" w:space="0" w:color="auto"/>
              <w:bottom w:val="single" w:sz="4" w:space="0" w:color="auto"/>
              <w:right w:val="single" w:sz="4" w:space="0" w:color="auto"/>
            </w:tcBorders>
            <w:shd w:val="clear" w:color="000000" w:fill="CCFF99"/>
            <w:vAlign w:val="center"/>
            <w:hideMark/>
          </w:tcPr>
          <w:p w14:paraId="15FE4EEB"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582649E9" w14:textId="71A6B3EB" w:rsidR="002B6855" w:rsidRPr="002C3563" w:rsidRDefault="002B6855" w:rsidP="00D67E77">
            <w:pPr>
              <w:spacing w:after="0" w:line="240" w:lineRule="auto"/>
              <w:jc w:val="center"/>
              <w:rPr>
                <w:rFonts w:eastAsia="Times New Roman" w:cstheme="minorHAnsi"/>
                <w:lang w:eastAsia="pl-PL"/>
              </w:rPr>
            </w:pPr>
            <w:r w:rsidRPr="002C3563">
              <w:rPr>
                <w:rFonts w:cstheme="minorHAnsi"/>
              </w:rPr>
              <w:t>12,4</w:t>
            </w:r>
          </w:p>
        </w:tc>
        <w:tc>
          <w:tcPr>
            <w:tcW w:w="1898" w:type="dxa"/>
            <w:tcBorders>
              <w:top w:val="nil"/>
              <w:left w:val="nil"/>
              <w:bottom w:val="single" w:sz="4" w:space="0" w:color="auto"/>
              <w:right w:val="single" w:sz="4" w:space="0" w:color="auto"/>
            </w:tcBorders>
            <w:shd w:val="clear" w:color="auto" w:fill="auto"/>
            <w:noWrap/>
            <w:vAlign w:val="center"/>
            <w:hideMark/>
          </w:tcPr>
          <w:p w14:paraId="4FEE66DB" w14:textId="7C9B7903" w:rsidR="002B6855" w:rsidRPr="002C3563" w:rsidRDefault="002B6855" w:rsidP="00D67E77">
            <w:pPr>
              <w:spacing w:after="0" w:line="240" w:lineRule="auto"/>
              <w:jc w:val="center"/>
              <w:rPr>
                <w:rFonts w:eastAsia="Times New Roman" w:cstheme="minorHAnsi"/>
                <w:lang w:eastAsia="pl-PL"/>
              </w:rPr>
            </w:pPr>
            <w:r w:rsidRPr="002C3563">
              <w:rPr>
                <w:rFonts w:cstheme="minorHAnsi"/>
              </w:rPr>
              <w:t>18,0</w:t>
            </w:r>
          </w:p>
        </w:tc>
      </w:tr>
    </w:tbl>
    <w:p w14:paraId="394449C5" w14:textId="7538F993" w:rsidR="007842AF" w:rsidRPr="002C3563" w:rsidRDefault="007842AF" w:rsidP="00D67E77">
      <w:pPr>
        <w:spacing w:after="0" w:line="240" w:lineRule="auto"/>
        <w:jc w:val="center"/>
        <w:rPr>
          <w:rFonts w:cstheme="minorHAnsi"/>
        </w:rPr>
      </w:pPr>
    </w:p>
    <w:tbl>
      <w:tblPr>
        <w:tblW w:w="8386" w:type="dxa"/>
        <w:tblInd w:w="421" w:type="dxa"/>
        <w:tblCellMar>
          <w:left w:w="70" w:type="dxa"/>
          <w:right w:w="70" w:type="dxa"/>
        </w:tblCellMar>
        <w:tblLook w:val="04A0" w:firstRow="1" w:lastRow="0" w:firstColumn="1" w:lastColumn="0" w:noHBand="0" w:noVBand="1"/>
      </w:tblPr>
      <w:tblGrid>
        <w:gridCol w:w="4770"/>
        <w:gridCol w:w="1735"/>
        <w:gridCol w:w="1881"/>
      </w:tblGrid>
      <w:tr w:rsidR="002C3563" w:rsidRPr="002C3563" w14:paraId="2EC53492" w14:textId="77777777" w:rsidTr="00D15E1F">
        <w:trPr>
          <w:trHeight w:val="197"/>
        </w:trPr>
        <w:tc>
          <w:tcPr>
            <w:tcW w:w="8386" w:type="dxa"/>
            <w:gridSpan w:val="3"/>
            <w:tcBorders>
              <w:top w:val="single" w:sz="4" w:space="0" w:color="auto"/>
              <w:left w:val="single" w:sz="4" w:space="0" w:color="auto"/>
              <w:bottom w:val="single" w:sz="4" w:space="0" w:color="auto"/>
              <w:right w:val="single" w:sz="4" w:space="0" w:color="000000"/>
            </w:tcBorders>
            <w:shd w:val="clear" w:color="000000" w:fill="92D050"/>
            <w:noWrap/>
            <w:vAlign w:val="center"/>
            <w:hideMark/>
          </w:tcPr>
          <w:p w14:paraId="7D11CBD2"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xml:space="preserve">STRUKTURA LUDNOŚĆI </w:t>
            </w:r>
            <w:r w:rsidRPr="002C3563">
              <w:rPr>
                <w:rFonts w:eastAsia="Times New Roman" w:cstheme="minorHAnsi"/>
                <w:b/>
                <w:bCs/>
                <w:i/>
                <w:iCs/>
                <w:lang w:eastAsia="pl-PL"/>
              </w:rPr>
              <w:t>(w %)</w:t>
            </w:r>
          </w:p>
        </w:tc>
      </w:tr>
      <w:tr w:rsidR="002C3563" w:rsidRPr="002C3563" w14:paraId="24E97F2D" w14:textId="77777777" w:rsidTr="002B6855">
        <w:trPr>
          <w:trHeight w:val="219"/>
        </w:trPr>
        <w:tc>
          <w:tcPr>
            <w:tcW w:w="4770" w:type="dxa"/>
            <w:tcBorders>
              <w:top w:val="nil"/>
              <w:left w:val="single" w:sz="4" w:space="0" w:color="auto"/>
              <w:bottom w:val="nil"/>
              <w:right w:val="nil"/>
            </w:tcBorders>
            <w:shd w:val="clear" w:color="000000" w:fill="92D050"/>
            <w:noWrap/>
            <w:vAlign w:val="bottom"/>
            <w:hideMark/>
          </w:tcPr>
          <w:p w14:paraId="5E7E937D" w14:textId="14702FEB" w:rsidR="00DD7FA3" w:rsidRPr="002C3563" w:rsidRDefault="00DD7FA3" w:rsidP="00D67E77">
            <w:pPr>
              <w:spacing w:after="0" w:line="240" w:lineRule="auto"/>
              <w:jc w:val="center"/>
              <w:rPr>
                <w:rFonts w:eastAsia="Times New Roman" w:cstheme="minorHAnsi"/>
                <w:lang w:eastAsia="pl-PL"/>
              </w:rPr>
            </w:pPr>
          </w:p>
        </w:tc>
        <w:tc>
          <w:tcPr>
            <w:tcW w:w="1735" w:type="dxa"/>
            <w:tcBorders>
              <w:top w:val="nil"/>
              <w:left w:val="single" w:sz="4" w:space="0" w:color="auto"/>
              <w:bottom w:val="nil"/>
              <w:right w:val="nil"/>
            </w:tcBorders>
            <w:shd w:val="clear" w:color="000000" w:fill="92D050"/>
            <w:noWrap/>
            <w:vAlign w:val="center"/>
            <w:hideMark/>
          </w:tcPr>
          <w:p w14:paraId="38ED0312"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881" w:type="dxa"/>
            <w:tcBorders>
              <w:top w:val="nil"/>
              <w:left w:val="single" w:sz="4" w:space="0" w:color="auto"/>
              <w:bottom w:val="nil"/>
              <w:right w:val="single" w:sz="4" w:space="0" w:color="auto"/>
            </w:tcBorders>
            <w:shd w:val="clear" w:color="000000" w:fill="92D050"/>
            <w:noWrap/>
            <w:vAlign w:val="center"/>
            <w:hideMark/>
          </w:tcPr>
          <w:p w14:paraId="779B8926"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r>
      <w:tr w:rsidR="002C3563" w:rsidRPr="002C3563" w14:paraId="158BF8A1" w14:textId="77777777" w:rsidTr="002B6855">
        <w:trPr>
          <w:trHeight w:val="219"/>
        </w:trPr>
        <w:tc>
          <w:tcPr>
            <w:tcW w:w="4770" w:type="dxa"/>
            <w:tcBorders>
              <w:top w:val="single" w:sz="4" w:space="0" w:color="auto"/>
              <w:left w:val="single" w:sz="4" w:space="0" w:color="auto"/>
              <w:bottom w:val="single" w:sz="4" w:space="0" w:color="auto"/>
              <w:right w:val="nil"/>
            </w:tcBorders>
            <w:shd w:val="clear" w:color="000000" w:fill="92D050"/>
            <w:noWrap/>
            <w:vAlign w:val="bottom"/>
            <w:hideMark/>
          </w:tcPr>
          <w:p w14:paraId="2CC0AB4E" w14:textId="2EEAF60E" w:rsidR="00DD7FA3" w:rsidRPr="002C3563" w:rsidRDefault="00DD7FA3" w:rsidP="00D67E77">
            <w:pPr>
              <w:spacing w:after="0" w:line="240" w:lineRule="auto"/>
              <w:jc w:val="center"/>
              <w:rPr>
                <w:rFonts w:eastAsia="Times New Roman" w:cstheme="minorHAnsi"/>
                <w:lang w:eastAsia="pl-PL"/>
              </w:rPr>
            </w:pPr>
          </w:p>
        </w:tc>
        <w:tc>
          <w:tcPr>
            <w:tcW w:w="1735" w:type="dxa"/>
            <w:tcBorders>
              <w:top w:val="single" w:sz="4" w:space="0" w:color="auto"/>
              <w:left w:val="single" w:sz="4" w:space="0" w:color="auto"/>
              <w:bottom w:val="single" w:sz="4" w:space="0" w:color="auto"/>
              <w:right w:val="nil"/>
            </w:tcBorders>
            <w:shd w:val="clear" w:color="000000" w:fill="92D050"/>
            <w:noWrap/>
            <w:vAlign w:val="center"/>
            <w:hideMark/>
          </w:tcPr>
          <w:p w14:paraId="76788D86"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c>
          <w:tcPr>
            <w:tcW w:w="1881"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9DA44BF" w14:textId="77777777" w:rsidR="00DD7FA3" w:rsidRPr="002C3563" w:rsidRDefault="00DD7FA3"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Kobiety</w:t>
            </w:r>
          </w:p>
        </w:tc>
      </w:tr>
      <w:tr w:rsidR="002C3563" w:rsidRPr="002C3563" w14:paraId="2528FC04" w14:textId="77777777" w:rsidTr="002B6855">
        <w:trPr>
          <w:trHeight w:val="270"/>
        </w:trPr>
        <w:tc>
          <w:tcPr>
            <w:tcW w:w="4770" w:type="dxa"/>
            <w:tcBorders>
              <w:top w:val="nil"/>
              <w:left w:val="single" w:sz="4" w:space="0" w:color="auto"/>
              <w:bottom w:val="dashed" w:sz="4" w:space="0" w:color="000000"/>
              <w:right w:val="single" w:sz="4" w:space="0" w:color="auto"/>
            </w:tcBorders>
            <w:shd w:val="clear" w:color="000000" w:fill="CCFF99"/>
            <w:vAlign w:val="center"/>
            <w:hideMark/>
          </w:tcPr>
          <w:p w14:paraId="35CDF688"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przedprodukcyjny</w:t>
            </w:r>
          </w:p>
        </w:tc>
        <w:tc>
          <w:tcPr>
            <w:tcW w:w="1735" w:type="dxa"/>
            <w:tcBorders>
              <w:top w:val="single" w:sz="4" w:space="0" w:color="auto"/>
              <w:left w:val="single" w:sz="4" w:space="0" w:color="auto"/>
              <w:bottom w:val="nil"/>
              <w:right w:val="single" w:sz="4" w:space="0" w:color="auto"/>
            </w:tcBorders>
            <w:shd w:val="clear" w:color="auto" w:fill="auto"/>
            <w:noWrap/>
            <w:vAlign w:val="center"/>
            <w:hideMark/>
          </w:tcPr>
          <w:p w14:paraId="3977822B" w14:textId="662A1FC3" w:rsidR="002B6855" w:rsidRPr="002C3563" w:rsidRDefault="002B6855" w:rsidP="00D67E77">
            <w:pPr>
              <w:spacing w:after="0" w:line="240" w:lineRule="auto"/>
              <w:jc w:val="center"/>
              <w:rPr>
                <w:rFonts w:eastAsia="Times New Roman" w:cstheme="minorHAnsi"/>
                <w:lang w:eastAsia="pl-PL"/>
              </w:rPr>
            </w:pPr>
            <w:r w:rsidRPr="002C3563">
              <w:rPr>
                <w:rFonts w:cstheme="minorHAnsi"/>
              </w:rPr>
              <w:t>18,5</w:t>
            </w:r>
          </w:p>
        </w:tc>
        <w:tc>
          <w:tcPr>
            <w:tcW w:w="1881" w:type="dxa"/>
            <w:tcBorders>
              <w:top w:val="single" w:sz="4" w:space="0" w:color="auto"/>
              <w:left w:val="nil"/>
              <w:bottom w:val="nil"/>
              <w:right w:val="single" w:sz="4" w:space="0" w:color="auto"/>
            </w:tcBorders>
            <w:shd w:val="clear" w:color="auto" w:fill="auto"/>
            <w:noWrap/>
            <w:vAlign w:val="center"/>
            <w:hideMark/>
          </w:tcPr>
          <w:p w14:paraId="38C97F64" w14:textId="2A6C963C" w:rsidR="002B6855" w:rsidRPr="002C3563" w:rsidRDefault="002B6855" w:rsidP="00D67E77">
            <w:pPr>
              <w:spacing w:after="0" w:line="240" w:lineRule="auto"/>
              <w:jc w:val="center"/>
              <w:rPr>
                <w:rFonts w:eastAsia="Times New Roman" w:cstheme="minorHAnsi"/>
                <w:lang w:eastAsia="pl-PL"/>
              </w:rPr>
            </w:pPr>
            <w:r w:rsidRPr="002C3563">
              <w:rPr>
                <w:rFonts w:cstheme="minorHAnsi"/>
              </w:rPr>
              <w:t>18,4</w:t>
            </w:r>
          </w:p>
        </w:tc>
      </w:tr>
      <w:tr w:rsidR="002C3563" w:rsidRPr="002C3563" w14:paraId="31C7FFD4" w14:textId="77777777" w:rsidTr="002B6855">
        <w:trPr>
          <w:trHeight w:val="292"/>
        </w:trPr>
        <w:tc>
          <w:tcPr>
            <w:tcW w:w="4770" w:type="dxa"/>
            <w:tcBorders>
              <w:top w:val="nil"/>
              <w:left w:val="single" w:sz="4" w:space="0" w:color="auto"/>
              <w:bottom w:val="dashed" w:sz="4" w:space="0" w:color="000000"/>
              <w:right w:val="single" w:sz="4" w:space="0" w:color="auto"/>
            </w:tcBorders>
            <w:shd w:val="clear" w:color="000000" w:fill="CCFF99"/>
            <w:vAlign w:val="center"/>
            <w:hideMark/>
          </w:tcPr>
          <w:p w14:paraId="3058F361"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produkcyjny</w:t>
            </w:r>
          </w:p>
        </w:tc>
        <w:tc>
          <w:tcPr>
            <w:tcW w:w="1735"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5F7DA67B" w14:textId="13F2A068" w:rsidR="002B6855" w:rsidRPr="002C3563" w:rsidRDefault="002B6855" w:rsidP="00D67E77">
            <w:pPr>
              <w:spacing w:after="0" w:line="240" w:lineRule="auto"/>
              <w:jc w:val="center"/>
              <w:rPr>
                <w:rFonts w:eastAsia="Times New Roman" w:cstheme="minorHAnsi"/>
                <w:lang w:eastAsia="pl-PL"/>
              </w:rPr>
            </w:pPr>
            <w:r w:rsidRPr="002C3563">
              <w:rPr>
                <w:rFonts w:cstheme="minorHAnsi"/>
              </w:rPr>
              <w:t>56,6</w:t>
            </w:r>
          </w:p>
        </w:tc>
        <w:tc>
          <w:tcPr>
            <w:tcW w:w="1881" w:type="dxa"/>
            <w:tcBorders>
              <w:top w:val="dotted" w:sz="4" w:space="0" w:color="auto"/>
              <w:left w:val="nil"/>
              <w:bottom w:val="dotted" w:sz="4" w:space="0" w:color="auto"/>
              <w:right w:val="single" w:sz="4" w:space="0" w:color="auto"/>
            </w:tcBorders>
            <w:shd w:val="clear" w:color="auto" w:fill="auto"/>
            <w:noWrap/>
            <w:vAlign w:val="center"/>
            <w:hideMark/>
          </w:tcPr>
          <w:p w14:paraId="72689924" w14:textId="5339FEF9" w:rsidR="002B6855" w:rsidRPr="002C3563" w:rsidRDefault="002B6855" w:rsidP="00D67E77">
            <w:pPr>
              <w:spacing w:after="0" w:line="240" w:lineRule="auto"/>
              <w:jc w:val="center"/>
              <w:rPr>
                <w:rFonts w:eastAsia="Times New Roman" w:cstheme="minorHAnsi"/>
                <w:lang w:eastAsia="pl-PL"/>
              </w:rPr>
            </w:pPr>
            <w:r w:rsidRPr="002C3563">
              <w:rPr>
                <w:rFonts w:cstheme="minorHAnsi"/>
              </w:rPr>
              <w:t>53,5</w:t>
            </w:r>
          </w:p>
        </w:tc>
      </w:tr>
      <w:tr w:rsidR="002C3563" w:rsidRPr="002C3563" w14:paraId="55152CFD" w14:textId="77777777" w:rsidTr="002B6855">
        <w:trPr>
          <w:trHeight w:val="334"/>
        </w:trPr>
        <w:tc>
          <w:tcPr>
            <w:tcW w:w="4770" w:type="dxa"/>
            <w:tcBorders>
              <w:top w:val="nil"/>
              <w:left w:val="single" w:sz="4" w:space="0" w:color="auto"/>
              <w:bottom w:val="single" w:sz="4" w:space="0" w:color="auto"/>
              <w:right w:val="single" w:sz="4" w:space="0" w:color="auto"/>
            </w:tcBorders>
            <w:shd w:val="clear" w:color="000000" w:fill="CCFF99"/>
            <w:vAlign w:val="center"/>
            <w:hideMark/>
          </w:tcPr>
          <w:p w14:paraId="60AE2455" w14:textId="77777777" w:rsidR="002B6855" w:rsidRPr="002C3563" w:rsidRDefault="002B685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poprodukcyjny</w:t>
            </w:r>
          </w:p>
        </w:tc>
        <w:tc>
          <w:tcPr>
            <w:tcW w:w="1735" w:type="dxa"/>
            <w:tcBorders>
              <w:top w:val="nil"/>
              <w:left w:val="single" w:sz="4" w:space="0" w:color="auto"/>
              <w:bottom w:val="single" w:sz="4" w:space="0" w:color="auto"/>
              <w:right w:val="single" w:sz="4" w:space="0" w:color="auto"/>
            </w:tcBorders>
            <w:shd w:val="clear" w:color="auto" w:fill="auto"/>
            <w:noWrap/>
            <w:vAlign w:val="center"/>
            <w:hideMark/>
          </w:tcPr>
          <w:p w14:paraId="13B4B330" w14:textId="199BE549" w:rsidR="002B6855" w:rsidRPr="002C3563" w:rsidRDefault="002B6855" w:rsidP="00D67E77">
            <w:pPr>
              <w:spacing w:after="0" w:line="240" w:lineRule="auto"/>
              <w:jc w:val="center"/>
              <w:rPr>
                <w:rFonts w:eastAsia="Times New Roman" w:cstheme="minorHAnsi"/>
                <w:lang w:eastAsia="pl-PL"/>
              </w:rPr>
            </w:pPr>
            <w:r w:rsidRPr="002C3563">
              <w:rPr>
                <w:rFonts w:cstheme="minorHAnsi"/>
              </w:rPr>
              <w:t>24,9</w:t>
            </w:r>
          </w:p>
        </w:tc>
        <w:tc>
          <w:tcPr>
            <w:tcW w:w="1881" w:type="dxa"/>
            <w:tcBorders>
              <w:top w:val="nil"/>
              <w:left w:val="nil"/>
              <w:bottom w:val="single" w:sz="4" w:space="0" w:color="auto"/>
              <w:right w:val="single" w:sz="4" w:space="0" w:color="auto"/>
            </w:tcBorders>
            <w:shd w:val="clear" w:color="auto" w:fill="auto"/>
            <w:noWrap/>
            <w:vAlign w:val="center"/>
            <w:hideMark/>
          </w:tcPr>
          <w:p w14:paraId="164AF7E8" w14:textId="03678CD4" w:rsidR="002B6855" w:rsidRPr="002C3563" w:rsidRDefault="002B6855" w:rsidP="00D67E77">
            <w:pPr>
              <w:spacing w:after="0" w:line="240" w:lineRule="auto"/>
              <w:jc w:val="center"/>
              <w:rPr>
                <w:rFonts w:eastAsia="Times New Roman" w:cstheme="minorHAnsi"/>
                <w:lang w:eastAsia="pl-PL"/>
              </w:rPr>
            </w:pPr>
            <w:r w:rsidRPr="002C3563">
              <w:rPr>
                <w:rFonts w:cstheme="minorHAnsi"/>
              </w:rPr>
              <w:t>28,1</w:t>
            </w:r>
          </w:p>
        </w:tc>
      </w:tr>
    </w:tbl>
    <w:p w14:paraId="51EBE704" w14:textId="4996C930" w:rsidR="007842AF" w:rsidRPr="002C3563" w:rsidRDefault="00DD7FA3" w:rsidP="00D67E77">
      <w:pPr>
        <w:spacing w:after="0" w:line="240" w:lineRule="auto"/>
        <w:jc w:val="center"/>
        <w:rPr>
          <w:rFonts w:cstheme="minorHAnsi"/>
        </w:rPr>
      </w:pPr>
      <w:r w:rsidRPr="002C3563">
        <w:rPr>
          <w:rFonts w:cstheme="minorHAnsi"/>
        </w:rPr>
        <w:t>Źródło</w:t>
      </w:r>
      <w:r w:rsidR="007842AF" w:rsidRPr="002C3563">
        <w:rPr>
          <w:rFonts w:cstheme="minorHAnsi"/>
        </w:rPr>
        <w:t xml:space="preserve">: Prognoza ludności gmin na lata 2017-2030 </w:t>
      </w:r>
      <w:r w:rsidRPr="002C3563">
        <w:rPr>
          <w:rFonts w:cstheme="minorHAnsi"/>
        </w:rPr>
        <w:t>–</w:t>
      </w:r>
      <w:r w:rsidR="007842AF" w:rsidRPr="002C3563">
        <w:rPr>
          <w:rFonts w:cstheme="minorHAnsi"/>
        </w:rPr>
        <w:t xml:space="preserve"> tablice wojewódzkie</w:t>
      </w:r>
    </w:p>
    <w:p w14:paraId="620A76DE" w14:textId="77777777" w:rsidR="007842AF" w:rsidRPr="002C3563" w:rsidRDefault="007842AF" w:rsidP="00D67E77">
      <w:pPr>
        <w:spacing w:after="0" w:line="240" w:lineRule="auto"/>
        <w:jc w:val="both"/>
        <w:rPr>
          <w:rFonts w:cstheme="minorHAnsi"/>
        </w:rPr>
      </w:pPr>
    </w:p>
    <w:p w14:paraId="467F0A80" w14:textId="23D946B9" w:rsidR="007842AF" w:rsidRPr="002C3563" w:rsidRDefault="007842AF" w:rsidP="00D67E77">
      <w:pPr>
        <w:spacing w:after="0" w:line="240" w:lineRule="auto"/>
        <w:jc w:val="both"/>
        <w:rPr>
          <w:rFonts w:cstheme="minorHAnsi"/>
        </w:rPr>
      </w:pPr>
      <w:r w:rsidRPr="002C3563">
        <w:rPr>
          <w:rFonts w:cstheme="minorHAnsi"/>
        </w:rPr>
        <w:t>Prognozuje się</w:t>
      </w:r>
      <w:r w:rsidR="00375FA4">
        <w:rPr>
          <w:rFonts w:cstheme="minorHAnsi"/>
        </w:rPr>
        <w:t>,</w:t>
      </w:r>
      <w:r w:rsidRPr="002C3563">
        <w:rPr>
          <w:rFonts w:cstheme="minorHAnsi"/>
        </w:rPr>
        <w:t xml:space="preserve"> że przyrost naturalny będzie w każdym roku ujemny</w:t>
      </w:r>
      <w:r w:rsidR="00290405" w:rsidRPr="002C3563">
        <w:rPr>
          <w:rFonts w:cstheme="minorHAnsi"/>
        </w:rPr>
        <w:t>, natomiast saldo migracji będzie każdego roku dodatnie</w:t>
      </w:r>
      <w:r w:rsidR="00375FA4">
        <w:rPr>
          <w:rFonts w:cstheme="minorHAnsi"/>
        </w:rPr>
        <w:t>,</w:t>
      </w:r>
      <w:r w:rsidR="00290405" w:rsidRPr="002C3563">
        <w:rPr>
          <w:rFonts w:cstheme="minorHAnsi"/>
        </w:rPr>
        <w:t xml:space="preserve"> co </w:t>
      </w:r>
      <w:r w:rsidR="00375FA4">
        <w:rPr>
          <w:rFonts w:cstheme="minorHAnsi"/>
        </w:rPr>
        <w:t>finalnie przełoży się</w:t>
      </w:r>
      <w:r w:rsidR="00290405" w:rsidRPr="002C3563">
        <w:rPr>
          <w:rFonts w:cstheme="minorHAnsi"/>
        </w:rPr>
        <w:t xml:space="preserve"> na wzrost liczby mieszkańców gminy. </w:t>
      </w:r>
      <w:r w:rsidRPr="002C3563">
        <w:rPr>
          <w:rFonts w:cstheme="minorHAnsi"/>
        </w:rPr>
        <w:t xml:space="preserve">  </w:t>
      </w:r>
    </w:p>
    <w:p w14:paraId="12C2A0E7" w14:textId="77777777" w:rsidR="007842AF" w:rsidRPr="002C3563" w:rsidRDefault="007842AF" w:rsidP="00D67E77">
      <w:pPr>
        <w:spacing w:after="0" w:line="240" w:lineRule="auto"/>
        <w:jc w:val="both"/>
        <w:rPr>
          <w:rFonts w:cstheme="minorHAnsi"/>
        </w:rPr>
      </w:pPr>
    </w:p>
    <w:p w14:paraId="4FA36D92" w14:textId="41F5F795" w:rsidR="007842AF" w:rsidRPr="002C3563" w:rsidRDefault="00D15E1F" w:rsidP="00D67E77">
      <w:pPr>
        <w:pStyle w:val="Legenda"/>
        <w:spacing w:after="0"/>
        <w:jc w:val="center"/>
        <w:rPr>
          <w:rFonts w:cstheme="minorHAnsi"/>
          <w:i w:val="0"/>
          <w:iCs w:val="0"/>
          <w:color w:val="auto"/>
          <w:sz w:val="22"/>
          <w:szCs w:val="22"/>
        </w:rPr>
      </w:pPr>
      <w:bookmarkStart w:id="35" w:name="_Toc86239194"/>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7842AF" w:rsidRPr="002C3563">
        <w:rPr>
          <w:rFonts w:cstheme="minorHAnsi"/>
          <w:i w:val="0"/>
          <w:iCs w:val="0"/>
          <w:color w:val="auto"/>
          <w:sz w:val="22"/>
          <w:szCs w:val="22"/>
        </w:rPr>
        <w:t>Ruch naturalny i wędrówkowy</w:t>
      </w:r>
      <w:r w:rsidR="00054285" w:rsidRPr="002C3563">
        <w:rPr>
          <w:rFonts w:cstheme="minorHAnsi"/>
          <w:i w:val="0"/>
          <w:iCs w:val="0"/>
          <w:color w:val="auto"/>
          <w:sz w:val="22"/>
          <w:szCs w:val="22"/>
        </w:rPr>
        <w:t xml:space="preserve"> - prognoza</w:t>
      </w:r>
      <w:bookmarkEnd w:id="35"/>
    </w:p>
    <w:tbl>
      <w:tblPr>
        <w:tblW w:w="10338" w:type="dxa"/>
        <w:jc w:val="center"/>
        <w:tblCellMar>
          <w:left w:w="70" w:type="dxa"/>
          <w:right w:w="70" w:type="dxa"/>
        </w:tblCellMar>
        <w:tblLook w:val="04A0" w:firstRow="1" w:lastRow="0" w:firstColumn="1" w:lastColumn="0" w:noHBand="0" w:noVBand="1"/>
      </w:tblPr>
      <w:tblGrid>
        <w:gridCol w:w="1360"/>
        <w:gridCol w:w="1465"/>
        <w:gridCol w:w="1134"/>
        <w:gridCol w:w="993"/>
        <w:gridCol w:w="1134"/>
        <w:gridCol w:w="992"/>
        <w:gridCol w:w="992"/>
        <w:gridCol w:w="1220"/>
        <w:gridCol w:w="1048"/>
      </w:tblGrid>
      <w:tr w:rsidR="002C3563" w:rsidRPr="002C3563" w14:paraId="61085B5A" w14:textId="77777777" w:rsidTr="007D0E3F">
        <w:trPr>
          <w:trHeight w:val="166"/>
          <w:jc w:val="center"/>
        </w:trPr>
        <w:tc>
          <w:tcPr>
            <w:tcW w:w="1360"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0F1F1DE5"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Rok</w:t>
            </w:r>
          </w:p>
        </w:tc>
        <w:tc>
          <w:tcPr>
            <w:tcW w:w="1465" w:type="dxa"/>
            <w:vMerge w:val="restart"/>
            <w:tcBorders>
              <w:top w:val="single" w:sz="8" w:space="0" w:color="auto"/>
              <w:left w:val="single" w:sz="8" w:space="0" w:color="auto"/>
              <w:bottom w:val="single" w:sz="8" w:space="0" w:color="000000"/>
              <w:right w:val="single" w:sz="8" w:space="0" w:color="auto"/>
            </w:tcBorders>
            <w:shd w:val="clear" w:color="000000" w:fill="92D050"/>
            <w:vAlign w:val="center"/>
            <w:hideMark/>
          </w:tcPr>
          <w:p w14:paraId="37CA9B15"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Ludność,         stan w dniu 31 XII</w:t>
            </w:r>
          </w:p>
        </w:tc>
        <w:tc>
          <w:tcPr>
            <w:tcW w:w="2127" w:type="dxa"/>
            <w:gridSpan w:val="2"/>
            <w:tcBorders>
              <w:top w:val="single" w:sz="8" w:space="0" w:color="auto"/>
              <w:left w:val="nil"/>
              <w:bottom w:val="single" w:sz="8" w:space="0" w:color="auto"/>
              <w:right w:val="single" w:sz="8" w:space="0" w:color="000000"/>
            </w:tcBorders>
            <w:shd w:val="clear" w:color="000000" w:fill="00CC5C"/>
            <w:noWrap/>
            <w:vAlign w:val="center"/>
            <w:hideMark/>
          </w:tcPr>
          <w:p w14:paraId="72AC33A4"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Ruch naturalny</w:t>
            </w:r>
          </w:p>
        </w:tc>
        <w:tc>
          <w:tcPr>
            <w:tcW w:w="3118" w:type="dxa"/>
            <w:gridSpan w:val="3"/>
            <w:tcBorders>
              <w:top w:val="single" w:sz="8" w:space="0" w:color="auto"/>
              <w:left w:val="nil"/>
              <w:bottom w:val="single" w:sz="8" w:space="0" w:color="000000"/>
              <w:right w:val="single" w:sz="8" w:space="0" w:color="000000"/>
            </w:tcBorders>
            <w:shd w:val="clear" w:color="000000" w:fill="92D050"/>
            <w:vAlign w:val="center"/>
            <w:hideMark/>
          </w:tcPr>
          <w:p w14:paraId="53461190"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Migracje wewnętrzne na pobyt stały</w:t>
            </w:r>
          </w:p>
        </w:tc>
        <w:tc>
          <w:tcPr>
            <w:tcW w:w="2268" w:type="dxa"/>
            <w:gridSpan w:val="2"/>
            <w:tcBorders>
              <w:top w:val="single" w:sz="8" w:space="0" w:color="auto"/>
              <w:left w:val="nil"/>
              <w:bottom w:val="single" w:sz="8" w:space="0" w:color="auto"/>
              <w:right w:val="single" w:sz="8" w:space="0" w:color="000000"/>
            </w:tcBorders>
            <w:shd w:val="clear" w:color="000000" w:fill="00CC5C"/>
            <w:vAlign w:val="center"/>
            <w:hideMark/>
          </w:tcPr>
          <w:p w14:paraId="421CAC3C"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Migracje zagraniczne na pobyt stały</w:t>
            </w:r>
          </w:p>
        </w:tc>
      </w:tr>
      <w:tr w:rsidR="002C3563" w:rsidRPr="002C3563" w14:paraId="03E22CD5" w14:textId="77777777" w:rsidTr="00DD7FA3">
        <w:trPr>
          <w:trHeight w:val="465"/>
          <w:jc w:val="center"/>
        </w:trPr>
        <w:tc>
          <w:tcPr>
            <w:tcW w:w="1360" w:type="dxa"/>
            <w:vMerge/>
            <w:tcBorders>
              <w:top w:val="single" w:sz="8" w:space="0" w:color="auto"/>
              <w:left w:val="single" w:sz="8" w:space="0" w:color="auto"/>
              <w:bottom w:val="single" w:sz="8" w:space="0" w:color="000000"/>
              <w:right w:val="single" w:sz="8" w:space="0" w:color="auto"/>
            </w:tcBorders>
            <w:vAlign w:val="center"/>
            <w:hideMark/>
          </w:tcPr>
          <w:p w14:paraId="18A57892" w14:textId="77777777" w:rsidR="00DD7FA3" w:rsidRPr="002C3563" w:rsidRDefault="00DD7FA3" w:rsidP="00D67E77">
            <w:pPr>
              <w:spacing w:after="0" w:line="240" w:lineRule="auto"/>
              <w:jc w:val="center"/>
              <w:rPr>
                <w:rFonts w:eastAsia="Times New Roman" w:cstheme="minorHAnsi"/>
                <w:lang w:eastAsia="pl-PL"/>
              </w:rPr>
            </w:pPr>
          </w:p>
        </w:tc>
        <w:tc>
          <w:tcPr>
            <w:tcW w:w="1465" w:type="dxa"/>
            <w:vMerge/>
            <w:tcBorders>
              <w:top w:val="single" w:sz="8" w:space="0" w:color="auto"/>
              <w:left w:val="single" w:sz="8" w:space="0" w:color="auto"/>
              <w:bottom w:val="single" w:sz="8" w:space="0" w:color="000000"/>
              <w:right w:val="single" w:sz="8" w:space="0" w:color="auto"/>
            </w:tcBorders>
            <w:vAlign w:val="center"/>
            <w:hideMark/>
          </w:tcPr>
          <w:p w14:paraId="1F0F2998" w14:textId="77777777" w:rsidR="00DD7FA3" w:rsidRPr="002C3563" w:rsidRDefault="00DD7FA3" w:rsidP="00D67E77">
            <w:pPr>
              <w:spacing w:after="0" w:line="240" w:lineRule="auto"/>
              <w:jc w:val="center"/>
              <w:rPr>
                <w:rFonts w:eastAsia="Times New Roman" w:cstheme="minorHAnsi"/>
                <w:lang w:eastAsia="pl-PL"/>
              </w:rPr>
            </w:pPr>
          </w:p>
        </w:tc>
        <w:tc>
          <w:tcPr>
            <w:tcW w:w="1134" w:type="dxa"/>
            <w:tcBorders>
              <w:top w:val="nil"/>
              <w:left w:val="nil"/>
              <w:bottom w:val="single" w:sz="8" w:space="0" w:color="auto"/>
              <w:right w:val="single" w:sz="4" w:space="0" w:color="000000"/>
            </w:tcBorders>
            <w:shd w:val="clear" w:color="000000" w:fill="00CC5C"/>
            <w:vAlign w:val="center"/>
            <w:hideMark/>
          </w:tcPr>
          <w:p w14:paraId="23BB7AAC"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Urodzenia</w:t>
            </w:r>
          </w:p>
        </w:tc>
        <w:tc>
          <w:tcPr>
            <w:tcW w:w="993" w:type="dxa"/>
            <w:tcBorders>
              <w:top w:val="nil"/>
              <w:left w:val="nil"/>
              <w:bottom w:val="single" w:sz="8" w:space="0" w:color="auto"/>
              <w:right w:val="single" w:sz="8" w:space="0" w:color="000000"/>
            </w:tcBorders>
            <w:shd w:val="clear" w:color="000000" w:fill="00CC5C"/>
            <w:vAlign w:val="center"/>
            <w:hideMark/>
          </w:tcPr>
          <w:p w14:paraId="6A5DD2C7"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Zgony</w:t>
            </w:r>
          </w:p>
        </w:tc>
        <w:tc>
          <w:tcPr>
            <w:tcW w:w="1134" w:type="dxa"/>
            <w:tcBorders>
              <w:top w:val="nil"/>
              <w:left w:val="nil"/>
              <w:bottom w:val="single" w:sz="8" w:space="0" w:color="auto"/>
              <w:right w:val="single" w:sz="4" w:space="0" w:color="000000"/>
            </w:tcBorders>
            <w:shd w:val="clear" w:color="000000" w:fill="92D050"/>
            <w:vAlign w:val="center"/>
            <w:hideMark/>
          </w:tcPr>
          <w:p w14:paraId="2C6C0246"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Napływ</w:t>
            </w:r>
          </w:p>
        </w:tc>
        <w:tc>
          <w:tcPr>
            <w:tcW w:w="992" w:type="dxa"/>
            <w:tcBorders>
              <w:top w:val="nil"/>
              <w:left w:val="nil"/>
              <w:bottom w:val="single" w:sz="8" w:space="0" w:color="auto"/>
              <w:right w:val="single" w:sz="8" w:space="0" w:color="auto"/>
            </w:tcBorders>
            <w:shd w:val="clear" w:color="000000" w:fill="92D050"/>
            <w:vAlign w:val="center"/>
            <w:hideMark/>
          </w:tcPr>
          <w:p w14:paraId="469FF313"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Odpływ</w:t>
            </w:r>
          </w:p>
        </w:tc>
        <w:tc>
          <w:tcPr>
            <w:tcW w:w="992" w:type="dxa"/>
            <w:tcBorders>
              <w:top w:val="nil"/>
              <w:left w:val="nil"/>
              <w:bottom w:val="single" w:sz="8" w:space="0" w:color="auto"/>
              <w:right w:val="nil"/>
            </w:tcBorders>
            <w:shd w:val="clear" w:color="000000" w:fill="92D050"/>
            <w:vAlign w:val="center"/>
            <w:hideMark/>
          </w:tcPr>
          <w:p w14:paraId="013CE9DC"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Saldo</w:t>
            </w:r>
          </w:p>
        </w:tc>
        <w:tc>
          <w:tcPr>
            <w:tcW w:w="1220" w:type="dxa"/>
            <w:tcBorders>
              <w:top w:val="nil"/>
              <w:left w:val="single" w:sz="8" w:space="0" w:color="auto"/>
              <w:bottom w:val="single" w:sz="8" w:space="0" w:color="auto"/>
              <w:right w:val="single" w:sz="4" w:space="0" w:color="auto"/>
            </w:tcBorders>
            <w:shd w:val="clear" w:color="000000" w:fill="00CC5C"/>
            <w:noWrap/>
            <w:vAlign w:val="center"/>
            <w:hideMark/>
          </w:tcPr>
          <w:p w14:paraId="18E45B1D"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Imigracja</w:t>
            </w:r>
          </w:p>
        </w:tc>
        <w:tc>
          <w:tcPr>
            <w:tcW w:w="1048" w:type="dxa"/>
            <w:tcBorders>
              <w:top w:val="nil"/>
              <w:left w:val="nil"/>
              <w:bottom w:val="single" w:sz="8" w:space="0" w:color="auto"/>
              <w:right w:val="single" w:sz="8" w:space="0" w:color="auto"/>
            </w:tcBorders>
            <w:shd w:val="clear" w:color="000000" w:fill="00CC5C"/>
            <w:noWrap/>
            <w:vAlign w:val="center"/>
            <w:hideMark/>
          </w:tcPr>
          <w:p w14:paraId="0B88383D" w14:textId="77777777" w:rsidR="00DD7FA3" w:rsidRPr="002C3563" w:rsidRDefault="00DD7FA3" w:rsidP="00D67E77">
            <w:pPr>
              <w:spacing w:after="0" w:line="240" w:lineRule="auto"/>
              <w:jc w:val="center"/>
              <w:rPr>
                <w:rFonts w:eastAsia="Times New Roman" w:cstheme="minorHAnsi"/>
                <w:lang w:eastAsia="pl-PL"/>
              </w:rPr>
            </w:pPr>
            <w:r w:rsidRPr="002C3563">
              <w:rPr>
                <w:rFonts w:eastAsia="Times New Roman" w:cstheme="minorHAnsi"/>
                <w:lang w:eastAsia="pl-PL"/>
              </w:rPr>
              <w:t>Emigracja</w:t>
            </w:r>
          </w:p>
        </w:tc>
      </w:tr>
      <w:tr w:rsidR="002C3563" w:rsidRPr="002C3563" w14:paraId="70050423"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16DE86BD"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2021</w:t>
            </w:r>
          </w:p>
        </w:tc>
        <w:tc>
          <w:tcPr>
            <w:tcW w:w="1465" w:type="dxa"/>
            <w:tcBorders>
              <w:top w:val="dashed" w:sz="4" w:space="0" w:color="auto"/>
              <w:left w:val="single" w:sz="4" w:space="0" w:color="auto"/>
              <w:bottom w:val="dashed" w:sz="4" w:space="0" w:color="auto"/>
              <w:right w:val="nil"/>
            </w:tcBorders>
            <w:shd w:val="clear" w:color="auto" w:fill="auto"/>
            <w:vAlign w:val="center"/>
            <w:hideMark/>
          </w:tcPr>
          <w:p w14:paraId="71E3C7F4" w14:textId="0F5573BA" w:rsidR="00290405" w:rsidRPr="002C3563" w:rsidRDefault="00290405" w:rsidP="00D67E77">
            <w:pPr>
              <w:spacing w:after="0" w:line="240" w:lineRule="auto"/>
              <w:jc w:val="center"/>
              <w:rPr>
                <w:rFonts w:eastAsia="Times New Roman" w:cstheme="minorHAnsi"/>
                <w:lang w:eastAsia="pl-PL"/>
              </w:rPr>
            </w:pPr>
            <w:r w:rsidRPr="002C3563">
              <w:rPr>
                <w:rFonts w:cstheme="minorHAnsi"/>
              </w:rPr>
              <w:t>8 569</w:t>
            </w:r>
          </w:p>
        </w:tc>
        <w:tc>
          <w:tcPr>
            <w:tcW w:w="1134" w:type="dxa"/>
            <w:tcBorders>
              <w:top w:val="dashed" w:sz="4" w:space="0" w:color="auto"/>
              <w:left w:val="single" w:sz="8" w:space="0" w:color="auto"/>
              <w:bottom w:val="dashed" w:sz="4" w:space="0" w:color="auto"/>
              <w:right w:val="single" w:sz="4" w:space="0" w:color="auto"/>
            </w:tcBorders>
            <w:shd w:val="clear" w:color="000000" w:fill="FFFFCC"/>
            <w:vAlign w:val="center"/>
            <w:hideMark/>
          </w:tcPr>
          <w:p w14:paraId="4A7AC22E" w14:textId="69A266CA" w:rsidR="00290405" w:rsidRPr="002C3563" w:rsidRDefault="00290405" w:rsidP="00D67E77">
            <w:pPr>
              <w:spacing w:after="0" w:line="240" w:lineRule="auto"/>
              <w:jc w:val="center"/>
              <w:rPr>
                <w:rFonts w:eastAsia="Times New Roman" w:cstheme="minorHAnsi"/>
                <w:lang w:eastAsia="pl-PL"/>
              </w:rPr>
            </w:pPr>
            <w:r w:rsidRPr="002C3563">
              <w:rPr>
                <w:rFonts w:cstheme="minorHAnsi"/>
              </w:rPr>
              <w:t>84</w:t>
            </w:r>
          </w:p>
        </w:tc>
        <w:tc>
          <w:tcPr>
            <w:tcW w:w="993" w:type="dxa"/>
            <w:tcBorders>
              <w:top w:val="dashed" w:sz="4" w:space="0" w:color="auto"/>
              <w:left w:val="nil"/>
              <w:bottom w:val="dashed" w:sz="4" w:space="0" w:color="auto"/>
              <w:right w:val="single" w:sz="8" w:space="0" w:color="auto"/>
            </w:tcBorders>
            <w:shd w:val="clear" w:color="000000" w:fill="FFFFCC"/>
            <w:vAlign w:val="center"/>
            <w:hideMark/>
          </w:tcPr>
          <w:p w14:paraId="62783B8C" w14:textId="554E3A26"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dashed" w:sz="4" w:space="0" w:color="auto"/>
              <w:left w:val="nil"/>
              <w:bottom w:val="dashed" w:sz="4" w:space="0" w:color="auto"/>
              <w:right w:val="single" w:sz="4" w:space="0" w:color="auto"/>
            </w:tcBorders>
            <w:shd w:val="clear" w:color="auto" w:fill="auto"/>
            <w:vAlign w:val="center"/>
            <w:hideMark/>
          </w:tcPr>
          <w:p w14:paraId="399145B9" w14:textId="318B2295" w:rsidR="00290405" w:rsidRPr="002C3563" w:rsidRDefault="00290405" w:rsidP="00D67E77">
            <w:pPr>
              <w:spacing w:after="0" w:line="240" w:lineRule="auto"/>
              <w:jc w:val="center"/>
              <w:rPr>
                <w:rFonts w:eastAsia="Times New Roman" w:cstheme="minorHAnsi"/>
                <w:lang w:eastAsia="pl-PL"/>
              </w:rPr>
            </w:pPr>
            <w:r w:rsidRPr="002C3563">
              <w:rPr>
                <w:rFonts w:cstheme="minorHAnsi"/>
              </w:rPr>
              <w:t>64</w:t>
            </w:r>
          </w:p>
        </w:tc>
        <w:tc>
          <w:tcPr>
            <w:tcW w:w="992" w:type="dxa"/>
            <w:tcBorders>
              <w:top w:val="dashed" w:sz="4" w:space="0" w:color="auto"/>
              <w:left w:val="nil"/>
              <w:bottom w:val="dashed" w:sz="4" w:space="0" w:color="auto"/>
              <w:right w:val="single" w:sz="4" w:space="0" w:color="auto"/>
            </w:tcBorders>
            <w:shd w:val="clear" w:color="auto" w:fill="auto"/>
            <w:vAlign w:val="center"/>
            <w:hideMark/>
          </w:tcPr>
          <w:p w14:paraId="152C9836" w14:textId="29A361ED" w:rsidR="00290405" w:rsidRPr="002C3563" w:rsidRDefault="00290405" w:rsidP="00D67E77">
            <w:pPr>
              <w:spacing w:after="0" w:line="240" w:lineRule="auto"/>
              <w:jc w:val="center"/>
              <w:rPr>
                <w:rFonts w:eastAsia="Times New Roman" w:cstheme="minorHAnsi"/>
                <w:lang w:eastAsia="pl-PL"/>
              </w:rPr>
            </w:pPr>
            <w:r w:rsidRPr="002C3563">
              <w:rPr>
                <w:rFonts w:cstheme="minorHAnsi"/>
              </w:rPr>
              <w:t>53</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6AD80676" w14:textId="55D9D8DD"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dashed" w:sz="4" w:space="0" w:color="auto"/>
              <w:left w:val="nil"/>
              <w:bottom w:val="dashed" w:sz="4" w:space="0" w:color="auto"/>
              <w:right w:val="single" w:sz="4" w:space="0" w:color="auto"/>
            </w:tcBorders>
            <w:shd w:val="clear" w:color="000000" w:fill="F2F2F2"/>
            <w:vAlign w:val="center"/>
            <w:hideMark/>
          </w:tcPr>
          <w:p w14:paraId="7C7CDB91" w14:textId="3198D2FD" w:rsidR="00290405" w:rsidRPr="002C3563" w:rsidRDefault="00290405" w:rsidP="00D67E77">
            <w:pPr>
              <w:spacing w:after="0" w:line="240" w:lineRule="auto"/>
              <w:jc w:val="center"/>
              <w:rPr>
                <w:rFonts w:eastAsia="Times New Roman" w:cstheme="minorHAnsi"/>
                <w:lang w:eastAsia="pl-PL"/>
              </w:rPr>
            </w:pPr>
            <w:r w:rsidRPr="002C3563">
              <w:rPr>
                <w:rFonts w:cstheme="minorHAnsi"/>
              </w:rPr>
              <w:t>4</w:t>
            </w:r>
          </w:p>
        </w:tc>
        <w:tc>
          <w:tcPr>
            <w:tcW w:w="1048" w:type="dxa"/>
            <w:tcBorders>
              <w:top w:val="dashed" w:sz="4" w:space="0" w:color="auto"/>
              <w:left w:val="nil"/>
              <w:bottom w:val="dashed" w:sz="4" w:space="0" w:color="auto"/>
              <w:right w:val="single" w:sz="8" w:space="0" w:color="auto"/>
            </w:tcBorders>
            <w:shd w:val="clear" w:color="000000" w:fill="F2F2F2"/>
            <w:vAlign w:val="center"/>
            <w:hideMark/>
          </w:tcPr>
          <w:p w14:paraId="5D004FDF" w14:textId="75EFA34D"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564C020E"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0B7CA2A9"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2022</w:t>
            </w:r>
          </w:p>
        </w:tc>
        <w:tc>
          <w:tcPr>
            <w:tcW w:w="1465" w:type="dxa"/>
            <w:tcBorders>
              <w:top w:val="nil"/>
              <w:left w:val="single" w:sz="4" w:space="0" w:color="auto"/>
              <w:bottom w:val="dashed" w:sz="4" w:space="0" w:color="auto"/>
              <w:right w:val="nil"/>
            </w:tcBorders>
            <w:shd w:val="clear" w:color="auto" w:fill="auto"/>
            <w:vAlign w:val="center"/>
            <w:hideMark/>
          </w:tcPr>
          <w:p w14:paraId="4778EF42" w14:textId="3714C2D2" w:rsidR="00290405" w:rsidRPr="002C3563" w:rsidRDefault="00290405" w:rsidP="00D67E77">
            <w:pPr>
              <w:spacing w:after="0" w:line="240" w:lineRule="auto"/>
              <w:jc w:val="center"/>
              <w:rPr>
                <w:rFonts w:eastAsia="Times New Roman" w:cstheme="minorHAnsi"/>
                <w:lang w:eastAsia="pl-PL"/>
              </w:rPr>
            </w:pPr>
            <w:r w:rsidRPr="002C3563">
              <w:rPr>
                <w:rFonts w:cstheme="minorHAnsi"/>
              </w:rPr>
              <w:t>8 576</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057F83DB" w14:textId="601CF14E" w:rsidR="00290405" w:rsidRPr="002C3563" w:rsidRDefault="00290405" w:rsidP="00D67E77">
            <w:pPr>
              <w:spacing w:after="0" w:line="240" w:lineRule="auto"/>
              <w:jc w:val="center"/>
              <w:rPr>
                <w:rFonts w:eastAsia="Times New Roman" w:cstheme="minorHAnsi"/>
                <w:lang w:eastAsia="pl-PL"/>
              </w:rPr>
            </w:pPr>
            <w:r w:rsidRPr="002C3563">
              <w:rPr>
                <w:rFonts w:cstheme="minorHAnsi"/>
              </w:rPr>
              <w:t>80</w:t>
            </w:r>
          </w:p>
        </w:tc>
        <w:tc>
          <w:tcPr>
            <w:tcW w:w="993" w:type="dxa"/>
            <w:tcBorders>
              <w:top w:val="nil"/>
              <w:left w:val="nil"/>
              <w:bottom w:val="dashed" w:sz="4" w:space="0" w:color="auto"/>
              <w:right w:val="single" w:sz="8" w:space="0" w:color="auto"/>
            </w:tcBorders>
            <w:shd w:val="clear" w:color="000000" w:fill="FFFFCC"/>
            <w:vAlign w:val="center"/>
            <w:hideMark/>
          </w:tcPr>
          <w:p w14:paraId="07F229FA" w14:textId="3B7EC6C1"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7040FEE2" w14:textId="32202E2C" w:rsidR="00290405" w:rsidRPr="002C3563" w:rsidRDefault="00290405" w:rsidP="00D67E77">
            <w:pPr>
              <w:spacing w:after="0" w:line="240" w:lineRule="auto"/>
              <w:jc w:val="center"/>
              <w:rPr>
                <w:rFonts w:eastAsia="Times New Roman" w:cstheme="minorHAnsi"/>
                <w:lang w:eastAsia="pl-PL"/>
              </w:rPr>
            </w:pPr>
            <w:r w:rsidRPr="002C3563">
              <w:rPr>
                <w:rFonts w:cstheme="minorHAnsi"/>
              </w:rPr>
              <w:t>63</w:t>
            </w:r>
          </w:p>
        </w:tc>
        <w:tc>
          <w:tcPr>
            <w:tcW w:w="992" w:type="dxa"/>
            <w:tcBorders>
              <w:top w:val="nil"/>
              <w:left w:val="nil"/>
              <w:bottom w:val="dashed" w:sz="4" w:space="0" w:color="auto"/>
              <w:right w:val="single" w:sz="4" w:space="0" w:color="auto"/>
            </w:tcBorders>
            <w:shd w:val="clear" w:color="auto" w:fill="auto"/>
            <w:vAlign w:val="center"/>
            <w:hideMark/>
          </w:tcPr>
          <w:p w14:paraId="087F249B" w14:textId="40F51594" w:rsidR="00290405" w:rsidRPr="002C3563" w:rsidRDefault="00290405" w:rsidP="00D67E77">
            <w:pPr>
              <w:spacing w:after="0" w:line="240" w:lineRule="auto"/>
              <w:jc w:val="center"/>
              <w:rPr>
                <w:rFonts w:eastAsia="Times New Roman" w:cstheme="minorHAnsi"/>
                <w:lang w:eastAsia="pl-PL"/>
              </w:rPr>
            </w:pPr>
            <w:r w:rsidRPr="002C3563">
              <w:rPr>
                <w:rFonts w:cstheme="minorHAnsi"/>
              </w:rPr>
              <w:t>52</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10AC1592" w14:textId="44A8418F"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nil"/>
              <w:left w:val="nil"/>
              <w:bottom w:val="dashed" w:sz="4" w:space="0" w:color="auto"/>
              <w:right w:val="single" w:sz="4" w:space="0" w:color="auto"/>
            </w:tcBorders>
            <w:shd w:val="clear" w:color="000000" w:fill="F2F2F2"/>
            <w:vAlign w:val="center"/>
            <w:hideMark/>
          </w:tcPr>
          <w:p w14:paraId="34C42B8D" w14:textId="2DCAB957" w:rsidR="00290405" w:rsidRPr="002C3563" w:rsidRDefault="00290405" w:rsidP="00D67E77">
            <w:pPr>
              <w:spacing w:after="0" w:line="240" w:lineRule="auto"/>
              <w:jc w:val="center"/>
              <w:rPr>
                <w:rFonts w:eastAsia="Times New Roman" w:cstheme="minorHAnsi"/>
                <w:lang w:eastAsia="pl-PL"/>
              </w:rPr>
            </w:pPr>
            <w:r w:rsidRPr="002C3563">
              <w:rPr>
                <w:rFonts w:cstheme="minorHAnsi"/>
              </w:rPr>
              <w:t>4</w:t>
            </w:r>
          </w:p>
        </w:tc>
        <w:tc>
          <w:tcPr>
            <w:tcW w:w="1048" w:type="dxa"/>
            <w:tcBorders>
              <w:top w:val="nil"/>
              <w:left w:val="nil"/>
              <w:bottom w:val="dashed" w:sz="4" w:space="0" w:color="auto"/>
              <w:right w:val="single" w:sz="8" w:space="0" w:color="auto"/>
            </w:tcBorders>
            <w:shd w:val="clear" w:color="000000" w:fill="F2F2F2"/>
            <w:vAlign w:val="center"/>
            <w:hideMark/>
          </w:tcPr>
          <w:p w14:paraId="64C78BD3" w14:textId="6CC76F52"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79D06D61"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3CF7BC36"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2023</w:t>
            </w:r>
          </w:p>
        </w:tc>
        <w:tc>
          <w:tcPr>
            <w:tcW w:w="1465" w:type="dxa"/>
            <w:tcBorders>
              <w:top w:val="nil"/>
              <w:left w:val="single" w:sz="4" w:space="0" w:color="auto"/>
              <w:bottom w:val="dashed" w:sz="4" w:space="0" w:color="auto"/>
              <w:right w:val="nil"/>
            </w:tcBorders>
            <w:shd w:val="clear" w:color="auto" w:fill="auto"/>
            <w:vAlign w:val="center"/>
            <w:hideMark/>
          </w:tcPr>
          <w:p w14:paraId="06FC3764" w14:textId="2B14EA32" w:rsidR="00290405" w:rsidRPr="002C3563" w:rsidRDefault="00290405" w:rsidP="00D67E77">
            <w:pPr>
              <w:spacing w:after="0" w:line="240" w:lineRule="auto"/>
              <w:jc w:val="center"/>
              <w:rPr>
                <w:rFonts w:eastAsia="Times New Roman" w:cstheme="minorHAnsi"/>
                <w:lang w:eastAsia="pl-PL"/>
              </w:rPr>
            </w:pPr>
            <w:r w:rsidRPr="002C3563">
              <w:rPr>
                <w:rFonts w:cstheme="minorHAnsi"/>
              </w:rPr>
              <w:t>8 585</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14E5ADA7" w14:textId="4FF3D271" w:rsidR="00290405" w:rsidRPr="002C3563" w:rsidRDefault="00290405" w:rsidP="00D67E77">
            <w:pPr>
              <w:spacing w:after="0" w:line="240" w:lineRule="auto"/>
              <w:jc w:val="center"/>
              <w:rPr>
                <w:rFonts w:eastAsia="Times New Roman" w:cstheme="minorHAnsi"/>
                <w:lang w:eastAsia="pl-PL"/>
              </w:rPr>
            </w:pPr>
            <w:r w:rsidRPr="002C3563">
              <w:rPr>
                <w:rFonts w:cstheme="minorHAnsi"/>
              </w:rPr>
              <w:t>82</w:t>
            </w:r>
          </w:p>
        </w:tc>
        <w:tc>
          <w:tcPr>
            <w:tcW w:w="993" w:type="dxa"/>
            <w:tcBorders>
              <w:top w:val="nil"/>
              <w:left w:val="nil"/>
              <w:bottom w:val="dashed" w:sz="4" w:space="0" w:color="auto"/>
              <w:right w:val="single" w:sz="8" w:space="0" w:color="auto"/>
            </w:tcBorders>
            <w:shd w:val="clear" w:color="000000" w:fill="FFFFCC"/>
            <w:vAlign w:val="center"/>
            <w:hideMark/>
          </w:tcPr>
          <w:p w14:paraId="4A43AD98" w14:textId="56FF6870"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21677677" w14:textId="54B40703" w:rsidR="00290405" w:rsidRPr="002C3563" w:rsidRDefault="00290405" w:rsidP="00D67E77">
            <w:pPr>
              <w:spacing w:after="0" w:line="240" w:lineRule="auto"/>
              <w:jc w:val="center"/>
              <w:rPr>
                <w:rFonts w:eastAsia="Times New Roman" w:cstheme="minorHAnsi"/>
                <w:lang w:eastAsia="pl-PL"/>
              </w:rPr>
            </w:pPr>
            <w:r w:rsidRPr="002C3563">
              <w:rPr>
                <w:rFonts w:cstheme="minorHAnsi"/>
              </w:rPr>
              <w:t>62</w:t>
            </w:r>
          </w:p>
        </w:tc>
        <w:tc>
          <w:tcPr>
            <w:tcW w:w="992" w:type="dxa"/>
            <w:tcBorders>
              <w:top w:val="nil"/>
              <w:left w:val="nil"/>
              <w:bottom w:val="dashed" w:sz="4" w:space="0" w:color="auto"/>
              <w:right w:val="single" w:sz="4" w:space="0" w:color="auto"/>
            </w:tcBorders>
            <w:shd w:val="clear" w:color="auto" w:fill="auto"/>
            <w:vAlign w:val="center"/>
            <w:hideMark/>
          </w:tcPr>
          <w:p w14:paraId="19386955" w14:textId="0BDFF67D" w:rsidR="00290405" w:rsidRPr="002C3563" w:rsidRDefault="00290405" w:rsidP="00D67E77">
            <w:pPr>
              <w:spacing w:after="0" w:line="240" w:lineRule="auto"/>
              <w:jc w:val="center"/>
              <w:rPr>
                <w:rFonts w:eastAsia="Times New Roman" w:cstheme="minorHAnsi"/>
                <w:lang w:eastAsia="pl-PL"/>
              </w:rPr>
            </w:pPr>
            <w:r w:rsidRPr="002C3563">
              <w:rPr>
                <w:rFonts w:cstheme="minorHAnsi"/>
              </w:rPr>
              <w:t>51</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242D9AE7" w14:textId="57FBF443"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nil"/>
              <w:left w:val="nil"/>
              <w:bottom w:val="dashed" w:sz="4" w:space="0" w:color="auto"/>
              <w:right w:val="single" w:sz="4" w:space="0" w:color="auto"/>
            </w:tcBorders>
            <w:shd w:val="clear" w:color="000000" w:fill="F2F2F2"/>
            <w:vAlign w:val="center"/>
            <w:hideMark/>
          </w:tcPr>
          <w:p w14:paraId="049C4C2A" w14:textId="7D32F2DF" w:rsidR="00290405" w:rsidRPr="002C3563" w:rsidRDefault="00290405" w:rsidP="00D67E77">
            <w:pPr>
              <w:spacing w:after="0" w:line="240" w:lineRule="auto"/>
              <w:jc w:val="center"/>
              <w:rPr>
                <w:rFonts w:eastAsia="Times New Roman" w:cstheme="minorHAnsi"/>
                <w:lang w:eastAsia="pl-PL"/>
              </w:rPr>
            </w:pPr>
            <w:r w:rsidRPr="002C3563">
              <w:rPr>
                <w:rFonts w:cstheme="minorHAnsi"/>
              </w:rPr>
              <w:t>4</w:t>
            </w:r>
          </w:p>
        </w:tc>
        <w:tc>
          <w:tcPr>
            <w:tcW w:w="1048" w:type="dxa"/>
            <w:tcBorders>
              <w:top w:val="nil"/>
              <w:left w:val="nil"/>
              <w:bottom w:val="dashed" w:sz="4" w:space="0" w:color="auto"/>
              <w:right w:val="single" w:sz="8" w:space="0" w:color="auto"/>
            </w:tcBorders>
            <w:shd w:val="clear" w:color="000000" w:fill="F2F2F2"/>
            <w:vAlign w:val="center"/>
            <w:hideMark/>
          </w:tcPr>
          <w:p w14:paraId="7B229C3B" w14:textId="5336967D"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53673D9E"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4C011C72"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2024</w:t>
            </w:r>
          </w:p>
        </w:tc>
        <w:tc>
          <w:tcPr>
            <w:tcW w:w="1465" w:type="dxa"/>
            <w:tcBorders>
              <w:top w:val="nil"/>
              <w:left w:val="single" w:sz="4" w:space="0" w:color="auto"/>
              <w:bottom w:val="dashed" w:sz="4" w:space="0" w:color="auto"/>
              <w:right w:val="nil"/>
            </w:tcBorders>
            <w:shd w:val="clear" w:color="auto" w:fill="auto"/>
            <w:vAlign w:val="center"/>
            <w:hideMark/>
          </w:tcPr>
          <w:p w14:paraId="61AD2524" w14:textId="355DCC5C" w:rsidR="00290405" w:rsidRPr="002C3563" w:rsidRDefault="00290405" w:rsidP="00D67E77">
            <w:pPr>
              <w:spacing w:after="0" w:line="240" w:lineRule="auto"/>
              <w:jc w:val="center"/>
              <w:rPr>
                <w:rFonts w:eastAsia="Times New Roman" w:cstheme="minorHAnsi"/>
                <w:lang w:eastAsia="pl-PL"/>
              </w:rPr>
            </w:pPr>
            <w:r w:rsidRPr="002C3563">
              <w:rPr>
                <w:rFonts w:cstheme="minorHAnsi"/>
              </w:rPr>
              <w:t>8 589</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4A76CD37" w14:textId="3F0CA37B" w:rsidR="00290405" w:rsidRPr="002C3563" w:rsidRDefault="00290405" w:rsidP="00D67E77">
            <w:pPr>
              <w:spacing w:after="0" w:line="240" w:lineRule="auto"/>
              <w:jc w:val="center"/>
              <w:rPr>
                <w:rFonts w:eastAsia="Times New Roman" w:cstheme="minorHAnsi"/>
                <w:lang w:eastAsia="pl-PL"/>
              </w:rPr>
            </w:pPr>
            <w:r w:rsidRPr="002C3563">
              <w:rPr>
                <w:rFonts w:cstheme="minorHAnsi"/>
              </w:rPr>
              <w:t>78</w:t>
            </w:r>
          </w:p>
        </w:tc>
        <w:tc>
          <w:tcPr>
            <w:tcW w:w="993" w:type="dxa"/>
            <w:tcBorders>
              <w:top w:val="nil"/>
              <w:left w:val="nil"/>
              <w:bottom w:val="dashed" w:sz="4" w:space="0" w:color="auto"/>
              <w:right w:val="single" w:sz="8" w:space="0" w:color="auto"/>
            </w:tcBorders>
            <w:shd w:val="clear" w:color="000000" w:fill="FFFFCC"/>
            <w:vAlign w:val="center"/>
            <w:hideMark/>
          </w:tcPr>
          <w:p w14:paraId="4AAB897A" w14:textId="0E0EF6BB"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31C5E6A3" w14:textId="26B7866B" w:rsidR="00290405" w:rsidRPr="002C3563" w:rsidRDefault="00290405" w:rsidP="00D67E77">
            <w:pPr>
              <w:spacing w:after="0" w:line="240" w:lineRule="auto"/>
              <w:jc w:val="center"/>
              <w:rPr>
                <w:rFonts w:eastAsia="Times New Roman" w:cstheme="minorHAnsi"/>
                <w:lang w:eastAsia="pl-PL"/>
              </w:rPr>
            </w:pPr>
            <w:r w:rsidRPr="002C3563">
              <w:rPr>
                <w:rFonts w:cstheme="minorHAnsi"/>
              </w:rPr>
              <w:t>61</w:t>
            </w:r>
          </w:p>
        </w:tc>
        <w:tc>
          <w:tcPr>
            <w:tcW w:w="992" w:type="dxa"/>
            <w:tcBorders>
              <w:top w:val="nil"/>
              <w:left w:val="nil"/>
              <w:bottom w:val="dashed" w:sz="4" w:space="0" w:color="auto"/>
              <w:right w:val="single" w:sz="4" w:space="0" w:color="auto"/>
            </w:tcBorders>
            <w:shd w:val="clear" w:color="auto" w:fill="auto"/>
            <w:vAlign w:val="center"/>
            <w:hideMark/>
          </w:tcPr>
          <w:p w14:paraId="102DC27A" w14:textId="18DA0E97" w:rsidR="00290405" w:rsidRPr="002C3563" w:rsidRDefault="00290405" w:rsidP="00D67E77">
            <w:pPr>
              <w:spacing w:after="0" w:line="240" w:lineRule="auto"/>
              <w:jc w:val="center"/>
              <w:rPr>
                <w:rFonts w:eastAsia="Times New Roman" w:cstheme="minorHAnsi"/>
                <w:lang w:eastAsia="pl-PL"/>
              </w:rPr>
            </w:pPr>
            <w:r w:rsidRPr="002C3563">
              <w:rPr>
                <w:rFonts w:cstheme="minorHAnsi"/>
              </w:rPr>
              <w:t>51</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468A6BD5" w14:textId="282E4254"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+10</w:t>
            </w:r>
          </w:p>
        </w:tc>
        <w:tc>
          <w:tcPr>
            <w:tcW w:w="1220" w:type="dxa"/>
            <w:tcBorders>
              <w:top w:val="nil"/>
              <w:left w:val="nil"/>
              <w:bottom w:val="dashed" w:sz="4" w:space="0" w:color="auto"/>
              <w:right w:val="single" w:sz="4" w:space="0" w:color="auto"/>
            </w:tcBorders>
            <w:shd w:val="clear" w:color="000000" w:fill="F2F2F2"/>
            <w:vAlign w:val="center"/>
            <w:hideMark/>
          </w:tcPr>
          <w:p w14:paraId="475795FB" w14:textId="26413911" w:rsidR="00290405" w:rsidRPr="002C3563" w:rsidRDefault="00290405" w:rsidP="00D67E77">
            <w:pPr>
              <w:spacing w:after="0" w:line="240" w:lineRule="auto"/>
              <w:jc w:val="center"/>
              <w:rPr>
                <w:rFonts w:eastAsia="Times New Roman" w:cstheme="minorHAnsi"/>
                <w:lang w:eastAsia="pl-PL"/>
              </w:rPr>
            </w:pPr>
            <w:r w:rsidRPr="002C3563">
              <w:rPr>
                <w:rFonts w:cstheme="minorHAnsi"/>
              </w:rPr>
              <w:t>4</w:t>
            </w:r>
          </w:p>
        </w:tc>
        <w:tc>
          <w:tcPr>
            <w:tcW w:w="1048" w:type="dxa"/>
            <w:tcBorders>
              <w:top w:val="nil"/>
              <w:left w:val="nil"/>
              <w:bottom w:val="dashed" w:sz="4" w:space="0" w:color="auto"/>
              <w:right w:val="single" w:sz="8" w:space="0" w:color="auto"/>
            </w:tcBorders>
            <w:shd w:val="clear" w:color="000000" w:fill="F2F2F2"/>
            <w:vAlign w:val="center"/>
            <w:hideMark/>
          </w:tcPr>
          <w:p w14:paraId="0621A297" w14:textId="6F9A0F9E"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129496B2"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3AB3AA2B"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2025</w:t>
            </w:r>
          </w:p>
        </w:tc>
        <w:tc>
          <w:tcPr>
            <w:tcW w:w="1465" w:type="dxa"/>
            <w:tcBorders>
              <w:top w:val="nil"/>
              <w:left w:val="single" w:sz="4" w:space="0" w:color="auto"/>
              <w:bottom w:val="dashed" w:sz="4" w:space="0" w:color="auto"/>
              <w:right w:val="nil"/>
            </w:tcBorders>
            <w:shd w:val="clear" w:color="auto" w:fill="auto"/>
            <w:vAlign w:val="center"/>
            <w:hideMark/>
          </w:tcPr>
          <w:p w14:paraId="1994104F" w14:textId="777C922C" w:rsidR="00290405" w:rsidRPr="002C3563" w:rsidRDefault="00290405" w:rsidP="00D67E77">
            <w:pPr>
              <w:spacing w:after="0" w:line="240" w:lineRule="auto"/>
              <w:jc w:val="center"/>
              <w:rPr>
                <w:rFonts w:eastAsia="Times New Roman" w:cstheme="minorHAnsi"/>
                <w:lang w:eastAsia="pl-PL"/>
              </w:rPr>
            </w:pPr>
            <w:r w:rsidRPr="002C3563">
              <w:rPr>
                <w:rFonts w:cstheme="minorHAnsi"/>
              </w:rPr>
              <w:t>8 598</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6042749F" w14:textId="0C5E6B06" w:rsidR="00290405" w:rsidRPr="002C3563" w:rsidRDefault="00290405" w:rsidP="00D67E77">
            <w:pPr>
              <w:spacing w:after="0" w:line="240" w:lineRule="auto"/>
              <w:jc w:val="center"/>
              <w:rPr>
                <w:rFonts w:eastAsia="Times New Roman" w:cstheme="minorHAnsi"/>
                <w:lang w:eastAsia="pl-PL"/>
              </w:rPr>
            </w:pPr>
            <w:r w:rsidRPr="002C3563">
              <w:rPr>
                <w:rFonts w:cstheme="minorHAnsi"/>
              </w:rPr>
              <w:t>80</w:t>
            </w:r>
          </w:p>
        </w:tc>
        <w:tc>
          <w:tcPr>
            <w:tcW w:w="993" w:type="dxa"/>
            <w:tcBorders>
              <w:top w:val="nil"/>
              <w:left w:val="nil"/>
              <w:bottom w:val="dashed" w:sz="4" w:space="0" w:color="auto"/>
              <w:right w:val="single" w:sz="8" w:space="0" w:color="auto"/>
            </w:tcBorders>
            <w:shd w:val="clear" w:color="000000" w:fill="FFFFCC"/>
            <w:vAlign w:val="center"/>
            <w:hideMark/>
          </w:tcPr>
          <w:p w14:paraId="7080F45D" w14:textId="34A2BA0F"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1E2B969D" w14:textId="681711DF" w:rsidR="00290405" w:rsidRPr="002C3563" w:rsidRDefault="00290405" w:rsidP="00D67E77">
            <w:pPr>
              <w:spacing w:after="0" w:line="240" w:lineRule="auto"/>
              <w:jc w:val="center"/>
              <w:rPr>
                <w:rFonts w:eastAsia="Times New Roman" w:cstheme="minorHAnsi"/>
                <w:lang w:eastAsia="pl-PL"/>
              </w:rPr>
            </w:pPr>
            <w:r w:rsidRPr="002C3563">
              <w:rPr>
                <w:rFonts w:cstheme="minorHAnsi"/>
              </w:rPr>
              <w:t>62</w:t>
            </w:r>
          </w:p>
        </w:tc>
        <w:tc>
          <w:tcPr>
            <w:tcW w:w="992" w:type="dxa"/>
            <w:tcBorders>
              <w:top w:val="nil"/>
              <w:left w:val="nil"/>
              <w:bottom w:val="dashed" w:sz="4" w:space="0" w:color="auto"/>
              <w:right w:val="single" w:sz="4" w:space="0" w:color="auto"/>
            </w:tcBorders>
            <w:shd w:val="clear" w:color="auto" w:fill="auto"/>
            <w:vAlign w:val="center"/>
            <w:hideMark/>
          </w:tcPr>
          <w:p w14:paraId="093DBE36" w14:textId="4BC012B8" w:rsidR="00290405" w:rsidRPr="002C3563" w:rsidRDefault="00290405" w:rsidP="00D67E77">
            <w:pPr>
              <w:spacing w:after="0" w:line="240" w:lineRule="auto"/>
              <w:jc w:val="center"/>
              <w:rPr>
                <w:rFonts w:eastAsia="Times New Roman" w:cstheme="minorHAnsi"/>
                <w:lang w:eastAsia="pl-PL"/>
              </w:rPr>
            </w:pPr>
            <w:r w:rsidRPr="002C3563">
              <w:rPr>
                <w:rFonts w:cstheme="minorHAnsi"/>
              </w:rPr>
              <w:t>50</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20B6C16F" w14:textId="2C94D928"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+12</w:t>
            </w:r>
          </w:p>
        </w:tc>
        <w:tc>
          <w:tcPr>
            <w:tcW w:w="1220" w:type="dxa"/>
            <w:tcBorders>
              <w:top w:val="nil"/>
              <w:left w:val="nil"/>
              <w:bottom w:val="dashed" w:sz="4" w:space="0" w:color="auto"/>
              <w:right w:val="single" w:sz="4" w:space="0" w:color="auto"/>
            </w:tcBorders>
            <w:shd w:val="clear" w:color="000000" w:fill="F2F2F2"/>
            <w:vAlign w:val="center"/>
            <w:hideMark/>
          </w:tcPr>
          <w:p w14:paraId="1E27926C" w14:textId="047F3C15"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dashed" w:sz="4" w:space="0" w:color="auto"/>
              <w:right w:val="single" w:sz="8" w:space="0" w:color="auto"/>
            </w:tcBorders>
            <w:shd w:val="clear" w:color="000000" w:fill="F2F2F2"/>
            <w:vAlign w:val="center"/>
            <w:hideMark/>
          </w:tcPr>
          <w:p w14:paraId="6F28FD91" w14:textId="04CAB387"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3E3E3CFF"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6965D73F"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2026</w:t>
            </w:r>
          </w:p>
        </w:tc>
        <w:tc>
          <w:tcPr>
            <w:tcW w:w="1465" w:type="dxa"/>
            <w:tcBorders>
              <w:top w:val="nil"/>
              <w:left w:val="single" w:sz="4" w:space="0" w:color="auto"/>
              <w:bottom w:val="dashed" w:sz="4" w:space="0" w:color="auto"/>
              <w:right w:val="nil"/>
            </w:tcBorders>
            <w:shd w:val="clear" w:color="auto" w:fill="auto"/>
            <w:vAlign w:val="center"/>
            <w:hideMark/>
          </w:tcPr>
          <w:p w14:paraId="02FF68A7" w14:textId="50BE5538" w:rsidR="00290405" w:rsidRPr="002C3563" w:rsidRDefault="00290405" w:rsidP="00D67E77">
            <w:pPr>
              <w:spacing w:after="0" w:line="240" w:lineRule="auto"/>
              <w:jc w:val="center"/>
              <w:rPr>
                <w:rFonts w:eastAsia="Times New Roman" w:cstheme="minorHAnsi"/>
                <w:lang w:eastAsia="pl-PL"/>
              </w:rPr>
            </w:pPr>
            <w:r w:rsidRPr="002C3563">
              <w:rPr>
                <w:rFonts w:cstheme="minorHAnsi"/>
              </w:rPr>
              <w:t>8 607</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1B5E7D33" w14:textId="6F6D5185" w:rsidR="00290405" w:rsidRPr="002C3563" w:rsidRDefault="00290405" w:rsidP="00D67E77">
            <w:pPr>
              <w:spacing w:after="0" w:line="240" w:lineRule="auto"/>
              <w:jc w:val="center"/>
              <w:rPr>
                <w:rFonts w:eastAsia="Times New Roman" w:cstheme="minorHAnsi"/>
                <w:lang w:eastAsia="pl-PL"/>
              </w:rPr>
            </w:pPr>
            <w:r w:rsidRPr="002C3563">
              <w:rPr>
                <w:rFonts w:cstheme="minorHAnsi"/>
              </w:rPr>
              <w:t>80</w:t>
            </w:r>
          </w:p>
        </w:tc>
        <w:tc>
          <w:tcPr>
            <w:tcW w:w="993" w:type="dxa"/>
            <w:tcBorders>
              <w:top w:val="nil"/>
              <w:left w:val="nil"/>
              <w:bottom w:val="dashed" w:sz="4" w:space="0" w:color="auto"/>
              <w:right w:val="single" w:sz="8" w:space="0" w:color="auto"/>
            </w:tcBorders>
            <w:shd w:val="clear" w:color="000000" w:fill="FFFFCC"/>
            <w:vAlign w:val="center"/>
            <w:hideMark/>
          </w:tcPr>
          <w:p w14:paraId="12F5DFA7" w14:textId="754A05E5" w:rsidR="00290405" w:rsidRPr="002C3563" w:rsidRDefault="00290405" w:rsidP="00D67E77">
            <w:pPr>
              <w:spacing w:after="0" w:line="240" w:lineRule="auto"/>
              <w:jc w:val="center"/>
              <w:rPr>
                <w:rFonts w:eastAsia="Times New Roman" w:cstheme="minorHAnsi"/>
                <w:lang w:eastAsia="pl-PL"/>
              </w:rPr>
            </w:pPr>
            <w:r w:rsidRPr="002C3563">
              <w:rPr>
                <w:rFonts w:cstheme="minorHAnsi"/>
              </w:rPr>
              <w:t>86</w:t>
            </w:r>
          </w:p>
        </w:tc>
        <w:tc>
          <w:tcPr>
            <w:tcW w:w="1134" w:type="dxa"/>
            <w:tcBorders>
              <w:top w:val="nil"/>
              <w:left w:val="nil"/>
              <w:bottom w:val="dashed" w:sz="4" w:space="0" w:color="auto"/>
              <w:right w:val="single" w:sz="4" w:space="0" w:color="auto"/>
            </w:tcBorders>
            <w:shd w:val="clear" w:color="auto" w:fill="auto"/>
            <w:vAlign w:val="center"/>
            <w:hideMark/>
          </w:tcPr>
          <w:p w14:paraId="7D91D724" w14:textId="77808143" w:rsidR="00290405" w:rsidRPr="002C3563" w:rsidRDefault="00290405" w:rsidP="00D67E77">
            <w:pPr>
              <w:spacing w:after="0" w:line="240" w:lineRule="auto"/>
              <w:jc w:val="center"/>
              <w:rPr>
                <w:rFonts w:eastAsia="Times New Roman" w:cstheme="minorHAnsi"/>
                <w:lang w:eastAsia="pl-PL"/>
              </w:rPr>
            </w:pPr>
            <w:r w:rsidRPr="002C3563">
              <w:rPr>
                <w:rFonts w:cstheme="minorHAnsi"/>
              </w:rPr>
              <w:t>61</w:t>
            </w:r>
          </w:p>
        </w:tc>
        <w:tc>
          <w:tcPr>
            <w:tcW w:w="992" w:type="dxa"/>
            <w:tcBorders>
              <w:top w:val="nil"/>
              <w:left w:val="nil"/>
              <w:bottom w:val="dashed" w:sz="4" w:space="0" w:color="auto"/>
              <w:right w:val="single" w:sz="4" w:space="0" w:color="auto"/>
            </w:tcBorders>
            <w:shd w:val="clear" w:color="auto" w:fill="auto"/>
            <w:vAlign w:val="center"/>
            <w:hideMark/>
          </w:tcPr>
          <w:p w14:paraId="5EF7793C" w14:textId="4FB4361A" w:rsidR="00290405" w:rsidRPr="002C3563" w:rsidRDefault="00290405" w:rsidP="00D67E77">
            <w:pPr>
              <w:spacing w:after="0" w:line="240" w:lineRule="auto"/>
              <w:jc w:val="center"/>
              <w:rPr>
                <w:rFonts w:eastAsia="Times New Roman" w:cstheme="minorHAnsi"/>
                <w:lang w:eastAsia="pl-PL"/>
              </w:rPr>
            </w:pPr>
            <w:r w:rsidRPr="002C3563">
              <w:rPr>
                <w:rFonts w:cstheme="minorHAnsi"/>
              </w:rPr>
              <w:t>49</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56F2E80F" w14:textId="58C39598"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+12</w:t>
            </w:r>
          </w:p>
        </w:tc>
        <w:tc>
          <w:tcPr>
            <w:tcW w:w="1220" w:type="dxa"/>
            <w:tcBorders>
              <w:top w:val="nil"/>
              <w:left w:val="nil"/>
              <w:bottom w:val="dashed" w:sz="4" w:space="0" w:color="auto"/>
              <w:right w:val="single" w:sz="4" w:space="0" w:color="auto"/>
            </w:tcBorders>
            <w:shd w:val="clear" w:color="000000" w:fill="F2F2F2"/>
            <w:vAlign w:val="center"/>
            <w:hideMark/>
          </w:tcPr>
          <w:p w14:paraId="3FBD6B8E" w14:textId="02BF67E4"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dashed" w:sz="4" w:space="0" w:color="auto"/>
              <w:right w:val="single" w:sz="8" w:space="0" w:color="auto"/>
            </w:tcBorders>
            <w:shd w:val="clear" w:color="000000" w:fill="F2F2F2"/>
            <w:vAlign w:val="center"/>
            <w:hideMark/>
          </w:tcPr>
          <w:p w14:paraId="60D3F3D6" w14:textId="422392F7"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4282CCCE"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74B6DDD2"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2027</w:t>
            </w:r>
          </w:p>
        </w:tc>
        <w:tc>
          <w:tcPr>
            <w:tcW w:w="1465" w:type="dxa"/>
            <w:tcBorders>
              <w:top w:val="nil"/>
              <w:left w:val="single" w:sz="4" w:space="0" w:color="auto"/>
              <w:bottom w:val="dashed" w:sz="4" w:space="0" w:color="auto"/>
              <w:right w:val="nil"/>
            </w:tcBorders>
            <w:shd w:val="clear" w:color="auto" w:fill="auto"/>
            <w:vAlign w:val="center"/>
            <w:hideMark/>
          </w:tcPr>
          <w:p w14:paraId="2668C3AB" w14:textId="016945D7" w:rsidR="00290405" w:rsidRPr="002C3563" w:rsidRDefault="00290405" w:rsidP="00D67E77">
            <w:pPr>
              <w:spacing w:after="0" w:line="240" w:lineRule="auto"/>
              <w:jc w:val="center"/>
              <w:rPr>
                <w:rFonts w:eastAsia="Times New Roman" w:cstheme="minorHAnsi"/>
                <w:lang w:eastAsia="pl-PL"/>
              </w:rPr>
            </w:pPr>
            <w:r w:rsidRPr="002C3563">
              <w:rPr>
                <w:rFonts w:cstheme="minorHAnsi"/>
              </w:rPr>
              <w:t>8 614</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1C272CB3" w14:textId="7610D93A" w:rsidR="00290405" w:rsidRPr="002C3563" w:rsidRDefault="00290405" w:rsidP="00D67E77">
            <w:pPr>
              <w:spacing w:after="0" w:line="240" w:lineRule="auto"/>
              <w:jc w:val="center"/>
              <w:rPr>
                <w:rFonts w:eastAsia="Times New Roman" w:cstheme="minorHAnsi"/>
                <w:lang w:eastAsia="pl-PL"/>
              </w:rPr>
            </w:pPr>
            <w:r w:rsidRPr="002C3563">
              <w:rPr>
                <w:rFonts w:cstheme="minorHAnsi"/>
              </w:rPr>
              <w:t>79</w:t>
            </w:r>
          </w:p>
        </w:tc>
        <w:tc>
          <w:tcPr>
            <w:tcW w:w="993" w:type="dxa"/>
            <w:tcBorders>
              <w:top w:val="nil"/>
              <w:left w:val="nil"/>
              <w:bottom w:val="dashed" w:sz="4" w:space="0" w:color="auto"/>
              <w:right w:val="single" w:sz="8" w:space="0" w:color="auto"/>
            </w:tcBorders>
            <w:shd w:val="clear" w:color="000000" w:fill="FFFFCC"/>
            <w:vAlign w:val="center"/>
            <w:hideMark/>
          </w:tcPr>
          <w:p w14:paraId="25EA7DA2" w14:textId="33F8E540" w:rsidR="00290405" w:rsidRPr="002C3563" w:rsidRDefault="00290405" w:rsidP="00D67E77">
            <w:pPr>
              <w:spacing w:after="0" w:line="240" w:lineRule="auto"/>
              <w:jc w:val="center"/>
              <w:rPr>
                <w:rFonts w:eastAsia="Times New Roman" w:cstheme="minorHAnsi"/>
                <w:lang w:eastAsia="pl-PL"/>
              </w:rPr>
            </w:pPr>
            <w:r w:rsidRPr="002C3563">
              <w:rPr>
                <w:rFonts w:cstheme="minorHAnsi"/>
              </w:rPr>
              <w:t>87</w:t>
            </w:r>
          </w:p>
        </w:tc>
        <w:tc>
          <w:tcPr>
            <w:tcW w:w="1134" w:type="dxa"/>
            <w:tcBorders>
              <w:top w:val="nil"/>
              <w:left w:val="nil"/>
              <w:bottom w:val="dashed" w:sz="4" w:space="0" w:color="auto"/>
              <w:right w:val="single" w:sz="4" w:space="0" w:color="auto"/>
            </w:tcBorders>
            <w:shd w:val="clear" w:color="auto" w:fill="auto"/>
            <w:vAlign w:val="center"/>
            <w:hideMark/>
          </w:tcPr>
          <w:p w14:paraId="2FE288F1" w14:textId="3015AE11" w:rsidR="00290405" w:rsidRPr="002C3563" w:rsidRDefault="00290405" w:rsidP="00D67E77">
            <w:pPr>
              <w:spacing w:after="0" w:line="240" w:lineRule="auto"/>
              <w:jc w:val="center"/>
              <w:rPr>
                <w:rFonts w:eastAsia="Times New Roman" w:cstheme="minorHAnsi"/>
                <w:lang w:eastAsia="pl-PL"/>
              </w:rPr>
            </w:pPr>
            <w:r w:rsidRPr="002C3563">
              <w:rPr>
                <w:rFonts w:cstheme="minorHAnsi"/>
              </w:rPr>
              <w:t>60</w:t>
            </w:r>
          </w:p>
        </w:tc>
        <w:tc>
          <w:tcPr>
            <w:tcW w:w="992" w:type="dxa"/>
            <w:tcBorders>
              <w:top w:val="nil"/>
              <w:left w:val="nil"/>
              <w:bottom w:val="dashed" w:sz="4" w:space="0" w:color="auto"/>
              <w:right w:val="single" w:sz="4" w:space="0" w:color="auto"/>
            </w:tcBorders>
            <w:shd w:val="clear" w:color="auto" w:fill="auto"/>
            <w:vAlign w:val="center"/>
            <w:hideMark/>
          </w:tcPr>
          <w:p w14:paraId="20AC5E45" w14:textId="495144A6" w:rsidR="00290405" w:rsidRPr="002C3563" w:rsidRDefault="00290405" w:rsidP="00D67E77">
            <w:pPr>
              <w:spacing w:after="0" w:line="240" w:lineRule="auto"/>
              <w:jc w:val="center"/>
              <w:rPr>
                <w:rFonts w:eastAsia="Times New Roman" w:cstheme="minorHAnsi"/>
                <w:lang w:eastAsia="pl-PL"/>
              </w:rPr>
            </w:pPr>
            <w:r w:rsidRPr="002C3563">
              <w:rPr>
                <w:rFonts w:cstheme="minorHAnsi"/>
              </w:rPr>
              <w:t>48</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0FA932F1" w14:textId="5C40204E"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+12</w:t>
            </w:r>
          </w:p>
        </w:tc>
        <w:tc>
          <w:tcPr>
            <w:tcW w:w="1220" w:type="dxa"/>
            <w:tcBorders>
              <w:top w:val="nil"/>
              <w:left w:val="nil"/>
              <w:bottom w:val="dashed" w:sz="4" w:space="0" w:color="auto"/>
              <w:right w:val="single" w:sz="4" w:space="0" w:color="auto"/>
            </w:tcBorders>
            <w:shd w:val="clear" w:color="000000" w:fill="F2F2F2"/>
            <w:vAlign w:val="center"/>
            <w:hideMark/>
          </w:tcPr>
          <w:p w14:paraId="69141207" w14:textId="3D2255A4"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dashed" w:sz="4" w:space="0" w:color="auto"/>
              <w:right w:val="single" w:sz="8" w:space="0" w:color="auto"/>
            </w:tcBorders>
            <w:shd w:val="clear" w:color="000000" w:fill="F2F2F2"/>
            <w:vAlign w:val="center"/>
            <w:hideMark/>
          </w:tcPr>
          <w:p w14:paraId="42048583" w14:textId="499370CD"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0EBDEB03"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2EF7C8FD"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2028</w:t>
            </w:r>
          </w:p>
        </w:tc>
        <w:tc>
          <w:tcPr>
            <w:tcW w:w="1465" w:type="dxa"/>
            <w:tcBorders>
              <w:top w:val="nil"/>
              <w:left w:val="single" w:sz="4" w:space="0" w:color="auto"/>
              <w:bottom w:val="dashed" w:sz="4" w:space="0" w:color="auto"/>
              <w:right w:val="nil"/>
            </w:tcBorders>
            <w:shd w:val="clear" w:color="auto" w:fill="auto"/>
            <w:vAlign w:val="center"/>
            <w:hideMark/>
          </w:tcPr>
          <w:p w14:paraId="72E656B1" w14:textId="2136BB49" w:rsidR="00290405" w:rsidRPr="002C3563" w:rsidRDefault="00290405" w:rsidP="00D67E77">
            <w:pPr>
              <w:spacing w:after="0" w:line="240" w:lineRule="auto"/>
              <w:jc w:val="center"/>
              <w:rPr>
                <w:rFonts w:eastAsia="Times New Roman" w:cstheme="minorHAnsi"/>
                <w:lang w:eastAsia="pl-PL"/>
              </w:rPr>
            </w:pPr>
            <w:r w:rsidRPr="002C3563">
              <w:rPr>
                <w:rFonts w:cstheme="minorHAnsi"/>
              </w:rPr>
              <w:t>8 618</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0998BAC4" w14:textId="7AB49C3F" w:rsidR="00290405" w:rsidRPr="002C3563" w:rsidRDefault="00290405" w:rsidP="00D67E77">
            <w:pPr>
              <w:spacing w:after="0" w:line="240" w:lineRule="auto"/>
              <w:jc w:val="center"/>
              <w:rPr>
                <w:rFonts w:eastAsia="Times New Roman" w:cstheme="minorHAnsi"/>
                <w:lang w:eastAsia="pl-PL"/>
              </w:rPr>
            </w:pPr>
            <w:r w:rsidRPr="002C3563">
              <w:rPr>
                <w:rFonts w:cstheme="minorHAnsi"/>
              </w:rPr>
              <w:t>75</w:t>
            </w:r>
          </w:p>
        </w:tc>
        <w:tc>
          <w:tcPr>
            <w:tcW w:w="993" w:type="dxa"/>
            <w:tcBorders>
              <w:top w:val="nil"/>
              <w:left w:val="nil"/>
              <w:bottom w:val="dashed" w:sz="4" w:space="0" w:color="auto"/>
              <w:right w:val="single" w:sz="8" w:space="0" w:color="auto"/>
            </w:tcBorders>
            <w:shd w:val="clear" w:color="000000" w:fill="FFFFCC"/>
            <w:vAlign w:val="center"/>
            <w:hideMark/>
          </w:tcPr>
          <w:p w14:paraId="4341AB6C" w14:textId="5A764769" w:rsidR="00290405" w:rsidRPr="002C3563" w:rsidRDefault="00290405" w:rsidP="00D67E77">
            <w:pPr>
              <w:spacing w:after="0" w:line="240" w:lineRule="auto"/>
              <w:jc w:val="center"/>
              <w:rPr>
                <w:rFonts w:eastAsia="Times New Roman" w:cstheme="minorHAnsi"/>
                <w:lang w:eastAsia="pl-PL"/>
              </w:rPr>
            </w:pPr>
            <w:r w:rsidRPr="002C3563">
              <w:rPr>
                <w:rFonts w:cstheme="minorHAnsi"/>
              </w:rPr>
              <w:t>85</w:t>
            </w:r>
          </w:p>
        </w:tc>
        <w:tc>
          <w:tcPr>
            <w:tcW w:w="1134" w:type="dxa"/>
            <w:tcBorders>
              <w:top w:val="nil"/>
              <w:left w:val="nil"/>
              <w:bottom w:val="dashed" w:sz="4" w:space="0" w:color="auto"/>
              <w:right w:val="single" w:sz="4" w:space="0" w:color="auto"/>
            </w:tcBorders>
            <w:shd w:val="clear" w:color="auto" w:fill="auto"/>
            <w:vAlign w:val="center"/>
            <w:hideMark/>
          </w:tcPr>
          <w:p w14:paraId="495A2D3E" w14:textId="078AD7BC" w:rsidR="00290405" w:rsidRPr="002C3563" w:rsidRDefault="00290405" w:rsidP="00D67E77">
            <w:pPr>
              <w:spacing w:after="0" w:line="240" w:lineRule="auto"/>
              <w:jc w:val="center"/>
              <w:rPr>
                <w:rFonts w:eastAsia="Times New Roman" w:cstheme="minorHAnsi"/>
                <w:lang w:eastAsia="pl-PL"/>
              </w:rPr>
            </w:pPr>
            <w:r w:rsidRPr="002C3563">
              <w:rPr>
                <w:rFonts w:cstheme="minorHAnsi"/>
              </w:rPr>
              <w:t>59</w:t>
            </w:r>
          </w:p>
        </w:tc>
        <w:tc>
          <w:tcPr>
            <w:tcW w:w="992" w:type="dxa"/>
            <w:tcBorders>
              <w:top w:val="nil"/>
              <w:left w:val="nil"/>
              <w:bottom w:val="dashed" w:sz="4" w:space="0" w:color="auto"/>
              <w:right w:val="single" w:sz="4" w:space="0" w:color="auto"/>
            </w:tcBorders>
            <w:shd w:val="clear" w:color="auto" w:fill="auto"/>
            <w:vAlign w:val="center"/>
            <w:hideMark/>
          </w:tcPr>
          <w:p w14:paraId="238689A7" w14:textId="62B56EC0" w:rsidR="00290405" w:rsidRPr="002C3563" w:rsidRDefault="00290405" w:rsidP="00D67E77">
            <w:pPr>
              <w:spacing w:after="0" w:line="240" w:lineRule="auto"/>
              <w:jc w:val="center"/>
              <w:rPr>
                <w:rFonts w:eastAsia="Times New Roman" w:cstheme="minorHAnsi"/>
                <w:lang w:eastAsia="pl-PL"/>
              </w:rPr>
            </w:pPr>
            <w:r w:rsidRPr="002C3563">
              <w:rPr>
                <w:rFonts w:cstheme="minorHAnsi"/>
              </w:rPr>
              <w:t>48</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7B5B953F" w14:textId="2F9064F9"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nil"/>
              <w:left w:val="nil"/>
              <w:bottom w:val="dashed" w:sz="4" w:space="0" w:color="auto"/>
              <w:right w:val="single" w:sz="4" w:space="0" w:color="auto"/>
            </w:tcBorders>
            <w:shd w:val="clear" w:color="000000" w:fill="F2F2F2"/>
            <w:vAlign w:val="center"/>
            <w:hideMark/>
          </w:tcPr>
          <w:p w14:paraId="037979F7" w14:textId="78D1E88B"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dashed" w:sz="4" w:space="0" w:color="auto"/>
              <w:right w:val="single" w:sz="8" w:space="0" w:color="auto"/>
            </w:tcBorders>
            <w:shd w:val="clear" w:color="000000" w:fill="F2F2F2"/>
            <w:vAlign w:val="center"/>
            <w:hideMark/>
          </w:tcPr>
          <w:p w14:paraId="6648B7BE" w14:textId="669F6C30"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6410E871" w14:textId="77777777" w:rsidTr="0034239C">
        <w:trPr>
          <w:trHeight w:val="345"/>
          <w:jc w:val="center"/>
        </w:trPr>
        <w:tc>
          <w:tcPr>
            <w:tcW w:w="1360" w:type="dxa"/>
            <w:tcBorders>
              <w:top w:val="nil"/>
              <w:left w:val="single" w:sz="8" w:space="0" w:color="auto"/>
              <w:bottom w:val="dashed" w:sz="4" w:space="0" w:color="auto"/>
              <w:right w:val="single" w:sz="4" w:space="0" w:color="auto"/>
            </w:tcBorders>
            <w:shd w:val="clear" w:color="000000" w:fill="CCFF99"/>
            <w:vAlign w:val="center"/>
            <w:hideMark/>
          </w:tcPr>
          <w:p w14:paraId="26ED96A7"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2029</w:t>
            </w:r>
          </w:p>
        </w:tc>
        <w:tc>
          <w:tcPr>
            <w:tcW w:w="1465" w:type="dxa"/>
            <w:tcBorders>
              <w:top w:val="nil"/>
              <w:left w:val="single" w:sz="4" w:space="0" w:color="auto"/>
              <w:bottom w:val="dashed" w:sz="4" w:space="0" w:color="auto"/>
              <w:right w:val="nil"/>
            </w:tcBorders>
            <w:shd w:val="clear" w:color="auto" w:fill="auto"/>
            <w:vAlign w:val="center"/>
            <w:hideMark/>
          </w:tcPr>
          <w:p w14:paraId="03B93FDE" w14:textId="4A55A200" w:rsidR="00290405" w:rsidRPr="002C3563" w:rsidRDefault="00290405" w:rsidP="00D67E77">
            <w:pPr>
              <w:spacing w:after="0" w:line="240" w:lineRule="auto"/>
              <w:jc w:val="center"/>
              <w:rPr>
                <w:rFonts w:eastAsia="Times New Roman" w:cstheme="minorHAnsi"/>
                <w:lang w:eastAsia="pl-PL"/>
              </w:rPr>
            </w:pPr>
            <w:r w:rsidRPr="002C3563">
              <w:rPr>
                <w:rFonts w:cstheme="minorHAnsi"/>
              </w:rPr>
              <w:t>8 618</w:t>
            </w:r>
          </w:p>
        </w:tc>
        <w:tc>
          <w:tcPr>
            <w:tcW w:w="1134" w:type="dxa"/>
            <w:tcBorders>
              <w:top w:val="nil"/>
              <w:left w:val="single" w:sz="8" w:space="0" w:color="auto"/>
              <w:bottom w:val="dashed" w:sz="4" w:space="0" w:color="auto"/>
              <w:right w:val="single" w:sz="4" w:space="0" w:color="auto"/>
            </w:tcBorders>
            <w:shd w:val="clear" w:color="000000" w:fill="FFFFCC"/>
            <w:vAlign w:val="center"/>
            <w:hideMark/>
          </w:tcPr>
          <w:p w14:paraId="74D3C7CA" w14:textId="4B7C69EC" w:rsidR="00290405" w:rsidRPr="002C3563" w:rsidRDefault="00290405" w:rsidP="00D67E77">
            <w:pPr>
              <w:spacing w:after="0" w:line="240" w:lineRule="auto"/>
              <w:jc w:val="center"/>
              <w:rPr>
                <w:rFonts w:eastAsia="Times New Roman" w:cstheme="minorHAnsi"/>
                <w:lang w:eastAsia="pl-PL"/>
              </w:rPr>
            </w:pPr>
            <w:r w:rsidRPr="002C3563">
              <w:rPr>
                <w:rFonts w:cstheme="minorHAnsi"/>
              </w:rPr>
              <w:t>76</w:t>
            </w:r>
          </w:p>
        </w:tc>
        <w:tc>
          <w:tcPr>
            <w:tcW w:w="993" w:type="dxa"/>
            <w:tcBorders>
              <w:top w:val="nil"/>
              <w:left w:val="nil"/>
              <w:bottom w:val="dashed" w:sz="4" w:space="0" w:color="auto"/>
              <w:right w:val="single" w:sz="8" w:space="0" w:color="auto"/>
            </w:tcBorders>
            <w:shd w:val="clear" w:color="000000" w:fill="FFFFCC"/>
            <w:vAlign w:val="center"/>
            <w:hideMark/>
          </w:tcPr>
          <w:p w14:paraId="7BA48DA9" w14:textId="1AB6518C" w:rsidR="00290405" w:rsidRPr="002C3563" w:rsidRDefault="00290405" w:rsidP="00D67E77">
            <w:pPr>
              <w:spacing w:after="0" w:line="240" w:lineRule="auto"/>
              <w:jc w:val="center"/>
              <w:rPr>
                <w:rFonts w:eastAsia="Times New Roman" w:cstheme="minorHAnsi"/>
                <w:lang w:eastAsia="pl-PL"/>
              </w:rPr>
            </w:pPr>
            <w:r w:rsidRPr="002C3563">
              <w:rPr>
                <w:rFonts w:cstheme="minorHAnsi"/>
              </w:rPr>
              <w:t>91</w:t>
            </w:r>
          </w:p>
        </w:tc>
        <w:tc>
          <w:tcPr>
            <w:tcW w:w="1134" w:type="dxa"/>
            <w:tcBorders>
              <w:top w:val="nil"/>
              <w:left w:val="nil"/>
              <w:bottom w:val="dashed" w:sz="4" w:space="0" w:color="auto"/>
              <w:right w:val="single" w:sz="4" w:space="0" w:color="auto"/>
            </w:tcBorders>
            <w:shd w:val="clear" w:color="auto" w:fill="auto"/>
            <w:vAlign w:val="center"/>
            <w:hideMark/>
          </w:tcPr>
          <w:p w14:paraId="72DB8134" w14:textId="7C8910F5" w:rsidR="00290405" w:rsidRPr="002C3563" w:rsidRDefault="00290405" w:rsidP="00D67E77">
            <w:pPr>
              <w:spacing w:after="0" w:line="240" w:lineRule="auto"/>
              <w:jc w:val="center"/>
              <w:rPr>
                <w:rFonts w:eastAsia="Times New Roman" w:cstheme="minorHAnsi"/>
                <w:lang w:eastAsia="pl-PL"/>
              </w:rPr>
            </w:pPr>
            <w:r w:rsidRPr="002C3563">
              <w:rPr>
                <w:rFonts w:cstheme="minorHAnsi"/>
              </w:rPr>
              <w:t>58</w:t>
            </w:r>
          </w:p>
        </w:tc>
        <w:tc>
          <w:tcPr>
            <w:tcW w:w="992" w:type="dxa"/>
            <w:tcBorders>
              <w:top w:val="nil"/>
              <w:left w:val="nil"/>
              <w:bottom w:val="dashed" w:sz="4" w:space="0" w:color="auto"/>
              <w:right w:val="single" w:sz="4" w:space="0" w:color="auto"/>
            </w:tcBorders>
            <w:shd w:val="clear" w:color="auto" w:fill="auto"/>
            <w:vAlign w:val="center"/>
            <w:hideMark/>
          </w:tcPr>
          <w:p w14:paraId="69F8AEFC" w14:textId="43CD643F" w:rsidR="00290405" w:rsidRPr="002C3563" w:rsidRDefault="00290405" w:rsidP="00D67E77">
            <w:pPr>
              <w:spacing w:after="0" w:line="240" w:lineRule="auto"/>
              <w:jc w:val="center"/>
              <w:rPr>
                <w:rFonts w:eastAsia="Times New Roman" w:cstheme="minorHAnsi"/>
                <w:lang w:eastAsia="pl-PL"/>
              </w:rPr>
            </w:pPr>
            <w:r w:rsidRPr="002C3563">
              <w:rPr>
                <w:rFonts w:cstheme="minorHAnsi"/>
              </w:rPr>
              <w:t>47</w:t>
            </w:r>
          </w:p>
        </w:tc>
        <w:tc>
          <w:tcPr>
            <w:tcW w:w="992" w:type="dxa"/>
            <w:tcBorders>
              <w:top w:val="dashed" w:sz="4" w:space="0" w:color="auto"/>
              <w:left w:val="nil"/>
              <w:bottom w:val="dashed" w:sz="4" w:space="0" w:color="auto"/>
              <w:right w:val="single" w:sz="8" w:space="0" w:color="auto"/>
            </w:tcBorders>
            <w:shd w:val="clear" w:color="000000" w:fill="FFFFFF"/>
            <w:noWrap/>
            <w:vAlign w:val="center"/>
            <w:hideMark/>
          </w:tcPr>
          <w:p w14:paraId="045DE692" w14:textId="3A4CCEA7"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+11</w:t>
            </w:r>
          </w:p>
        </w:tc>
        <w:tc>
          <w:tcPr>
            <w:tcW w:w="1220" w:type="dxa"/>
            <w:tcBorders>
              <w:top w:val="nil"/>
              <w:left w:val="nil"/>
              <w:bottom w:val="dashed" w:sz="4" w:space="0" w:color="auto"/>
              <w:right w:val="single" w:sz="4" w:space="0" w:color="auto"/>
            </w:tcBorders>
            <w:shd w:val="clear" w:color="000000" w:fill="F2F2F2"/>
            <w:vAlign w:val="center"/>
            <w:hideMark/>
          </w:tcPr>
          <w:p w14:paraId="21632D88" w14:textId="4041F088" w:rsidR="00290405" w:rsidRPr="002C3563" w:rsidRDefault="00290405" w:rsidP="00D67E77">
            <w:pPr>
              <w:spacing w:after="0" w:line="240" w:lineRule="auto"/>
              <w:jc w:val="center"/>
              <w:rPr>
                <w:rFonts w:eastAsia="Times New Roman" w:cstheme="minorHAnsi"/>
                <w:lang w:eastAsia="pl-PL"/>
              </w:rPr>
            </w:pPr>
            <w:r w:rsidRPr="002C3563">
              <w:rPr>
                <w:rFonts w:cstheme="minorHAnsi"/>
              </w:rPr>
              <w:t>6</w:t>
            </w:r>
          </w:p>
        </w:tc>
        <w:tc>
          <w:tcPr>
            <w:tcW w:w="1048" w:type="dxa"/>
            <w:tcBorders>
              <w:top w:val="nil"/>
              <w:left w:val="nil"/>
              <w:bottom w:val="dashed" w:sz="4" w:space="0" w:color="auto"/>
              <w:right w:val="single" w:sz="8" w:space="0" w:color="auto"/>
            </w:tcBorders>
            <w:shd w:val="clear" w:color="000000" w:fill="F2F2F2"/>
            <w:vAlign w:val="center"/>
            <w:hideMark/>
          </w:tcPr>
          <w:p w14:paraId="74D6809C" w14:textId="184D3123"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r w:rsidR="002C3563" w:rsidRPr="002C3563" w14:paraId="1F659E2E" w14:textId="77777777" w:rsidTr="0034239C">
        <w:trPr>
          <w:trHeight w:val="345"/>
          <w:jc w:val="center"/>
        </w:trPr>
        <w:tc>
          <w:tcPr>
            <w:tcW w:w="1360" w:type="dxa"/>
            <w:tcBorders>
              <w:top w:val="nil"/>
              <w:left w:val="single" w:sz="8" w:space="0" w:color="auto"/>
              <w:bottom w:val="single" w:sz="8" w:space="0" w:color="auto"/>
              <w:right w:val="single" w:sz="4" w:space="0" w:color="auto"/>
            </w:tcBorders>
            <w:shd w:val="clear" w:color="000000" w:fill="CCFF99"/>
            <w:vAlign w:val="center"/>
            <w:hideMark/>
          </w:tcPr>
          <w:p w14:paraId="77B215FB" w14:textId="77777777" w:rsidR="00290405" w:rsidRPr="002C3563" w:rsidRDefault="0029040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c>
          <w:tcPr>
            <w:tcW w:w="1465" w:type="dxa"/>
            <w:tcBorders>
              <w:top w:val="nil"/>
              <w:left w:val="single" w:sz="4" w:space="0" w:color="auto"/>
              <w:bottom w:val="single" w:sz="8" w:space="0" w:color="auto"/>
              <w:right w:val="nil"/>
            </w:tcBorders>
            <w:shd w:val="clear" w:color="auto" w:fill="auto"/>
            <w:vAlign w:val="center"/>
            <w:hideMark/>
          </w:tcPr>
          <w:p w14:paraId="060243B6" w14:textId="3D4A5595" w:rsidR="00290405" w:rsidRPr="002C3563" w:rsidRDefault="00290405" w:rsidP="00D67E77">
            <w:pPr>
              <w:spacing w:after="0" w:line="240" w:lineRule="auto"/>
              <w:jc w:val="center"/>
              <w:rPr>
                <w:rFonts w:eastAsia="Times New Roman" w:cstheme="minorHAnsi"/>
                <w:lang w:eastAsia="pl-PL"/>
              </w:rPr>
            </w:pPr>
            <w:r w:rsidRPr="002C3563">
              <w:rPr>
                <w:rFonts w:cstheme="minorHAnsi"/>
              </w:rPr>
              <w:t>8 615</w:t>
            </w:r>
          </w:p>
        </w:tc>
        <w:tc>
          <w:tcPr>
            <w:tcW w:w="1134" w:type="dxa"/>
            <w:tcBorders>
              <w:top w:val="nil"/>
              <w:left w:val="single" w:sz="8" w:space="0" w:color="auto"/>
              <w:bottom w:val="single" w:sz="8" w:space="0" w:color="auto"/>
              <w:right w:val="single" w:sz="4" w:space="0" w:color="auto"/>
            </w:tcBorders>
            <w:shd w:val="clear" w:color="000000" w:fill="FFFFCC"/>
            <w:vAlign w:val="center"/>
            <w:hideMark/>
          </w:tcPr>
          <w:p w14:paraId="1FEC449B" w14:textId="1A9FB373" w:rsidR="00290405" w:rsidRPr="002C3563" w:rsidRDefault="00290405" w:rsidP="00D67E77">
            <w:pPr>
              <w:spacing w:after="0" w:line="240" w:lineRule="auto"/>
              <w:jc w:val="center"/>
              <w:rPr>
                <w:rFonts w:eastAsia="Times New Roman" w:cstheme="minorHAnsi"/>
                <w:lang w:eastAsia="pl-PL"/>
              </w:rPr>
            </w:pPr>
            <w:r w:rsidRPr="002C3563">
              <w:rPr>
                <w:rFonts w:cstheme="minorHAnsi"/>
              </w:rPr>
              <w:t>72</w:t>
            </w:r>
          </w:p>
        </w:tc>
        <w:tc>
          <w:tcPr>
            <w:tcW w:w="993" w:type="dxa"/>
            <w:tcBorders>
              <w:top w:val="nil"/>
              <w:left w:val="nil"/>
              <w:bottom w:val="single" w:sz="8" w:space="0" w:color="auto"/>
              <w:right w:val="single" w:sz="8" w:space="0" w:color="auto"/>
            </w:tcBorders>
            <w:shd w:val="clear" w:color="000000" w:fill="FFFFCC"/>
            <w:vAlign w:val="center"/>
            <w:hideMark/>
          </w:tcPr>
          <w:p w14:paraId="4610BD95" w14:textId="443133CF" w:rsidR="00290405" w:rsidRPr="002C3563" w:rsidRDefault="00290405" w:rsidP="00D67E77">
            <w:pPr>
              <w:spacing w:after="0" w:line="240" w:lineRule="auto"/>
              <w:jc w:val="center"/>
              <w:rPr>
                <w:rFonts w:eastAsia="Times New Roman" w:cstheme="minorHAnsi"/>
                <w:lang w:eastAsia="pl-PL"/>
              </w:rPr>
            </w:pPr>
            <w:r w:rsidRPr="002C3563">
              <w:rPr>
                <w:rFonts w:cstheme="minorHAnsi"/>
              </w:rPr>
              <w:t>90</w:t>
            </w:r>
          </w:p>
        </w:tc>
        <w:tc>
          <w:tcPr>
            <w:tcW w:w="1134" w:type="dxa"/>
            <w:tcBorders>
              <w:top w:val="nil"/>
              <w:left w:val="nil"/>
              <w:bottom w:val="single" w:sz="8" w:space="0" w:color="auto"/>
              <w:right w:val="single" w:sz="4" w:space="0" w:color="auto"/>
            </w:tcBorders>
            <w:shd w:val="clear" w:color="auto" w:fill="auto"/>
            <w:vAlign w:val="center"/>
            <w:hideMark/>
          </w:tcPr>
          <w:p w14:paraId="0B45DDB7" w14:textId="66636AAF" w:rsidR="00290405" w:rsidRPr="002C3563" w:rsidRDefault="00290405" w:rsidP="00D67E77">
            <w:pPr>
              <w:spacing w:after="0" w:line="240" w:lineRule="auto"/>
              <w:jc w:val="center"/>
              <w:rPr>
                <w:rFonts w:eastAsia="Times New Roman" w:cstheme="minorHAnsi"/>
                <w:lang w:eastAsia="pl-PL"/>
              </w:rPr>
            </w:pPr>
            <w:r w:rsidRPr="002C3563">
              <w:rPr>
                <w:rFonts w:cstheme="minorHAnsi"/>
              </w:rPr>
              <w:t>59</w:t>
            </w:r>
          </w:p>
        </w:tc>
        <w:tc>
          <w:tcPr>
            <w:tcW w:w="992" w:type="dxa"/>
            <w:tcBorders>
              <w:top w:val="nil"/>
              <w:left w:val="nil"/>
              <w:bottom w:val="single" w:sz="8" w:space="0" w:color="auto"/>
              <w:right w:val="single" w:sz="4" w:space="0" w:color="auto"/>
            </w:tcBorders>
            <w:shd w:val="clear" w:color="auto" w:fill="auto"/>
            <w:vAlign w:val="center"/>
            <w:hideMark/>
          </w:tcPr>
          <w:p w14:paraId="12576E21" w14:textId="26FA77F4" w:rsidR="00290405" w:rsidRPr="002C3563" w:rsidRDefault="00290405" w:rsidP="00D67E77">
            <w:pPr>
              <w:spacing w:after="0" w:line="240" w:lineRule="auto"/>
              <w:jc w:val="center"/>
              <w:rPr>
                <w:rFonts w:eastAsia="Times New Roman" w:cstheme="minorHAnsi"/>
                <w:lang w:eastAsia="pl-PL"/>
              </w:rPr>
            </w:pPr>
            <w:r w:rsidRPr="002C3563">
              <w:rPr>
                <w:rFonts w:cstheme="minorHAnsi"/>
              </w:rPr>
              <w:t>47</w:t>
            </w:r>
          </w:p>
        </w:tc>
        <w:tc>
          <w:tcPr>
            <w:tcW w:w="992" w:type="dxa"/>
            <w:tcBorders>
              <w:top w:val="dashed" w:sz="4" w:space="0" w:color="auto"/>
              <w:left w:val="nil"/>
              <w:bottom w:val="single" w:sz="8" w:space="0" w:color="auto"/>
              <w:right w:val="single" w:sz="8" w:space="0" w:color="auto"/>
            </w:tcBorders>
            <w:shd w:val="clear" w:color="000000" w:fill="FFFFFF"/>
            <w:noWrap/>
            <w:vAlign w:val="center"/>
            <w:hideMark/>
          </w:tcPr>
          <w:p w14:paraId="3F28A7C1" w14:textId="1DA7C480" w:rsidR="00290405" w:rsidRPr="002C3563" w:rsidRDefault="00290405" w:rsidP="00D67E77">
            <w:pPr>
              <w:spacing w:after="0" w:line="240" w:lineRule="auto"/>
              <w:jc w:val="center"/>
              <w:rPr>
                <w:rFonts w:eastAsia="Times New Roman" w:cstheme="minorHAnsi"/>
                <w:b/>
                <w:bCs/>
                <w:lang w:eastAsia="pl-PL"/>
              </w:rPr>
            </w:pPr>
            <w:r w:rsidRPr="002C3563">
              <w:rPr>
                <w:rFonts w:cstheme="minorHAnsi"/>
                <w:b/>
                <w:bCs/>
              </w:rPr>
              <w:t>+12</w:t>
            </w:r>
          </w:p>
        </w:tc>
        <w:tc>
          <w:tcPr>
            <w:tcW w:w="1220" w:type="dxa"/>
            <w:tcBorders>
              <w:top w:val="nil"/>
              <w:left w:val="nil"/>
              <w:bottom w:val="single" w:sz="8" w:space="0" w:color="auto"/>
              <w:right w:val="single" w:sz="4" w:space="0" w:color="auto"/>
            </w:tcBorders>
            <w:shd w:val="clear" w:color="000000" w:fill="F2F2F2"/>
            <w:vAlign w:val="center"/>
            <w:hideMark/>
          </w:tcPr>
          <w:p w14:paraId="15B860B2" w14:textId="10F8F0BD" w:rsidR="00290405" w:rsidRPr="002C3563" w:rsidRDefault="00290405" w:rsidP="00D67E77">
            <w:pPr>
              <w:spacing w:after="0" w:line="240" w:lineRule="auto"/>
              <w:jc w:val="center"/>
              <w:rPr>
                <w:rFonts w:eastAsia="Times New Roman" w:cstheme="minorHAnsi"/>
                <w:lang w:eastAsia="pl-PL"/>
              </w:rPr>
            </w:pPr>
            <w:r w:rsidRPr="002C3563">
              <w:rPr>
                <w:rFonts w:cstheme="minorHAnsi"/>
              </w:rPr>
              <w:t>5</w:t>
            </w:r>
          </w:p>
        </w:tc>
        <w:tc>
          <w:tcPr>
            <w:tcW w:w="1048" w:type="dxa"/>
            <w:tcBorders>
              <w:top w:val="nil"/>
              <w:left w:val="nil"/>
              <w:bottom w:val="single" w:sz="8" w:space="0" w:color="auto"/>
              <w:right w:val="single" w:sz="8" w:space="0" w:color="auto"/>
            </w:tcBorders>
            <w:shd w:val="clear" w:color="000000" w:fill="F2F2F2"/>
            <w:vAlign w:val="center"/>
            <w:hideMark/>
          </w:tcPr>
          <w:p w14:paraId="5D624E60" w14:textId="3C876E21" w:rsidR="00290405" w:rsidRPr="002C3563" w:rsidRDefault="00290405" w:rsidP="00D67E77">
            <w:pPr>
              <w:spacing w:after="0" w:line="240" w:lineRule="auto"/>
              <w:jc w:val="center"/>
              <w:rPr>
                <w:rFonts w:eastAsia="Times New Roman" w:cstheme="minorHAnsi"/>
                <w:lang w:eastAsia="pl-PL"/>
              </w:rPr>
            </w:pPr>
            <w:r w:rsidRPr="002C3563">
              <w:rPr>
                <w:rFonts w:cstheme="minorHAnsi"/>
              </w:rPr>
              <w:t>2</w:t>
            </w:r>
          </w:p>
        </w:tc>
      </w:tr>
    </w:tbl>
    <w:p w14:paraId="00547DD6" w14:textId="44DFBB89" w:rsidR="007842AF" w:rsidRPr="002C3563" w:rsidRDefault="007842AF" w:rsidP="00D67E77">
      <w:pPr>
        <w:spacing w:after="0" w:line="240" w:lineRule="auto"/>
        <w:jc w:val="center"/>
        <w:rPr>
          <w:rFonts w:cstheme="minorHAnsi"/>
        </w:rPr>
      </w:pPr>
      <w:r w:rsidRPr="002C3563">
        <w:rPr>
          <w:rFonts w:cstheme="minorHAnsi"/>
        </w:rPr>
        <w:t>Źródło: Prognoza ludności gmin na lata 2017-2030 - tablice wojewódzkie</w:t>
      </w:r>
    </w:p>
    <w:p w14:paraId="446C3DCE" w14:textId="77777777" w:rsidR="007842AF" w:rsidRPr="002C3563" w:rsidRDefault="007842AF" w:rsidP="00D67E77">
      <w:pPr>
        <w:spacing w:after="0" w:line="240" w:lineRule="auto"/>
        <w:jc w:val="both"/>
        <w:rPr>
          <w:rFonts w:cstheme="minorHAnsi"/>
        </w:rPr>
      </w:pPr>
    </w:p>
    <w:p w14:paraId="23463C63" w14:textId="71A13C55" w:rsidR="00C26177" w:rsidRPr="002C3563" w:rsidRDefault="002476D0" w:rsidP="00D67E77">
      <w:pPr>
        <w:spacing w:after="0" w:line="240" w:lineRule="auto"/>
        <w:rPr>
          <w:rFonts w:cstheme="minorHAnsi"/>
          <w:b/>
          <w:bCs/>
        </w:rPr>
      </w:pPr>
      <w:r w:rsidRPr="002C3563">
        <w:rPr>
          <w:rFonts w:cstheme="minorHAnsi"/>
          <w:b/>
          <w:bCs/>
        </w:rPr>
        <w:t>Podsumowanie sytuacji demograficznej</w:t>
      </w:r>
      <w:r w:rsidR="00F06FBA" w:rsidRPr="002C3563">
        <w:rPr>
          <w:rFonts w:cstheme="minorHAnsi"/>
          <w:b/>
          <w:bCs/>
        </w:rPr>
        <w:t xml:space="preserve"> obszaru objętego </w:t>
      </w:r>
      <w:r w:rsidR="00375FA4">
        <w:rPr>
          <w:rFonts w:cstheme="minorHAnsi"/>
          <w:b/>
          <w:bCs/>
        </w:rPr>
        <w:t>S</w:t>
      </w:r>
      <w:r w:rsidR="00F06FBA" w:rsidRPr="002C3563">
        <w:rPr>
          <w:rFonts w:cstheme="minorHAnsi"/>
          <w:b/>
          <w:bCs/>
        </w:rPr>
        <w:t>trategią</w:t>
      </w:r>
    </w:p>
    <w:p w14:paraId="44DE924F" w14:textId="77777777" w:rsidR="00375FA4" w:rsidRDefault="00375FA4" w:rsidP="00D67E77">
      <w:pPr>
        <w:spacing w:after="0" w:line="240" w:lineRule="auto"/>
        <w:jc w:val="both"/>
        <w:rPr>
          <w:rFonts w:cstheme="minorHAnsi"/>
        </w:rPr>
      </w:pPr>
    </w:p>
    <w:p w14:paraId="38320D2D" w14:textId="386F4991" w:rsidR="00F06FBA" w:rsidRPr="002C3563" w:rsidRDefault="00F06FBA" w:rsidP="00D67E77">
      <w:pPr>
        <w:spacing w:after="0" w:line="240" w:lineRule="auto"/>
        <w:jc w:val="both"/>
        <w:rPr>
          <w:rFonts w:cstheme="minorHAnsi"/>
        </w:rPr>
      </w:pPr>
      <w:r w:rsidRPr="002C3563">
        <w:rPr>
          <w:rFonts w:cstheme="minorHAnsi"/>
        </w:rPr>
        <w:t xml:space="preserve">Na obszarze objętym </w:t>
      </w:r>
      <w:r w:rsidR="00375FA4">
        <w:rPr>
          <w:rFonts w:cstheme="minorHAnsi"/>
        </w:rPr>
        <w:t>S</w:t>
      </w:r>
      <w:r w:rsidRPr="002C3563">
        <w:rPr>
          <w:rFonts w:cstheme="minorHAnsi"/>
        </w:rPr>
        <w:t xml:space="preserve">trategią według stanu na dzień 31.12.2020r. mieszka </w:t>
      </w:r>
      <w:r w:rsidR="00290405" w:rsidRPr="002C3563">
        <w:rPr>
          <w:rFonts w:cstheme="minorHAnsi"/>
        </w:rPr>
        <w:t>47</w:t>
      </w:r>
      <w:r w:rsidR="00375FA4">
        <w:rPr>
          <w:rFonts w:cstheme="minorHAnsi"/>
        </w:rPr>
        <w:t xml:space="preserve"> </w:t>
      </w:r>
      <w:r w:rsidR="00290405" w:rsidRPr="002C3563">
        <w:rPr>
          <w:rFonts w:cstheme="minorHAnsi"/>
        </w:rPr>
        <w:t>684</w:t>
      </w:r>
      <w:r w:rsidRPr="002C3563">
        <w:rPr>
          <w:rFonts w:cstheme="minorHAnsi"/>
        </w:rPr>
        <w:t xml:space="preserve"> osób w tym </w:t>
      </w:r>
      <w:r w:rsidR="00290405" w:rsidRPr="002C3563">
        <w:rPr>
          <w:rFonts w:cstheme="minorHAnsi"/>
        </w:rPr>
        <w:t>24</w:t>
      </w:r>
      <w:r w:rsidR="00375FA4">
        <w:rPr>
          <w:rFonts w:cstheme="minorHAnsi"/>
        </w:rPr>
        <w:t xml:space="preserve"> </w:t>
      </w:r>
      <w:r w:rsidR="00290405" w:rsidRPr="002C3563">
        <w:rPr>
          <w:rFonts w:cstheme="minorHAnsi"/>
        </w:rPr>
        <w:t>249</w:t>
      </w:r>
      <w:r w:rsidRPr="002C3563">
        <w:rPr>
          <w:rFonts w:cstheme="minorHAnsi"/>
        </w:rPr>
        <w:t xml:space="preserve"> kobiet i </w:t>
      </w:r>
      <w:r w:rsidR="00290405" w:rsidRPr="002C3563">
        <w:rPr>
          <w:rFonts w:cstheme="minorHAnsi"/>
        </w:rPr>
        <w:t>23</w:t>
      </w:r>
      <w:r w:rsidR="00375FA4">
        <w:rPr>
          <w:rFonts w:cstheme="minorHAnsi"/>
        </w:rPr>
        <w:t xml:space="preserve"> </w:t>
      </w:r>
      <w:r w:rsidR="00290405" w:rsidRPr="002C3563">
        <w:rPr>
          <w:rFonts w:cstheme="minorHAnsi"/>
        </w:rPr>
        <w:t>435</w:t>
      </w:r>
      <w:r w:rsidR="006F1A8D" w:rsidRPr="002C3563">
        <w:rPr>
          <w:rFonts w:cstheme="minorHAnsi"/>
        </w:rPr>
        <w:t xml:space="preserve"> mężczyzn. </w:t>
      </w:r>
      <w:r w:rsidR="00290405" w:rsidRPr="002C3563">
        <w:rPr>
          <w:rFonts w:cstheme="minorHAnsi"/>
        </w:rPr>
        <w:t>62,05</w:t>
      </w:r>
      <w:r w:rsidR="006C4540" w:rsidRPr="002C3563">
        <w:rPr>
          <w:rFonts w:cstheme="minorHAnsi"/>
        </w:rPr>
        <w:t xml:space="preserve">% mieszkańców obszaru jest w wieku produkcyjnym, </w:t>
      </w:r>
      <w:r w:rsidR="005C1950" w:rsidRPr="002C3563">
        <w:rPr>
          <w:rFonts w:cstheme="minorHAnsi"/>
        </w:rPr>
        <w:t>14,87</w:t>
      </w:r>
      <w:r w:rsidR="006C4540" w:rsidRPr="002C3563">
        <w:rPr>
          <w:rFonts w:cstheme="minorHAnsi"/>
        </w:rPr>
        <w:t>% w wieku przedprodukcyjnym, a 2</w:t>
      </w:r>
      <w:r w:rsidR="005C1950" w:rsidRPr="002C3563">
        <w:rPr>
          <w:rFonts w:cstheme="minorHAnsi"/>
        </w:rPr>
        <w:t>3,08</w:t>
      </w:r>
      <w:r w:rsidR="006C4540" w:rsidRPr="002C3563">
        <w:rPr>
          <w:rFonts w:cstheme="minorHAnsi"/>
        </w:rPr>
        <w:t>% mieszkańców jest w wieku poprodukcyjnym.</w:t>
      </w:r>
    </w:p>
    <w:p w14:paraId="5AF130AE" w14:textId="77777777" w:rsidR="00290405" w:rsidRPr="002C3563" w:rsidRDefault="00290405" w:rsidP="00D67E77">
      <w:pPr>
        <w:spacing w:after="0" w:line="240" w:lineRule="auto"/>
        <w:jc w:val="both"/>
        <w:rPr>
          <w:rFonts w:cstheme="minorHAnsi"/>
        </w:rPr>
      </w:pPr>
    </w:p>
    <w:p w14:paraId="7FABA222" w14:textId="6EE4460C" w:rsidR="005C532E" w:rsidRPr="002C3563" w:rsidRDefault="005C532E" w:rsidP="00D67E77">
      <w:pPr>
        <w:pStyle w:val="Legenda"/>
        <w:spacing w:after="0"/>
        <w:jc w:val="center"/>
        <w:rPr>
          <w:rFonts w:cstheme="minorHAnsi"/>
          <w:i w:val="0"/>
          <w:iCs w:val="0"/>
          <w:color w:val="auto"/>
          <w:sz w:val="22"/>
          <w:szCs w:val="22"/>
        </w:rPr>
      </w:pPr>
      <w:bookmarkStart w:id="36" w:name="_Toc86239195"/>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16</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mieszkańców na obszarze objętym </w:t>
      </w:r>
      <w:r w:rsidR="00375FA4">
        <w:rPr>
          <w:rFonts w:cstheme="minorHAnsi"/>
          <w:i w:val="0"/>
          <w:iCs w:val="0"/>
          <w:color w:val="auto"/>
          <w:sz w:val="22"/>
          <w:szCs w:val="22"/>
        </w:rPr>
        <w:t>S</w:t>
      </w:r>
      <w:r w:rsidRPr="002C3563">
        <w:rPr>
          <w:rFonts w:cstheme="minorHAnsi"/>
          <w:i w:val="0"/>
          <w:iCs w:val="0"/>
          <w:color w:val="auto"/>
          <w:sz w:val="22"/>
          <w:szCs w:val="22"/>
        </w:rPr>
        <w:t>trategią w latach 2015-2020</w:t>
      </w:r>
      <w:bookmarkEnd w:id="36"/>
    </w:p>
    <w:tbl>
      <w:tblPr>
        <w:tblW w:w="9674" w:type="dxa"/>
        <w:tblCellMar>
          <w:left w:w="70" w:type="dxa"/>
          <w:right w:w="70" w:type="dxa"/>
        </w:tblCellMar>
        <w:tblLook w:val="04A0" w:firstRow="1" w:lastRow="0" w:firstColumn="1" w:lastColumn="0" w:noHBand="0" w:noVBand="1"/>
      </w:tblPr>
      <w:tblGrid>
        <w:gridCol w:w="3114"/>
        <w:gridCol w:w="1120"/>
        <w:gridCol w:w="1120"/>
        <w:gridCol w:w="1120"/>
        <w:gridCol w:w="1120"/>
        <w:gridCol w:w="1120"/>
        <w:gridCol w:w="960"/>
      </w:tblGrid>
      <w:tr w:rsidR="002C3563" w:rsidRPr="002C3563" w14:paraId="4BF2D356" w14:textId="77777777" w:rsidTr="000641A6">
        <w:trPr>
          <w:trHeight w:val="300"/>
        </w:trPr>
        <w:tc>
          <w:tcPr>
            <w:tcW w:w="311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D77C972"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w:t>
            </w:r>
          </w:p>
        </w:tc>
        <w:tc>
          <w:tcPr>
            <w:tcW w:w="112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57780423"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12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324397DF"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12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662601BA"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12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5B1D33DB"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12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0A5B38FF"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auto" w:fill="FBE4D5" w:themeFill="accent2" w:themeFillTint="33"/>
            <w:noWrap/>
            <w:vAlign w:val="bottom"/>
            <w:hideMark/>
          </w:tcPr>
          <w:p w14:paraId="68A63958"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0064B16B" w14:textId="77777777" w:rsidTr="005C1950">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DA27970" w14:textId="72378C62"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Jędrzejów</w:t>
            </w:r>
          </w:p>
        </w:tc>
        <w:tc>
          <w:tcPr>
            <w:tcW w:w="1120" w:type="dxa"/>
            <w:tcBorders>
              <w:top w:val="nil"/>
              <w:left w:val="nil"/>
              <w:bottom w:val="single" w:sz="4" w:space="0" w:color="auto"/>
              <w:right w:val="single" w:sz="4" w:space="0" w:color="auto"/>
            </w:tcBorders>
            <w:shd w:val="clear" w:color="auto" w:fill="auto"/>
            <w:noWrap/>
            <w:vAlign w:val="center"/>
            <w:hideMark/>
          </w:tcPr>
          <w:p w14:paraId="1D198672"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28 584</w:t>
            </w:r>
          </w:p>
        </w:tc>
        <w:tc>
          <w:tcPr>
            <w:tcW w:w="1120" w:type="dxa"/>
            <w:tcBorders>
              <w:top w:val="nil"/>
              <w:left w:val="nil"/>
              <w:bottom w:val="single" w:sz="4" w:space="0" w:color="auto"/>
              <w:right w:val="single" w:sz="4" w:space="0" w:color="auto"/>
            </w:tcBorders>
            <w:shd w:val="clear" w:color="auto" w:fill="auto"/>
            <w:noWrap/>
            <w:vAlign w:val="center"/>
            <w:hideMark/>
          </w:tcPr>
          <w:p w14:paraId="77478533"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28 446</w:t>
            </w:r>
          </w:p>
        </w:tc>
        <w:tc>
          <w:tcPr>
            <w:tcW w:w="1120" w:type="dxa"/>
            <w:tcBorders>
              <w:top w:val="nil"/>
              <w:left w:val="nil"/>
              <w:bottom w:val="single" w:sz="4" w:space="0" w:color="auto"/>
              <w:right w:val="single" w:sz="4" w:space="0" w:color="auto"/>
            </w:tcBorders>
            <w:shd w:val="clear" w:color="auto" w:fill="auto"/>
            <w:noWrap/>
            <w:vAlign w:val="center"/>
            <w:hideMark/>
          </w:tcPr>
          <w:p w14:paraId="0DCDE1CD"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28 324</w:t>
            </w:r>
          </w:p>
        </w:tc>
        <w:tc>
          <w:tcPr>
            <w:tcW w:w="1120" w:type="dxa"/>
            <w:tcBorders>
              <w:top w:val="nil"/>
              <w:left w:val="nil"/>
              <w:bottom w:val="single" w:sz="4" w:space="0" w:color="auto"/>
              <w:right w:val="single" w:sz="4" w:space="0" w:color="auto"/>
            </w:tcBorders>
            <w:shd w:val="clear" w:color="auto" w:fill="auto"/>
            <w:noWrap/>
            <w:vAlign w:val="center"/>
            <w:hideMark/>
          </w:tcPr>
          <w:p w14:paraId="2E5C3B15"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28 095</w:t>
            </w:r>
          </w:p>
        </w:tc>
        <w:tc>
          <w:tcPr>
            <w:tcW w:w="1120" w:type="dxa"/>
            <w:tcBorders>
              <w:top w:val="nil"/>
              <w:left w:val="nil"/>
              <w:bottom w:val="single" w:sz="4" w:space="0" w:color="auto"/>
              <w:right w:val="single" w:sz="4" w:space="0" w:color="auto"/>
            </w:tcBorders>
            <w:shd w:val="clear" w:color="auto" w:fill="auto"/>
            <w:noWrap/>
            <w:vAlign w:val="center"/>
            <w:hideMark/>
          </w:tcPr>
          <w:p w14:paraId="235364A8"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27 898</w:t>
            </w:r>
          </w:p>
        </w:tc>
        <w:tc>
          <w:tcPr>
            <w:tcW w:w="960" w:type="dxa"/>
            <w:tcBorders>
              <w:top w:val="nil"/>
              <w:left w:val="nil"/>
              <w:bottom w:val="single" w:sz="4" w:space="0" w:color="auto"/>
              <w:right w:val="single" w:sz="4" w:space="0" w:color="auto"/>
            </w:tcBorders>
            <w:shd w:val="clear" w:color="auto" w:fill="auto"/>
            <w:noWrap/>
            <w:vAlign w:val="center"/>
            <w:hideMark/>
          </w:tcPr>
          <w:p w14:paraId="51493435"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27 715</w:t>
            </w:r>
          </w:p>
        </w:tc>
      </w:tr>
      <w:tr w:rsidR="002C3563" w:rsidRPr="002C3563" w14:paraId="0B90CF71" w14:textId="77777777" w:rsidTr="005C1950">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1F71962"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Małogoszcz</w:t>
            </w:r>
          </w:p>
        </w:tc>
        <w:tc>
          <w:tcPr>
            <w:tcW w:w="1120" w:type="dxa"/>
            <w:tcBorders>
              <w:top w:val="nil"/>
              <w:left w:val="nil"/>
              <w:bottom w:val="single" w:sz="4" w:space="0" w:color="auto"/>
              <w:right w:val="single" w:sz="4" w:space="0" w:color="auto"/>
            </w:tcBorders>
            <w:shd w:val="clear" w:color="auto" w:fill="auto"/>
            <w:noWrap/>
            <w:vAlign w:val="center"/>
            <w:hideMark/>
          </w:tcPr>
          <w:p w14:paraId="6F959154"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11 670</w:t>
            </w:r>
          </w:p>
        </w:tc>
        <w:tc>
          <w:tcPr>
            <w:tcW w:w="1120" w:type="dxa"/>
            <w:tcBorders>
              <w:top w:val="nil"/>
              <w:left w:val="nil"/>
              <w:bottom w:val="single" w:sz="4" w:space="0" w:color="auto"/>
              <w:right w:val="single" w:sz="4" w:space="0" w:color="auto"/>
            </w:tcBorders>
            <w:shd w:val="clear" w:color="auto" w:fill="auto"/>
            <w:noWrap/>
            <w:vAlign w:val="center"/>
            <w:hideMark/>
          </w:tcPr>
          <w:p w14:paraId="57F52BBD"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11 675</w:t>
            </w:r>
          </w:p>
        </w:tc>
        <w:tc>
          <w:tcPr>
            <w:tcW w:w="1120" w:type="dxa"/>
            <w:tcBorders>
              <w:top w:val="nil"/>
              <w:left w:val="nil"/>
              <w:bottom w:val="single" w:sz="4" w:space="0" w:color="auto"/>
              <w:right w:val="single" w:sz="4" w:space="0" w:color="auto"/>
            </w:tcBorders>
            <w:shd w:val="clear" w:color="auto" w:fill="auto"/>
            <w:noWrap/>
            <w:vAlign w:val="center"/>
            <w:hideMark/>
          </w:tcPr>
          <w:p w14:paraId="739BE4F9"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11 626</w:t>
            </w:r>
          </w:p>
        </w:tc>
        <w:tc>
          <w:tcPr>
            <w:tcW w:w="1120" w:type="dxa"/>
            <w:tcBorders>
              <w:top w:val="nil"/>
              <w:left w:val="nil"/>
              <w:bottom w:val="single" w:sz="4" w:space="0" w:color="auto"/>
              <w:right w:val="single" w:sz="4" w:space="0" w:color="auto"/>
            </w:tcBorders>
            <w:shd w:val="clear" w:color="auto" w:fill="auto"/>
            <w:noWrap/>
            <w:vAlign w:val="center"/>
            <w:hideMark/>
          </w:tcPr>
          <w:p w14:paraId="3EAC1334"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11 621</w:t>
            </w:r>
          </w:p>
        </w:tc>
        <w:tc>
          <w:tcPr>
            <w:tcW w:w="1120" w:type="dxa"/>
            <w:tcBorders>
              <w:top w:val="nil"/>
              <w:left w:val="nil"/>
              <w:bottom w:val="single" w:sz="4" w:space="0" w:color="auto"/>
              <w:right w:val="single" w:sz="4" w:space="0" w:color="auto"/>
            </w:tcBorders>
            <w:shd w:val="clear" w:color="auto" w:fill="auto"/>
            <w:noWrap/>
            <w:vAlign w:val="center"/>
            <w:hideMark/>
          </w:tcPr>
          <w:p w14:paraId="6A697759"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11 536</w:t>
            </w:r>
          </w:p>
        </w:tc>
        <w:tc>
          <w:tcPr>
            <w:tcW w:w="960" w:type="dxa"/>
            <w:tcBorders>
              <w:top w:val="nil"/>
              <w:left w:val="nil"/>
              <w:bottom w:val="single" w:sz="4" w:space="0" w:color="auto"/>
              <w:right w:val="single" w:sz="4" w:space="0" w:color="auto"/>
            </w:tcBorders>
            <w:shd w:val="clear" w:color="auto" w:fill="auto"/>
            <w:noWrap/>
            <w:vAlign w:val="center"/>
            <w:hideMark/>
          </w:tcPr>
          <w:p w14:paraId="6B1479C8"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11 495</w:t>
            </w:r>
          </w:p>
        </w:tc>
      </w:tr>
      <w:tr w:rsidR="002C3563" w:rsidRPr="002C3563" w14:paraId="7A1936C9" w14:textId="77777777" w:rsidTr="005C1950">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D72D72D"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Sobków</w:t>
            </w:r>
          </w:p>
        </w:tc>
        <w:tc>
          <w:tcPr>
            <w:tcW w:w="1120" w:type="dxa"/>
            <w:tcBorders>
              <w:top w:val="nil"/>
              <w:left w:val="nil"/>
              <w:bottom w:val="single" w:sz="4" w:space="0" w:color="auto"/>
              <w:right w:val="single" w:sz="4" w:space="0" w:color="auto"/>
            </w:tcBorders>
            <w:shd w:val="clear" w:color="auto" w:fill="auto"/>
            <w:noWrap/>
            <w:vAlign w:val="center"/>
            <w:hideMark/>
          </w:tcPr>
          <w:p w14:paraId="49B5AADF"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8 536</w:t>
            </w:r>
          </w:p>
        </w:tc>
        <w:tc>
          <w:tcPr>
            <w:tcW w:w="1120" w:type="dxa"/>
            <w:tcBorders>
              <w:top w:val="nil"/>
              <w:left w:val="nil"/>
              <w:bottom w:val="single" w:sz="4" w:space="0" w:color="auto"/>
              <w:right w:val="single" w:sz="4" w:space="0" w:color="auto"/>
            </w:tcBorders>
            <w:shd w:val="clear" w:color="auto" w:fill="auto"/>
            <w:noWrap/>
            <w:vAlign w:val="center"/>
            <w:hideMark/>
          </w:tcPr>
          <w:p w14:paraId="5968F877"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8 526</w:t>
            </w:r>
          </w:p>
        </w:tc>
        <w:tc>
          <w:tcPr>
            <w:tcW w:w="1120" w:type="dxa"/>
            <w:tcBorders>
              <w:top w:val="nil"/>
              <w:left w:val="nil"/>
              <w:bottom w:val="single" w:sz="4" w:space="0" w:color="auto"/>
              <w:right w:val="single" w:sz="4" w:space="0" w:color="auto"/>
            </w:tcBorders>
            <w:shd w:val="clear" w:color="auto" w:fill="auto"/>
            <w:noWrap/>
            <w:vAlign w:val="center"/>
            <w:hideMark/>
          </w:tcPr>
          <w:p w14:paraId="2B10C3B3"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8 533</w:t>
            </w:r>
          </w:p>
        </w:tc>
        <w:tc>
          <w:tcPr>
            <w:tcW w:w="1120" w:type="dxa"/>
            <w:tcBorders>
              <w:top w:val="nil"/>
              <w:left w:val="nil"/>
              <w:bottom w:val="single" w:sz="4" w:space="0" w:color="auto"/>
              <w:right w:val="single" w:sz="4" w:space="0" w:color="auto"/>
            </w:tcBorders>
            <w:shd w:val="clear" w:color="auto" w:fill="auto"/>
            <w:noWrap/>
            <w:vAlign w:val="center"/>
            <w:hideMark/>
          </w:tcPr>
          <w:p w14:paraId="3D307508"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8 491</w:t>
            </w:r>
          </w:p>
        </w:tc>
        <w:tc>
          <w:tcPr>
            <w:tcW w:w="1120" w:type="dxa"/>
            <w:tcBorders>
              <w:top w:val="nil"/>
              <w:left w:val="nil"/>
              <w:bottom w:val="single" w:sz="4" w:space="0" w:color="auto"/>
              <w:right w:val="single" w:sz="4" w:space="0" w:color="auto"/>
            </w:tcBorders>
            <w:shd w:val="clear" w:color="auto" w:fill="auto"/>
            <w:noWrap/>
            <w:vAlign w:val="center"/>
            <w:hideMark/>
          </w:tcPr>
          <w:p w14:paraId="070686EE"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8 466</w:t>
            </w:r>
          </w:p>
        </w:tc>
        <w:tc>
          <w:tcPr>
            <w:tcW w:w="960" w:type="dxa"/>
            <w:tcBorders>
              <w:top w:val="nil"/>
              <w:left w:val="nil"/>
              <w:bottom w:val="single" w:sz="4" w:space="0" w:color="auto"/>
              <w:right w:val="single" w:sz="4" w:space="0" w:color="auto"/>
            </w:tcBorders>
            <w:shd w:val="clear" w:color="auto" w:fill="auto"/>
            <w:noWrap/>
            <w:vAlign w:val="center"/>
            <w:hideMark/>
          </w:tcPr>
          <w:p w14:paraId="207315D4"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8 474</w:t>
            </w:r>
          </w:p>
        </w:tc>
      </w:tr>
      <w:tr w:rsidR="002C3563" w:rsidRPr="002C3563" w14:paraId="351BD7C6" w14:textId="77777777" w:rsidTr="005C1950">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457B5E1"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RAZEM</w:t>
            </w:r>
          </w:p>
        </w:tc>
        <w:tc>
          <w:tcPr>
            <w:tcW w:w="1120" w:type="dxa"/>
            <w:tcBorders>
              <w:top w:val="nil"/>
              <w:left w:val="nil"/>
              <w:bottom w:val="single" w:sz="4" w:space="0" w:color="auto"/>
              <w:right w:val="single" w:sz="4" w:space="0" w:color="auto"/>
            </w:tcBorders>
            <w:shd w:val="clear" w:color="auto" w:fill="auto"/>
            <w:noWrap/>
            <w:vAlign w:val="center"/>
            <w:hideMark/>
          </w:tcPr>
          <w:p w14:paraId="23E95221"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48 790</w:t>
            </w:r>
          </w:p>
        </w:tc>
        <w:tc>
          <w:tcPr>
            <w:tcW w:w="1120" w:type="dxa"/>
            <w:tcBorders>
              <w:top w:val="nil"/>
              <w:left w:val="nil"/>
              <w:bottom w:val="single" w:sz="4" w:space="0" w:color="auto"/>
              <w:right w:val="single" w:sz="4" w:space="0" w:color="auto"/>
            </w:tcBorders>
            <w:shd w:val="clear" w:color="auto" w:fill="auto"/>
            <w:noWrap/>
            <w:vAlign w:val="center"/>
            <w:hideMark/>
          </w:tcPr>
          <w:p w14:paraId="49008A37"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48 647</w:t>
            </w:r>
          </w:p>
        </w:tc>
        <w:tc>
          <w:tcPr>
            <w:tcW w:w="1120" w:type="dxa"/>
            <w:tcBorders>
              <w:top w:val="nil"/>
              <w:left w:val="nil"/>
              <w:bottom w:val="single" w:sz="4" w:space="0" w:color="auto"/>
              <w:right w:val="single" w:sz="4" w:space="0" w:color="auto"/>
            </w:tcBorders>
            <w:shd w:val="clear" w:color="auto" w:fill="auto"/>
            <w:noWrap/>
            <w:vAlign w:val="center"/>
            <w:hideMark/>
          </w:tcPr>
          <w:p w14:paraId="34C32BBC"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48 483</w:t>
            </w:r>
          </w:p>
        </w:tc>
        <w:tc>
          <w:tcPr>
            <w:tcW w:w="1120" w:type="dxa"/>
            <w:tcBorders>
              <w:top w:val="nil"/>
              <w:left w:val="nil"/>
              <w:bottom w:val="single" w:sz="4" w:space="0" w:color="auto"/>
              <w:right w:val="single" w:sz="4" w:space="0" w:color="auto"/>
            </w:tcBorders>
            <w:shd w:val="clear" w:color="auto" w:fill="auto"/>
            <w:noWrap/>
            <w:vAlign w:val="center"/>
            <w:hideMark/>
          </w:tcPr>
          <w:p w14:paraId="3E719746"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48 207</w:t>
            </w:r>
          </w:p>
        </w:tc>
        <w:tc>
          <w:tcPr>
            <w:tcW w:w="1120" w:type="dxa"/>
            <w:tcBorders>
              <w:top w:val="nil"/>
              <w:left w:val="nil"/>
              <w:bottom w:val="single" w:sz="4" w:space="0" w:color="auto"/>
              <w:right w:val="single" w:sz="4" w:space="0" w:color="auto"/>
            </w:tcBorders>
            <w:shd w:val="clear" w:color="auto" w:fill="auto"/>
            <w:noWrap/>
            <w:vAlign w:val="center"/>
            <w:hideMark/>
          </w:tcPr>
          <w:p w14:paraId="26C53950"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47 900</w:t>
            </w:r>
          </w:p>
        </w:tc>
        <w:tc>
          <w:tcPr>
            <w:tcW w:w="960" w:type="dxa"/>
            <w:tcBorders>
              <w:top w:val="nil"/>
              <w:left w:val="nil"/>
              <w:bottom w:val="single" w:sz="4" w:space="0" w:color="auto"/>
              <w:right w:val="single" w:sz="4" w:space="0" w:color="auto"/>
            </w:tcBorders>
            <w:shd w:val="clear" w:color="auto" w:fill="auto"/>
            <w:noWrap/>
            <w:vAlign w:val="center"/>
            <w:hideMark/>
          </w:tcPr>
          <w:p w14:paraId="77348694" w14:textId="77777777" w:rsidR="005C1950" w:rsidRPr="002C3563" w:rsidRDefault="005C19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47 684</w:t>
            </w:r>
          </w:p>
        </w:tc>
      </w:tr>
      <w:tr w:rsidR="002C3563" w:rsidRPr="002C3563" w14:paraId="54BF9B01" w14:textId="77777777" w:rsidTr="005C1950">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08319216" w14:textId="6BCA4352"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Kobiety</w:t>
            </w:r>
          </w:p>
        </w:tc>
        <w:tc>
          <w:tcPr>
            <w:tcW w:w="1120" w:type="dxa"/>
            <w:tcBorders>
              <w:top w:val="nil"/>
              <w:left w:val="nil"/>
              <w:bottom w:val="single" w:sz="4" w:space="0" w:color="auto"/>
              <w:right w:val="single" w:sz="4" w:space="0" w:color="auto"/>
            </w:tcBorders>
            <w:shd w:val="clear" w:color="auto" w:fill="auto"/>
            <w:noWrap/>
            <w:vAlign w:val="center"/>
            <w:hideMark/>
          </w:tcPr>
          <w:p w14:paraId="70BE1095"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24 781</w:t>
            </w:r>
          </w:p>
        </w:tc>
        <w:tc>
          <w:tcPr>
            <w:tcW w:w="1120" w:type="dxa"/>
            <w:tcBorders>
              <w:top w:val="nil"/>
              <w:left w:val="nil"/>
              <w:bottom w:val="single" w:sz="4" w:space="0" w:color="auto"/>
              <w:right w:val="single" w:sz="4" w:space="0" w:color="auto"/>
            </w:tcBorders>
            <w:shd w:val="clear" w:color="auto" w:fill="auto"/>
            <w:noWrap/>
            <w:vAlign w:val="center"/>
            <w:hideMark/>
          </w:tcPr>
          <w:p w14:paraId="468F25FB"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24 736</w:t>
            </w:r>
          </w:p>
        </w:tc>
        <w:tc>
          <w:tcPr>
            <w:tcW w:w="1120" w:type="dxa"/>
            <w:tcBorders>
              <w:top w:val="nil"/>
              <w:left w:val="nil"/>
              <w:bottom w:val="single" w:sz="4" w:space="0" w:color="auto"/>
              <w:right w:val="single" w:sz="4" w:space="0" w:color="auto"/>
            </w:tcBorders>
            <w:shd w:val="clear" w:color="auto" w:fill="auto"/>
            <w:noWrap/>
            <w:vAlign w:val="center"/>
            <w:hideMark/>
          </w:tcPr>
          <w:p w14:paraId="7CB0DFC7"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24 658</w:t>
            </w:r>
          </w:p>
        </w:tc>
        <w:tc>
          <w:tcPr>
            <w:tcW w:w="1120" w:type="dxa"/>
            <w:tcBorders>
              <w:top w:val="nil"/>
              <w:left w:val="nil"/>
              <w:bottom w:val="single" w:sz="4" w:space="0" w:color="auto"/>
              <w:right w:val="single" w:sz="4" w:space="0" w:color="auto"/>
            </w:tcBorders>
            <w:shd w:val="clear" w:color="auto" w:fill="auto"/>
            <w:noWrap/>
            <w:vAlign w:val="center"/>
            <w:hideMark/>
          </w:tcPr>
          <w:p w14:paraId="2885CE14"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24 526</w:t>
            </w:r>
          </w:p>
        </w:tc>
        <w:tc>
          <w:tcPr>
            <w:tcW w:w="1120" w:type="dxa"/>
            <w:tcBorders>
              <w:top w:val="nil"/>
              <w:left w:val="nil"/>
              <w:bottom w:val="single" w:sz="4" w:space="0" w:color="auto"/>
              <w:right w:val="single" w:sz="4" w:space="0" w:color="auto"/>
            </w:tcBorders>
            <w:shd w:val="clear" w:color="auto" w:fill="auto"/>
            <w:noWrap/>
            <w:vAlign w:val="center"/>
            <w:hideMark/>
          </w:tcPr>
          <w:p w14:paraId="303FA79D"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24 355</w:t>
            </w:r>
          </w:p>
        </w:tc>
        <w:tc>
          <w:tcPr>
            <w:tcW w:w="960" w:type="dxa"/>
            <w:tcBorders>
              <w:top w:val="nil"/>
              <w:left w:val="nil"/>
              <w:bottom w:val="single" w:sz="4" w:space="0" w:color="auto"/>
              <w:right w:val="single" w:sz="4" w:space="0" w:color="auto"/>
            </w:tcBorders>
            <w:shd w:val="clear" w:color="auto" w:fill="auto"/>
            <w:noWrap/>
            <w:vAlign w:val="center"/>
            <w:hideMark/>
          </w:tcPr>
          <w:p w14:paraId="150DFD6A"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24 249</w:t>
            </w:r>
          </w:p>
        </w:tc>
      </w:tr>
      <w:tr w:rsidR="002C3563" w:rsidRPr="002C3563" w14:paraId="0EF1F94D" w14:textId="77777777" w:rsidTr="005C1950">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5AA6ADA" w14:textId="24B216B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Mężczyźni</w:t>
            </w:r>
          </w:p>
        </w:tc>
        <w:tc>
          <w:tcPr>
            <w:tcW w:w="1120" w:type="dxa"/>
            <w:tcBorders>
              <w:top w:val="nil"/>
              <w:left w:val="nil"/>
              <w:bottom w:val="single" w:sz="4" w:space="0" w:color="auto"/>
              <w:right w:val="single" w:sz="4" w:space="0" w:color="auto"/>
            </w:tcBorders>
            <w:shd w:val="clear" w:color="auto" w:fill="auto"/>
            <w:noWrap/>
            <w:vAlign w:val="center"/>
            <w:hideMark/>
          </w:tcPr>
          <w:p w14:paraId="05D1FFD8"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24 009</w:t>
            </w:r>
          </w:p>
        </w:tc>
        <w:tc>
          <w:tcPr>
            <w:tcW w:w="1120" w:type="dxa"/>
            <w:tcBorders>
              <w:top w:val="nil"/>
              <w:left w:val="nil"/>
              <w:bottom w:val="single" w:sz="4" w:space="0" w:color="auto"/>
              <w:right w:val="single" w:sz="4" w:space="0" w:color="auto"/>
            </w:tcBorders>
            <w:shd w:val="clear" w:color="auto" w:fill="auto"/>
            <w:noWrap/>
            <w:vAlign w:val="center"/>
            <w:hideMark/>
          </w:tcPr>
          <w:p w14:paraId="6450C25B"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23 911</w:t>
            </w:r>
          </w:p>
        </w:tc>
        <w:tc>
          <w:tcPr>
            <w:tcW w:w="1120" w:type="dxa"/>
            <w:tcBorders>
              <w:top w:val="nil"/>
              <w:left w:val="nil"/>
              <w:bottom w:val="single" w:sz="4" w:space="0" w:color="auto"/>
              <w:right w:val="single" w:sz="4" w:space="0" w:color="auto"/>
            </w:tcBorders>
            <w:shd w:val="clear" w:color="auto" w:fill="auto"/>
            <w:noWrap/>
            <w:vAlign w:val="center"/>
            <w:hideMark/>
          </w:tcPr>
          <w:p w14:paraId="093D0271"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23 825</w:t>
            </w:r>
          </w:p>
        </w:tc>
        <w:tc>
          <w:tcPr>
            <w:tcW w:w="1120" w:type="dxa"/>
            <w:tcBorders>
              <w:top w:val="nil"/>
              <w:left w:val="nil"/>
              <w:bottom w:val="single" w:sz="4" w:space="0" w:color="auto"/>
              <w:right w:val="single" w:sz="4" w:space="0" w:color="auto"/>
            </w:tcBorders>
            <w:shd w:val="clear" w:color="auto" w:fill="auto"/>
            <w:noWrap/>
            <w:vAlign w:val="center"/>
            <w:hideMark/>
          </w:tcPr>
          <w:p w14:paraId="04935350"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23 681</w:t>
            </w:r>
          </w:p>
        </w:tc>
        <w:tc>
          <w:tcPr>
            <w:tcW w:w="1120" w:type="dxa"/>
            <w:tcBorders>
              <w:top w:val="nil"/>
              <w:left w:val="nil"/>
              <w:bottom w:val="single" w:sz="4" w:space="0" w:color="auto"/>
              <w:right w:val="single" w:sz="4" w:space="0" w:color="auto"/>
            </w:tcBorders>
            <w:shd w:val="clear" w:color="auto" w:fill="auto"/>
            <w:noWrap/>
            <w:vAlign w:val="center"/>
            <w:hideMark/>
          </w:tcPr>
          <w:p w14:paraId="22EFE8A0"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23 545</w:t>
            </w:r>
          </w:p>
        </w:tc>
        <w:tc>
          <w:tcPr>
            <w:tcW w:w="960" w:type="dxa"/>
            <w:tcBorders>
              <w:top w:val="nil"/>
              <w:left w:val="nil"/>
              <w:bottom w:val="single" w:sz="4" w:space="0" w:color="auto"/>
              <w:right w:val="single" w:sz="4" w:space="0" w:color="auto"/>
            </w:tcBorders>
            <w:shd w:val="clear" w:color="auto" w:fill="auto"/>
            <w:noWrap/>
            <w:vAlign w:val="center"/>
            <w:hideMark/>
          </w:tcPr>
          <w:p w14:paraId="68BBFD51"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23 435</w:t>
            </w:r>
          </w:p>
        </w:tc>
      </w:tr>
      <w:tr w:rsidR="002C3563" w:rsidRPr="002C3563" w14:paraId="2CAC38BF" w14:textId="77777777" w:rsidTr="005C1950">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3F5AF86"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w wieku przedprodukcyjnym - 14 lat i mniej </w:t>
            </w:r>
          </w:p>
        </w:tc>
        <w:tc>
          <w:tcPr>
            <w:tcW w:w="1120" w:type="dxa"/>
            <w:tcBorders>
              <w:top w:val="nil"/>
              <w:left w:val="nil"/>
              <w:bottom w:val="single" w:sz="4" w:space="0" w:color="auto"/>
              <w:right w:val="single" w:sz="4" w:space="0" w:color="auto"/>
            </w:tcBorders>
            <w:shd w:val="clear" w:color="auto" w:fill="auto"/>
            <w:noWrap/>
            <w:vAlign w:val="center"/>
            <w:hideMark/>
          </w:tcPr>
          <w:p w14:paraId="335B9C7E"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7 335</w:t>
            </w:r>
          </w:p>
        </w:tc>
        <w:tc>
          <w:tcPr>
            <w:tcW w:w="1120" w:type="dxa"/>
            <w:tcBorders>
              <w:top w:val="nil"/>
              <w:left w:val="nil"/>
              <w:bottom w:val="single" w:sz="4" w:space="0" w:color="auto"/>
              <w:right w:val="single" w:sz="4" w:space="0" w:color="auto"/>
            </w:tcBorders>
            <w:shd w:val="clear" w:color="auto" w:fill="auto"/>
            <w:noWrap/>
            <w:vAlign w:val="center"/>
            <w:hideMark/>
          </w:tcPr>
          <w:p w14:paraId="5C8F6E81"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7 249</w:t>
            </w:r>
          </w:p>
        </w:tc>
        <w:tc>
          <w:tcPr>
            <w:tcW w:w="1120" w:type="dxa"/>
            <w:tcBorders>
              <w:top w:val="nil"/>
              <w:left w:val="nil"/>
              <w:bottom w:val="single" w:sz="4" w:space="0" w:color="auto"/>
              <w:right w:val="single" w:sz="4" w:space="0" w:color="auto"/>
            </w:tcBorders>
            <w:shd w:val="clear" w:color="auto" w:fill="auto"/>
            <w:noWrap/>
            <w:vAlign w:val="center"/>
            <w:hideMark/>
          </w:tcPr>
          <w:p w14:paraId="058F37D0"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7 256</w:t>
            </w:r>
          </w:p>
        </w:tc>
        <w:tc>
          <w:tcPr>
            <w:tcW w:w="1120" w:type="dxa"/>
            <w:tcBorders>
              <w:top w:val="nil"/>
              <w:left w:val="nil"/>
              <w:bottom w:val="single" w:sz="4" w:space="0" w:color="auto"/>
              <w:right w:val="single" w:sz="4" w:space="0" w:color="auto"/>
            </w:tcBorders>
            <w:shd w:val="clear" w:color="auto" w:fill="auto"/>
            <w:noWrap/>
            <w:vAlign w:val="center"/>
            <w:hideMark/>
          </w:tcPr>
          <w:p w14:paraId="625CDE15"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7 251</w:t>
            </w:r>
          </w:p>
        </w:tc>
        <w:tc>
          <w:tcPr>
            <w:tcW w:w="1120" w:type="dxa"/>
            <w:tcBorders>
              <w:top w:val="nil"/>
              <w:left w:val="nil"/>
              <w:bottom w:val="single" w:sz="4" w:space="0" w:color="auto"/>
              <w:right w:val="single" w:sz="4" w:space="0" w:color="auto"/>
            </w:tcBorders>
            <w:shd w:val="clear" w:color="auto" w:fill="auto"/>
            <w:noWrap/>
            <w:vAlign w:val="center"/>
            <w:hideMark/>
          </w:tcPr>
          <w:p w14:paraId="1FC0BC53"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7 155</w:t>
            </w:r>
          </w:p>
        </w:tc>
        <w:tc>
          <w:tcPr>
            <w:tcW w:w="960" w:type="dxa"/>
            <w:tcBorders>
              <w:top w:val="nil"/>
              <w:left w:val="nil"/>
              <w:bottom w:val="single" w:sz="4" w:space="0" w:color="auto"/>
              <w:right w:val="single" w:sz="4" w:space="0" w:color="auto"/>
            </w:tcBorders>
            <w:shd w:val="clear" w:color="auto" w:fill="auto"/>
            <w:noWrap/>
            <w:vAlign w:val="center"/>
            <w:hideMark/>
          </w:tcPr>
          <w:p w14:paraId="400576D2"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7 089</w:t>
            </w:r>
          </w:p>
        </w:tc>
      </w:tr>
      <w:tr w:rsidR="002C3563" w:rsidRPr="002C3563" w14:paraId="01BDBC57" w14:textId="77777777" w:rsidTr="005C1950">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609C4C9"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w wieku produkcyjnym: 15-59 lat kobiety, 15-64 lata mężczyźni</w:t>
            </w:r>
          </w:p>
        </w:tc>
        <w:tc>
          <w:tcPr>
            <w:tcW w:w="1120" w:type="dxa"/>
            <w:tcBorders>
              <w:top w:val="nil"/>
              <w:left w:val="nil"/>
              <w:bottom w:val="single" w:sz="4" w:space="0" w:color="auto"/>
              <w:right w:val="single" w:sz="4" w:space="0" w:color="auto"/>
            </w:tcBorders>
            <w:shd w:val="clear" w:color="auto" w:fill="auto"/>
            <w:noWrap/>
            <w:vAlign w:val="center"/>
            <w:hideMark/>
          </w:tcPr>
          <w:p w14:paraId="1FCF4536"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31 710</w:t>
            </w:r>
          </w:p>
        </w:tc>
        <w:tc>
          <w:tcPr>
            <w:tcW w:w="1120" w:type="dxa"/>
            <w:tcBorders>
              <w:top w:val="nil"/>
              <w:left w:val="nil"/>
              <w:bottom w:val="single" w:sz="4" w:space="0" w:color="auto"/>
              <w:right w:val="single" w:sz="4" w:space="0" w:color="auto"/>
            </w:tcBorders>
            <w:shd w:val="clear" w:color="auto" w:fill="auto"/>
            <w:noWrap/>
            <w:vAlign w:val="center"/>
            <w:hideMark/>
          </w:tcPr>
          <w:p w14:paraId="6D9EFB8F"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31 365</w:t>
            </w:r>
          </w:p>
        </w:tc>
        <w:tc>
          <w:tcPr>
            <w:tcW w:w="1120" w:type="dxa"/>
            <w:tcBorders>
              <w:top w:val="nil"/>
              <w:left w:val="nil"/>
              <w:bottom w:val="single" w:sz="4" w:space="0" w:color="auto"/>
              <w:right w:val="single" w:sz="4" w:space="0" w:color="auto"/>
            </w:tcBorders>
            <w:shd w:val="clear" w:color="auto" w:fill="auto"/>
            <w:noWrap/>
            <w:vAlign w:val="center"/>
            <w:hideMark/>
          </w:tcPr>
          <w:p w14:paraId="0725A014"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30 901</w:t>
            </w:r>
          </w:p>
        </w:tc>
        <w:tc>
          <w:tcPr>
            <w:tcW w:w="1120" w:type="dxa"/>
            <w:tcBorders>
              <w:top w:val="nil"/>
              <w:left w:val="nil"/>
              <w:bottom w:val="single" w:sz="4" w:space="0" w:color="auto"/>
              <w:right w:val="single" w:sz="4" w:space="0" w:color="auto"/>
            </w:tcBorders>
            <w:shd w:val="clear" w:color="auto" w:fill="auto"/>
            <w:noWrap/>
            <w:vAlign w:val="center"/>
            <w:hideMark/>
          </w:tcPr>
          <w:p w14:paraId="497ACDF2"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30 353</w:t>
            </w:r>
          </w:p>
        </w:tc>
        <w:tc>
          <w:tcPr>
            <w:tcW w:w="1120" w:type="dxa"/>
            <w:tcBorders>
              <w:top w:val="nil"/>
              <w:left w:val="nil"/>
              <w:bottom w:val="single" w:sz="4" w:space="0" w:color="auto"/>
              <w:right w:val="single" w:sz="4" w:space="0" w:color="auto"/>
            </w:tcBorders>
            <w:shd w:val="clear" w:color="auto" w:fill="auto"/>
            <w:noWrap/>
            <w:vAlign w:val="center"/>
            <w:hideMark/>
          </w:tcPr>
          <w:p w14:paraId="073B9CFA"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29 886</w:t>
            </w:r>
          </w:p>
        </w:tc>
        <w:tc>
          <w:tcPr>
            <w:tcW w:w="960" w:type="dxa"/>
            <w:tcBorders>
              <w:top w:val="nil"/>
              <w:left w:val="nil"/>
              <w:bottom w:val="single" w:sz="4" w:space="0" w:color="auto"/>
              <w:right w:val="single" w:sz="4" w:space="0" w:color="auto"/>
            </w:tcBorders>
            <w:shd w:val="clear" w:color="auto" w:fill="auto"/>
            <w:noWrap/>
            <w:vAlign w:val="center"/>
            <w:hideMark/>
          </w:tcPr>
          <w:p w14:paraId="1501D10E"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29 589</w:t>
            </w:r>
          </w:p>
        </w:tc>
      </w:tr>
      <w:tr w:rsidR="002C3563" w:rsidRPr="002C3563" w14:paraId="660D6AC8" w14:textId="77777777" w:rsidTr="005C1950">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6EEF632"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w wieku poprodukcyjnym</w:t>
            </w:r>
          </w:p>
        </w:tc>
        <w:tc>
          <w:tcPr>
            <w:tcW w:w="1120" w:type="dxa"/>
            <w:tcBorders>
              <w:top w:val="nil"/>
              <w:left w:val="nil"/>
              <w:bottom w:val="single" w:sz="4" w:space="0" w:color="auto"/>
              <w:right w:val="single" w:sz="4" w:space="0" w:color="auto"/>
            </w:tcBorders>
            <w:shd w:val="clear" w:color="auto" w:fill="auto"/>
            <w:noWrap/>
            <w:vAlign w:val="center"/>
            <w:hideMark/>
          </w:tcPr>
          <w:p w14:paraId="7867DCE4"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9 745</w:t>
            </w:r>
          </w:p>
        </w:tc>
        <w:tc>
          <w:tcPr>
            <w:tcW w:w="1120" w:type="dxa"/>
            <w:tcBorders>
              <w:top w:val="nil"/>
              <w:left w:val="nil"/>
              <w:bottom w:val="single" w:sz="4" w:space="0" w:color="auto"/>
              <w:right w:val="single" w:sz="4" w:space="0" w:color="auto"/>
            </w:tcBorders>
            <w:shd w:val="clear" w:color="auto" w:fill="auto"/>
            <w:noWrap/>
            <w:vAlign w:val="center"/>
            <w:hideMark/>
          </w:tcPr>
          <w:p w14:paraId="439209EB"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10 033</w:t>
            </w:r>
          </w:p>
        </w:tc>
        <w:tc>
          <w:tcPr>
            <w:tcW w:w="1120" w:type="dxa"/>
            <w:tcBorders>
              <w:top w:val="nil"/>
              <w:left w:val="nil"/>
              <w:bottom w:val="single" w:sz="4" w:space="0" w:color="auto"/>
              <w:right w:val="single" w:sz="4" w:space="0" w:color="auto"/>
            </w:tcBorders>
            <w:shd w:val="clear" w:color="auto" w:fill="auto"/>
            <w:noWrap/>
            <w:vAlign w:val="center"/>
            <w:hideMark/>
          </w:tcPr>
          <w:p w14:paraId="54935636"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10 326</w:t>
            </w:r>
          </w:p>
        </w:tc>
        <w:tc>
          <w:tcPr>
            <w:tcW w:w="1120" w:type="dxa"/>
            <w:tcBorders>
              <w:top w:val="nil"/>
              <w:left w:val="nil"/>
              <w:bottom w:val="single" w:sz="4" w:space="0" w:color="auto"/>
              <w:right w:val="single" w:sz="4" w:space="0" w:color="auto"/>
            </w:tcBorders>
            <w:shd w:val="clear" w:color="auto" w:fill="auto"/>
            <w:noWrap/>
            <w:vAlign w:val="center"/>
            <w:hideMark/>
          </w:tcPr>
          <w:p w14:paraId="335F274A"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10 603</w:t>
            </w:r>
          </w:p>
        </w:tc>
        <w:tc>
          <w:tcPr>
            <w:tcW w:w="1120" w:type="dxa"/>
            <w:tcBorders>
              <w:top w:val="nil"/>
              <w:left w:val="nil"/>
              <w:bottom w:val="single" w:sz="4" w:space="0" w:color="auto"/>
              <w:right w:val="single" w:sz="4" w:space="0" w:color="auto"/>
            </w:tcBorders>
            <w:shd w:val="clear" w:color="auto" w:fill="auto"/>
            <w:noWrap/>
            <w:vAlign w:val="center"/>
            <w:hideMark/>
          </w:tcPr>
          <w:p w14:paraId="64731B45"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10 859</w:t>
            </w:r>
          </w:p>
        </w:tc>
        <w:tc>
          <w:tcPr>
            <w:tcW w:w="960" w:type="dxa"/>
            <w:tcBorders>
              <w:top w:val="nil"/>
              <w:left w:val="nil"/>
              <w:bottom w:val="single" w:sz="4" w:space="0" w:color="auto"/>
              <w:right w:val="single" w:sz="4" w:space="0" w:color="auto"/>
            </w:tcBorders>
            <w:shd w:val="clear" w:color="auto" w:fill="auto"/>
            <w:noWrap/>
            <w:vAlign w:val="center"/>
            <w:hideMark/>
          </w:tcPr>
          <w:p w14:paraId="2EEA1AA8" w14:textId="77777777" w:rsidR="005C1950" w:rsidRPr="002C3563" w:rsidRDefault="005C1950" w:rsidP="00D67E77">
            <w:pPr>
              <w:spacing w:after="0" w:line="240" w:lineRule="auto"/>
              <w:jc w:val="center"/>
              <w:rPr>
                <w:rFonts w:eastAsia="Times New Roman" w:cstheme="minorHAnsi"/>
                <w:lang w:eastAsia="pl-PL"/>
              </w:rPr>
            </w:pPr>
            <w:r w:rsidRPr="002C3563">
              <w:rPr>
                <w:rFonts w:eastAsia="Times New Roman" w:cstheme="minorHAnsi"/>
                <w:lang w:eastAsia="pl-PL"/>
              </w:rPr>
              <w:t>11 006</w:t>
            </w:r>
          </w:p>
        </w:tc>
      </w:tr>
    </w:tbl>
    <w:p w14:paraId="695757FC" w14:textId="5B5E37A8" w:rsidR="005C532E" w:rsidRPr="002C3563" w:rsidRDefault="005C532E" w:rsidP="00D67E77">
      <w:pPr>
        <w:spacing w:after="0" w:line="240" w:lineRule="auto"/>
        <w:jc w:val="center"/>
        <w:rPr>
          <w:rFonts w:cstheme="minorHAnsi"/>
        </w:rPr>
      </w:pPr>
      <w:r w:rsidRPr="002C3563">
        <w:rPr>
          <w:rFonts w:cstheme="minorHAnsi"/>
        </w:rPr>
        <w:t>Źródło: opracowanie własne na podstawie danych GUS</w:t>
      </w:r>
    </w:p>
    <w:p w14:paraId="29FB45A9" w14:textId="5ABD6EF2" w:rsidR="006F1A8D" w:rsidRPr="002C3563" w:rsidRDefault="006F1A8D" w:rsidP="00D67E77">
      <w:pPr>
        <w:spacing w:after="0" w:line="240" w:lineRule="auto"/>
        <w:jc w:val="both"/>
        <w:rPr>
          <w:rFonts w:cstheme="minorHAnsi"/>
        </w:rPr>
      </w:pPr>
    </w:p>
    <w:p w14:paraId="30562596" w14:textId="0613C7E5" w:rsidR="00D15E1F" w:rsidRPr="002C3563" w:rsidRDefault="00D15E1F" w:rsidP="00D67E77">
      <w:pPr>
        <w:pStyle w:val="Legenda"/>
        <w:spacing w:after="0"/>
        <w:jc w:val="center"/>
        <w:rPr>
          <w:rFonts w:cstheme="minorHAnsi"/>
          <w:i w:val="0"/>
          <w:iCs w:val="0"/>
          <w:color w:val="auto"/>
          <w:sz w:val="22"/>
          <w:szCs w:val="22"/>
        </w:rPr>
      </w:pPr>
      <w:bookmarkStart w:id="37" w:name="_Toc86239267"/>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10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mieszkańców na obszarze objętym </w:t>
      </w:r>
      <w:r w:rsidR="00375FA4">
        <w:rPr>
          <w:rFonts w:cstheme="minorHAnsi"/>
          <w:i w:val="0"/>
          <w:iCs w:val="0"/>
          <w:color w:val="auto"/>
          <w:sz w:val="22"/>
          <w:szCs w:val="22"/>
        </w:rPr>
        <w:t>S</w:t>
      </w:r>
      <w:r w:rsidRPr="002C3563">
        <w:rPr>
          <w:rFonts w:cstheme="minorHAnsi"/>
          <w:i w:val="0"/>
          <w:iCs w:val="0"/>
          <w:color w:val="auto"/>
          <w:sz w:val="22"/>
          <w:szCs w:val="22"/>
        </w:rPr>
        <w:t>trategią w latach 2015-2020</w:t>
      </w:r>
      <w:r w:rsidR="00375FA4">
        <w:rPr>
          <w:rFonts w:cstheme="minorHAnsi"/>
          <w:i w:val="0"/>
          <w:iCs w:val="0"/>
          <w:color w:val="auto"/>
          <w:sz w:val="22"/>
          <w:szCs w:val="22"/>
        </w:rPr>
        <w:t xml:space="preserve"> w podziale na gminy</w:t>
      </w:r>
      <w:bookmarkEnd w:id="37"/>
    </w:p>
    <w:p w14:paraId="11B7A531" w14:textId="05EE8AB2" w:rsidR="006F1A8D" w:rsidRPr="002C3563" w:rsidRDefault="005C1950" w:rsidP="00D67E77">
      <w:pPr>
        <w:spacing w:after="0" w:line="240" w:lineRule="auto"/>
        <w:ind w:left="-284"/>
        <w:jc w:val="center"/>
        <w:rPr>
          <w:rFonts w:cstheme="minorHAnsi"/>
        </w:rPr>
      </w:pPr>
      <w:r w:rsidRPr="002C3563">
        <w:rPr>
          <w:rFonts w:cstheme="minorHAnsi"/>
          <w:noProof/>
        </w:rPr>
        <w:drawing>
          <wp:inline distT="0" distB="0" distL="0" distR="0" wp14:anchorId="2B4B8E95" wp14:editId="0D5B3242">
            <wp:extent cx="6381750" cy="2619375"/>
            <wp:effectExtent l="0" t="0" r="0" b="9525"/>
            <wp:docPr id="73" name="Wykres 73">
              <a:extLst xmlns:a="http://schemas.openxmlformats.org/drawingml/2006/main">
                <a:ext uri="{FF2B5EF4-FFF2-40B4-BE49-F238E27FC236}">
                  <a16:creationId xmlns:a16="http://schemas.microsoft.com/office/drawing/2014/main" id="{76CB8FB7-B3C2-4DFD-93DA-5588BBD634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A3EE2D5" w14:textId="556D64DD" w:rsidR="00D15E1F" w:rsidRPr="002C3563" w:rsidRDefault="00D15E1F" w:rsidP="00D67E77">
      <w:pPr>
        <w:spacing w:after="0" w:line="240" w:lineRule="auto"/>
        <w:jc w:val="center"/>
        <w:rPr>
          <w:rFonts w:cstheme="minorHAnsi"/>
        </w:rPr>
      </w:pPr>
      <w:r w:rsidRPr="002C3563">
        <w:rPr>
          <w:rFonts w:cstheme="minorHAnsi"/>
        </w:rPr>
        <w:t>Źródło: opracowanie własne na podstawie danych GUS</w:t>
      </w:r>
    </w:p>
    <w:p w14:paraId="7AA53D0B" w14:textId="0F6A47D8" w:rsidR="00B639B7" w:rsidRDefault="00B639B7" w:rsidP="00B639B7">
      <w:pPr>
        <w:pStyle w:val="Bezodstpw"/>
        <w:jc w:val="center"/>
        <w:rPr>
          <w:sz w:val="20"/>
          <w:szCs w:val="20"/>
        </w:rPr>
      </w:pPr>
      <w:bookmarkStart w:id="38" w:name="_Toc86239196"/>
      <w:r w:rsidRPr="00B639B7">
        <w:rPr>
          <w:sz w:val="20"/>
          <w:szCs w:val="20"/>
        </w:rPr>
        <w:t xml:space="preserve">Tabela </w:t>
      </w:r>
      <w:r w:rsidRPr="00B639B7">
        <w:rPr>
          <w:sz w:val="20"/>
          <w:szCs w:val="20"/>
        </w:rPr>
        <w:fldChar w:fldCharType="begin"/>
      </w:r>
      <w:r w:rsidRPr="00B639B7">
        <w:rPr>
          <w:sz w:val="20"/>
          <w:szCs w:val="20"/>
        </w:rPr>
        <w:instrText xml:space="preserve"> SEQ Tabela \* ARABIC </w:instrText>
      </w:r>
      <w:r w:rsidRPr="00B639B7">
        <w:rPr>
          <w:sz w:val="20"/>
          <w:szCs w:val="20"/>
        </w:rPr>
        <w:fldChar w:fldCharType="separate"/>
      </w:r>
      <w:r w:rsidR="00C63343">
        <w:rPr>
          <w:noProof/>
          <w:sz w:val="20"/>
          <w:szCs w:val="20"/>
        </w:rPr>
        <w:t>17</w:t>
      </w:r>
      <w:r w:rsidRPr="00B639B7">
        <w:rPr>
          <w:sz w:val="20"/>
          <w:szCs w:val="20"/>
        </w:rPr>
        <w:fldChar w:fldCharType="end"/>
      </w:r>
      <w:r w:rsidRPr="00B639B7">
        <w:rPr>
          <w:sz w:val="20"/>
          <w:szCs w:val="20"/>
        </w:rPr>
        <w:t xml:space="preserve"> Podsumowanie danych </w:t>
      </w:r>
      <w:r>
        <w:rPr>
          <w:sz w:val="20"/>
          <w:szCs w:val="20"/>
        </w:rPr>
        <w:t>demograficznych</w:t>
      </w:r>
      <w:r w:rsidRPr="00B639B7">
        <w:rPr>
          <w:sz w:val="20"/>
          <w:szCs w:val="20"/>
        </w:rPr>
        <w:t xml:space="preserve"> w Gminach: Jędrzejów, Małogoszcz, Sobków w roku 2020 </w:t>
      </w:r>
      <w:r>
        <w:rPr>
          <w:sz w:val="20"/>
          <w:szCs w:val="20"/>
        </w:rPr>
        <w:br/>
      </w:r>
      <w:r w:rsidRPr="00B639B7">
        <w:rPr>
          <w:sz w:val="20"/>
          <w:szCs w:val="20"/>
        </w:rPr>
        <w:t>i 2030 (na podstawie prognoz GUS)</w:t>
      </w:r>
      <w:bookmarkEnd w:id="38"/>
    </w:p>
    <w:p w14:paraId="7B52E5C8" w14:textId="36463254" w:rsidR="00886F4F" w:rsidRDefault="00886F4F" w:rsidP="00B639B7">
      <w:pPr>
        <w:pStyle w:val="Bezodstpw"/>
        <w:jc w:val="center"/>
        <w:rPr>
          <w:sz w:val="20"/>
          <w:szCs w:val="20"/>
        </w:rPr>
      </w:pPr>
    </w:p>
    <w:p w14:paraId="3E057FFB" w14:textId="77777777" w:rsidR="00886F4F" w:rsidRPr="00B639B7" w:rsidRDefault="00886F4F" w:rsidP="00B639B7">
      <w:pPr>
        <w:pStyle w:val="Bezodstpw"/>
        <w:jc w:val="center"/>
        <w:rPr>
          <w:rFonts w:cstheme="minorHAnsi"/>
          <w:sz w:val="20"/>
          <w:szCs w:val="20"/>
        </w:rPr>
      </w:pPr>
    </w:p>
    <w:tbl>
      <w:tblPr>
        <w:tblW w:w="10360" w:type="dxa"/>
        <w:tblCellMar>
          <w:left w:w="70" w:type="dxa"/>
          <w:right w:w="70" w:type="dxa"/>
        </w:tblCellMar>
        <w:tblLook w:val="04A0" w:firstRow="1" w:lastRow="0" w:firstColumn="1" w:lastColumn="0" w:noHBand="0" w:noVBand="1"/>
      </w:tblPr>
      <w:tblGrid>
        <w:gridCol w:w="5320"/>
        <w:gridCol w:w="1700"/>
        <w:gridCol w:w="1840"/>
        <w:gridCol w:w="1500"/>
      </w:tblGrid>
      <w:tr w:rsidR="00B639B7" w:rsidRPr="00B639B7" w14:paraId="7D686096" w14:textId="77777777" w:rsidTr="00B639B7">
        <w:trPr>
          <w:trHeight w:val="300"/>
        </w:trPr>
        <w:tc>
          <w:tcPr>
            <w:tcW w:w="5320" w:type="dxa"/>
            <w:tcBorders>
              <w:top w:val="nil"/>
              <w:left w:val="nil"/>
              <w:bottom w:val="nil"/>
              <w:right w:val="nil"/>
            </w:tcBorders>
            <w:shd w:val="clear" w:color="auto" w:fill="auto"/>
            <w:noWrap/>
            <w:vAlign w:val="center"/>
            <w:hideMark/>
          </w:tcPr>
          <w:p w14:paraId="0A96C953" w14:textId="77777777" w:rsidR="00B639B7" w:rsidRPr="00B639B7" w:rsidRDefault="00B639B7" w:rsidP="00B639B7">
            <w:pPr>
              <w:spacing w:after="0" w:line="240" w:lineRule="auto"/>
              <w:rPr>
                <w:rFonts w:ascii="Times New Roman" w:eastAsia="Times New Roman" w:hAnsi="Times New Roman" w:cs="Times New Roman"/>
                <w:sz w:val="24"/>
                <w:szCs w:val="24"/>
                <w:lang w:eastAsia="pl-PL"/>
              </w:rPr>
            </w:pP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62F39"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Gmina Jędrzejów</w:t>
            </w:r>
          </w:p>
        </w:tc>
        <w:tc>
          <w:tcPr>
            <w:tcW w:w="1840" w:type="dxa"/>
            <w:tcBorders>
              <w:top w:val="single" w:sz="4" w:space="0" w:color="auto"/>
              <w:left w:val="nil"/>
              <w:bottom w:val="single" w:sz="4" w:space="0" w:color="auto"/>
              <w:right w:val="single" w:sz="4" w:space="0" w:color="auto"/>
            </w:tcBorders>
            <w:shd w:val="clear" w:color="auto" w:fill="auto"/>
            <w:noWrap/>
            <w:vAlign w:val="center"/>
            <w:hideMark/>
          </w:tcPr>
          <w:p w14:paraId="493E6EC7"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Gmina Małogoszcz</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7B2CB6A9"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Gmina Sobków</w:t>
            </w:r>
          </w:p>
        </w:tc>
      </w:tr>
      <w:tr w:rsidR="00B639B7" w:rsidRPr="00B639B7" w14:paraId="0A167818" w14:textId="77777777" w:rsidTr="00B639B7">
        <w:trPr>
          <w:trHeight w:val="300"/>
        </w:trPr>
        <w:tc>
          <w:tcPr>
            <w:tcW w:w="5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E499D"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Liczba mieszkańców na 31.12.2020r.</w:t>
            </w:r>
          </w:p>
        </w:tc>
        <w:tc>
          <w:tcPr>
            <w:tcW w:w="1700" w:type="dxa"/>
            <w:tcBorders>
              <w:top w:val="nil"/>
              <w:left w:val="nil"/>
              <w:bottom w:val="single" w:sz="4" w:space="0" w:color="auto"/>
              <w:right w:val="single" w:sz="4" w:space="0" w:color="auto"/>
            </w:tcBorders>
            <w:shd w:val="clear" w:color="auto" w:fill="auto"/>
            <w:noWrap/>
            <w:vAlign w:val="center"/>
            <w:hideMark/>
          </w:tcPr>
          <w:p w14:paraId="5E6ACDE5"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27 715</w:t>
            </w:r>
          </w:p>
        </w:tc>
        <w:tc>
          <w:tcPr>
            <w:tcW w:w="1840" w:type="dxa"/>
            <w:tcBorders>
              <w:top w:val="nil"/>
              <w:left w:val="nil"/>
              <w:bottom w:val="single" w:sz="4" w:space="0" w:color="auto"/>
              <w:right w:val="single" w:sz="4" w:space="0" w:color="auto"/>
            </w:tcBorders>
            <w:shd w:val="clear" w:color="auto" w:fill="auto"/>
            <w:noWrap/>
            <w:vAlign w:val="center"/>
            <w:hideMark/>
          </w:tcPr>
          <w:p w14:paraId="4269BD6E"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11 495</w:t>
            </w:r>
          </w:p>
        </w:tc>
        <w:tc>
          <w:tcPr>
            <w:tcW w:w="1500" w:type="dxa"/>
            <w:tcBorders>
              <w:top w:val="nil"/>
              <w:left w:val="nil"/>
              <w:bottom w:val="single" w:sz="4" w:space="0" w:color="auto"/>
              <w:right w:val="single" w:sz="4" w:space="0" w:color="auto"/>
            </w:tcBorders>
            <w:shd w:val="clear" w:color="auto" w:fill="auto"/>
            <w:noWrap/>
            <w:vAlign w:val="center"/>
            <w:hideMark/>
          </w:tcPr>
          <w:p w14:paraId="6D950CBC"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8 474</w:t>
            </w:r>
          </w:p>
        </w:tc>
      </w:tr>
      <w:tr w:rsidR="00B639B7" w:rsidRPr="00B639B7" w14:paraId="17FB16FF"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1B09E47F"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 ludności w wieku produkcyjnym - 31.12.2020r.</w:t>
            </w:r>
          </w:p>
        </w:tc>
        <w:tc>
          <w:tcPr>
            <w:tcW w:w="1700" w:type="dxa"/>
            <w:tcBorders>
              <w:top w:val="nil"/>
              <w:left w:val="nil"/>
              <w:bottom w:val="single" w:sz="4" w:space="0" w:color="auto"/>
              <w:right w:val="single" w:sz="4" w:space="0" w:color="auto"/>
            </w:tcBorders>
            <w:shd w:val="clear" w:color="auto" w:fill="auto"/>
            <w:noWrap/>
            <w:vAlign w:val="center"/>
            <w:hideMark/>
          </w:tcPr>
          <w:p w14:paraId="658FA351"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61,19%</w:t>
            </w:r>
          </w:p>
        </w:tc>
        <w:tc>
          <w:tcPr>
            <w:tcW w:w="1840" w:type="dxa"/>
            <w:tcBorders>
              <w:top w:val="nil"/>
              <w:left w:val="nil"/>
              <w:bottom w:val="single" w:sz="4" w:space="0" w:color="auto"/>
              <w:right w:val="single" w:sz="4" w:space="0" w:color="auto"/>
            </w:tcBorders>
            <w:shd w:val="clear" w:color="auto" w:fill="auto"/>
            <w:noWrap/>
            <w:vAlign w:val="center"/>
            <w:hideMark/>
          </w:tcPr>
          <w:p w14:paraId="527949B2"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63,61%</w:t>
            </w:r>
          </w:p>
        </w:tc>
        <w:tc>
          <w:tcPr>
            <w:tcW w:w="1500" w:type="dxa"/>
            <w:tcBorders>
              <w:top w:val="nil"/>
              <w:left w:val="nil"/>
              <w:bottom w:val="single" w:sz="4" w:space="0" w:color="auto"/>
              <w:right w:val="single" w:sz="4" w:space="0" w:color="auto"/>
            </w:tcBorders>
            <w:shd w:val="clear" w:color="auto" w:fill="auto"/>
            <w:noWrap/>
            <w:vAlign w:val="center"/>
            <w:hideMark/>
          </w:tcPr>
          <w:p w14:paraId="120D0164"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62,74%</w:t>
            </w:r>
          </w:p>
        </w:tc>
      </w:tr>
      <w:tr w:rsidR="00B639B7" w:rsidRPr="00B639B7" w14:paraId="6685A2FD"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16ADFAEC"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 ludności w wieku przedprodukcyjnym - 31.12.2020r.</w:t>
            </w:r>
          </w:p>
        </w:tc>
        <w:tc>
          <w:tcPr>
            <w:tcW w:w="1700" w:type="dxa"/>
            <w:tcBorders>
              <w:top w:val="nil"/>
              <w:left w:val="nil"/>
              <w:bottom w:val="single" w:sz="4" w:space="0" w:color="auto"/>
              <w:right w:val="single" w:sz="4" w:space="0" w:color="auto"/>
            </w:tcBorders>
            <w:shd w:val="clear" w:color="auto" w:fill="auto"/>
            <w:noWrap/>
            <w:vAlign w:val="center"/>
            <w:hideMark/>
          </w:tcPr>
          <w:p w14:paraId="2B7FF1BF"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14,19%</w:t>
            </w:r>
          </w:p>
        </w:tc>
        <w:tc>
          <w:tcPr>
            <w:tcW w:w="1840" w:type="dxa"/>
            <w:tcBorders>
              <w:top w:val="nil"/>
              <w:left w:val="nil"/>
              <w:bottom w:val="single" w:sz="4" w:space="0" w:color="auto"/>
              <w:right w:val="single" w:sz="4" w:space="0" w:color="auto"/>
            </w:tcBorders>
            <w:shd w:val="clear" w:color="auto" w:fill="auto"/>
            <w:noWrap/>
            <w:vAlign w:val="center"/>
            <w:hideMark/>
          </w:tcPr>
          <w:p w14:paraId="666A0733"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15,43%</w:t>
            </w:r>
          </w:p>
        </w:tc>
        <w:tc>
          <w:tcPr>
            <w:tcW w:w="1500" w:type="dxa"/>
            <w:tcBorders>
              <w:top w:val="nil"/>
              <w:left w:val="nil"/>
              <w:bottom w:val="single" w:sz="4" w:space="0" w:color="auto"/>
              <w:right w:val="single" w:sz="4" w:space="0" w:color="auto"/>
            </w:tcBorders>
            <w:shd w:val="clear" w:color="auto" w:fill="auto"/>
            <w:noWrap/>
            <w:vAlign w:val="center"/>
            <w:hideMark/>
          </w:tcPr>
          <w:p w14:paraId="0CA30F10"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16,33%</w:t>
            </w:r>
          </w:p>
        </w:tc>
      </w:tr>
      <w:tr w:rsidR="00B639B7" w:rsidRPr="00B639B7" w14:paraId="2F5A5E2A"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2FCABD5F"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 ludności w wieku poprodukcyjnym  - 31.12.2020r.</w:t>
            </w:r>
          </w:p>
        </w:tc>
        <w:tc>
          <w:tcPr>
            <w:tcW w:w="1700" w:type="dxa"/>
            <w:tcBorders>
              <w:top w:val="nil"/>
              <w:left w:val="nil"/>
              <w:bottom w:val="single" w:sz="4" w:space="0" w:color="auto"/>
              <w:right w:val="single" w:sz="4" w:space="0" w:color="auto"/>
            </w:tcBorders>
            <w:shd w:val="clear" w:color="auto" w:fill="auto"/>
            <w:noWrap/>
            <w:vAlign w:val="center"/>
            <w:hideMark/>
          </w:tcPr>
          <w:p w14:paraId="0FCFA9D9"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24,62%</w:t>
            </w:r>
          </w:p>
        </w:tc>
        <w:tc>
          <w:tcPr>
            <w:tcW w:w="1840" w:type="dxa"/>
            <w:tcBorders>
              <w:top w:val="nil"/>
              <w:left w:val="nil"/>
              <w:bottom w:val="single" w:sz="4" w:space="0" w:color="auto"/>
              <w:right w:val="single" w:sz="4" w:space="0" w:color="auto"/>
            </w:tcBorders>
            <w:shd w:val="clear" w:color="auto" w:fill="auto"/>
            <w:noWrap/>
            <w:vAlign w:val="center"/>
            <w:hideMark/>
          </w:tcPr>
          <w:p w14:paraId="2CB3B67C"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20,96%</w:t>
            </w:r>
          </w:p>
        </w:tc>
        <w:tc>
          <w:tcPr>
            <w:tcW w:w="1500" w:type="dxa"/>
            <w:tcBorders>
              <w:top w:val="nil"/>
              <w:left w:val="nil"/>
              <w:bottom w:val="single" w:sz="4" w:space="0" w:color="auto"/>
              <w:right w:val="single" w:sz="4" w:space="0" w:color="auto"/>
            </w:tcBorders>
            <w:shd w:val="clear" w:color="auto" w:fill="auto"/>
            <w:noWrap/>
            <w:vAlign w:val="center"/>
            <w:hideMark/>
          </w:tcPr>
          <w:p w14:paraId="056C85EC"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20,92%</w:t>
            </w:r>
          </w:p>
        </w:tc>
      </w:tr>
      <w:tr w:rsidR="00B639B7" w:rsidRPr="00B639B7" w14:paraId="454A6C0D" w14:textId="77777777" w:rsidTr="00B639B7">
        <w:trPr>
          <w:trHeight w:val="60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38DB4A46"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 wzrost lub spadek (-) liczby mieszkańców w latach 2002-2020</w:t>
            </w:r>
          </w:p>
        </w:tc>
        <w:tc>
          <w:tcPr>
            <w:tcW w:w="1700" w:type="dxa"/>
            <w:tcBorders>
              <w:top w:val="nil"/>
              <w:left w:val="nil"/>
              <w:bottom w:val="single" w:sz="4" w:space="0" w:color="auto"/>
              <w:right w:val="single" w:sz="4" w:space="0" w:color="auto"/>
            </w:tcBorders>
            <w:shd w:val="clear" w:color="auto" w:fill="auto"/>
            <w:noWrap/>
            <w:vAlign w:val="center"/>
            <w:hideMark/>
          </w:tcPr>
          <w:p w14:paraId="4FBD312D"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-5,70%</w:t>
            </w:r>
          </w:p>
        </w:tc>
        <w:tc>
          <w:tcPr>
            <w:tcW w:w="1840" w:type="dxa"/>
            <w:tcBorders>
              <w:top w:val="nil"/>
              <w:left w:val="nil"/>
              <w:bottom w:val="single" w:sz="4" w:space="0" w:color="auto"/>
              <w:right w:val="single" w:sz="4" w:space="0" w:color="auto"/>
            </w:tcBorders>
            <w:shd w:val="clear" w:color="auto" w:fill="auto"/>
            <w:noWrap/>
            <w:vAlign w:val="center"/>
            <w:hideMark/>
          </w:tcPr>
          <w:p w14:paraId="28146BB5"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-1,80%</w:t>
            </w:r>
          </w:p>
        </w:tc>
        <w:tc>
          <w:tcPr>
            <w:tcW w:w="1500" w:type="dxa"/>
            <w:tcBorders>
              <w:top w:val="nil"/>
              <w:left w:val="nil"/>
              <w:bottom w:val="single" w:sz="4" w:space="0" w:color="auto"/>
              <w:right w:val="single" w:sz="4" w:space="0" w:color="auto"/>
            </w:tcBorders>
            <w:shd w:val="clear" w:color="auto" w:fill="auto"/>
            <w:noWrap/>
            <w:vAlign w:val="center"/>
            <w:hideMark/>
          </w:tcPr>
          <w:p w14:paraId="3274C8DC"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2,30%</w:t>
            </w:r>
          </w:p>
        </w:tc>
      </w:tr>
      <w:tr w:rsidR="00B639B7" w:rsidRPr="00B639B7" w14:paraId="392A0EA7"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531FF72D"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Średni wiek mieszkańców (2019r.)</w:t>
            </w:r>
          </w:p>
        </w:tc>
        <w:tc>
          <w:tcPr>
            <w:tcW w:w="1700" w:type="dxa"/>
            <w:tcBorders>
              <w:top w:val="nil"/>
              <w:left w:val="nil"/>
              <w:bottom w:val="single" w:sz="4" w:space="0" w:color="auto"/>
              <w:right w:val="single" w:sz="4" w:space="0" w:color="auto"/>
            </w:tcBorders>
            <w:shd w:val="clear" w:color="auto" w:fill="auto"/>
            <w:noWrap/>
            <w:vAlign w:val="center"/>
            <w:hideMark/>
          </w:tcPr>
          <w:p w14:paraId="0C5A6BFE"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42,5</w:t>
            </w:r>
          </w:p>
        </w:tc>
        <w:tc>
          <w:tcPr>
            <w:tcW w:w="1840" w:type="dxa"/>
            <w:tcBorders>
              <w:top w:val="nil"/>
              <w:left w:val="nil"/>
              <w:bottom w:val="single" w:sz="4" w:space="0" w:color="auto"/>
              <w:right w:val="single" w:sz="4" w:space="0" w:color="auto"/>
            </w:tcBorders>
            <w:shd w:val="clear" w:color="auto" w:fill="auto"/>
            <w:noWrap/>
            <w:vAlign w:val="center"/>
            <w:hideMark/>
          </w:tcPr>
          <w:p w14:paraId="03ED9F4E"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40,5</w:t>
            </w:r>
          </w:p>
        </w:tc>
        <w:tc>
          <w:tcPr>
            <w:tcW w:w="1500" w:type="dxa"/>
            <w:tcBorders>
              <w:top w:val="nil"/>
              <w:left w:val="nil"/>
              <w:bottom w:val="single" w:sz="4" w:space="0" w:color="auto"/>
              <w:right w:val="single" w:sz="4" w:space="0" w:color="auto"/>
            </w:tcBorders>
            <w:shd w:val="clear" w:color="auto" w:fill="auto"/>
            <w:noWrap/>
            <w:vAlign w:val="center"/>
            <w:hideMark/>
          </w:tcPr>
          <w:p w14:paraId="4E05375F"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40,4</w:t>
            </w:r>
          </w:p>
        </w:tc>
      </w:tr>
      <w:tr w:rsidR="00B639B7" w:rsidRPr="00B639B7" w14:paraId="24D6B4B2"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1D810006"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Przyrost naturalny (2019r.)</w:t>
            </w:r>
          </w:p>
        </w:tc>
        <w:tc>
          <w:tcPr>
            <w:tcW w:w="1700" w:type="dxa"/>
            <w:tcBorders>
              <w:top w:val="nil"/>
              <w:left w:val="nil"/>
              <w:bottom w:val="single" w:sz="4" w:space="0" w:color="auto"/>
              <w:right w:val="single" w:sz="4" w:space="0" w:color="auto"/>
            </w:tcBorders>
            <w:shd w:val="clear" w:color="auto" w:fill="auto"/>
            <w:noWrap/>
            <w:vAlign w:val="center"/>
            <w:hideMark/>
          </w:tcPr>
          <w:p w14:paraId="78EABA79"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-112</w:t>
            </w:r>
          </w:p>
        </w:tc>
        <w:tc>
          <w:tcPr>
            <w:tcW w:w="1840" w:type="dxa"/>
            <w:tcBorders>
              <w:top w:val="nil"/>
              <w:left w:val="nil"/>
              <w:bottom w:val="single" w:sz="4" w:space="0" w:color="auto"/>
              <w:right w:val="single" w:sz="4" w:space="0" w:color="auto"/>
            </w:tcBorders>
            <w:shd w:val="clear" w:color="auto" w:fill="auto"/>
            <w:noWrap/>
            <w:vAlign w:val="center"/>
            <w:hideMark/>
          </w:tcPr>
          <w:p w14:paraId="60009B0F"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-13</w:t>
            </w:r>
          </w:p>
        </w:tc>
        <w:tc>
          <w:tcPr>
            <w:tcW w:w="1500" w:type="dxa"/>
            <w:tcBorders>
              <w:top w:val="nil"/>
              <w:left w:val="nil"/>
              <w:bottom w:val="single" w:sz="4" w:space="0" w:color="auto"/>
              <w:right w:val="single" w:sz="4" w:space="0" w:color="auto"/>
            </w:tcBorders>
            <w:shd w:val="clear" w:color="auto" w:fill="auto"/>
            <w:noWrap/>
            <w:vAlign w:val="center"/>
            <w:hideMark/>
          </w:tcPr>
          <w:p w14:paraId="124965E5"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-11</w:t>
            </w:r>
          </w:p>
        </w:tc>
      </w:tr>
      <w:tr w:rsidR="00B639B7" w:rsidRPr="00B639B7" w14:paraId="5D945287"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5BDED479"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Liczba urodzonych dzieci w roku 2019</w:t>
            </w:r>
          </w:p>
        </w:tc>
        <w:tc>
          <w:tcPr>
            <w:tcW w:w="1700" w:type="dxa"/>
            <w:tcBorders>
              <w:top w:val="nil"/>
              <w:left w:val="nil"/>
              <w:bottom w:val="single" w:sz="4" w:space="0" w:color="auto"/>
              <w:right w:val="single" w:sz="4" w:space="0" w:color="auto"/>
            </w:tcBorders>
            <w:shd w:val="clear" w:color="auto" w:fill="auto"/>
            <w:noWrap/>
            <w:vAlign w:val="center"/>
            <w:hideMark/>
          </w:tcPr>
          <w:p w14:paraId="0E8A0E8F"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207</w:t>
            </w:r>
          </w:p>
        </w:tc>
        <w:tc>
          <w:tcPr>
            <w:tcW w:w="1840" w:type="dxa"/>
            <w:tcBorders>
              <w:top w:val="nil"/>
              <w:left w:val="nil"/>
              <w:bottom w:val="single" w:sz="4" w:space="0" w:color="auto"/>
              <w:right w:val="single" w:sz="4" w:space="0" w:color="auto"/>
            </w:tcBorders>
            <w:shd w:val="clear" w:color="auto" w:fill="auto"/>
            <w:noWrap/>
            <w:vAlign w:val="center"/>
            <w:hideMark/>
          </w:tcPr>
          <w:p w14:paraId="615D4D4D"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99</w:t>
            </w:r>
          </w:p>
        </w:tc>
        <w:tc>
          <w:tcPr>
            <w:tcW w:w="1500" w:type="dxa"/>
            <w:tcBorders>
              <w:top w:val="nil"/>
              <w:left w:val="nil"/>
              <w:bottom w:val="single" w:sz="4" w:space="0" w:color="auto"/>
              <w:right w:val="single" w:sz="4" w:space="0" w:color="auto"/>
            </w:tcBorders>
            <w:shd w:val="clear" w:color="auto" w:fill="auto"/>
            <w:noWrap/>
            <w:vAlign w:val="center"/>
            <w:hideMark/>
          </w:tcPr>
          <w:p w14:paraId="536B7C81"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83</w:t>
            </w:r>
          </w:p>
        </w:tc>
      </w:tr>
      <w:tr w:rsidR="00B639B7" w:rsidRPr="00B639B7" w14:paraId="641199E4"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1E2EF3F0"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Liczba zawartych małżeństw w roku 2019</w:t>
            </w:r>
          </w:p>
        </w:tc>
        <w:tc>
          <w:tcPr>
            <w:tcW w:w="1700" w:type="dxa"/>
            <w:tcBorders>
              <w:top w:val="nil"/>
              <w:left w:val="nil"/>
              <w:bottom w:val="single" w:sz="4" w:space="0" w:color="auto"/>
              <w:right w:val="single" w:sz="4" w:space="0" w:color="auto"/>
            </w:tcBorders>
            <w:shd w:val="clear" w:color="auto" w:fill="auto"/>
            <w:noWrap/>
            <w:vAlign w:val="center"/>
            <w:hideMark/>
          </w:tcPr>
          <w:p w14:paraId="0A511170"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97</w:t>
            </w:r>
          </w:p>
        </w:tc>
        <w:tc>
          <w:tcPr>
            <w:tcW w:w="1840" w:type="dxa"/>
            <w:tcBorders>
              <w:top w:val="nil"/>
              <w:left w:val="nil"/>
              <w:bottom w:val="single" w:sz="4" w:space="0" w:color="auto"/>
              <w:right w:val="single" w:sz="4" w:space="0" w:color="auto"/>
            </w:tcBorders>
            <w:shd w:val="clear" w:color="auto" w:fill="auto"/>
            <w:noWrap/>
            <w:vAlign w:val="center"/>
            <w:hideMark/>
          </w:tcPr>
          <w:p w14:paraId="6316A198"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55</w:t>
            </w:r>
          </w:p>
        </w:tc>
        <w:tc>
          <w:tcPr>
            <w:tcW w:w="1500" w:type="dxa"/>
            <w:tcBorders>
              <w:top w:val="nil"/>
              <w:left w:val="nil"/>
              <w:bottom w:val="single" w:sz="4" w:space="0" w:color="auto"/>
              <w:right w:val="single" w:sz="4" w:space="0" w:color="auto"/>
            </w:tcBorders>
            <w:shd w:val="clear" w:color="auto" w:fill="auto"/>
            <w:noWrap/>
            <w:vAlign w:val="center"/>
            <w:hideMark/>
          </w:tcPr>
          <w:p w14:paraId="76422EFD"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43</w:t>
            </w:r>
          </w:p>
        </w:tc>
      </w:tr>
      <w:tr w:rsidR="00B639B7" w:rsidRPr="00B639B7" w14:paraId="2AD0CA9F" w14:textId="77777777" w:rsidTr="00B639B7">
        <w:trPr>
          <w:trHeight w:val="60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1249B4F2"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Saldo migracji wewnętrznych (zameldowania vs. wymeldowania)</w:t>
            </w:r>
          </w:p>
        </w:tc>
        <w:tc>
          <w:tcPr>
            <w:tcW w:w="1700" w:type="dxa"/>
            <w:tcBorders>
              <w:top w:val="nil"/>
              <w:left w:val="nil"/>
              <w:bottom w:val="single" w:sz="4" w:space="0" w:color="auto"/>
              <w:right w:val="single" w:sz="4" w:space="0" w:color="auto"/>
            </w:tcBorders>
            <w:shd w:val="clear" w:color="auto" w:fill="auto"/>
            <w:noWrap/>
            <w:vAlign w:val="center"/>
            <w:hideMark/>
          </w:tcPr>
          <w:p w14:paraId="30AF57B8"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-116</w:t>
            </w:r>
          </w:p>
        </w:tc>
        <w:tc>
          <w:tcPr>
            <w:tcW w:w="1840" w:type="dxa"/>
            <w:tcBorders>
              <w:top w:val="nil"/>
              <w:left w:val="nil"/>
              <w:bottom w:val="single" w:sz="4" w:space="0" w:color="auto"/>
              <w:right w:val="single" w:sz="4" w:space="0" w:color="auto"/>
            </w:tcBorders>
            <w:shd w:val="clear" w:color="auto" w:fill="auto"/>
            <w:noWrap/>
            <w:vAlign w:val="center"/>
            <w:hideMark/>
          </w:tcPr>
          <w:p w14:paraId="51C50356"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-60</w:t>
            </w:r>
          </w:p>
        </w:tc>
        <w:tc>
          <w:tcPr>
            <w:tcW w:w="1500" w:type="dxa"/>
            <w:tcBorders>
              <w:top w:val="nil"/>
              <w:left w:val="nil"/>
              <w:bottom w:val="single" w:sz="4" w:space="0" w:color="auto"/>
              <w:right w:val="single" w:sz="4" w:space="0" w:color="auto"/>
            </w:tcBorders>
            <w:shd w:val="clear" w:color="auto" w:fill="auto"/>
            <w:noWrap/>
            <w:vAlign w:val="center"/>
            <w:hideMark/>
          </w:tcPr>
          <w:p w14:paraId="0E1DDDC0"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6</w:t>
            </w:r>
          </w:p>
        </w:tc>
      </w:tr>
      <w:tr w:rsidR="00B639B7" w:rsidRPr="00B639B7" w14:paraId="396BA239" w14:textId="77777777" w:rsidTr="00B639B7">
        <w:trPr>
          <w:trHeight w:val="60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26F9EE42"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Saldo migracji zagranicznych (zameldowania vs. wymeldowania)</w:t>
            </w:r>
          </w:p>
        </w:tc>
        <w:tc>
          <w:tcPr>
            <w:tcW w:w="1700" w:type="dxa"/>
            <w:tcBorders>
              <w:top w:val="nil"/>
              <w:left w:val="nil"/>
              <w:bottom w:val="single" w:sz="4" w:space="0" w:color="auto"/>
              <w:right w:val="single" w:sz="4" w:space="0" w:color="auto"/>
            </w:tcBorders>
            <w:shd w:val="clear" w:color="auto" w:fill="auto"/>
            <w:noWrap/>
            <w:vAlign w:val="center"/>
            <w:hideMark/>
          </w:tcPr>
          <w:p w14:paraId="5D36322A"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-5</w:t>
            </w:r>
          </w:p>
        </w:tc>
        <w:tc>
          <w:tcPr>
            <w:tcW w:w="1840" w:type="dxa"/>
            <w:tcBorders>
              <w:top w:val="nil"/>
              <w:left w:val="nil"/>
              <w:bottom w:val="single" w:sz="4" w:space="0" w:color="auto"/>
              <w:right w:val="single" w:sz="4" w:space="0" w:color="auto"/>
            </w:tcBorders>
            <w:shd w:val="clear" w:color="auto" w:fill="auto"/>
            <w:noWrap/>
            <w:vAlign w:val="center"/>
            <w:hideMark/>
          </w:tcPr>
          <w:p w14:paraId="032F6D72"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5</w:t>
            </w:r>
          </w:p>
        </w:tc>
        <w:tc>
          <w:tcPr>
            <w:tcW w:w="1500" w:type="dxa"/>
            <w:tcBorders>
              <w:top w:val="nil"/>
              <w:left w:val="nil"/>
              <w:bottom w:val="single" w:sz="4" w:space="0" w:color="auto"/>
              <w:right w:val="single" w:sz="4" w:space="0" w:color="auto"/>
            </w:tcBorders>
            <w:shd w:val="clear" w:color="auto" w:fill="auto"/>
            <w:noWrap/>
            <w:vAlign w:val="center"/>
            <w:hideMark/>
          </w:tcPr>
          <w:p w14:paraId="4D866F60"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0</w:t>
            </w:r>
          </w:p>
        </w:tc>
      </w:tr>
      <w:tr w:rsidR="00B639B7" w:rsidRPr="00B639B7" w14:paraId="64AFA3A2" w14:textId="77777777" w:rsidTr="00B639B7">
        <w:trPr>
          <w:trHeight w:val="300"/>
        </w:trPr>
        <w:tc>
          <w:tcPr>
            <w:tcW w:w="5320" w:type="dxa"/>
            <w:tcBorders>
              <w:top w:val="nil"/>
              <w:left w:val="nil"/>
              <w:bottom w:val="nil"/>
              <w:right w:val="nil"/>
            </w:tcBorders>
            <w:shd w:val="clear" w:color="auto" w:fill="auto"/>
            <w:vAlign w:val="center"/>
            <w:hideMark/>
          </w:tcPr>
          <w:p w14:paraId="713B4836" w14:textId="77777777" w:rsidR="00B639B7" w:rsidRPr="00B639B7" w:rsidRDefault="00B639B7" w:rsidP="00B639B7">
            <w:pPr>
              <w:spacing w:after="0" w:line="240" w:lineRule="auto"/>
              <w:jc w:val="center"/>
              <w:rPr>
                <w:rFonts w:ascii="Calibri" w:eastAsia="Times New Roman" w:hAnsi="Calibri" w:cs="Calibri"/>
                <w:color w:val="000000"/>
                <w:lang w:eastAsia="pl-PL"/>
              </w:rPr>
            </w:pPr>
          </w:p>
        </w:tc>
        <w:tc>
          <w:tcPr>
            <w:tcW w:w="1700" w:type="dxa"/>
            <w:tcBorders>
              <w:top w:val="nil"/>
              <w:left w:val="nil"/>
              <w:bottom w:val="nil"/>
              <w:right w:val="nil"/>
            </w:tcBorders>
            <w:shd w:val="clear" w:color="auto" w:fill="auto"/>
            <w:noWrap/>
            <w:vAlign w:val="center"/>
            <w:hideMark/>
          </w:tcPr>
          <w:p w14:paraId="0A4E21DA" w14:textId="77777777" w:rsidR="00B639B7" w:rsidRPr="00B639B7" w:rsidRDefault="00B639B7" w:rsidP="00B639B7">
            <w:pPr>
              <w:spacing w:after="0" w:line="240" w:lineRule="auto"/>
              <w:jc w:val="center"/>
              <w:rPr>
                <w:rFonts w:ascii="Times New Roman" w:eastAsia="Times New Roman" w:hAnsi="Times New Roman" w:cs="Times New Roman"/>
                <w:sz w:val="20"/>
                <w:szCs w:val="20"/>
                <w:lang w:eastAsia="pl-PL"/>
              </w:rPr>
            </w:pPr>
          </w:p>
        </w:tc>
        <w:tc>
          <w:tcPr>
            <w:tcW w:w="1840" w:type="dxa"/>
            <w:tcBorders>
              <w:top w:val="nil"/>
              <w:left w:val="nil"/>
              <w:bottom w:val="nil"/>
              <w:right w:val="nil"/>
            </w:tcBorders>
            <w:shd w:val="clear" w:color="auto" w:fill="auto"/>
            <w:noWrap/>
            <w:vAlign w:val="center"/>
            <w:hideMark/>
          </w:tcPr>
          <w:p w14:paraId="727560C3" w14:textId="77777777" w:rsidR="00B639B7" w:rsidRPr="00B639B7" w:rsidRDefault="00B639B7" w:rsidP="00B639B7">
            <w:pPr>
              <w:spacing w:after="0" w:line="240" w:lineRule="auto"/>
              <w:jc w:val="center"/>
              <w:rPr>
                <w:rFonts w:ascii="Times New Roman" w:eastAsia="Times New Roman" w:hAnsi="Times New Roman" w:cs="Times New Roman"/>
                <w:sz w:val="20"/>
                <w:szCs w:val="20"/>
                <w:lang w:eastAsia="pl-PL"/>
              </w:rPr>
            </w:pPr>
          </w:p>
        </w:tc>
        <w:tc>
          <w:tcPr>
            <w:tcW w:w="1500" w:type="dxa"/>
            <w:tcBorders>
              <w:top w:val="nil"/>
              <w:left w:val="nil"/>
              <w:bottom w:val="nil"/>
              <w:right w:val="nil"/>
            </w:tcBorders>
            <w:shd w:val="clear" w:color="auto" w:fill="auto"/>
            <w:noWrap/>
            <w:vAlign w:val="center"/>
            <w:hideMark/>
          </w:tcPr>
          <w:p w14:paraId="1C0E1E5D" w14:textId="77777777" w:rsidR="00B639B7" w:rsidRPr="00B639B7" w:rsidRDefault="00B639B7" w:rsidP="00B639B7">
            <w:pPr>
              <w:spacing w:after="0" w:line="240" w:lineRule="auto"/>
              <w:jc w:val="center"/>
              <w:rPr>
                <w:rFonts w:ascii="Times New Roman" w:eastAsia="Times New Roman" w:hAnsi="Times New Roman" w:cs="Times New Roman"/>
                <w:sz w:val="20"/>
                <w:szCs w:val="20"/>
                <w:lang w:eastAsia="pl-PL"/>
              </w:rPr>
            </w:pPr>
          </w:p>
        </w:tc>
      </w:tr>
      <w:tr w:rsidR="00B639B7" w:rsidRPr="00B639B7" w14:paraId="57D13B19" w14:textId="77777777" w:rsidTr="00B639B7">
        <w:trPr>
          <w:trHeight w:val="300"/>
        </w:trPr>
        <w:tc>
          <w:tcPr>
            <w:tcW w:w="5320" w:type="dxa"/>
            <w:tcBorders>
              <w:top w:val="single" w:sz="4" w:space="0" w:color="auto"/>
              <w:left w:val="single" w:sz="4" w:space="0" w:color="auto"/>
              <w:bottom w:val="nil"/>
              <w:right w:val="single" w:sz="4" w:space="0" w:color="auto"/>
            </w:tcBorders>
            <w:shd w:val="clear" w:color="auto" w:fill="auto"/>
            <w:vAlign w:val="center"/>
            <w:hideMark/>
          </w:tcPr>
          <w:p w14:paraId="4125737D"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PROGNOZA 2030</w:t>
            </w:r>
          </w:p>
        </w:tc>
        <w:tc>
          <w:tcPr>
            <w:tcW w:w="1700" w:type="dxa"/>
            <w:tcBorders>
              <w:top w:val="nil"/>
              <w:left w:val="nil"/>
              <w:bottom w:val="nil"/>
              <w:right w:val="nil"/>
            </w:tcBorders>
            <w:shd w:val="clear" w:color="auto" w:fill="auto"/>
            <w:noWrap/>
            <w:vAlign w:val="center"/>
            <w:hideMark/>
          </w:tcPr>
          <w:p w14:paraId="54CC62FE" w14:textId="77777777" w:rsidR="00B639B7" w:rsidRPr="00B639B7" w:rsidRDefault="00B639B7" w:rsidP="00B639B7">
            <w:pPr>
              <w:spacing w:after="0" w:line="240" w:lineRule="auto"/>
              <w:jc w:val="center"/>
              <w:rPr>
                <w:rFonts w:ascii="Calibri" w:eastAsia="Times New Roman" w:hAnsi="Calibri" w:cs="Calibri"/>
                <w:color w:val="000000"/>
                <w:lang w:eastAsia="pl-PL"/>
              </w:rPr>
            </w:pPr>
          </w:p>
        </w:tc>
        <w:tc>
          <w:tcPr>
            <w:tcW w:w="1840" w:type="dxa"/>
            <w:tcBorders>
              <w:top w:val="nil"/>
              <w:left w:val="nil"/>
              <w:bottom w:val="nil"/>
              <w:right w:val="nil"/>
            </w:tcBorders>
            <w:shd w:val="clear" w:color="auto" w:fill="auto"/>
            <w:noWrap/>
            <w:vAlign w:val="center"/>
            <w:hideMark/>
          </w:tcPr>
          <w:p w14:paraId="3FFE8948" w14:textId="77777777" w:rsidR="00B639B7" w:rsidRPr="00B639B7" w:rsidRDefault="00B639B7" w:rsidP="00B639B7">
            <w:pPr>
              <w:spacing w:after="0" w:line="240" w:lineRule="auto"/>
              <w:jc w:val="center"/>
              <w:rPr>
                <w:rFonts w:ascii="Times New Roman" w:eastAsia="Times New Roman" w:hAnsi="Times New Roman" w:cs="Times New Roman"/>
                <w:sz w:val="20"/>
                <w:szCs w:val="20"/>
                <w:lang w:eastAsia="pl-PL"/>
              </w:rPr>
            </w:pPr>
          </w:p>
        </w:tc>
        <w:tc>
          <w:tcPr>
            <w:tcW w:w="1500" w:type="dxa"/>
            <w:tcBorders>
              <w:top w:val="nil"/>
              <w:left w:val="nil"/>
              <w:bottom w:val="nil"/>
              <w:right w:val="nil"/>
            </w:tcBorders>
            <w:shd w:val="clear" w:color="auto" w:fill="auto"/>
            <w:noWrap/>
            <w:vAlign w:val="center"/>
            <w:hideMark/>
          </w:tcPr>
          <w:p w14:paraId="22E57549" w14:textId="77777777" w:rsidR="00B639B7" w:rsidRPr="00B639B7" w:rsidRDefault="00B639B7" w:rsidP="00B639B7">
            <w:pPr>
              <w:spacing w:after="0" w:line="240" w:lineRule="auto"/>
              <w:jc w:val="center"/>
              <w:rPr>
                <w:rFonts w:ascii="Times New Roman" w:eastAsia="Times New Roman" w:hAnsi="Times New Roman" w:cs="Times New Roman"/>
                <w:sz w:val="20"/>
                <w:szCs w:val="20"/>
                <w:lang w:eastAsia="pl-PL"/>
              </w:rPr>
            </w:pPr>
          </w:p>
        </w:tc>
      </w:tr>
      <w:tr w:rsidR="00B639B7" w:rsidRPr="00B639B7" w14:paraId="134F927B" w14:textId="77777777" w:rsidTr="00B639B7">
        <w:trPr>
          <w:trHeight w:val="300"/>
        </w:trPr>
        <w:tc>
          <w:tcPr>
            <w:tcW w:w="53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51629"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Prognozowana liczba mieszkańców w roku 2030</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14:paraId="59BFE1D5"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26 204</w:t>
            </w:r>
          </w:p>
        </w:tc>
        <w:tc>
          <w:tcPr>
            <w:tcW w:w="1840" w:type="dxa"/>
            <w:tcBorders>
              <w:top w:val="single" w:sz="4" w:space="0" w:color="auto"/>
              <w:left w:val="nil"/>
              <w:bottom w:val="single" w:sz="4" w:space="0" w:color="auto"/>
              <w:right w:val="single" w:sz="4" w:space="0" w:color="auto"/>
            </w:tcBorders>
            <w:shd w:val="clear" w:color="auto" w:fill="auto"/>
            <w:noWrap/>
            <w:vAlign w:val="center"/>
            <w:hideMark/>
          </w:tcPr>
          <w:p w14:paraId="31479866"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11 189</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14:paraId="22AE49BD"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8 615</w:t>
            </w:r>
          </w:p>
        </w:tc>
      </w:tr>
      <w:tr w:rsidR="00B639B7" w:rsidRPr="00B639B7" w14:paraId="42665F13"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6EB342B6"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Wzrost/Spadek (-) liczby mieszkańców (rok 2030-rok 2020)</w:t>
            </w:r>
          </w:p>
        </w:tc>
        <w:tc>
          <w:tcPr>
            <w:tcW w:w="1700" w:type="dxa"/>
            <w:tcBorders>
              <w:top w:val="nil"/>
              <w:left w:val="nil"/>
              <w:bottom w:val="single" w:sz="4" w:space="0" w:color="auto"/>
              <w:right w:val="single" w:sz="4" w:space="0" w:color="auto"/>
            </w:tcBorders>
            <w:shd w:val="clear" w:color="auto" w:fill="auto"/>
            <w:noWrap/>
            <w:vAlign w:val="center"/>
            <w:hideMark/>
          </w:tcPr>
          <w:p w14:paraId="6E132BA3"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-1 511</w:t>
            </w:r>
          </w:p>
        </w:tc>
        <w:tc>
          <w:tcPr>
            <w:tcW w:w="1840" w:type="dxa"/>
            <w:tcBorders>
              <w:top w:val="nil"/>
              <w:left w:val="nil"/>
              <w:bottom w:val="single" w:sz="4" w:space="0" w:color="auto"/>
              <w:right w:val="single" w:sz="4" w:space="0" w:color="auto"/>
            </w:tcBorders>
            <w:shd w:val="clear" w:color="auto" w:fill="auto"/>
            <w:noWrap/>
            <w:vAlign w:val="center"/>
            <w:hideMark/>
          </w:tcPr>
          <w:p w14:paraId="707DFF3A"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-306</w:t>
            </w:r>
          </w:p>
        </w:tc>
        <w:tc>
          <w:tcPr>
            <w:tcW w:w="1500" w:type="dxa"/>
            <w:tcBorders>
              <w:top w:val="nil"/>
              <w:left w:val="nil"/>
              <w:bottom w:val="single" w:sz="4" w:space="0" w:color="auto"/>
              <w:right w:val="single" w:sz="4" w:space="0" w:color="auto"/>
            </w:tcBorders>
            <w:shd w:val="clear" w:color="auto" w:fill="auto"/>
            <w:noWrap/>
            <w:vAlign w:val="center"/>
            <w:hideMark/>
          </w:tcPr>
          <w:p w14:paraId="2CB54D61"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141</w:t>
            </w:r>
          </w:p>
        </w:tc>
      </w:tr>
      <w:tr w:rsidR="00B639B7" w:rsidRPr="00B639B7" w14:paraId="6996C1AB"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6C5A37C3"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 spadek liczby mieszkańców (rok 2030-rok 2020)</w:t>
            </w:r>
          </w:p>
        </w:tc>
        <w:tc>
          <w:tcPr>
            <w:tcW w:w="1700" w:type="dxa"/>
            <w:tcBorders>
              <w:top w:val="nil"/>
              <w:left w:val="nil"/>
              <w:bottom w:val="single" w:sz="4" w:space="0" w:color="auto"/>
              <w:right w:val="single" w:sz="4" w:space="0" w:color="auto"/>
            </w:tcBorders>
            <w:shd w:val="clear" w:color="auto" w:fill="auto"/>
            <w:noWrap/>
            <w:vAlign w:val="center"/>
            <w:hideMark/>
          </w:tcPr>
          <w:p w14:paraId="5C1A2834"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-5,77%</w:t>
            </w:r>
          </w:p>
        </w:tc>
        <w:tc>
          <w:tcPr>
            <w:tcW w:w="1840" w:type="dxa"/>
            <w:tcBorders>
              <w:top w:val="nil"/>
              <w:left w:val="nil"/>
              <w:bottom w:val="single" w:sz="4" w:space="0" w:color="auto"/>
              <w:right w:val="single" w:sz="4" w:space="0" w:color="auto"/>
            </w:tcBorders>
            <w:shd w:val="clear" w:color="auto" w:fill="auto"/>
            <w:noWrap/>
            <w:vAlign w:val="center"/>
            <w:hideMark/>
          </w:tcPr>
          <w:p w14:paraId="7285302C"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-2,73%</w:t>
            </w:r>
          </w:p>
        </w:tc>
        <w:tc>
          <w:tcPr>
            <w:tcW w:w="1500" w:type="dxa"/>
            <w:tcBorders>
              <w:top w:val="nil"/>
              <w:left w:val="nil"/>
              <w:bottom w:val="single" w:sz="4" w:space="0" w:color="auto"/>
              <w:right w:val="single" w:sz="4" w:space="0" w:color="auto"/>
            </w:tcBorders>
            <w:shd w:val="clear" w:color="auto" w:fill="auto"/>
            <w:noWrap/>
            <w:vAlign w:val="center"/>
            <w:hideMark/>
          </w:tcPr>
          <w:p w14:paraId="7A960DA7"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1,64%</w:t>
            </w:r>
          </w:p>
        </w:tc>
      </w:tr>
      <w:tr w:rsidR="00B639B7" w:rsidRPr="00B639B7" w14:paraId="2B9C7795"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57909CA7"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 ludności w wieku produkcyjnym - 31.12.2030r.</w:t>
            </w:r>
          </w:p>
        </w:tc>
        <w:tc>
          <w:tcPr>
            <w:tcW w:w="1700" w:type="dxa"/>
            <w:tcBorders>
              <w:top w:val="nil"/>
              <w:left w:val="nil"/>
              <w:bottom w:val="single" w:sz="4" w:space="0" w:color="auto"/>
              <w:right w:val="single" w:sz="4" w:space="0" w:color="auto"/>
            </w:tcBorders>
            <w:shd w:val="clear" w:color="auto" w:fill="auto"/>
            <w:noWrap/>
            <w:vAlign w:val="center"/>
            <w:hideMark/>
          </w:tcPr>
          <w:p w14:paraId="61D6A335"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56,30%</w:t>
            </w:r>
          </w:p>
        </w:tc>
        <w:tc>
          <w:tcPr>
            <w:tcW w:w="1840" w:type="dxa"/>
            <w:tcBorders>
              <w:top w:val="nil"/>
              <w:left w:val="nil"/>
              <w:bottom w:val="single" w:sz="4" w:space="0" w:color="auto"/>
              <w:right w:val="single" w:sz="4" w:space="0" w:color="auto"/>
            </w:tcBorders>
            <w:shd w:val="clear" w:color="auto" w:fill="auto"/>
            <w:noWrap/>
            <w:vAlign w:val="center"/>
            <w:hideMark/>
          </w:tcPr>
          <w:p w14:paraId="024021B7"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58,10%</w:t>
            </w:r>
          </w:p>
        </w:tc>
        <w:tc>
          <w:tcPr>
            <w:tcW w:w="1500" w:type="dxa"/>
            <w:tcBorders>
              <w:top w:val="nil"/>
              <w:left w:val="nil"/>
              <w:bottom w:val="single" w:sz="4" w:space="0" w:color="auto"/>
              <w:right w:val="single" w:sz="4" w:space="0" w:color="auto"/>
            </w:tcBorders>
            <w:shd w:val="clear" w:color="auto" w:fill="auto"/>
            <w:noWrap/>
            <w:vAlign w:val="center"/>
            <w:hideMark/>
          </w:tcPr>
          <w:p w14:paraId="715A2DD0"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58,40%</w:t>
            </w:r>
          </w:p>
        </w:tc>
      </w:tr>
      <w:tr w:rsidR="00B639B7" w:rsidRPr="00B639B7" w14:paraId="5C8F1534"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2CA452A4"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Spadek % ludności w wieku produkcyjnym (2030-2020)</w:t>
            </w:r>
          </w:p>
        </w:tc>
        <w:tc>
          <w:tcPr>
            <w:tcW w:w="1700" w:type="dxa"/>
            <w:tcBorders>
              <w:top w:val="nil"/>
              <w:left w:val="nil"/>
              <w:bottom w:val="single" w:sz="4" w:space="0" w:color="auto"/>
              <w:right w:val="single" w:sz="4" w:space="0" w:color="auto"/>
            </w:tcBorders>
            <w:shd w:val="clear" w:color="auto" w:fill="auto"/>
            <w:noWrap/>
            <w:vAlign w:val="center"/>
            <w:hideMark/>
          </w:tcPr>
          <w:p w14:paraId="37032A4E"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-4,89%</w:t>
            </w:r>
          </w:p>
        </w:tc>
        <w:tc>
          <w:tcPr>
            <w:tcW w:w="1840" w:type="dxa"/>
            <w:tcBorders>
              <w:top w:val="nil"/>
              <w:left w:val="nil"/>
              <w:bottom w:val="single" w:sz="4" w:space="0" w:color="auto"/>
              <w:right w:val="single" w:sz="4" w:space="0" w:color="auto"/>
            </w:tcBorders>
            <w:shd w:val="clear" w:color="auto" w:fill="auto"/>
            <w:noWrap/>
            <w:vAlign w:val="center"/>
            <w:hideMark/>
          </w:tcPr>
          <w:p w14:paraId="0F7ACC2E"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-5,51%</w:t>
            </w:r>
          </w:p>
        </w:tc>
        <w:tc>
          <w:tcPr>
            <w:tcW w:w="1500" w:type="dxa"/>
            <w:tcBorders>
              <w:top w:val="nil"/>
              <w:left w:val="nil"/>
              <w:bottom w:val="single" w:sz="4" w:space="0" w:color="auto"/>
              <w:right w:val="single" w:sz="4" w:space="0" w:color="auto"/>
            </w:tcBorders>
            <w:shd w:val="clear" w:color="auto" w:fill="auto"/>
            <w:noWrap/>
            <w:vAlign w:val="center"/>
            <w:hideMark/>
          </w:tcPr>
          <w:p w14:paraId="74F7AC04"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-4,34%</w:t>
            </w:r>
          </w:p>
        </w:tc>
      </w:tr>
      <w:tr w:rsidR="00B639B7" w:rsidRPr="00B639B7" w14:paraId="56288757"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782D608D"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 ludności w wieku przedprodukcyjnym - 31.12.2030r.</w:t>
            </w:r>
          </w:p>
        </w:tc>
        <w:tc>
          <w:tcPr>
            <w:tcW w:w="1700" w:type="dxa"/>
            <w:tcBorders>
              <w:top w:val="nil"/>
              <w:left w:val="nil"/>
              <w:bottom w:val="single" w:sz="4" w:space="0" w:color="auto"/>
              <w:right w:val="single" w:sz="4" w:space="0" w:color="auto"/>
            </w:tcBorders>
            <w:shd w:val="clear" w:color="auto" w:fill="auto"/>
            <w:noWrap/>
            <w:vAlign w:val="center"/>
            <w:hideMark/>
          </w:tcPr>
          <w:p w14:paraId="7FDDFA4E"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15,80%</w:t>
            </w:r>
          </w:p>
        </w:tc>
        <w:tc>
          <w:tcPr>
            <w:tcW w:w="1840" w:type="dxa"/>
            <w:tcBorders>
              <w:top w:val="nil"/>
              <w:left w:val="nil"/>
              <w:bottom w:val="single" w:sz="4" w:space="0" w:color="auto"/>
              <w:right w:val="single" w:sz="4" w:space="0" w:color="auto"/>
            </w:tcBorders>
            <w:shd w:val="clear" w:color="auto" w:fill="auto"/>
            <w:noWrap/>
            <w:vAlign w:val="center"/>
            <w:hideMark/>
          </w:tcPr>
          <w:p w14:paraId="01D8708F"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17,20%</w:t>
            </w:r>
          </w:p>
        </w:tc>
        <w:tc>
          <w:tcPr>
            <w:tcW w:w="1500" w:type="dxa"/>
            <w:tcBorders>
              <w:top w:val="nil"/>
              <w:left w:val="nil"/>
              <w:bottom w:val="single" w:sz="4" w:space="0" w:color="auto"/>
              <w:right w:val="single" w:sz="4" w:space="0" w:color="auto"/>
            </w:tcBorders>
            <w:shd w:val="clear" w:color="auto" w:fill="auto"/>
            <w:noWrap/>
            <w:vAlign w:val="center"/>
            <w:hideMark/>
          </w:tcPr>
          <w:p w14:paraId="6762D8EA"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18,60%</w:t>
            </w:r>
          </w:p>
        </w:tc>
      </w:tr>
      <w:tr w:rsidR="00B639B7" w:rsidRPr="00B639B7" w14:paraId="2D86CB82" w14:textId="77777777" w:rsidTr="00B639B7">
        <w:trPr>
          <w:trHeight w:val="60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6BDCE886"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Wzrost (+) lub spadek (-) % ludności w wieku przedprodukcyjnym (2030-2020)</w:t>
            </w:r>
          </w:p>
        </w:tc>
        <w:tc>
          <w:tcPr>
            <w:tcW w:w="1700" w:type="dxa"/>
            <w:tcBorders>
              <w:top w:val="nil"/>
              <w:left w:val="nil"/>
              <w:bottom w:val="single" w:sz="4" w:space="0" w:color="auto"/>
              <w:right w:val="single" w:sz="4" w:space="0" w:color="auto"/>
            </w:tcBorders>
            <w:shd w:val="clear" w:color="auto" w:fill="auto"/>
            <w:noWrap/>
            <w:vAlign w:val="center"/>
            <w:hideMark/>
          </w:tcPr>
          <w:p w14:paraId="14D1474E"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1,61%</w:t>
            </w:r>
          </w:p>
        </w:tc>
        <w:tc>
          <w:tcPr>
            <w:tcW w:w="1840" w:type="dxa"/>
            <w:tcBorders>
              <w:top w:val="nil"/>
              <w:left w:val="nil"/>
              <w:bottom w:val="single" w:sz="4" w:space="0" w:color="auto"/>
              <w:right w:val="single" w:sz="4" w:space="0" w:color="auto"/>
            </w:tcBorders>
            <w:shd w:val="clear" w:color="auto" w:fill="auto"/>
            <w:noWrap/>
            <w:vAlign w:val="center"/>
            <w:hideMark/>
          </w:tcPr>
          <w:p w14:paraId="3BA94118"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1,77%</w:t>
            </w:r>
          </w:p>
        </w:tc>
        <w:tc>
          <w:tcPr>
            <w:tcW w:w="1500" w:type="dxa"/>
            <w:tcBorders>
              <w:top w:val="nil"/>
              <w:left w:val="nil"/>
              <w:bottom w:val="single" w:sz="4" w:space="0" w:color="auto"/>
              <w:right w:val="single" w:sz="4" w:space="0" w:color="auto"/>
            </w:tcBorders>
            <w:shd w:val="clear" w:color="auto" w:fill="auto"/>
            <w:noWrap/>
            <w:vAlign w:val="center"/>
            <w:hideMark/>
          </w:tcPr>
          <w:p w14:paraId="673313AD"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2,27%</w:t>
            </w:r>
          </w:p>
        </w:tc>
      </w:tr>
      <w:tr w:rsidR="00B639B7" w:rsidRPr="00B639B7" w14:paraId="3739C586" w14:textId="77777777" w:rsidTr="00B639B7">
        <w:trPr>
          <w:trHeight w:val="300"/>
        </w:trPr>
        <w:tc>
          <w:tcPr>
            <w:tcW w:w="5320" w:type="dxa"/>
            <w:tcBorders>
              <w:top w:val="nil"/>
              <w:left w:val="single" w:sz="4" w:space="0" w:color="auto"/>
              <w:bottom w:val="single" w:sz="4" w:space="0" w:color="auto"/>
              <w:right w:val="single" w:sz="4" w:space="0" w:color="auto"/>
            </w:tcBorders>
            <w:shd w:val="clear" w:color="auto" w:fill="auto"/>
            <w:noWrap/>
            <w:vAlign w:val="center"/>
            <w:hideMark/>
          </w:tcPr>
          <w:p w14:paraId="273A1724"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 ludności w wieku poprodukcyjnym  - 31.12.2030r.</w:t>
            </w:r>
          </w:p>
        </w:tc>
        <w:tc>
          <w:tcPr>
            <w:tcW w:w="1700" w:type="dxa"/>
            <w:tcBorders>
              <w:top w:val="nil"/>
              <w:left w:val="nil"/>
              <w:bottom w:val="single" w:sz="4" w:space="0" w:color="auto"/>
              <w:right w:val="single" w:sz="4" w:space="0" w:color="auto"/>
            </w:tcBorders>
            <w:shd w:val="clear" w:color="auto" w:fill="auto"/>
            <w:noWrap/>
            <w:vAlign w:val="center"/>
            <w:hideMark/>
          </w:tcPr>
          <w:p w14:paraId="7A967C8B"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27,90%</w:t>
            </w:r>
          </w:p>
        </w:tc>
        <w:tc>
          <w:tcPr>
            <w:tcW w:w="1840" w:type="dxa"/>
            <w:tcBorders>
              <w:top w:val="nil"/>
              <w:left w:val="nil"/>
              <w:bottom w:val="single" w:sz="4" w:space="0" w:color="auto"/>
              <w:right w:val="single" w:sz="4" w:space="0" w:color="auto"/>
            </w:tcBorders>
            <w:shd w:val="clear" w:color="auto" w:fill="auto"/>
            <w:noWrap/>
            <w:vAlign w:val="center"/>
            <w:hideMark/>
          </w:tcPr>
          <w:p w14:paraId="7A34D0BC"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24,70%</w:t>
            </w:r>
          </w:p>
        </w:tc>
        <w:tc>
          <w:tcPr>
            <w:tcW w:w="1500" w:type="dxa"/>
            <w:tcBorders>
              <w:top w:val="nil"/>
              <w:left w:val="nil"/>
              <w:bottom w:val="single" w:sz="4" w:space="0" w:color="auto"/>
              <w:right w:val="single" w:sz="4" w:space="0" w:color="auto"/>
            </w:tcBorders>
            <w:shd w:val="clear" w:color="auto" w:fill="auto"/>
            <w:noWrap/>
            <w:vAlign w:val="center"/>
            <w:hideMark/>
          </w:tcPr>
          <w:p w14:paraId="5738C065"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23%</w:t>
            </w:r>
          </w:p>
        </w:tc>
      </w:tr>
      <w:tr w:rsidR="00B639B7" w:rsidRPr="00B639B7" w14:paraId="00A2BBB0" w14:textId="77777777" w:rsidTr="00B639B7">
        <w:trPr>
          <w:trHeight w:val="600"/>
        </w:trPr>
        <w:tc>
          <w:tcPr>
            <w:tcW w:w="5320" w:type="dxa"/>
            <w:tcBorders>
              <w:top w:val="nil"/>
              <w:left w:val="single" w:sz="4" w:space="0" w:color="auto"/>
              <w:bottom w:val="single" w:sz="4" w:space="0" w:color="auto"/>
              <w:right w:val="single" w:sz="4" w:space="0" w:color="auto"/>
            </w:tcBorders>
            <w:shd w:val="clear" w:color="auto" w:fill="auto"/>
            <w:vAlign w:val="center"/>
            <w:hideMark/>
          </w:tcPr>
          <w:p w14:paraId="3E5B6F8F"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Wzrost % ludności w wieku poprodukcyjnym (2030-2020)</w:t>
            </w:r>
          </w:p>
        </w:tc>
        <w:tc>
          <w:tcPr>
            <w:tcW w:w="1700" w:type="dxa"/>
            <w:tcBorders>
              <w:top w:val="nil"/>
              <w:left w:val="nil"/>
              <w:bottom w:val="single" w:sz="4" w:space="0" w:color="auto"/>
              <w:right w:val="single" w:sz="4" w:space="0" w:color="auto"/>
            </w:tcBorders>
            <w:shd w:val="clear" w:color="auto" w:fill="auto"/>
            <w:noWrap/>
            <w:vAlign w:val="center"/>
            <w:hideMark/>
          </w:tcPr>
          <w:p w14:paraId="54D39E89"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3,28%</w:t>
            </w:r>
          </w:p>
        </w:tc>
        <w:tc>
          <w:tcPr>
            <w:tcW w:w="1840" w:type="dxa"/>
            <w:tcBorders>
              <w:top w:val="nil"/>
              <w:left w:val="nil"/>
              <w:bottom w:val="single" w:sz="4" w:space="0" w:color="auto"/>
              <w:right w:val="single" w:sz="4" w:space="0" w:color="auto"/>
            </w:tcBorders>
            <w:shd w:val="clear" w:color="auto" w:fill="auto"/>
            <w:noWrap/>
            <w:vAlign w:val="center"/>
            <w:hideMark/>
          </w:tcPr>
          <w:p w14:paraId="5575C296"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3,74%</w:t>
            </w:r>
          </w:p>
        </w:tc>
        <w:tc>
          <w:tcPr>
            <w:tcW w:w="1500" w:type="dxa"/>
            <w:tcBorders>
              <w:top w:val="nil"/>
              <w:left w:val="nil"/>
              <w:bottom w:val="single" w:sz="4" w:space="0" w:color="auto"/>
              <w:right w:val="single" w:sz="4" w:space="0" w:color="auto"/>
            </w:tcBorders>
            <w:shd w:val="clear" w:color="auto" w:fill="auto"/>
            <w:noWrap/>
            <w:vAlign w:val="center"/>
            <w:hideMark/>
          </w:tcPr>
          <w:p w14:paraId="21B6E603" w14:textId="77777777" w:rsidR="00B639B7" w:rsidRPr="00B639B7" w:rsidRDefault="00B639B7" w:rsidP="00B639B7">
            <w:pPr>
              <w:spacing w:after="0" w:line="240" w:lineRule="auto"/>
              <w:jc w:val="center"/>
              <w:rPr>
                <w:rFonts w:ascii="Calibri" w:eastAsia="Times New Roman" w:hAnsi="Calibri" w:cs="Calibri"/>
                <w:color w:val="000000"/>
                <w:lang w:eastAsia="pl-PL"/>
              </w:rPr>
            </w:pPr>
            <w:r w:rsidRPr="00B639B7">
              <w:rPr>
                <w:rFonts w:ascii="Calibri" w:eastAsia="Times New Roman" w:hAnsi="Calibri" w:cs="Calibri"/>
                <w:color w:val="000000"/>
                <w:lang w:eastAsia="pl-PL"/>
              </w:rPr>
              <w:t>2,08%</w:t>
            </w:r>
          </w:p>
        </w:tc>
      </w:tr>
    </w:tbl>
    <w:p w14:paraId="6A96D4D7" w14:textId="2E3DFF14" w:rsidR="00B639B7" w:rsidRDefault="00B639B7" w:rsidP="00B639B7">
      <w:pPr>
        <w:spacing w:after="0" w:line="240" w:lineRule="auto"/>
        <w:jc w:val="right"/>
        <w:rPr>
          <w:rFonts w:cstheme="minorHAnsi"/>
        </w:rPr>
      </w:pPr>
      <w:r>
        <w:rPr>
          <w:rFonts w:cstheme="minorHAnsi"/>
        </w:rPr>
        <w:t>Źródło: opracowanie własne</w:t>
      </w:r>
    </w:p>
    <w:p w14:paraId="63290986" w14:textId="77777777" w:rsidR="00B639B7" w:rsidRDefault="00B639B7" w:rsidP="00D67E77">
      <w:pPr>
        <w:spacing w:after="0" w:line="240" w:lineRule="auto"/>
        <w:jc w:val="both"/>
        <w:rPr>
          <w:rFonts w:cstheme="minorHAnsi"/>
        </w:rPr>
      </w:pPr>
    </w:p>
    <w:p w14:paraId="2AEF03A4" w14:textId="37701D83" w:rsidR="00D15E1F" w:rsidRPr="002C3563" w:rsidRDefault="00D15E1F" w:rsidP="00D67E77">
      <w:pPr>
        <w:spacing w:after="0" w:line="240" w:lineRule="auto"/>
        <w:jc w:val="both"/>
        <w:rPr>
          <w:rFonts w:cstheme="minorHAnsi"/>
        </w:rPr>
      </w:pPr>
      <w:r w:rsidRPr="002C3563">
        <w:rPr>
          <w:rFonts w:cstheme="minorHAnsi"/>
        </w:rPr>
        <w:t>W ostatnich latach zauważyć można stopniowy spadek liczby mieszkańców</w:t>
      </w:r>
      <w:r w:rsidR="00271A07" w:rsidRPr="002C3563">
        <w:rPr>
          <w:rFonts w:cstheme="minorHAnsi"/>
        </w:rPr>
        <w:t xml:space="preserve"> na terenie gminy Jędrzejów oraz Małogoszcz</w:t>
      </w:r>
      <w:r w:rsidRPr="002C3563">
        <w:rPr>
          <w:rFonts w:cstheme="minorHAnsi"/>
        </w:rPr>
        <w:t>.</w:t>
      </w:r>
      <w:r w:rsidR="00271A07" w:rsidRPr="002C3563">
        <w:rPr>
          <w:rFonts w:cstheme="minorHAnsi"/>
        </w:rPr>
        <w:t xml:space="preserve"> Prognozy do roku 2030 potwierdzają, że ta tendencja będzie się utrzymywać. Największy odpływ ludności według prognoz odnotuje gmina Jędrzejów. W roku 2030 </w:t>
      </w:r>
      <w:r w:rsidR="002F6D7D" w:rsidRPr="002C3563">
        <w:rPr>
          <w:rFonts w:cstheme="minorHAnsi"/>
        </w:rPr>
        <w:t xml:space="preserve">w </w:t>
      </w:r>
      <w:r w:rsidR="00271A07" w:rsidRPr="002C3563">
        <w:rPr>
          <w:rFonts w:cstheme="minorHAnsi"/>
        </w:rPr>
        <w:t xml:space="preserve">gminie Jędrzejów ubędzie </w:t>
      </w:r>
      <w:r w:rsidR="002F6D7D" w:rsidRPr="002C3563">
        <w:rPr>
          <w:rFonts w:cstheme="minorHAnsi"/>
        </w:rPr>
        <w:t xml:space="preserve"> </w:t>
      </w:r>
      <w:r w:rsidR="00271A07" w:rsidRPr="002C3563">
        <w:rPr>
          <w:rFonts w:cstheme="minorHAnsi"/>
        </w:rPr>
        <w:t>1511 mieszkańców tj. 5,45%</w:t>
      </w:r>
      <w:r w:rsidR="00375FA4">
        <w:rPr>
          <w:rFonts w:cstheme="minorHAnsi"/>
        </w:rPr>
        <w:t xml:space="preserve"> względem roku 2020.</w:t>
      </w:r>
      <w:r w:rsidR="00271A07" w:rsidRPr="002C3563">
        <w:rPr>
          <w:rFonts w:cstheme="minorHAnsi"/>
        </w:rPr>
        <w:t xml:space="preserve"> Na tak duży spadek będzie miał wpływ ujemy przyrost naturalny oraz ujemna migracja wewnętrzna. Inaczej wygląda sytuacja w gminie Sobków</w:t>
      </w:r>
      <w:r w:rsidR="00375FA4">
        <w:rPr>
          <w:rFonts w:cstheme="minorHAnsi"/>
        </w:rPr>
        <w:t>,</w:t>
      </w:r>
      <w:r w:rsidR="00271A07" w:rsidRPr="002C3563">
        <w:rPr>
          <w:rFonts w:cstheme="minorHAnsi"/>
        </w:rPr>
        <w:t xml:space="preserve"> gdzie na przestrzeni ostatnich lat zauważyć można nieznaczny wzrost liczby mieszkańców. Prognozy dla gminy na </w:t>
      </w:r>
      <w:r w:rsidR="00375FA4" w:rsidRPr="002C3563">
        <w:rPr>
          <w:rFonts w:cstheme="minorHAnsi"/>
        </w:rPr>
        <w:t xml:space="preserve">kolejne </w:t>
      </w:r>
      <w:r w:rsidR="00271A07" w:rsidRPr="002C3563">
        <w:rPr>
          <w:rFonts w:cstheme="minorHAnsi"/>
        </w:rPr>
        <w:t xml:space="preserve">lata </w:t>
      </w:r>
      <w:r w:rsidR="00375FA4">
        <w:rPr>
          <w:rFonts w:cstheme="minorHAnsi"/>
        </w:rPr>
        <w:t xml:space="preserve">są </w:t>
      </w:r>
      <w:r w:rsidR="00271A07" w:rsidRPr="002C3563">
        <w:rPr>
          <w:rFonts w:cstheme="minorHAnsi"/>
        </w:rPr>
        <w:t xml:space="preserve">również optymistyczne. Zgodnie z przewidywaniami liczba mieszkańców gminy Sobków do roku 2030 zwiększy się o 141 osób. </w:t>
      </w:r>
    </w:p>
    <w:p w14:paraId="6B6B0A53" w14:textId="0477F164" w:rsidR="00D15E1F" w:rsidRPr="002C3563" w:rsidRDefault="00D15E1F" w:rsidP="00D67E77">
      <w:pPr>
        <w:spacing w:after="0" w:line="240" w:lineRule="auto"/>
        <w:jc w:val="both"/>
        <w:rPr>
          <w:rFonts w:cstheme="minorHAnsi"/>
          <w:highlight w:val="yellow"/>
        </w:rPr>
      </w:pPr>
    </w:p>
    <w:p w14:paraId="087437B6" w14:textId="222857E0" w:rsidR="00D15E1F" w:rsidRPr="002C3563" w:rsidRDefault="00F840BA" w:rsidP="00D67E77">
      <w:pPr>
        <w:pStyle w:val="Legenda"/>
        <w:spacing w:after="0"/>
        <w:jc w:val="center"/>
        <w:rPr>
          <w:rFonts w:cstheme="minorHAnsi"/>
          <w:i w:val="0"/>
          <w:iCs w:val="0"/>
          <w:color w:val="auto"/>
          <w:sz w:val="22"/>
          <w:szCs w:val="22"/>
        </w:rPr>
      </w:pPr>
      <w:bookmarkStart w:id="39" w:name="_Toc8623919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18</w:t>
      </w:r>
      <w:r w:rsidRPr="002C3563">
        <w:rPr>
          <w:rFonts w:cstheme="minorHAnsi"/>
          <w:i w:val="0"/>
          <w:iCs w:val="0"/>
          <w:color w:val="auto"/>
          <w:sz w:val="22"/>
          <w:szCs w:val="22"/>
        </w:rPr>
        <w:fldChar w:fldCharType="end"/>
      </w:r>
      <w:r w:rsidRPr="002C3563">
        <w:rPr>
          <w:rFonts w:cstheme="minorHAnsi"/>
          <w:color w:val="auto"/>
          <w:sz w:val="22"/>
          <w:szCs w:val="22"/>
        </w:rPr>
        <w:t xml:space="preserve"> </w:t>
      </w:r>
      <w:r w:rsidRPr="002C3563">
        <w:rPr>
          <w:rFonts w:cstheme="minorHAnsi"/>
          <w:i w:val="0"/>
          <w:iCs w:val="0"/>
          <w:color w:val="auto"/>
          <w:sz w:val="22"/>
          <w:szCs w:val="22"/>
        </w:rPr>
        <w:t>Liczba mieszkańców na obszarze objętym strategią rok 2020 i prognoza 2030</w:t>
      </w:r>
      <w:bookmarkEnd w:id="39"/>
    </w:p>
    <w:tbl>
      <w:tblPr>
        <w:tblW w:w="8784" w:type="dxa"/>
        <w:tblCellMar>
          <w:left w:w="70" w:type="dxa"/>
          <w:right w:w="70" w:type="dxa"/>
        </w:tblCellMar>
        <w:tblLook w:val="04A0" w:firstRow="1" w:lastRow="0" w:firstColumn="1" w:lastColumn="0" w:noHBand="0" w:noVBand="1"/>
      </w:tblPr>
      <w:tblGrid>
        <w:gridCol w:w="3760"/>
        <w:gridCol w:w="1120"/>
        <w:gridCol w:w="1120"/>
        <w:gridCol w:w="1120"/>
        <w:gridCol w:w="1664"/>
      </w:tblGrid>
      <w:tr w:rsidR="002C3563" w:rsidRPr="002C3563" w14:paraId="53BD6DB6" w14:textId="77777777" w:rsidTr="00271A07">
        <w:trPr>
          <w:trHeight w:val="300"/>
        </w:trPr>
        <w:tc>
          <w:tcPr>
            <w:tcW w:w="3760" w:type="dxa"/>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205E6E2"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 </w:t>
            </w:r>
          </w:p>
        </w:tc>
        <w:tc>
          <w:tcPr>
            <w:tcW w:w="1120"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0777188A" w14:textId="77777777" w:rsidR="00271A07" w:rsidRPr="002C3563" w:rsidRDefault="00271A0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c>
          <w:tcPr>
            <w:tcW w:w="1120"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7EF50E97" w14:textId="77777777" w:rsidR="00271A07" w:rsidRPr="002C3563" w:rsidRDefault="00271A0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2030</w:t>
            </w:r>
          </w:p>
        </w:tc>
        <w:tc>
          <w:tcPr>
            <w:tcW w:w="1120"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1A3DBA5B" w14:textId="77777777" w:rsidR="00271A07" w:rsidRPr="002C3563" w:rsidRDefault="00271A0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Spadek</w:t>
            </w:r>
          </w:p>
        </w:tc>
        <w:tc>
          <w:tcPr>
            <w:tcW w:w="1664"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4D230681" w14:textId="77777777" w:rsidR="00271A07" w:rsidRPr="002C3563" w:rsidRDefault="00271A0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Spadek [%]</w:t>
            </w:r>
          </w:p>
        </w:tc>
      </w:tr>
      <w:tr w:rsidR="002C3563" w:rsidRPr="002C3563" w14:paraId="718DB8E2" w14:textId="77777777" w:rsidTr="00271A0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2526B9B5" w14:textId="26543239"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Jędrzejów</w:t>
            </w:r>
          </w:p>
        </w:tc>
        <w:tc>
          <w:tcPr>
            <w:tcW w:w="1120" w:type="dxa"/>
            <w:tcBorders>
              <w:top w:val="nil"/>
              <w:left w:val="nil"/>
              <w:bottom w:val="single" w:sz="4" w:space="0" w:color="auto"/>
              <w:right w:val="single" w:sz="4" w:space="0" w:color="auto"/>
            </w:tcBorders>
            <w:shd w:val="clear" w:color="auto" w:fill="auto"/>
            <w:noWrap/>
            <w:vAlign w:val="center"/>
            <w:hideMark/>
          </w:tcPr>
          <w:p w14:paraId="59AF1F62"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27 715</w:t>
            </w:r>
          </w:p>
        </w:tc>
        <w:tc>
          <w:tcPr>
            <w:tcW w:w="1120" w:type="dxa"/>
            <w:tcBorders>
              <w:top w:val="nil"/>
              <w:left w:val="nil"/>
              <w:bottom w:val="single" w:sz="4" w:space="0" w:color="auto"/>
              <w:right w:val="single" w:sz="4" w:space="0" w:color="auto"/>
            </w:tcBorders>
            <w:shd w:val="clear" w:color="auto" w:fill="auto"/>
            <w:noWrap/>
            <w:vAlign w:val="center"/>
            <w:hideMark/>
          </w:tcPr>
          <w:p w14:paraId="2E53C925"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26 204</w:t>
            </w:r>
          </w:p>
        </w:tc>
        <w:tc>
          <w:tcPr>
            <w:tcW w:w="1120" w:type="dxa"/>
            <w:tcBorders>
              <w:top w:val="nil"/>
              <w:left w:val="nil"/>
              <w:bottom w:val="single" w:sz="4" w:space="0" w:color="auto"/>
              <w:right w:val="single" w:sz="4" w:space="0" w:color="auto"/>
            </w:tcBorders>
            <w:shd w:val="clear" w:color="auto" w:fill="auto"/>
            <w:noWrap/>
            <w:vAlign w:val="center"/>
            <w:hideMark/>
          </w:tcPr>
          <w:p w14:paraId="5F586269"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-1 511</w:t>
            </w:r>
          </w:p>
        </w:tc>
        <w:tc>
          <w:tcPr>
            <w:tcW w:w="1664" w:type="dxa"/>
            <w:tcBorders>
              <w:top w:val="nil"/>
              <w:left w:val="nil"/>
              <w:bottom w:val="single" w:sz="4" w:space="0" w:color="auto"/>
              <w:right w:val="single" w:sz="4" w:space="0" w:color="auto"/>
            </w:tcBorders>
            <w:shd w:val="clear" w:color="auto" w:fill="auto"/>
            <w:noWrap/>
            <w:vAlign w:val="center"/>
            <w:hideMark/>
          </w:tcPr>
          <w:p w14:paraId="5CC44B68"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-5,45%</w:t>
            </w:r>
          </w:p>
        </w:tc>
      </w:tr>
      <w:tr w:rsidR="002C3563" w:rsidRPr="002C3563" w14:paraId="0E6DC616" w14:textId="77777777" w:rsidTr="00271A0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64FAA9B7"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Małogoszcz</w:t>
            </w:r>
          </w:p>
        </w:tc>
        <w:tc>
          <w:tcPr>
            <w:tcW w:w="1120" w:type="dxa"/>
            <w:tcBorders>
              <w:top w:val="nil"/>
              <w:left w:val="nil"/>
              <w:bottom w:val="single" w:sz="4" w:space="0" w:color="auto"/>
              <w:right w:val="single" w:sz="4" w:space="0" w:color="auto"/>
            </w:tcBorders>
            <w:shd w:val="clear" w:color="auto" w:fill="auto"/>
            <w:noWrap/>
            <w:vAlign w:val="center"/>
            <w:hideMark/>
          </w:tcPr>
          <w:p w14:paraId="7F4DB5CE"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11 495</w:t>
            </w:r>
          </w:p>
        </w:tc>
        <w:tc>
          <w:tcPr>
            <w:tcW w:w="1120" w:type="dxa"/>
            <w:tcBorders>
              <w:top w:val="nil"/>
              <w:left w:val="nil"/>
              <w:bottom w:val="single" w:sz="4" w:space="0" w:color="auto"/>
              <w:right w:val="single" w:sz="4" w:space="0" w:color="auto"/>
            </w:tcBorders>
            <w:shd w:val="clear" w:color="auto" w:fill="auto"/>
            <w:noWrap/>
            <w:vAlign w:val="center"/>
            <w:hideMark/>
          </w:tcPr>
          <w:p w14:paraId="6344A85A"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11 189</w:t>
            </w:r>
          </w:p>
        </w:tc>
        <w:tc>
          <w:tcPr>
            <w:tcW w:w="1120" w:type="dxa"/>
            <w:tcBorders>
              <w:top w:val="nil"/>
              <w:left w:val="nil"/>
              <w:bottom w:val="single" w:sz="4" w:space="0" w:color="auto"/>
              <w:right w:val="single" w:sz="4" w:space="0" w:color="auto"/>
            </w:tcBorders>
            <w:shd w:val="clear" w:color="auto" w:fill="auto"/>
            <w:noWrap/>
            <w:vAlign w:val="center"/>
            <w:hideMark/>
          </w:tcPr>
          <w:p w14:paraId="5BFB8319"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-306</w:t>
            </w:r>
          </w:p>
        </w:tc>
        <w:tc>
          <w:tcPr>
            <w:tcW w:w="1664" w:type="dxa"/>
            <w:tcBorders>
              <w:top w:val="nil"/>
              <w:left w:val="nil"/>
              <w:bottom w:val="single" w:sz="4" w:space="0" w:color="auto"/>
              <w:right w:val="single" w:sz="4" w:space="0" w:color="auto"/>
            </w:tcBorders>
            <w:shd w:val="clear" w:color="auto" w:fill="auto"/>
            <w:noWrap/>
            <w:vAlign w:val="center"/>
            <w:hideMark/>
          </w:tcPr>
          <w:p w14:paraId="5AE14054"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-2,66%</w:t>
            </w:r>
          </w:p>
        </w:tc>
      </w:tr>
      <w:tr w:rsidR="002C3563" w:rsidRPr="002C3563" w14:paraId="2128B1B5" w14:textId="77777777" w:rsidTr="00271A0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2454FF3A"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Sobków</w:t>
            </w:r>
          </w:p>
        </w:tc>
        <w:tc>
          <w:tcPr>
            <w:tcW w:w="1120" w:type="dxa"/>
            <w:tcBorders>
              <w:top w:val="nil"/>
              <w:left w:val="nil"/>
              <w:bottom w:val="single" w:sz="4" w:space="0" w:color="auto"/>
              <w:right w:val="single" w:sz="4" w:space="0" w:color="auto"/>
            </w:tcBorders>
            <w:shd w:val="clear" w:color="auto" w:fill="auto"/>
            <w:noWrap/>
            <w:vAlign w:val="center"/>
            <w:hideMark/>
          </w:tcPr>
          <w:p w14:paraId="6BD0279D"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8 474</w:t>
            </w:r>
          </w:p>
        </w:tc>
        <w:tc>
          <w:tcPr>
            <w:tcW w:w="1120" w:type="dxa"/>
            <w:tcBorders>
              <w:top w:val="nil"/>
              <w:left w:val="nil"/>
              <w:bottom w:val="single" w:sz="4" w:space="0" w:color="auto"/>
              <w:right w:val="single" w:sz="4" w:space="0" w:color="auto"/>
            </w:tcBorders>
            <w:shd w:val="clear" w:color="auto" w:fill="auto"/>
            <w:noWrap/>
            <w:vAlign w:val="center"/>
            <w:hideMark/>
          </w:tcPr>
          <w:p w14:paraId="2B8CA02E"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8 615</w:t>
            </w:r>
          </w:p>
        </w:tc>
        <w:tc>
          <w:tcPr>
            <w:tcW w:w="1120" w:type="dxa"/>
            <w:tcBorders>
              <w:top w:val="nil"/>
              <w:left w:val="nil"/>
              <w:bottom w:val="single" w:sz="4" w:space="0" w:color="auto"/>
              <w:right w:val="single" w:sz="4" w:space="0" w:color="auto"/>
            </w:tcBorders>
            <w:shd w:val="clear" w:color="auto" w:fill="auto"/>
            <w:noWrap/>
            <w:vAlign w:val="center"/>
            <w:hideMark/>
          </w:tcPr>
          <w:p w14:paraId="4CE9DF26"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141</w:t>
            </w:r>
          </w:p>
        </w:tc>
        <w:tc>
          <w:tcPr>
            <w:tcW w:w="1664" w:type="dxa"/>
            <w:tcBorders>
              <w:top w:val="nil"/>
              <w:left w:val="nil"/>
              <w:bottom w:val="single" w:sz="4" w:space="0" w:color="auto"/>
              <w:right w:val="single" w:sz="4" w:space="0" w:color="auto"/>
            </w:tcBorders>
            <w:shd w:val="clear" w:color="auto" w:fill="auto"/>
            <w:noWrap/>
            <w:vAlign w:val="center"/>
            <w:hideMark/>
          </w:tcPr>
          <w:p w14:paraId="432297DC"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1,66%</w:t>
            </w:r>
          </w:p>
        </w:tc>
      </w:tr>
      <w:tr w:rsidR="002C3563" w:rsidRPr="002C3563" w14:paraId="55D2E17B" w14:textId="77777777" w:rsidTr="00271A07">
        <w:trPr>
          <w:trHeight w:val="300"/>
        </w:trPr>
        <w:tc>
          <w:tcPr>
            <w:tcW w:w="3760" w:type="dxa"/>
            <w:tcBorders>
              <w:top w:val="nil"/>
              <w:left w:val="single" w:sz="4" w:space="0" w:color="auto"/>
              <w:bottom w:val="single" w:sz="4" w:space="0" w:color="auto"/>
              <w:right w:val="single" w:sz="4" w:space="0" w:color="auto"/>
            </w:tcBorders>
            <w:shd w:val="clear" w:color="auto" w:fill="auto"/>
            <w:vAlign w:val="center"/>
            <w:hideMark/>
          </w:tcPr>
          <w:p w14:paraId="31363DFA" w14:textId="77777777" w:rsidR="00271A07" w:rsidRPr="002C3563" w:rsidRDefault="00271A07" w:rsidP="00D67E77">
            <w:pPr>
              <w:spacing w:after="0" w:line="240" w:lineRule="auto"/>
              <w:jc w:val="center"/>
              <w:rPr>
                <w:rFonts w:eastAsia="Times New Roman" w:cstheme="minorHAnsi"/>
                <w:lang w:eastAsia="pl-PL"/>
              </w:rPr>
            </w:pPr>
            <w:r w:rsidRPr="002C3563">
              <w:rPr>
                <w:rFonts w:eastAsia="Times New Roman" w:cstheme="minorHAnsi"/>
                <w:lang w:eastAsia="pl-PL"/>
              </w:rPr>
              <w:t>RAZEM</w:t>
            </w:r>
          </w:p>
        </w:tc>
        <w:tc>
          <w:tcPr>
            <w:tcW w:w="1120" w:type="dxa"/>
            <w:tcBorders>
              <w:top w:val="nil"/>
              <w:left w:val="nil"/>
              <w:bottom w:val="single" w:sz="4" w:space="0" w:color="auto"/>
              <w:right w:val="single" w:sz="4" w:space="0" w:color="auto"/>
            </w:tcBorders>
            <w:shd w:val="clear" w:color="auto" w:fill="auto"/>
            <w:noWrap/>
            <w:vAlign w:val="center"/>
            <w:hideMark/>
          </w:tcPr>
          <w:p w14:paraId="08F475C4" w14:textId="77777777" w:rsidR="00271A07" w:rsidRPr="002C3563" w:rsidRDefault="00271A0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47 684</w:t>
            </w:r>
          </w:p>
        </w:tc>
        <w:tc>
          <w:tcPr>
            <w:tcW w:w="1120" w:type="dxa"/>
            <w:tcBorders>
              <w:top w:val="nil"/>
              <w:left w:val="nil"/>
              <w:bottom w:val="single" w:sz="4" w:space="0" w:color="auto"/>
              <w:right w:val="single" w:sz="4" w:space="0" w:color="auto"/>
            </w:tcBorders>
            <w:shd w:val="clear" w:color="auto" w:fill="auto"/>
            <w:noWrap/>
            <w:vAlign w:val="center"/>
            <w:hideMark/>
          </w:tcPr>
          <w:p w14:paraId="2556A0CB" w14:textId="77777777" w:rsidR="00271A07" w:rsidRPr="002C3563" w:rsidRDefault="00271A0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46 008</w:t>
            </w:r>
          </w:p>
        </w:tc>
        <w:tc>
          <w:tcPr>
            <w:tcW w:w="1120" w:type="dxa"/>
            <w:tcBorders>
              <w:top w:val="nil"/>
              <w:left w:val="nil"/>
              <w:bottom w:val="single" w:sz="4" w:space="0" w:color="auto"/>
              <w:right w:val="single" w:sz="4" w:space="0" w:color="auto"/>
            </w:tcBorders>
            <w:shd w:val="clear" w:color="auto" w:fill="auto"/>
            <w:noWrap/>
            <w:vAlign w:val="center"/>
            <w:hideMark/>
          </w:tcPr>
          <w:p w14:paraId="07635541" w14:textId="77777777" w:rsidR="00271A07" w:rsidRPr="002C3563" w:rsidRDefault="00271A0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-1 676</w:t>
            </w:r>
          </w:p>
        </w:tc>
        <w:tc>
          <w:tcPr>
            <w:tcW w:w="1664" w:type="dxa"/>
            <w:tcBorders>
              <w:top w:val="nil"/>
              <w:left w:val="nil"/>
              <w:bottom w:val="single" w:sz="4" w:space="0" w:color="auto"/>
              <w:right w:val="single" w:sz="4" w:space="0" w:color="auto"/>
            </w:tcBorders>
            <w:shd w:val="clear" w:color="auto" w:fill="auto"/>
            <w:noWrap/>
            <w:vAlign w:val="center"/>
            <w:hideMark/>
          </w:tcPr>
          <w:p w14:paraId="08CA595C" w14:textId="77777777" w:rsidR="00271A07" w:rsidRPr="002C3563" w:rsidRDefault="00271A0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-6,45%</w:t>
            </w:r>
          </w:p>
        </w:tc>
      </w:tr>
    </w:tbl>
    <w:p w14:paraId="36A3A10F" w14:textId="3A79C628" w:rsidR="00D15E1F" w:rsidRPr="002C3563" w:rsidRDefault="00F840BA" w:rsidP="00D67E77">
      <w:pPr>
        <w:spacing w:after="0" w:line="240" w:lineRule="auto"/>
        <w:jc w:val="center"/>
        <w:rPr>
          <w:rFonts w:cstheme="minorHAnsi"/>
        </w:rPr>
      </w:pPr>
      <w:r w:rsidRPr="002C3563">
        <w:rPr>
          <w:rFonts w:cstheme="minorHAnsi"/>
        </w:rPr>
        <w:t>Źródło: opracowanie własne na podstawie danych GUS</w:t>
      </w:r>
    </w:p>
    <w:p w14:paraId="6C84BCE5" w14:textId="77777777" w:rsidR="00D15E1F" w:rsidRPr="002C3563" w:rsidRDefault="00D15E1F" w:rsidP="00D67E77">
      <w:pPr>
        <w:spacing w:after="0" w:line="240" w:lineRule="auto"/>
        <w:jc w:val="both"/>
        <w:rPr>
          <w:rFonts w:cstheme="minorHAnsi"/>
        </w:rPr>
      </w:pPr>
    </w:p>
    <w:p w14:paraId="543CB67E" w14:textId="7CEA0251" w:rsidR="003E0CE5" w:rsidRPr="002C3563" w:rsidRDefault="00271A07" w:rsidP="00D67E77">
      <w:pPr>
        <w:spacing w:after="0" w:line="240" w:lineRule="auto"/>
        <w:jc w:val="both"/>
        <w:rPr>
          <w:rFonts w:cstheme="minorHAnsi"/>
        </w:rPr>
      </w:pPr>
      <w:r w:rsidRPr="002C3563">
        <w:rPr>
          <w:rFonts w:cstheme="minorHAnsi"/>
        </w:rPr>
        <w:t>We wszystkich gminach</w:t>
      </w:r>
      <w:r w:rsidR="002F6D7D" w:rsidRPr="002C3563">
        <w:rPr>
          <w:rFonts w:cstheme="minorHAnsi"/>
        </w:rPr>
        <w:t xml:space="preserve"> objętych </w:t>
      </w:r>
      <w:r w:rsidR="00B639B7">
        <w:rPr>
          <w:rFonts w:cstheme="minorHAnsi"/>
        </w:rPr>
        <w:t>S</w:t>
      </w:r>
      <w:r w:rsidR="002F6D7D" w:rsidRPr="002C3563">
        <w:rPr>
          <w:rFonts w:cstheme="minorHAnsi"/>
        </w:rPr>
        <w:t>trategią</w:t>
      </w:r>
      <w:r w:rsidRPr="002C3563">
        <w:rPr>
          <w:rFonts w:cstheme="minorHAnsi"/>
        </w:rPr>
        <w:t xml:space="preserve"> zauważalny jest wzrost </w:t>
      </w:r>
      <w:r w:rsidR="00B639B7">
        <w:rPr>
          <w:rFonts w:cstheme="minorHAnsi"/>
        </w:rPr>
        <w:t>ludności w wieku poprodukcyjnym</w:t>
      </w:r>
      <w:r w:rsidRPr="002C3563">
        <w:rPr>
          <w:rFonts w:cstheme="minorHAnsi"/>
        </w:rPr>
        <w:t xml:space="preserve">. </w:t>
      </w:r>
      <w:r w:rsidR="003E0CE5" w:rsidRPr="002C3563">
        <w:rPr>
          <w:rFonts w:cstheme="minorHAnsi"/>
        </w:rPr>
        <w:t xml:space="preserve">Przedstawiona powyżej charakterystyka demograficzna pozwala na wysunięcie wniosku, że silnymi stronami potencjału demograficznego obszaru realizacji </w:t>
      </w:r>
      <w:r w:rsidR="00B639B7">
        <w:rPr>
          <w:rFonts w:cstheme="minorHAnsi"/>
        </w:rPr>
        <w:t>S</w:t>
      </w:r>
      <w:r w:rsidR="003E0CE5" w:rsidRPr="002C3563">
        <w:rPr>
          <w:rFonts w:cstheme="minorHAnsi"/>
        </w:rPr>
        <w:t xml:space="preserve">trategii </w:t>
      </w:r>
      <w:r w:rsidR="00580ACF" w:rsidRPr="002C3563">
        <w:rPr>
          <w:rFonts w:cstheme="minorHAnsi"/>
        </w:rPr>
        <w:t xml:space="preserve">jest </w:t>
      </w:r>
      <w:r w:rsidR="003E0CE5" w:rsidRPr="002C3563">
        <w:rPr>
          <w:rFonts w:cstheme="minorHAnsi"/>
        </w:rPr>
        <w:t>wysoki udział ludności w wieku produkcyjnym</w:t>
      </w:r>
      <w:r w:rsidR="002476D0" w:rsidRPr="002C3563">
        <w:rPr>
          <w:rFonts w:cstheme="minorHAnsi"/>
        </w:rPr>
        <w:t>.</w:t>
      </w:r>
    </w:p>
    <w:p w14:paraId="1646E83B" w14:textId="41B74389" w:rsidR="003E0CE5" w:rsidRPr="002C3563" w:rsidRDefault="003E0CE5" w:rsidP="00D67E77">
      <w:pPr>
        <w:spacing w:after="0" w:line="240" w:lineRule="auto"/>
        <w:jc w:val="both"/>
        <w:rPr>
          <w:rFonts w:cstheme="minorHAnsi"/>
        </w:rPr>
      </w:pPr>
    </w:p>
    <w:p w14:paraId="52432929" w14:textId="7387FE65" w:rsidR="002476D0" w:rsidRPr="002C3563" w:rsidRDefault="003E0CE5" w:rsidP="00D67E77">
      <w:pPr>
        <w:spacing w:after="0" w:line="240" w:lineRule="auto"/>
        <w:jc w:val="both"/>
        <w:rPr>
          <w:rFonts w:cstheme="minorHAnsi"/>
        </w:rPr>
      </w:pPr>
      <w:r w:rsidRPr="002C3563">
        <w:rPr>
          <w:rFonts w:cstheme="minorHAnsi"/>
        </w:rPr>
        <w:t>Niekorzystnym pod względem demograficznym zjawiskiem, mogącym silniej niż dotąd uwidocznić się w najbliższych latach jest starzenie się społeczeństwa</w:t>
      </w:r>
      <w:r w:rsidR="002476D0" w:rsidRPr="002C3563">
        <w:rPr>
          <w:rFonts w:cstheme="minorHAnsi"/>
        </w:rPr>
        <w:t xml:space="preserve"> oraz</w:t>
      </w:r>
    </w:p>
    <w:p w14:paraId="47E858D4" w14:textId="26CAEF18" w:rsidR="003E0CE5" w:rsidRPr="002C3563" w:rsidRDefault="003E0CE5" w:rsidP="00D67E77">
      <w:pPr>
        <w:pStyle w:val="Akapitzlist"/>
        <w:numPr>
          <w:ilvl w:val="0"/>
          <w:numId w:val="3"/>
        </w:numPr>
        <w:spacing w:after="0" w:line="240" w:lineRule="auto"/>
        <w:jc w:val="both"/>
        <w:rPr>
          <w:rFonts w:cstheme="minorHAnsi"/>
        </w:rPr>
      </w:pPr>
      <w:r w:rsidRPr="002C3563">
        <w:rPr>
          <w:rFonts w:cstheme="minorHAnsi"/>
        </w:rPr>
        <w:t>wysoki poziom zgonów i niski poziom urodzeń,</w:t>
      </w:r>
    </w:p>
    <w:p w14:paraId="49804F15" w14:textId="2973FF0F" w:rsidR="003E0CE5" w:rsidRDefault="003E0CE5" w:rsidP="00D67E77">
      <w:pPr>
        <w:pStyle w:val="Akapitzlist"/>
        <w:numPr>
          <w:ilvl w:val="0"/>
          <w:numId w:val="3"/>
        </w:numPr>
        <w:spacing w:after="0" w:line="240" w:lineRule="auto"/>
        <w:jc w:val="both"/>
        <w:rPr>
          <w:rFonts w:cstheme="minorHAnsi"/>
        </w:rPr>
      </w:pPr>
      <w:r w:rsidRPr="002C3563">
        <w:rPr>
          <w:rFonts w:cstheme="minorHAnsi"/>
        </w:rPr>
        <w:t>niekorzystne prognozy demograficzne na kolejne 10 lat</w:t>
      </w:r>
      <w:r w:rsidR="00271A07" w:rsidRPr="002C3563">
        <w:rPr>
          <w:rFonts w:cstheme="minorHAnsi"/>
        </w:rPr>
        <w:t xml:space="preserve"> (poza gminą Sobków)</w:t>
      </w:r>
      <w:r w:rsidR="00B639B7">
        <w:rPr>
          <w:rFonts w:cstheme="minorHAnsi"/>
        </w:rPr>
        <w:t>.</w:t>
      </w:r>
    </w:p>
    <w:p w14:paraId="620CAD9A" w14:textId="77777777" w:rsidR="00B639B7" w:rsidRPr="00B639B7" w:rsidRDefault="00B639B7" w:rsidP="00B639B7">
      <w:pPr>
        <w:spacing w:after="0" w:line="240" w:lineRule="auto"/>
        <w:ind w:left="360"/>
        <w:jc w:val="both"/>
        <w:rPr>
          <w:rFonts w:cstheme="minorHAnsi"/>
        </w:rPr>
      </w:pPr>
    </w:p>
    <w:p w14:paraId="47FA0D15" w14:textId="7C9FFF44" w:rsidR="00D15E1F" w:rsidRPr="002C3563" w:rsidRDefault="003E0CE5" w:rsidP="00D67E77">
      <w:pPr>
        <w:spacing w:after="0" w:line="240" w:lineRule="auto"/>
        <w:jc w:val="both"/>
        <w:rPr>
          <w:rFonts w:cstheme="minorHAnsi"/>
        </w:rPr>
      </w:pPr>
      <w:r w:rsidRPr="002C3563">
        <w:rPr>
          <w:rFonts w:cstheme="minorHAnsi"/>
        </w:rPr>
        <w:t xml:space="preserve">Przemiany demograficzne, w tym zmiany struktur wieku populacji na obszarze gmin </w:t>
      </w:r>
      <w:r w:rsidR="00271A07" w:rsidRPr="002C3563">
        <w:rPr>
          <w:rFonts w:cstheme="minorHAnsi"/>
        </w:rPr>
        <w:t xml:space="preserve">Jędrzejów, Małogoszcz, </w:t>
      </w:r>
      <w:r w:rsidR="002F6D7D" w:rsidRPr="002C3563">
        <w:rPr>
          <w:rFonts w:cstheme="minorHAnsi"/>
        </w:rPr>
        <w:t>Sobków</w:t>
      </w:r>
      <w:r w:rsidRPr="002C3563">
        <w:rPr>
          <w:rFonts w:cstheme="minorHAnsi"/>
        </w:rPr>
        <w:t xml:space="preserve"> mają duże znaczenie w procesie zarządzania sferą usług publicznych. Starzenie się społeczeństwa wymaga m. in. zwiększonych nakładów na sferę związaną z zapewnieniem opieki osobom starszym. Wzrost liczby dzieci w wieku edukacyjnym powoduje z kolei konieczność zwiększania nakładów na budowę, utrzymanie i remonty szkół. Rosnąca liczba mieszkańców w wieku produkcyjnym zwraca uwagę na dalszy rozwój rynku pracy</w:t>
      </w:r>
      <w:r w:rsidR="00B639B7">
        <w:rPr>
          <w:rFonts w:cstheme="minorHAnsi"/>
        </w:rPr>
        <w:t>, przedszkoli, żłobków</w:t>
      </w:r>
      <w:r w:rsidRPr="002C3563">
        <w:rPr>
          <w:rFonts w:cstheme="minorHAnsi"/>
        </w:rPr>
        <w:t xml:space="preserve">. Opisane powyżej procesy demograficzne wpłyną istotnie na rosnące potrzeby społeczeństwa lokalnego w zakresie dostępności do usług publicznych (edukacyjnych, zdrowotnych, sportowo-rekreacyjnych, administracyjnych itd.). Duża odpowiedzialność związana z zaspokojeniem tych potrzeb spocznie na władzach publicznych, które zobligowane będą do podejmowania skoordynowanych działań </w:t>
      </w:r>
      <w:r w:rsidR="00B639B7">
        <w:rPr>
          <w:rFonts w:cstheme="minorHAnsi"/>
        </w:rPr>
        <w:br/>
      </w:r>
      <w:r w:rsidRPr="002C3563">
        <w:rPr>
          <w:rFonts w:cstheme="minorHAnsi"/>
        </w:rPr>
        <w:t xml:space="preserve">w wymiarze gminnym. </w:t>
      </w:r>
    </w:p>
    <w:p w14:paraId="312F000B" w14:textId="77777777" w:rsidR="00D91FB2" w:rsidRPr="002C3563" w:rsidRDefault="00D91FB2" w:rsidP="00D67E77">
      <w:pPr>
        <w:spacing w:after="0" w:line="240" w:lineRule="auto"/>
        <w:jc w:val="both"/>
        <w:rPr>
          <w:rFonts w:cstheme="minorHAnsi"/>
        </w:rPr>
      </w:pPr>
    </w:p>
    <w:p w14:paraId="4EE14217" w14:textId="77777777" w:rsidR="002C306D" w:rsidRPr="002C3563" w:rsidRDefault="002C306D" w:rsidP="00D67E77">
      <w:pPr>
        <w:spacing w:after="0" w:line="240" w:lineRule="auto"/>
        <w:rPr>
          <w:rFonts w:eastAsiaTheme="majorEastAsia" w:cstheme="minorHAnsi"/>
          <w:b/>
          <w:bCs/>
        </w:rPr>
      </w:pPr>
      <w:r w:rsidRPr="002C3563">
        <w:rPr>
          <w:rFonts w:cstheme="minorHAnsi"/>
          <w:b/>
          <w:bCs/>
        </w:rPr>
        <w:br w:type="page"/>
      </w:r>
    </w:p>
    <w:p w14:paraId="49A4D773" w14:textId="14990EEB" w:rsidR="00765418" w:rsidRPr="002C3563" w:rsidRDefault="006C4540" w:rsidP="00D67E77">
      <w:pPr>
        <w:pStyle w:val="Nagwek1"/>
        <w:numPr>
          <w:ilvl w:val="1"/>
          <w:numId w:val="1"/>
        </w:numPr>
        <w:spacing w:before="0" w:line="240" w:lineRule="auto"/>
        <w:ind w:left="426" w:hanging="426"/>
        <w:rPr>
          <w:rFonts w:asciiTheme="minorHAnsi" w:hAnsiTheme="minorHAnsi" w:cstheme="minorHAnsi"/>
          <w:b/>
          <w:bCs/>
          <w:color w:val="auto"/>
        </w:rPr>
      </w:pPr>
      <w:r w:rsidRPr="002C3563">
        <w:rPr>
          <w:rFonts w:asciiTheme="minorHAnsi" w:hAnsiTheme="minorHAnsi" w:cstheme="minorHAnsi"/>
          <w:b/>
          <w:bCs/>
          <w:color w:val="auto"/>
        </w:rPr>
        <w:t xml:space="preserve"> </w:t>
      </w:r>
      <w:bookmarkStart w:id="40" w:name="_Toc85614255"/>
      <w:r w:rsidR="00765418" w:rsidRPr="002C3563">
        <w:rPr>
          <w:rFonts w:asciiTheme="minorHAnsi" w:hAnsiTheme="minorHAnsi" w:cstheme="minorHAnsi"/>
          <w:b/>
          <w:bCs/>
          <w:color w:val="auto"/>
        </w:rPr>
        <w:t>Pomoc społeczna</w:t>
      </w:r>
      <w:bookmarkEnd w:id="40"/>
    </w:p>
    <w:p w14:paraId="1AD83CE6" w14:textId="77777777" w:rsidR="00B639B7" w:rsidRDefault="00B639B7" w:rsidP="00D67E77">
      <w:pPr>
        <w:spacing w:after="0" w:line="240" w:lineRule="auto"/>
        <w:jc w:val="both"/>
        <w:rPr>
          <w:rFonts w:cstheme="minorHAnsi"/>
        </w:rPr>
      </w:pPr>
    </w:p>
    <w:p w14:paraId="453CCBF4" w14:textId="215EBC35" w:rsidR="00765418" w:rsidRPr="002C3563" w:rsidRDefault="00304E5E" w:rsidP="00D67E77">
      <w:pPr>
        <w:spacing w:after="0" w:line="240" w:lineRule="auto"/>
        <w:jc w:val="both"/>
        <w:rPr>
          <w:rFonts w:cstheme="minorHAnsi"/>
        </w:rPr>
      </w:pPr>
      <w:r>
        <w:rPr>
          <w:rFonts w:cstheme="minorHAnsi"/>
        </w:rPr>
        <w:t>Instytucje p</w:t>
      </w:r>
      <w:r w:rsidR="00765418" w:rsidRPr="002C3563">
        <w:rPr>
          <w:rFonts w:cstheme="minorHAnsi"/>
        </w:rPr>
        <w:t>omoc</w:t>
      </w:r>
      <w:r>
        <w:rPr>
          <w:rFonts w:cstheme="minorHAnsi"/>
        </w:rPr>
        <w:t>y</w:t>
      </w:r>
      <w:r w:rsidR="00765418" w:rsidRPr="002C3563">
        <w:rPr>
          <w:rFonts w:cstheme="minorHAnsi"/>
        </w:rPr>
        <w:t xml:space="preserve"> społeczn</w:t>
      </w:r>
      <w:r>
        <w:rPr>
          <w:rFonts w:cstheme="minorHAnsi"/>
        </w:rPr>
        <w:t>ej</w:t>
      </w:r>
      <w:r w:rsidR="00765418" w:rsidRPr="002C3563">
        <w:rPr>
          <w:rFonts w:cstheme="minorHAnsi"/>
        </w:rPr>
        <w:t xml:space="preserve"> według ustawy z dnia 12 marca 2004 r. mają</w:t>
      </w:r>
      <w:r>
        <w:rPr>
          <w:rFonts w:cstheme="minorHAnsi"/>
        </w:rPr>
        <w:t xml:space="preserve"> </w:t>
      </w:r>
      <w:r w:rsidR="00765418" w:rsidRPr="002C3563">
        <w:rPr>
          <w:rFonts w:cstheme="minorHAnsi"/>
        </w:rPr>
        <w:t xml:space="preserve">na celu pomoc osobom </w:t>
      </w:r>
      <w:r>
        <w:rPr>
          <w:rFonts w:cstheme="minorHAnsi"/>
        </w:rPr>
        <w:br/>
      </w:r>
      <w:r w:rsidR="00765418" w:rsidRPr="002C3563">
        <w:rPr>
          <w:rFonts w:cstheme="minorHAnsi"/>
        </w:rPr>
        <w:t>i rodzinom w przezwyciężaniu trudnych sytuacji życiowych i doprowadzenie do usamodzielnienia</w:t>
      </w:r>
      <w:r w:rsidR="00765418" w:rsidRPr="002C3563">
        <w:rPr>
          <w:rFonts w:cstheme="minorHAnsi"/>
          <w:b/>
          <w:bCs/>
        </w:rPr>
        <w:t>.</w:t>
      </w:r>
      <w:r w:rsidR="00765418" w:rsidRPr="002C3563">
        <w:rPr>
          <w:rFonts w:cstheme="minorHAnsi"/>
        </w:rPr>
        <w:t xml:space="preserve"> Pomoc społeczną w Polsce organizują organy administracji rządowej</w:t>
      </w:r>
      <w:r>
        <w:rPr>
          <w:rFonts w:cstheme="minorHAnsi"/>
        </w:rPr>
        <w:t xml:space="preserve"> </w:t>
      </w:r>
      <w:r w:rsidR="00765418" w:rsidRPr="002C3563">
        <w:rPr>
          <w:rFonts w:cstheme="minorHAnsi"/>
        </w:rPr>
        <w:t>i samorządowej, współpracując na zasadzie partnerstwa z organizacjami pozarządowymi, kościołami, związkami wyznaniowymi oraz osobami fizycznymi i prawnymi. Zadania dotyczące pomocy społecznej w gmin</w:t>
      </w:r>
      <w:r>
        <w:rPr>
          <w:rFonts w:cstheme="minorHAnsi"/>
        </w:rPr>
        <w:t xml:space="preserve">ach objętych Strategią </w:t>
      </w:r>
      <w:r w:rsidR="00765418" w:rsidRPr="002C3563">
        <w:rPr>
          <w:rFonts w:cstheme="minorHAnsi"/>
        </w:rPr>
        <w:t>realizuj</w:t>
      </w:r>
      <w:r>
        <w:rPr>
          <w:rFonts w:cstheme="minorHAnsi"/>
        </w:rPr>
        <w:t>ą</w:t>
      </w:r>
      <w:r w:rsidR="00765418" w:rsidRPr="002C3563">
        <w:rPr>
          <w:rFonts w:cstheme="minorHAnsi"/>
        </w:rPr>
        <w:t xml:space="preserve"> Ośrodk</w:t>
      </w:r>
      <w:r>
        <w:rPr>
          <w:rFonts w:cstheme="minorHAnsi"/>
        </w:rPr>
        <w:t>i</w:t>
      </w:r>
      <w:r w:rsidR="00765418" w:rsidRPr="002C3563">
        <w:rPr>
          <w:rFonts w:cstheme="minorHAnsi"/>
        </w:rPr>
        <w:t xml:space="preserve"> Pomocy Społecznej</w:t>
      </w:r>
      <w:r w:rsidR="0063389F">
        <w:rPr>
          <w:rFonts w:cstheme="minorHAnsi"/>
        </w:rPr>
        <w:t xml:space="preserve"> (dalej także OPS).</w:t>
      </w:r>
    </w:p>
    <w:p w14:paraId="014F6839" w14:textId="77777777" w:rsidR="006C4540" w:rsidRPr="002C3563" w:rsidRDefault="006C4540" w:rsidP="00D67E77">
      <w:pPr>
        <w:spacing w:after="0" w:line="240" w:lineRule="auto"/>
        <w:jc w:val="both"/>
        <w:rPr>
          <w:rFonts w:cstheme="minorHAnsi"/>
        </w:rPr>
      </w:pPr>
    </w:p>
    <w:p w14:paraId="11542702" w14:textId="4D3095CF" w:rsidR="00765418" w:rsidRPr="002C3563" w:rsidRDefault="00304E5E" w:rsidP="00D67E77">
      <w:pPr>
        <w:spacing w:after="0" w:line="240" w:lineRule="auto"/>
        <w:jc w:val="both"/>
        <w:rPr>
          <w:rFonts w:cstheme="minorHAnsi"/>
          <w:b/>
          <w:bCs/>
        </w:rPr>
      </w:pPr>
      <w:r>
        <w:rPr>
          <w:rFonts w:cstheme="minorHAnsi"/>
          <w:b/>
          <w:bCs/>
        </w:rPr>
        <w:t xml:space="preserve">Gmina </w:t>
      </w:r>
      <w:r w:rsidR="001D611A" w:rsidRPr="002C3563">
        <w:rPr>
          <w:rFonts w:cstheme="minorHAnsi"/>
          <w:b/>
          <w:bCs/>
        </w:rPr>
        <w:t>Jędrzejów</w:t>
      </w:r>
    </w:p>
    <w:p w14:paraId="22664710" w14:textId="1AEAFDF6" w:rsidR="001E7A6B" w:rsidRPr="002C3563" w:rsidRDefault="001E7A6B" w:rsidP="00D67E77">
      <w:pPr>
        <w:spacing w:after="0" w:line="240" w:lineRule="auto"/>
        <w:jc w:val="both"/>
        <w:rPr>
          <w:rFonts w:cstheme="minorHAnsi"/>
        </w:rPr>
      </w:pPr>
      <w:r w:rsidRPr="002C3563">
        <w:rPr>
          <w:rFonts w:cstheme="minorHAnsi"/>
        </w:rPr>
        <w:t>Ośrodek Pomocy Społecznej Miasta i Gminy w Jędrzejowie jest jednostką organizacyjną Gminy Jędrzejów utworzoną w celu wykonywania zadań własnych i zlecanych gminie przez administrację rządową. Zadania te scedowane są na ośrodek poprzez ustawy i rozporządzenia.</w:t>
      </w:r>
      <w:r w:rsidR="009638C9" w:rsidRPr="002C3563">
        <w:rPr>
          <w:rFonts w:cstheme="minorHAnsi"/>
        </w:rPr>
        <w:t xml:space="preserve"> </w:t>
      </w:r>
      <w:r w:rsidRPr="002C3563">
        <w:rPr>
          <w:rFonts w:cstheme="minorHAnsi"/>
        </w:rPr>
        <w:t xml:space="preserve">Misją Ośrodka Pomocy Społecznej jest „umożliwienie osobom i rodzinom przezwyciężenie trudnych sytuacji życiowych, których nie są one w stanie pokonać, wykorzystując własne uprawnienia, zasoby </w:t>
      </w:r>
      <w:r w:rsidR="00304E5E">
        <w:rPr>
          <w:rFonts w:cstheme="minorHAnsi"/>
        </w:rPr>
        <w:br/>
      </w:r>
      <w:r w:rsidRPr="002C3563">
        <w:rPr>
          <w:rFonts w:cstheme="minorHAnsi"/>
        </w:rPr>
        <w:t xml:space="preserve">i możliwości”. W Gminie Jędrzejów polityka społeczna realizowana jest w oparciu o dokument strategiczny jakim jest „Strategia Rozwiązywania Problemów Społecznych na lata 2016-2026”, której głównym  </w:t>
      </w:r>
      <w:r w:rsidR="00304E5E" w:rsidRPr="002C3563">
        <w:rPr>
          <w:rFonts w:cstheme="minorHAnsi"/>
        </w:rPr>
        <w:t xml:space="preserve">celem </w:t>
      </w:r>
      <w:r w:rsidRPr="002C3563">
        <w:rPr>
          <w:rFonts w:cstheme="minorHAnsi"/>
        </w:rPr>
        <w:t>jest przeciwdziałanie wykluczeniu społecznemu osób i rodzin, które z różnych przyczyn są niesamodzielne oraz zminimalizowanie rozmiarów i skutków wszelkich zjawisk społecznie negatywnych.</w:t>
      </w:r>
    </w:p>
    <w:p w14:paraId="785471C2" w14:textId="77777777" w:rsidR="001E7A6B" w:rsidRPr="002C3563" w:rsidRDefault="001E7A6B" w:rsidP="00D67E77">
      <w:pPr>
        <w:spacing w:after="0" w:line="240" w:lineRule="auto"/>
        <w:jc w:val="both"/>
        <w:rPr>
          <w:rFonts w:cstheme="minorHAnsi"/>
          <w:b/>
          <w:bCs/>
        </w:rPr>
      </w:pPr>
    </w:p>
    <w:p w14:paraId="50388651" w14:textId="27A48FBE" w:rsidR="001D611A" w:rsidRPr="002C3563" w:rsidRDefault="00D67E77" w:rsidP="00D67E77">
      <w:pPr>
        <w:spacing w:after="0" w:line="240" w:lineRule="auto"/>
        <w:jc w:val="both"/>
        <w:rPr>
          <w:rFonts w:cstheme="minorHAnsi"/>
        </w:rPr>
      </w:pPr>
      <w:r w:rsidRPr="002C3563">
        <w:rPr>
          <w:rFonts w:cstheme="minorHAnsi"/>
        </w:rPr>
        <w:t xml:space="preserve">Instytucjami wspierającymi </w:t>
      </w:r>
      <w:r w:rsidR="00304E5E">
        <w:rPr>
          <w:rFonts w:cstheme="minorHAnsi"/>
        </w:rPr>
        <w:t xml:space="preserve">OPS w pomocy osobom </w:t>
      </w:r>
      <w:r w:rsidRPr="002C3563">
        <w:rPr>
          <w:rFonts w:cstheme="minorHAnsi"/>
        </w:rPr>
        <w:t>zagrożon</w:t>
      </w:r>
      <w:r w:rsidR="00304E5E">
        <w:rPr>
          <w:rFonts w:cstheme="minorHAnsi"/>
        </w:rPr>
        <w:t>ym</w:t>
      </w:r>
      <w:r w:rsidRPr="002C3563">
        <w:rPr>
          <w:rFonts w:cstheme="minorHAnsi"/>
        </w:rPr>
        <w:t xml:space="preserve"> wykluczeniem społecznym są:</w:t>
      </w:r>
      <w:r w:rsidR="001D611A" w:rsidRPr="002C3563">
        <w:rPr>
          <w:rFonts w:cstheme="minorHAnsi"/>
        </w:rPr>
        <w:t xml:space="preserve"> </w:t>
      </w:r>
    </w:p>
    <w:p w14:paraId="1FF59B63" w14:textId="77777777" w:rsidR="0063389F" w:rsidRDefault="001D611A" w:rsidP="00D67E77">
      <w:pPr>
        <w:pStyle w:val="Akapitzlist"/>
        <w:numPr>
          <w:ilvl w:val="0"/>
          <w:numId w:val="3"/>
        </w:numPr>
        <w:spacing w:after="0" w:line="240" w:lineRule="auto"/>
        <w:jc w:val="both"/>
        <w:rPr>
          <w:rFonts w:cstheme="minorHAnsi"/>
        </w:rPr>
      </w:pPr>
      <w:r w:rsidRPr="002C3563">
        <w:rPr>
          <w:rFonts w:cstheme="minorHAnsi"/>
        </w:rPr>
        <w:t>Miejsk</w:t>
      </w:r>
      <w:r w:rsidR="0063389F">
        <w:rPr>
          <w:rFonts w:cstheme="minorHAnsi"/>
        </w:rPr>
        <w:t>a</w:t>
      </w:r>
      <w:r w:rsidRPr="002C3563">
        <w:rPr>
          <w:rFonts w:cstheme="minorHAnsi"/>
        </w:rPr>
        <w:t xml:space="preserve"> Komisj</w:t>
      </w:r>
      <w:r w:rsidR="0063389F">
        <w:rPr>
          <w:rFonts w:cstheme="minorHAnsi"/>
        </w:rPr>
        <w:t>a</w:t>
      </w:r>
      <w:r w:rsidR="001E7A6B" w:rsidRPr="002C3563">
        <w:rPr>
          <w:rFonts w:cstheme="minorHAnsi"/>
        </w:rPr>
        <w:t xml:space="preserve"> </w:t>
      </w:r>
      <w:r w:rsidRPr="002C3563">
        <w:rPr>
          <w:rFonts w:cstheme="minorHAnsi"/>
        </w:rPr>
        <w:t xml:space="preserve">Rozwiązywania Problemów Alkoholowych, </w:t>
      </w:r>
    </w:p>
    <w:p w14:paraId="18193F03" w14:textId="690730AB" w:rsidR="001D611A" w:rsidRPr="002C3563" w:rsidRDefault="001D611A" w:rsidP="00D67E77">
      <w:pPr>
        <w:pStyle w:val="Akapitzlist"/>
        <w:numPr>
          <w:ilvl w:val="0"/>
          <w:numId w:val="3"/>
        </w:numPr>
        <w:spacing w:after="0" w:line="240" w:lineRule="auto"/>
        <w:jc w:val="both"/>
        <w:rPr>
          <w:rFonts w:cstheme="minorHAnsi"/>
        </w:rPr>
      </w:pPr>
      <w:r w:rsidRPr="002C3563">
        <w:rPr>
          <w:rFonts w:cstheme="minorHAnsi"/>
        </w:rPr>
        <w:t>Zesp</w:t>
      </w:r>
      <w:r w:rsidR="0063389F">
        <w:rPr>
          <w:rFonts w:cstheme="minorHAnsi"/>
        </w:rPr>
        <w:t>ół</w:t>
      </w:r>
      <w:r w:rsidRPr="002C3563">
        <w:rPr>
          <w:rFonts w:cstheme="minorHAnsi"/>
        </w:rPr>
        <w:t xml:space="preserve"> Interdyscyplinarny d/s </w:t>
      </w:r>
      <w:r w:rsidR="001E7A6B" w:rsidRPr="002C3563">
        <w:rPr>
          <w:rFonts w:cstheme="minorHAnsi"/>
        </w:rPr>
        <w:t xml:space="preserve"> </w:t>
      </w:r>
      <w:r w:rsidRPr="002C3563">
        <w:rPr>
          <w:rFonts w:cstheme="minorHAnsi"/>
        </w:rPr>
        <w:t>Przeciwdziałania Przemocy w Rodzinie</w:t>
      </w:r>
      <w:r w:rsidR="00D67E77" w:rsidRPr="002C3563">
        <w:rPr>
          <w:rFonts w:cstheme="minorHAnsi"/>
        </w:rPr>
        <w:t>,</w:t>
      </w:r>
    </w:p>
    <w:p w14:paraId="1B931FBF" w14:textId="53E30336" w:rsidR="001D611A" w:rsidRPr="002C3563" w:rsidRDefault="001D611A" w:rsidP="00612716">
      <w:pPr>
        <w:pStyle w:val="Akapitzlist"/>
        <w:numPr>
          <w:ilvl w:val="0"/>
          <w:numId w:val="21"/>
        </w:numPr>
        <w:spacing w:after="0" w:line="240" w:lineRule="auto"/>
        <w:jc w:val="both"/>
        <w:rPr>
          <w:rFonts w:cstheme="minorHAnsi"/>
        </w:rPr>
      </w:pPr>
      <w:r w:rsidRPr="002C3563">
        <w:rPr>
          <w:rFonts w:cstheme="minorHAnsi"/>
        </w:rPr>
        <w:t>Poradnia Psychologiczno</w:t>
      </w:r>
      <w:r w:rsidR="0063389F">
        <w:rPr>
          <w:rFonts w:cstheme="minorHAnsi"/>
        </w:rPr>
        <w:t xml:space="preserve"> </w:t>
      </w:r>
      <w:r w:rsidRPr="002C3563">
        <w:rPr>
          <w:rFonts w:cstheme="minorHAnsi"/>
        </w:rPr>
        <w:t>- Pedagogiczna w Jędrzejowie</w:t>
      </w:r>
      <w:r w:rsidR="00D67E77" w:rsidRPr="002C3563">
        <w:rPr>
          <w:rFonts w:cstheme="minorHAnsi"/>
        </w:rPr>
        <w:t>,</w:t>
      </w:r>
    </w:p>
    <w:p w14:paraId="7635AB10" w14:textId="159A37D3" w:rsidR="001D611A" w:rsidRPr="002C3563" w:rsidRDefault="001D611A" w:rsidP="00612716">
      <w:pPr>
        <w:pStyle w:val="Akapitzlist"/>
        <w:numPr>
          <w:ilvl w:val="0"/>
          <w:numId w:val="21"/>
        </w:numPr>
        <w:spacing w:after="0" w:line="240" w:lineRule="auto"/>
        <w:jc w:val="both"/>
        <w:rPr>
          <w:rFonts w:cstheme="minorHAnsi"/>
        </w:rPr>
      </w:pPr>
      <w:r w:rsidRPr="002C3563">
        <w:rPr>
          <w:rFonts w:cstheme="minorHAnsi"/>
        </w:rPr>
        <w:t>Powiatowe Centrum Pomocy Rodzinie w Jędrzejowie</w:t>
      </w:r>
      <w:r w:rsidR="00D67E77" w:rsidRPr="002C3563">
        <w:rPr>
          <w:rFonts w:cstheme="minorHAnsi"/>
        </w:rPr>
        <w:t>,</w:t>
      </w:r>
    </w:p>
    <w:p w14:paraId="03F08C5D" w14:textId="585C469C" w:rsidR="001D611A" w:rsidRPr="002C3563" w:rsidRDefault="001D611A" w:rsidP="00612716">
      <w:pPr>
        <w:pStyle w:val="Akapitzlist"/>
        <w:numPr>
          <w:ilvl w:val="0"/>
          <w:numId w:val="21"/>
        </w:numPr>
        <w:spacing w:after="0" w:line="240" w:lineRule="auto"/>
        <w:jc w:val="both"/>
        <w:rPr>
          <w:rFonts w:cstheme="minorHAnsi"/>
        </w:rPr>
      </w:pPr>
      <w:r w:rsidRPr="002C3563">
        <w:rPr>
          <w:rFonts w:cstheme="minorHAnsi"/>
        </w:rPr>
        <w:t>Zespół Kuratorskiej Służby Sądowej przy Sądzie Rejonowym w Jędrzejowie</w:t>
      </w:r>
      <w:r w:rsidR="00D67E77" w:rsidRPr="002C3563">
        <w:rPr>
          <w:rFonts w:cstheme="minorHAnsi"/>
        </w:rPr>
        <w:t>,</w:t>
      </w:r>
    </w:p>
    <w:p w14:paraId="3E456F87" w14:textId="670DA7E9" w:rsidR="001D611A" w:rsidRPr="002C3563" w:rsidRDefault="001D611A" w:rsidP="00612716">
      <w:pPr>
        <w:pStyle w:val="Akapitzlist"/>
        <w:numPr>
          <w:ilvl w:val="0"/>
          <w:numId w:val="21"/>
        </w:numPr>
        <w:spacing w:after="0" w:line="240" w:lineRule="auto"/>
        <w:jc w:val="both"/>
        <w:rPr>
          <w:rFonts w:cstheme="minorHAnsi"/>
        </w:rPr>
      </w:pPr>
      <w:r w:rsidRPr="002C3563">
        <w:rPr>
          <w:rFonts w:cstheme="minorHAnsi"/>
        </w:rPr>
        <w:t>Powiatowy Urząd Pracy w Jędrzejowie</w:t>
      </w:r>
      <w:r w:rsidR="00D67E77" w:rsidRPr="002C3563">
        <w:rPr>
          <w:rFonts w:cstheme="minorHAnsi"/>
        </w:rPr>
        <w:t>,</w:t>
      </w:r>
    </w:p>
    <w:p w14:paraId="08D45A2C" w14:textId="11EF7C4D" w:rsidR="001D611A" w:rsidRPr="002C3563" w:rsidRDefault="001D611A" w:rsidP="00612716">
      <w:pPr>
        <w:pStyle w:val="Akapitzlist"/>
        <w:numPr>
          <w:ilvl w:val="0"/>
          <w:numId w:val="21"/>
        </w:numPr>
        <w:spacing w:after="0" w:line="240" w:lineRule="auto"/>
        <w:jc w:val="both"/>
        <w:rPr>
          <w:rFonts w:cstheme="minorHAnsi"/>
        </w:rPr>
      </w:pPr>
      <w:r w:rsidRPr="002C3563">
        <w:rPr>
          <w:rFonts w:cstheme="minorHAnsi"/>
        </w:rPr>
        <w:t>Komenda Powiatowa Policji w Jędrzejowie</w:t>
      </w:r>
      <w:r w:rsidR="00D67E77" w:rsidRPr="002C3563">
        <w:rPr>
          <w:rFonts w:cstheme="minorHAnsi"/>
        </w:rPr>
        <w:t>,</w:t>
      </w:r>
    </w:p>
    <w:p w14:paraId="55941270" w14:textId="2B80439B" w:rsidR="001D611A" w:rsidRPr="002C3563" w:rsidRDefault="001D611A" w:rsidP="00612716">
      <w:pPr>
        <w:pStyle w:val="Akapitzlist"/>
        <w:numPr>
          <w:ilvl w:val="0"/>
          <w:numId w:val="21"/>
        </w:numPr>
        <w:spacing w:after="0" w:line="240" w:lineRule="auto"/>
        <w:jc w:val="both"/>
        <w:rPr>
          <w:rFonts w:cstheme="minorHAnsi"/>
        </w:rPr>
      </w:pPr>
      <w:r w:rsidRPr="002C3563">
        <w:rPr>
          <w:rFonts w:cstheme="minorHAnsi"/>
        </w:rPr>
        <w:t>Zakład Podstawowej Opieki Zdrowotnej w Jędrzejowie</w:t>
      </w:r>
      <w:r w:rsidR="00D67E77" w:rsidRPr="002C3563">
        <w:rPr>
          <w:rFonts w:cstheme="minorHAnsi"/>
        </w:rPr>
        <w:t>,</w:t>
      </w:r>
    </w:p>
    <w:p w14:paraId="2C944554" w14:textId="72AE5C89" w:rsidR="001D611A" w:rsidRPr="002C3563" w:rsidRDefault="001D611A" w:rsidP="00612716">
      <w:pPr>
        <w:pStyle w:val="Akapitzlist"/>
        <w:numPr>
          <w:ilvl w:val="0"/>
          <w:numId w:val="21"/>
        </w:numPr>
        <w:spacing w:after="0" w:line="240" w:lineRule="auto"/>
        <w:jc w:val="both"/>
        <w:rPr>
          <w:rFonts w:cstheme="minorHAnsi"/>
        </w:rPr>
      </w:pPr>
      <w:r w:rsidRPr="002C3563">
        <w:rPr>
          <w:rFonts w:cstheme="minorHAnsi"/>
        </w:rPr>
        <w:t>Straż Miejska w Jędrzejowie</w:t>
      </w:r>
      <w:r w:rsidR="00D67E77" w:rsidRPr="002C3563">
        <w:rPr>
          <w:rFonts w:cstheme="minorHAnsi"/>
        </w:rPr>
        <w:t>,</w:t>
      </w:r>
    </w:p>
    <w:p w14:paraId="4F347DE8" w14:textId="2620DBB2" w:rsidR="001D611A" w:rsidRPr="002C3563" w:rsidRDefault="001D611A" w:rsidP="00612716">
      <w:pPr>
        <w:pStyle w:val="Akapitzlist"/>
        <w:numPr>
          <w:ilvl w:val="0"/>
          <w:numId w:val="21"/>
        </w:numPr>
        <w:spacing w:after="0" w:line="240" w:lineRule="auto"/>
        <w:jc w:val="both"/>
        <w:rPr>
          <w:rFonts w:cstheme="minorHAnsi"/>
        </w:rPr>
      </w:pPr>
      <w:r w:rsidRPr="002C3563">
        <w:rPr>
          <w:rFonts w:cstheme="minorHAnsi"/>
        </w:rPr>
        <w:t>Ognisko Wychowawcze Caritas w Jędrzejowie</w:t>
      </w:r>
      <w:r w:rsidR="00D67E77" w:rsidRPr="002C3563">
        <w:rPr>
          <w:rFonts w:cstheme="minorHAnsi"/>
        </w:rPr>
        <w:t>,</w:t>
      </w:r>
    </w:p>
    <w:p w14:paraId="318D710D" w14:textId="6E9BF941" w:rsidR="001D611A" w:rsidRPr="002C3563" w:rsidRDefault="0063389F" w:rsidP="00612716">
      <w:pPr>
        <w:pStyle w:val="Akapitzlist"/>
        <w:numPr>
          <w:ilvl w:val="0"/>
          <w:numId w:val="21"/>
        </w:numPr>
        <w:spacing w:after="0" w:line="240" w:lineRule="auto"/>
        <w:jc w:val="both"/>
        <w:rPr>
          <w:rFonts w:cstheme="minorHAnsi"/>
        </w:rPr>
      </w:pPr>
      <w:r>
        <w:rPr>
          <w:rFonts w:cstheme="minorHAnsi"/>
        </w:rPr>
        <w:t>o</w:t>
      </w:r>
      <w:r w:rsidR="001D611A" w:rsidRPr="002C3563">
        <w:rPr>
          <w:rFonts w:cstheme="minorHAnsi"/>
        </w:rPr>
        <w:t>rganizacje pozarządowe (</w:t>
      </w:r>
      <w:r>
        <w:rPr>
          <w:rFonts w:cstheme="minorHAnsi"/>
        </w:rPr>
        <w:t xml:space="preserve">m.in. </w:t>
      </w:r>
      <w:r w:rsidR="001D611A" w:rsidRPr="002C3563">
        <w:rPr>
          <w:rFonts w:cstheme="minorHAnsi"/>
        </w:rPr>
        <w:t>Centrum Integracji Społecznej, Klub Integracji Społecznej).</w:t>
      </w:r>
      <w:r w:rsidR="001D611A" w:rsidRPr="002C3563">
        <w:rPr>
          <w:rFonts w:cstheme="minorHAnsi"/>
        </w:rPr>
        <w:cr/>
      </w:r>
    </w:p>
    <w:p w14:paraId="62D9B03F" w14:textId="252B832C" w:rsidR="002531B0" w:rsidRPr="002C3563" w:rsidRDefault="00BE76EA" w:rsidP="00D67E77">
      <w:pPr>
        <w:spacing w:after="0" w:line="240" w:lineRule="auto"/>
        <w:jc w:val="both"/>
        <w:rPr>
          <w:rFonts w:cstheme="minorHAnsi"/>
        </w:rPr>
      </w:pPr>
      <w:r w:rsidRPr="002C3563">
        <w:rPr>
          <w:rFonts w:cstheme="minorHAnsi"/>
        </w:rPr>
        <w:t xml:space="preserve">W 2020 r. </w:t>
      </w:r>
      <w:r w:rsidR="001D611A" w:rsidRPr="002C3563">
        <w:rPr>
          <w:rFonts w:cstheme="minorHAnsi"/>
        </w:rPr>
        <w:t xml:space="preserve">w ramach zadań własnych i zleconych pomocą </w:t>
      </w:r>
      <w:r w:rsidR="008A69F9" w:rsidRPr="002C3563">
        <w:rPr>
          <w:rFonts w:cstheme="minorHAnsi"/>
        </w:rPr>
        <w:t>O</w:t>
      </w:r>
      <w:r w:rsidR="0063389F">
        <w:rPr>
          <w:rFonts w:cstheme="minorHAnsi"/>
        </w:rPr>
        <w:t>środka Pomocy Społecznej</w:t>
      </w:r>
      <w:r w:rsidR="008A69F9" w:rsidRPr="002C3563">
        <w:rPr>
          <w:rFonts w:cstheme="minorHAnsi"/>
        </w:rPr>
        <w:t xml:space="preserve"> </w:t>
      </w:r>
      <w:r w:rsidR="001D611A" w:rsidRPr="002C3563">
        <w:rPr>
          <w:rFonts w:cstheme="minorHAnsi"/>
        </w:rPr>
        <w:t>objęto 1024 osoby, w tym również w postaci pracy socjalnej.</w:t>
      </w:r>
      <w:r w:rsidR="008A69F9" w:rsidRPr="002C3563">
        <w:rPr>
          <w:rFonts w:cstheme="minorHAnsi"/>
        </w:rPr>
        <w:t xml:space="preserve"> </w:t>
      </w:r>
      <w:r w:rsidRPr="002C3563">
        <w:rPr>
          <w:rFonts w:cstheme="minorHAnsi"/>
        </w:rPr>
        <w:t xml:space="preserve">W 2020 roku zaobserwowano podobne zapotrzebowanie na świadczenia z pomocy społecznej  jak w </w:t>
      </w:r>
      <w:r w:rsidR="008A69F9" w:rsidRPr="002C3563">
        <w:rPr>
          <w:rFonts w:cstheme="minorHAnsi"/>
        </w:rPr>
        <w:t>poprzednich latach</w:t>
      </w:r>
      <w:r w:rsidR="006C4540" w:rsidRPr="002C3563">
        <w:rPr>
          <w:rFonts w:cstheme="minorHAnsi"/>
        </w:rPr>
        <w:t xml:space="preserve">. </w:t>
      </w:r>
      <w:r w:rsidR="001E7A6B" w:rsidRPr="002C3563">
        <w:rPr>
          <w:rFonts w:cstheme="minorHAnsi"/>
        </w:rPr>
        <w:t xml:space="preserve">Z przedstawionej poniżej tabeli wynika, że najczęstszą przyczyną zwracania się do Ośrodka o pomoc </w:t>
      </w:r>
      <w:r w:rsidR="0063389F">
        <w:rPr>
          <w:rFonts w:cstheme="minorHAnsi"/>
        </w:rPr>
        <w:t>na przestrzeni 5 lat</w:t>
      </w:r>
      <w:r w:rsidR="001E7A6B" w:rsidRPr="002C3563">
        <w:rPr>
          <w:rFonts w:cstheme="minorHAnsi"/>
        </w:rPr>
        <w:t xml:space="preserve"> jest długotrwała choroba,  bezrobocie oraz powiązane z tym ubóstwo.</w:t>
      </w:r>
      <w:r w:rsidR="00D67E77" w:rsidRPr="002C3563">
        <w:rPr>
          <w:rFonts w:cstheme="minorHAnsi"/>
        </w:rPr>
        <w:t xml:space="preserve"> Z przedstawionych danych wywnioskować należy</w:t>
      </w:r>
      <w:r w:rsidR="0063389F">
        <w:rPr>
          <w:rFonts w:cstheme="minorHAnsi"/>
        </w:rPr>
        <w:t>,</w:t>
      </w:r>
      <w:r w:rsidR="00D67E77" w:rsidRPr="002C3563">
        <w:rPr>
          <w:rFonts w:cstheme="minorHAnsi"/>
        </w:rPr>
        <w:t xml:space="preserve"> iż ilość osób korzystająca z pomocy ośrodka z roku na rok maleje. </w:t>
      </w:r>
    </w:p>
    <w:p w14:paraId="1A891464" w14:textId="77777777" w:rsidR="001E7A6B" w:rsidRPr="002C3563" w:rsidRDefault="001E7A6B" w:rsidP="00D67E77">
      <w:pPr>
        <w:spacing w:after="0" w:line="240" w:lineRule="auto"/>
        <w:jc w:val="both"/>
        <w:rPr>
          <w:rFonts w:cstheme="minorHAnsi"/>
          <w:i/>
          <w:iCs/>
          <w:highlight w:val="yellow"/>
        </w:rPr>
      </w:pPr>
    </w:p>
    <w:p w14:paraId="44593B85" w14:textId="6974648D" w:rsidR="002531B0" w:rsidRPr="002C3563" w:rsidRDefault="002531B0" w:rsidP="00D67E77">
      <w:pPr>
        <w:pStyle w:val="Legenda"/>
        <w:spacing w:after="0"/>
        <w:jc w:val="center"/>
        <w:rPr>
          <w:rFonts w:cstheme="minorHAnsi"/>
          <w:i w:val="0"/>
          <w:iCs w:val="0"/>
          <w:color w:val="auto"/>
          <w:sz w:val="22"/>
          <w:szCs w:val="22"/>
        </w:rPr>
      </w:pPr>
      <w:bookmarkStart w:id="41" w:name="_Toc86239198"/>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19</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Przyczyny korzystania z pomocy społecznej </w:t>
      </w:r>
      <w:r w:rsidR="0063389F">
        <w:rPr>
          <w:rFonts w:cstheme="minorHAnsi"/>
          <w:i w:val="0"/>
          <w:iCs w:val="0"/>
          <w:color w:val="auto"/>
          <w:sz w:val="22"/>
          <w:szCs w:val="22"/>
        </w:rPr>
        <w:t xml:space="preserve">OPS </w:t>
      </w:r>
      <w:r w:rsidRPr="002C3563">
        <w:rPr>
          <w:rFonts w:cstheme="minorHAnsi"/>
          <w:i w:val="0"/>
          <w:iCs w:val="0"/>
          <w:color w:val="auto"/>
          <w:sz w:val="22"/>
          <w:szCs w:val="22"/>
        </w:rPr>
        <w:t xml:space="preserve">na terenie </w:t>
      </w:r>
      <w:r w:rsidR="0063389F">
        <w:rPr>
          <w:rFonts w:cstheme="minorHAnsi"/>
          <w:i w:val="0"/>
          <w:iCs w:val="0"/>
          <w:color w:val="auto"/>
          <w:sz w:val="22"/>
          <w:szCs w:val="22"/>
        </w:rPr>
        <w:t>G</w:t>
      </w:r>
      <w:r w:rsidRPr="002C3563">
        <w:rPr>
          <w:rFonts w:cstheme="minorHAnsi"/>
          <w:i w:val="0"/>
          <w:iCs w:val="0"/>
          <w:color w:val="auto"/>
          <w:sz w:val="22"/>
          <w:szCs w:val="22"/>
        </w:rPr>
        <w:t xml:space="preserve">miny </w:t>
      </w:r>
      <w:r w:rsidR="001D611A" w:rsidRPr="002C3563">
        <w:rPr>
          <w:rFonts w:cstheme="minorHAnsi"/>
          <w:i w:val="0"/>
          <w:iCs w:val="0"/>
          <w:color w:val="auto"/>
          <w:sz w:val="22"/>
          <w:szCs w:val="22"/>
        </w:rPr>
        <w:t>Jędrzejów</w:t>
      </w:r>
      <w:r w:rsidRPr="002C3563">
        <w:rPr>
          <w:rFonts w:cstheme="minorHAnsi"/>
          <w:i w:val="0"/>
          <w:iCs w:val="0"/>
          <w:color w:val="auto"/>
          <w:sz w:val="22"/>
          <w:szCs w:val="22"/>
        </w:rPr>
        <w:t xml:space="preserve"> w latach </w:t>
      </w:r>
      <w:r w:rsidR="000641A6" w:rsidRPr="002C3563">
        <w:rPr>
          <w:rFonts w:cstheme="minorHAnsi"/>
          <w:i w:val="0"/>
          <w:iCs w:val="0"/>
          <w:color w:val="auto"/>
          <w:sz w:val="22"/>
          <w:szCs w:val="22"/>
        </w:rPr>
        <w:t>2</w:t>
      </w:r>
      <w:r w:rsidRPr="002C3563">
        <w:rPr>
          <w:rFonts w:cstheme="minorHAnsi"/>
          <w:i w:val="0"/>
          <w:iCs w:val="0"/>
          <w:color w:val="auto"/>
          <w:sz w:val="22"/>
          <w:szCs w:val="22"/>
        </w:rPr>
        <w:t xml:space="preserve">016 </w:t>
      </w:r>
      <w:r w:rsidR="0063389F">
        <w:rPr>
          <w:rFonts w:cstheme="minorHAnsi"/>
          <w:i w:val="0"/>
          <w:iCs w:val="0"/>
          <w:color w:val="auto"/>
          <w:sz w:val="22"/>
          <w:szCs w:val="22"/>
        </w:rPr>
        <w:br/>
      </w:r>
      <w:r w:rsidRPr="002C3563">
        <w:rPr>
          <w:rFonts w:cstheme="minorHAnsi"/>
          <w:i w:val="0"/>
          <w:iCs w:val="0"/>
          <w:color w:val="auto"/>
          <w:sz w:val="22"/>
          <w:szCs w:val="22"/>
        </w:rPr>
        <w:t>i 2020</w:t>
      </w:r>
      <w:bookmarkEnd w:id="41"/>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1"/>
        <w:gridCol w:w="1276"/>
        <w:gridCol w:w="1414"/>
        <w:gridCol w:w="1417"/>
        <w:gridCol w:w="1563"/>
      </w:tblGrid>
      <w:tr w:rsidR="002C3563" w:rsidRPr="002C3563" w14:paraId="2352A497" w14:textId="77777777" w:rsidTr="008A69F9">
        <w:trPr>
          <w:trHeight w:val="300"/>
        </w:trPr>
        <w:tc>
          <w:tcPr>
            <w:tcW w:w="3681" w:type="dxa"/>
            <w:vMerge w:val="restart"/>
            <w:shd w:val="clear" w:color="000000" w:fill="DBE5F1"/>
            <w:vAlign w:val="center"/>
            <w:hideMark/>
          </w:tcPr>
          <w:p w14:paraId="0B56EEF5" w14:textId="53E34DE7" w:rsidR="002531B0" w:rsidRPr="002C3563" w:rsidRDefault="002531B0" w:rsidP="00D67E77">
            <w:pPr>
              <w:spacing w:after="0" w:line="240" w:lineRule="auto"/>
              <w:jc w:val="center"/>
              <w:rPr>
                <w:rFonts w:eastAsia="Times New Roman" w:cstheme="minorHAnsi"/>
                <w:b/>
                <w:bCs/>
                <w:lang w:eastAsia="pl-PL"/>
              </w:rPr>
            </w:pPr>
          </w:p>
        </w:tc>
        <w:tc>
          <w:tcPr>
            <w:tcW w:w="2690" w:type="dxa"/>
            <w:gridSpan w:val="2"/>
            <w:shd w:val="clear" w:color="000000" w:fill="DBE5F1"/>
            <w:vAlign w:val="center"/>
            <w:hideMark/>
          </w:tcPr>
          <w:p w14:paraId="2119E1C1" w14:textId="77777777" w:rsidR="002531B0" w:rsidRPr="002C3563" w:rsidRDefault="002531B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2980" w:type="dxa"/>
            <w:gridSpan w:val="2"/>
            <w:shd w:val="clear" w:color="000000" w:fill="DBE5F1"/>
            <w:vAlign w:val="center"/>
            <w:hideMark/>
          </w:tcPr>
          <w:p w14:paraId="78F67E27" w14:textId="77777777" w:rsidR="002531B0" w:rsidRPr="002C3563" w:rsidRDefault="002531B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33738228" w14:textId="77777777" w:rsidTr="008A69F9">
        <w:trPr>
          <w:trHeight w:val="300"/>
        </w:trPr>
        <w:tc>
          <w:tcPr>
            <w:tcW w:w="3681" w:type="dxa"/>
            <w:vMerge/>
            <w:vAlign w:val="center"/>
            <w:hideMark/>
          </w:tcPr>
          <w:p w14:paraId="3481099A" w14:textId="77777777" w:rsidR="002531B0" w:rsidRPr="002C3563" w:rsidRDefault="002531B0" w:rsidP="00D67E77">
            <w:pPr>
              <w:spacing w:after="0" w:line="240" w:lineRule="auto"/>
              <w:jc w:val="center"/>
              <w:rPr>
                <w:rFonts w:eastAsia="Times New Roman" w:cstheme="minorHAnsi"/>
                <w:b/>
                <w:bCs/>
                <w:lang w:eastAsia="pl-PL"/>
              </w:rPr>
            </w:pPr>
          </w:p>
        </w:tc>
        <w:tc>
          <w:tcPr>
            <w:tcW w:w="1276" w:type="dxa"/>
            <w:shd w:val="clear" w:color="000000" w:fill="DBE5F1"/>
            <w:vAlign w:val="center"/>
            <w:hideMark/>
          </w:tcPr>
          <w:p w14:paraId="555A1D21" w14:textId="77777777" w:rsidR="002531B0" w:rsidRPr="002C3563" w:rsidRDefault="002531B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414" w:type="dxa"/>
            <w:shd w:val="clear" w:color="000000" w:fill="DBE5F1"/>
            <w:vAlign w:val="center"/>
            <w:hideMark/>
          </w:tcPr>
          <w:p w14:paraId="7D1C6010" w14:textId="77777777" w:rsidR="002531B0" w:rsidRPr="002C3563" w:rsidRDefault="002531B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c>
          <w:tcPr>
            <w:tcW w:w="1417" w:type="dxa"/>
            <w:shd w:val="clear" w:color="000000" w:fill="DBE5F1"/>
            <w:vAlign w:val="center"/>
            <w:hideMark/>
          </w:tcPr>
          <w:p w14:paraId="449E474A" w14:textId="77777777" w:rsidR="002531B0" w:rsidRPr="002C3563" w:rsidRDefault="002531B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563" w:type="dxa"/>
            <w:shd w:val="clear" w:color="000000" w:fill="DBE5F1"/>
            <w:vAlign w:val="center"/>
            <w:hideMark/>
          </w:tcPr>
          <w:p w14:paraId="0721B6EE" w14:textId="77777777" w:rsidR="002531B0" w:rsidRPr="002C3563" w:rsidRDefault="002531B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r>
      <w:tr w:rsidR="002C3563" w:rsidRPr="002C3563" w14:paraId="12376F82" w14:textId="77777777" w:rsidTr="008A69F9">
        <w:trPr>
          <w:trHeight w:val="70"/>
        </w:trPr>
        <w:tc>
          <w:tcPr>
            <w:tcW w:w="3681" w:type="dxa"/>
            <w:shd w:val="clear" w:color="auto" w:fill="auto"/>
            <w:vAlign w:val="center"/>
            <w:hideMark/>
          </w:tcPr>
          <w:p w14:paraId="71550D1F" w14:textId="77777777" w:rsidR="001D611A" w:rsidRPr="002C3563" w:rsidRDefault="001D611A" w:rsidP="00D67E77">
            <w:pPr>
              <w:spacing w:after="0" w:line="240" w:lineRule="auto"/>
              <w:jc w:val="center"/>
              <w:rPr>
                <w:rFonts w:eastAsia="Times New Roman" w:cstheme="minorHAnsi"/>
                <w:lang w:eastAsia="pl-PL"/>
              </w:rPr>
            </w:pPr>
            <w:r w:rsidRPr="002C3563">
              <w:rPr>
                <w:rFonts w:eastAsia="Times New Roman" w:cstheme="minorHAnsi"/>
                <w:lang w:eastAsia="pl-PL"/>
              </w:rPr>
              <w:t>Bezrobocie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5613C" w14:textId="0E870CA6" w:rsidR="001D611A" w:rsidRPr="002C3563" w:rsidRDefault="001D611A" w:rsidP="00D67E77">
            <w:pPr>
              <w:spacing w:after="0" w:line="240" w:lineRule="auto"/>
              <w:jc w:val="center"/>
              <w:rPr>
                <w:rFonts w:eastAsia="Times New Roman" w:cstheme="minorHAnsi"/>
                <w:lang w:eastAsia="pl-PL"/>
              </w:rPr>
            </w:pPr>
            <w:r w:rsidRPr="002C3563">
              <w:rPr>
                <w:rFonts w:cstheme="minorHAnsi"/>
              </w:rPr>
              <w:t>1251</w:t>
            </w:r>
          </w:p>
        </w:tc>
        <w:tc>
          <w:tcPr>
            <w:tcW w:w="1414" w:type="dxa"/>
            <w:tcBorders>
              <w:top w:val="single" w:sz="4" w:space="0" w:color="auto"/>
              <w:left w:val="nil"/>
              <w:bottom w:val="single" w:sz="4" w:space="0" w:color="auto"/>
              <w:right w:val="single" w:sz="4" w:space="0" w:color="auto"/>
            </w:tcBorders>
            <w:shd w:val="clear" w:color="auto" w:fill="auto"/>
            <w:vAlign w:val="center"/>
            <w:hideMark/>
          </w:tcPr>
          <w:p w14:paraId="08D0281F" w14:textId="1CF4ACE8" w:rsidR="001D611A" w:rsidRPr="002C3563" w:rsidRDefault="001D611A" w:rsidP="00D67E77">
            <w:pPr>
              <w:spacing w:after="0" w:line="240" w:lineRule="auto"/>
              <w:jc w:val="center"/>
              <w:rPr>
                <w:rFonts w:eastAsia="Times New Roman" w:cstheme="minorHAnsi"/>
                <w:lang w:eastAsia="pl-PL"/>
              </w:rPr>
            </w:pPr>
            <w:r w:rsidRPr="002C3563">
              <w:rPr>
                <w:rFonts w:cstheme="minorHAnsi"/>
              </w:rPr>
              <w:t>487</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349FE143" w14:textId="3C28D421" w:rsidR="001D611A" w:rsidRPr="002C3563" w:rsidRDefault="001D611A" w:rsidP="00D67E77">
            <w:pPr>
              <w:spacing w:after="0" w:line="240" w:lineRule="auto"/>
              <w:jc w:val="center"/>
              <w:rPr>
                <w:rFonts w:eastAsia="Times New Roman" w:cstheme="minorHAnsi"/>
                <w:lang w:eastAsia="pl-PL"/>
              </w:rPr>
            </w:pPr>
            <w:r w:rsidRPr="002C3563">
              <w:rPr>
                <w:rFonts w:cstheme="minorHAnsi"/>
              </w:rPr>
              <w:t>670</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7491A36D" w14:textId="2094527C" w:rsidR="001D611A" w:rsidRPr="002C3563" w:rsidRDefault="001D611A" w:rsidP="00D67E77">
            <w:pPr>
              <w:spacing w:after="0" w:line="240" w:lineRule="auto"/>
              <w:jc w:val="center"/>
              <w:rPr>
                <w:rFonts w:eastAsia="Times New Roman" w:cstheme="minorHAnsi"/>
                <w:lang w:eastAsia="pl-PL"/>
              </w:rPr>
            </w:pPr>
            <w:r w:rsidRPr="002C3563">
              <w:rPr>
                <w:rFonts w:cstheme="minorHAnsi"/>
              </w:rPr>
              <w:t>308</w:t>
            </w:r>
          </w:p>
        </w:tc>
      </w:tr>
      <w:tr w:rsidR="002C3563" w:rsidRPr="002C3563" w14:paraId="220E7C5B" w14:textId="77777777" w:rsidTr="008A69F9">
        <w:trPr>
          <w:trHeight w:val="300"/>
        </w:trPr>
        <w:tc>
          <w:tcPr>
            <w:tcW w:w="3681" w:type="dxa"/>
            <w:shd w:val="clear" w:color="auto" w:fill="auto"/>
            <w:vAlign w:val="center"/>
            <w:hideMark/>
          </w:tcPr>
          <w:p w14:paraId="73BD78B5" w14:textId="77777777" w:rsidR="001D611A" w:rsidRPr="002C3563" w:rsidRDefault="001D611A" w:rsidP="00D67E77">
            <w:pPr>
              <w:spacing w:after="0" w:line="240" w:lineRule="auto"/>
              <w:jc w:val="center"/>
              <w:rPr>
                <w:rFonts w:eastAsia="Times New Roman" w:cstheme="minorHAnsi"/>
                <w:lang w:eastAsia="pl-PL"/>
              </w:rPr>
            </w:pPr>
            <w:r w:rsidRPr="002C3563">
              <w:rPr>
                <w:rFonts w:eastAsia="Times New Roman" w:cstheme="minorHAnsi"/>
                <w:lang w:eastAsia="pl-PL"/>
              </w:rPr>
              <w:t>Ubóstwo</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6CCB795" w14:textId="5EDB9CF3" w:rsidR="001D611A" w:rsidRPr="002C3563" w:rsidRDefault="001D611A" w:rsidP="00D67E77">
            <w:pPr>
              <w:spacing w:after="0" w:line="240" w:lineRule="auto"/>
              <w:jc w:val="center"/>
              <w:rPr>
                <w:rFonts w:eastAsia="Times New Roman" w:cstheme="minorHAnsi"/>
                <w:lang w:eastAsia="pl-PL"/>
              </w:rPr>
            </w:pPr>
            <w:r w:rsidRPr="002C3563">
              <w:rPr>
                <w:rFonts w:cstheme="minorHAnsi"/>
              </w:rPr>
              <w:t>1674</w:t>
            </w:r>
          </w:p>
        </w:tc>
        <w:tc>
          <w:tcPr>
            <w:tcW w:w="1414" w:type="dxa"/>
            <w:tcBorders>
              <w:top w:val="nil"/>
              <w:left w:val="nil"/>
              <w:bottom w:val="single" w:sz="4" w:space="0" w:color="auto"/>
              <w:right w:val="single" w:sz="4" w:space="0" w:color="auto"/>
            </w:tcBorders>
            <w:shd w:val="clear" w:color="auto" w:fill="auto"/>
            <w:vAlign w:val="center"/>
            <w:hideMark/>
          </w:tcPr>
          <w:p w14:paraId="36ABA479" w14:textId="51B046A2" w:rsidR="001D611A" w:rsidRPr="002C3563" w:rsidRDefault="001D611A" w:rsidP="00D67E77">
            <w:pPr>
              <w:spacing w:after="0" w:line="240" w:lineRule="auto"/>
              <w:jc w:val="center"/>
              <w:rPr>
                <w:rFonts w:eastAsia="Times New Roman" w:cstheme="minorHAnsi"/>
                <w:lang w:eastAsia="pl-PL"/>
              </w:rPr>
            </w:pPr>
            <w:r w:rsidRPr="002C3563">
              <w:rPr>
                <w:rFonts w:cstheme="minorHAnsi"/>
              </w:rPr>
              <w:t>659</w:t>
            </w:r>
          </w:p>
        </w:tc>
        <w:tc>
          <w:tcPr>
            <w:tcW w:w="1417" w:type="dxa"/>
            <w:tcBorders>
              <w:top w:val="nil"/>
              <w:left w:val="nil"/>
              <w:bottom w:val="single" w:sz="4" w:space="0" w:color="auto"/>
              <w:right w:val="single" w:sz="4" w:space="0" w:color="auto"/>
            </w:tcBorders>
            <w:shd w:val="clear" w:color="auto" w:fill="auto"/>
            <w:noWrap/>
            <w:vAlign w:val="center"/>
            <w:hideMark/>
          </w:tcPr>
          <w:p w14:paraId="71D18B86" w14:textId="7AAFB706" w:rsidR="001D611A" w:rsidRPr="002C3563" w:rsidRDefault="001D611A" w:rsidP="00D67E77">
            <w:pPr>
              <w:spacing w:after="0" w:line="240" w:lineRule="auto"/>
              <w:jc w:val="center"/>
              <w:rPr>
                <w:rFonts w:eastAsia="Times New Roman" w:cstheme="minorHAnsi"/>
                <w:lang w:eastAsia="pl-PL"/>
              </w:rPr>
            </w:pPr>
            <w:r w:rsidRPr="002C3563">
              <w:rPr>
                <w:rFonts w:cstheme="minorHAnsi"/>
              </w:rPr>
              <w:t>776</w:t>
            </w:r>
          </w:p>
        </w:tc>
        <w:tc>
          <w:tcPr>
            <w:tcW w:w="1563" w:type="dxa"/>
            <w:tcBorders>
              <w:top w:val="nil"/>
              <w:left w:val="nil"/>
              <w:bottom w:val="single" w:sz="4" w:space="0" w:color="auto"/>
              <w:right w:val="single" w:sz="4" w:space="0" w:color="auto"/>
            </w:tcBorders>
            <w:shd w:val="clear" w:color="auto" w:fill="auto"/>
            <w:noWrap/>
            <w:vAlign w:val="center"/>
            <w:hideMark/>
          </w:tcPr>
          <w:p w14:paraId="0EE27E28" w14:textId="13895EF1" w:rsidR="001D611A" w:rsidRPr="002C3563" w:rsidRDefault="001D611A" w:rsidP="00D67E77">
            <w:pPr>
              <w:spacing w:after="0" w:line="240" w:lineRule="auto"/>
              <w:jc w:val="center"/>
              <w:rPr>
                <w:rFonts w:eastAsia="Times New Roman" w:cstheme="minorHAnsi"/>
                <w:lang w:eastAsia="pl-PL"/>
              </w:rPr>
            </w:pPr>
            <w:r w:rsidRPr="002C3563">
              <w:rPr>
                <w:rFonts w:cstheme="minorHAnsi"/>
              </w:rPr>
              <w:t>385</w:t>
            </w:r>
          </w:p>
        </w:tc>
      </w:tr>
      <w:tr w:rsidR="002C3563" w:rsidRPr="002C3563" w14:paraId="147BE967" w14:textId="77777777" w:rsidTr="008A69F9">
        <w:trPr>
          <w:trHeight w:val="300"/>
        </w:trPr>
        <w:tc>
          <w:tcPr>
            <w:tcW w:w="3681" w:type="dxa"/>
            <w:shd w:val="clear" w:color="auto" w:fill="auto"/>
            <w:vAlign w:val="center"/>
            <w:hideMark/>
          </w:tcPr>
          <w:p w14:paraId="20C56EE6" w14:textId="39FCAB31" w:rsidR="001D611A" w:rsidRPr="002C3563" w:rsidRDefault="001D611A" w:rsidP="00D67E77">
            <w:pPr>
              <w:spacing w:after="0" w:line="240" w:lineRule="auto"/>
              <w:jc w:val="center"/>
              <w:rPr>
                <w:rFonts w:eastAsia="Times New Roman" w:cstheme="minorHAnsi"/>
                <w:lang w:eastAsia="pl-PL"/>
              </w:rPr>
            </w:pPr>
            <w:r w:rsidRPr="002C3563">
              <w:rPr>
                <w:rFonts w:eastAsia="Times New Roman" w:cstheme="minorHAnsi"/>
                <w:lang w:eastAsia="pl-PL"/>
              </w:rPr>
              <w:t>Niepełnosprawność</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513C3E1A" w14:textId="1F72294F" w:rsidR="001D611A" w:rsidRPr="002C3563" w:rsidRDefault="001D611A" w:rsidP="00D67E77">
            <w:pPr>
              <w:spacing w:after="0" w:line="240" w:lineRule="auto"/>
              <w:jc w:val="center"/>
              <w:rPr>
                <w:rFonts w:eastAsia="Times New Roman" w:cstheme="minorHAnsi"/>
                <w:lang w:eastAsia="pl-PL"/>
              </w:rPr>
            </w:pPr>
            <w:r w:rsidRPr="002C3563">
              <w:rPr>
                <w:rFonts w:cstheme="minorHAnsi"/>
              </w:rPr>
              <w:t>606</w:t>
            </w:r>
          </w:p>
        </w:tc>
        <w:tc>
          <w:tcPr>
            <w:tcW w:w="1414" w:type="dxa"/>
            <w:tcBorders>
              <w:top w:val="nil"/>
              <w:left w:val="nil"/>
              <w:bottom w:val="single" w:sz="4" w:space="0" w:color="auto"/>
              <w:right w:val="single" w:sz="4" w:space="0" w:color="auto"/>
            </w:tcBorders>
            <w:shd w:val="clear" w:color="auto" w:fill="auto"/>
            <w:vAlign w:val="center"/>
            <w:hideMark/>
          </w:tcPr>
          <w:p w14:paraId="0F274F67" w14:textId="2BD60FAE" w:rsidR="001D611A" w:rsidRPr="002C3563" w:rsidRDefault="001D611A" w:rsidP="00D67E77">
            <w:pPr>
              <w:spacing w:after="0" w:line="240" w:lineRule="auto"/>
              <w:jc w:val="center"/>
              <w:rPr>
                <w:rFonts w:eastAsia="Times New Roman" w:cstheme="minorHAnsi"/>
                <w:lang w:eastAsia="pl-PL"/>
              </w:rPr>
            </w:pPr>
            <w:r w:rsidRPr="002C3563">
              <w:rPr>
                <w:rFonts w:cstheme="minorHAnsi"/>
              </w:rPr>
              <w:t>305</w:t>
            </w:r>
          </w:p>
        </w:tc>
        <w:tc>
          <w:tcPr>
            <w:tcW w:w="1417" w:type="dxa"/>
            <w:tcBorders>
              <w:top w:val="nil"/>
              <w:left w:val="nil"/>
              <w:bottom w:val="single" w:sz="4" w:space="0" w:color="auto"/>
              <w:right w:val="single" w:sz="4" w:space="0" w:color="auto"/>
            </w:tcBorders>
            <w:shd w:val="clear" w:color="auto" w:fill="auto"/>
            <w:noWrap/>
            <w:vAlign w:val="center"/>
            <w:hideMark/>
          </w:tcPr>
          <w:p w14:paraId="721DE1BB" w14:textId="60BFCFD9" w:rsidR="001D611A" w:rsidRPr="002C3563" w:rsidRDefault="001D611A" w:rsidP="00D67E77">
            <w:pPr>
              <w:spacing w:after="0" w:line="240" w:lineRule="auto"/>
              <w:jc w:val="center"/>
              <w:rPr>
                <w:rFonts w:eastAsia="Times New Roman" w:cstheme="minorHAnsi"/>
                <w:lang w:eastAsia="pl-PL"/>
              </w:rPr>
            </w:pPr>
            <w:r w:rsidRPr="002C3563">
              <w:rPr>
                <w:rFonts w:cstheme="minorHAnsi"/>
              </w:rPr>
              <w:t>446</w:t>
            </w:r>
          </w:p>
        </w:tc>
        <w:tc>
          <w:tcPr>
            <w:tcW w:w="1563" w:type="dxa"/>
            <w:tcBorders>
              <w:top w:val="nil"/>
              <w:left w:val="nil"/>
              <w:bottom w:val="single" w:sz="4" w:space="0" w:color="auto"/>
              <w:right w:val="single" w:sz="4" w:space="0" w:color="auto"/>
            </w:tcBorders>
            <w:shd w:val="clear" w:color="auto" w:fill="auto"/>
            <w:noWrap/>
            <w:vAlign w:val="center"/>
            <w:hideMark/>
          </w:tcPr>
          <w:p w14:paraId="7F69AF6D" w14:textId="3A7AFFBA" w:rsidR="001D611A" w:rsidRPr="002C3563" w:rsidRDefault="001D611A" w:rsidP="00D67E77">
            <w:pPr>
              <w:spacing w:after="0" w:line="240" w:lineRule="auto"/>
              <w:jc w:val="center"/>
              <w:rPr>
                <w:rFonts w:eastAsia="Times New Roman" w:cstheme="minorHAnsi"/>
                <w:lang w:eastAsia="pl-PL"/>
              </w:rPr>
            </w:pPr>
            <w:r w:rsidRPr="002C3563">
              <w:rPr>
                <w:rFonts w:cstheme="minorHAnsi"/>
              </w:rPr>
              <w:t>254</w:t>
            </w:r>
          </w:p>
        </w:tc>
      </w:tr>
      <w:tr w:rsidR="002C3563" w:rsidRPr="002C3563" w14:paraId="4F3938D0" w14:textId="77777777" w:rsidTr="008A69F9">
        <w:trPr>
          <w:trHeight w:val="300"/>
        </w:trPr>
        <w:tc>
          <w:tcPr>
            <w:tcW w:w="3681" w:type="dxa"/>
            <w:shd w:val="clear" w:color="auto" w:fill="auto"/>
            <w:vAlign w:val="center"/>
            <w:hideMark/>
          </w:tcPr>
          <w:p w14:paraId="70B5D12F" w14:textId="77777777" w:rsidR="001D611A" w:rsidRPr="002C3563" w:rsidRDefault="001D611A" w:rsidP="00D67E77">
            <w:pPr>
              <w:spacing w:after="0" w:line="240" w:lineRule="auto"/>
              <w:jc w:val="center"/>
              <w:rPr>
                <w:rFonts w:eastAsia="Times New Roman" w:cstheme="minorHAnsi"/>
                <w:lang w:eastAsia="pl-PL"/>
              </w:rPr>
            </w:pPr>
            <w:r w:rsidRPr="002C3563">
              <w:rPr>
                <w:rFonts w:eastAsia="Times New Roman" w:cstheme="minorHAnsi"/>
                <w:lang w:eastAsia="pl-PL"/>
              </w:rPr>
              <w:t>Długotrwała lub ciężka choroba</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A26DDD5" w14:textId="7B309C79" w:rsidR="001D611A" w:rsidRPr="002C3563" w:rsidRDefault="001D611A" w:rsidP="00D67E77">
            <w:pPr>
              <w:spacing w:after="0" w:line="240" w:lineRule="auto"/>
              <w:jc w:val="center"/>
              <w:rPr>
                <w:rFonts w:eastAsia="Times New Roman" w:cstheme="minorHAnsi"/>
                <w:lang w:eastAsia="pl-PL"/>
              </w:rPr>
            </w:pPr>
            <w:r w:rsidRPr="002C3563">
              <w:rPr>
                <w:rFonts w:cstheme="minorHAnsi"/>
              </w:rPr>
              <w:t>1214</w:t>
            </w:r>
          </w:p>
        </w:tc>
        <w:tc>
          <w:tcPr>
            <w:tcW w:w="1414" w:type="dxa"/>
            <w:tcBorders>
              <w:top w:val="nil"/>
              <w:left w:val="nil"/>
              <w:bottom w:val="single" w:sz="4" w:space="0" w:color="auto"/>
              <w:right w:val="single" w:sz="4" w:space="0" w:color="auto"/>
            </w:tcBorders>
            <w:shd w:val="clear" w:color="auto" w:fill="auto"/>
            <w:vAlign w:val="center"/>
            <w:hideMark/>
          </w:tcPr>
          <w:p w14:paraId="1018DB45" w14:textId="137D1B63" w:rsidR="001D611A" w:rsidRPr="002C3563" w:rsidRDefault="001D611A" w:rsidP="00D67E77">
            <w:pPr>
              <w:spacing w:after="0" w:line="240" w:lineRule="auto"/>
              <w:jc w:val="center"/>
              <w:rPr>
                <w:rFonts w:eastAsia="Times New Roman" w:cstheme="minorHAnsi"/>
                <w:lang w:eastAsia="pl-PL"/>
              </w:rPr>
            </w:pPr>
            <w:r w:rsidRPr="002C3563">
              <w:rPr>
                <w:rFonts w:cstheme="minorHAnsi"/>
              </w:rPr>
              <w:t>558</w:t>
            </w:r>
          </w:p>
        </w:tc>
        <w:tc>
          <w:tcPr>
            <w:tcW w:w="1417" w:type="dxa"/>
            <w:tcBorders>
              <w:top w:val="nil"/>
              <w:left w:val="nil"/>
              <w:bottom w:val="single" w:sz="4" w:space="0" w:color="auto"/>
              <w:right w:val="single" w:sz="4" w:space="0" w:color="auto"/>
            </w:tcBorders>
            <w:shd w:val="clear" w:color="auto" w:fill="auto"/>
            <w:noWrap/>
            <w:vAlign w:val="center"/>
            <w:hideMark/>
          </w:tcPr>
          <w:p w14:paraId="24A0A3F6" w14:textId="5C01FD2D" w:rsidR="001D611A" w:rsidRPr="002C3563" w:rsidRDefault="001D611A" w:rsidP="00D67E77">
            <w:pPr>
              <w:spacing w:after="0" w:line="240" w:lineRule="auto"/>
              <w:jc w:val="center"/>
              <w:rPr>
                <w:rFonts w:eastAsia="Times New Roman" w:cstheme="minorHAnsi"/>
                <w:lang w:eastAsia="pl-PL"/>
              </w:rPr>
            </w:pPr>
            <w:r w:rsidRPr="002C3563">
              <w:rPr>
                <w:rFonts w:cstheme="minorHAnsi"/>
              </w:rPr>
              <w:t>895</w:t>
            </w:r>
          </w:p>
        </w:tc>
        <w:tc>
          <w:tcPr>
            <w:tcW w:w="1563" w:type="dxa"/>
            <w:tcBorders>
              <w:top w:val="nil"/>
              <w:left w:val="nil"/>
              <w:bottom w:val="single" w:sz="4" w:space="0" w:color="auto"/>
              <w:right w:val="single" w:sz="4" w:space="0" w:color="auto"/>
            </w:tcBorders>
            <w:shd w:val="clear" w:color="auto" w:fill="auto"/>
            <w:noWrap/>
            <w:vAlign w:val="center"/>
            <w:hideMark/>
          </w:tcPr>
          <w:p w14:paraId="41BEC931" w14:textId="52B8F8FF" w:rsidR="001D611A" w:rsidRPr="002C3563" w:rsidRDefault="001D611A" w:rsidP="00D67E77">
            <w:pPr>
              <w:spacing w:after="0" w:line="240" w:lineRule="auto"/>
              <w:jc w:val="center"/>
              <w:rPr>
                <w:rFonts w:eastAsia="Times New Roman" w:cstheme="minorHAnsi"/>
                <w:lang w:eastAsia="pl-PL"/>
              </w:rPr>
            </w:pPr>
            <w:r w:rsidRPr="002C3563">
              <w:rPr>
                <w:rFonts w:cstheme="minorHAnsi"/>
              </w:rPr>
              <w:t>494</w:t>
            </w:r>
          </w:p>
        </w:tc>
      </w:tr>
      <w:tr w:rsidR="002C3563" w:rsidRPr="002C3563" w14:paraId="695C62BD" w14:textId="77777777" w:rsidTr="008A69F9">
        <w:trPr>
          <w:trHeight w:val="300"/>
        </w:trPr>
        <w:tc>
          <w:tcPr>
            <w:tcW w:w="3681" w:type="dxa"/>
            <w:shd w:val="clear" w:color="auto" w:fill="auto"/>
            <w:vAlign w:val="center"/>
            <w:hideMark/>
          </w:tcPr>
          <w:p w14:paraId="61455F7F" w14:textId="77777777" w:rsidR="001D611A" w:rsidRPr="002C3563" w:rsidRDefault="001D611A" w:rsidP="00D67E77">
            <w:pPr>
              <w:spacing w:after="0" w:line="240" w:lineRule="auto"/>
              <w:jc w:val="center"/>
              <w:rPr>
                <w:rFonts w:eastAsia="Times New Roman" w:cstheme="minorHAnsi"/>
                <w:lang w:eastAsia="pl-PL"/>
              </w:rPr>
            </w:pPr>
            <w:r w:rsidRPr="002C3563">
              <w:rPr>
                <w:rFonts w:eastAsia="Times New Roman" w:cstheme="minorHAnsi"/>
                <w:lang w:eastAsia="pl-PL"/>
              </w:rPr>
              <w:t>Przemoc</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3D6D8678" w14:textId="1BD47CB1" w:rsidR="001D611A" w:rsidRPr="002C3563" w:rsidRDefault="001D611A" w:rsidP="00D67E77">
            <w:pPr>
              <w:spacing w:after="0" w:line="240" w:lineRule="auto"/>
              <w:jc w:val="center"/>
              <w:rPr>
                <w:rFonts w:eastAsia="Times New Roman" w:cstheme="minorHAnsi"/>
                <w:lang w:eastAsia="pl-PL"/>
              </w:rPr>
            </w:pPr>
            <w:r w:rsidRPr="002C3563">
              <w:rPr>
                <w:rFonts w:cstheme="minorHAnsi"/>
              </w:rPr>
              <w:t>351</w:t>
            </w:r>
          </w:p>
        </w:tc>
        <w:tc>
          <w:tcPr>
            <w:tcW w:w="1414" w:type="dxa"/>
            <w:tcBorders>
              <w:top w:val="nil"/>
              <w:left w:val="nil"/>
              <w:bottom w:val="single" w:sz="4" w:space="0" w:color="auto"/>
              <w:right w:val="single" w:sz="4" w:space="0" w:color="auto"/>
            </w:tcBorders>
            <w:shd w:val="clear" w:color="auto" w:fill="auto"/>
            <w:vAlign w:val="center"/>
            <w:hideMark/>
          </w:tcPr>
          <w:p w14:paraId="2DCC82AF" w14:textId="0B9D2E4D" w:rsidR="001D611A" w:rsidRPr="002C3563" w:rsidRDefault="001D611A" w:rsidP="00D67E77">
            <w:pPr>
              <w:spacing w:after="0" w:line="240" w:lineRule="auto"/>
              <w:jc w:val="center"/>
              <w:rPr>
                <w:rFonts w:eastAsia="Times New Roman" w:cstheme="minorHAnsi"/>
                <w:lang w:eastAsia="pl-PL"/>
              </w:rPr>
            </w:pPr>
            <w:r w:rsidRPr="002C3563">
              <w:rPr>
                <w:rFonts w:cstheme="minorHAnsi"/>
              </w:rPr>
              <w:t>117</w:t>
            </w:r>
          </w:p>
        </w:tc>
        <w:tc>
          <w:tcPr>
            <w:tcW w:w="1417" w:type="dxa"/>
            <w:tcBorders>
              <w:top w:val="nil"/>
              <w:left w:val="nil"/>
              <w:bottom w:val="single" w:sz="4" w:space="0" w:color="auto"/>
              <w:right w:val="single" w:sz="4" w:space="0" w:color="auto"/>
            </w:tcBorders>
            <w:shd w:val="clear" w:color="auto" w:fill="auto"/>
            <w:noWrap/>
            <w:vAlign w:val="center"/>
            <w:hideMark/>
          </w:tcPr>
          <w:p w14:paraId="19BE4C4B" w14:textId="0698BD1E" w:rsidR="001D611A" w:rsidRPr="002C3563" w:rsidRDefault="001D611A" w:rsidP="00D67E77">
            <w:pPr>
              <w:spacing w:after="0" w:line="240" w:lineRule="auto"/>
              <w:jc w:val="center"/>
              <w:rPr>
                <w:rFonts w:eastAsia="Times New Roman" w:cstheme="minorHAnsi"/>
                <w:lang w:eastAsia="pl-PL"/>
              </w:rPr>
            </w:pPr>
            <w:r w:rsidRPr="002C3563">
              <w:rPr>
                <w:rFonts w:cstheme="minorHAnsi"/>
              </w:rPr>
              <w:t>300</w:t>
            </w:r>
          </w:p>
        </w:tc>
        <w:tc>
          <w:tcPr>
            <w:tcW w:w="1563" w:type="dxa"/>
            <w:tcBorders>
              <w:top w:val="nil"/>
              <w:left w:val="nil"/>
              <w:bottom w:val="single" w:sz="4" w:space="0" w:color="auto"/>
              <w:right w:val="single" w:sz="4" w:space="0" w:color="auto"/>
            </w:tcBorders>
            <w:shd w:val="clear" w:color="auto" w:fill="auto"/>
            <w:noWrap/>
            <w:vAlign w:val="center"/>
            <w:hideMark/>
          </w:tcPr>
          <w:p w14:paraId="34818F1F" w14:textId="734CD742" w:rsidR="001D611A" w:rsidRPr="002C3563" w:rsidRDefault="001D611A" w:rsidP="00D67E77">
            <w:pPr>
              <w:spacing w:after="0" w:line="240" w:lineRule="auto"/>
              <w:jc w:val="center"/>
              <w:rPr>
                <w:rFonts w:eastAsia="Times New Roman" w:cstheme="minorHAnsi"/>
                <w:lang w:eastAsia="pl-PL"/>
              </w:rPr>
            </w:pPr>
            <w:r w:rsidRPr="002C3563">
              <w:rPr>
                <w:rFonts w:cstheme="minorHAnsi"/>
              </w:rPr>
              <w:t>100</w:t>
            </w:r>
          </w:p>
        </w:tc>
      </w:tr>
      <w:tr w:rsidR="002C3563" w:rsidRPr="002C3563" w14:paraId="02736D20" w14:textId="77777777" w:rsidTr="008A69F9">
        <w:trPr>
          <w:trHeight w:val="600"/>
        </w:trPr>
        <w:tc>
          <w:tcPr>
            <w:tcW w:w="3681" w:type="dxa"/>
            <w:shd w:val="clear" w:color="auto" w:fill="auto"/>
            <w:vAlign w:val="center"/>
            <w:hideMark/>
          </w:tcPr>
          <w:p w14:paraId="1844DBA2" w14:textId="77777777" w:rsidR="001D611A" w:rsidRPr="002C3563" w:rsidRDefault="001D611A" w:rsidP="00D67E77">
            <w:pPr>
              <w:spacing w:after="0" w:line="240" w:lineRule="auto"/>
              <w:jc w:val="center"/>
              <w:rPr>
                <w:rFonts w:eastAsia="Times New Roman" w:cstheme="minorHAnsi"/>
                <w:lang w:eastAsia="pl-PL"/>
              </w:rPr>
            </w:pPr>
            <w:r w:rsidRPr="002C3563">
              <w:rPr>
                <w:rFonts w:eastAsia="Times New Roman" w:cstheme="minorHAnsi"/>
                <w:lang w:eastAsia="pl-PL"/>
              </w:rPr>
              <w:t>Bezradność w sprawach opiekuńczo-wychowawczych w tym: rodziny niepełne, rodziny wielodzietne</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24AA89B4" w14:textId="020D47BE" w:rsidR="001D611A" w:rsidRPr="002C3563" w:rsidRDefault="001D611A" w:rsidP="00D67E77">
            <w:pPr>
              <w:spacing w:after="0" w:line="240" w:lineRule="auto"/>
              <w:jc w:val="center"/>
              <w:rPr>
                <w:rFonts w:eastAsia="Times New Roman" w:cstheme="minorHAnsi"/>
                <w:lang w:eastAsia="pl-PL"/>
              </w:rPr>
            </w:pPr>
            <w:r w:rsidRPr="002C3563">
              <w:rPr>
                <w:rFonts w:cstheme="minorHAnsi"/>
              </w:rPr>
              <w:t>712</w:t>
            </w:r>
          </w:p>
        </w:tc>
        <w:tc>
          <w:tcPr>
            <w:tcW w:w="1414" w:type="dxa"/>
            <w:tcBorders>
              <w:top w:val="nil"/>
              <w:left w:val="nil"/>
              <w:bottom w:val="single" w:sz="4" w:space="0" w:color="auto"/>
              <w:right w:val="single" w:sz="4" w:space="0" w:color="auto"/>
            </w:tcBorders>
            <w:shd w:val="clear" w:color="auto" w:fill="auto"/>
            <w:vAlign w:val="center"/>
            <w:hideMark/>
          </w:tcPr>
          <w:p w14:paraId="3D718C8B" w14:textId="77F360FE" w:rsidR="001D611A" w:rsidRPr="002C3563" w:rsidRDefault="001D611A" w:rsidP="00D67E77">
            <w:pPr>
              <w:spacing w:after="0" w:line="240" w:lineRule="auto"/>
              <w:jc w:val="center"/>
              <w:rPr>
                <w:rFonts w:eastAsia="Times New Roman" w:cstheme="minorHAnsi"/>
                <w:lang w:eastAsia="pl-PL"/>
              </w:rPr>
            </w:pPr>
            <w:r w:rsidRPr="002C3563">
              <w:rPr>
                <w:rFonts w:cstheme="minorHAnsi"/>
              </w:rPr>
              <w:t>233</w:t>
            </w:r>
          </w:p>
        </w:tc>
        <w:tc>
          <w:tcPr>
            <w:tcW w:w="1417" w:type="dxa"/>
            <w:tcBorders>
              <w:top w:val="nil"/>
              <w:left w:val="nil"/>
              <w:bottom w:val="single" w:sz="4" w:space="0" w:color="auto"/>
              <w:right w:val="single" w:sz="4" w:space="0" w:color="auto"/>
            </w:tcBorders>
            <w:shd w:val="clear" w:color="auto" w:fill="auto"/>
            <w:noWrap/>
            <w:vAlign w:val="center"/>
            <w:hideMark/>
          </w:tcPr>
          <w:p w14:paraId="48297548" w14:textId="09AF705A" w:rsidR="001D611A" w:rsidRPr="002C3563" w:rsidRDefault="001D611A" w:rsidP="00D67E77">
            <w:pPr>
              <w:spacing w:after="0" w:line="240" w:lineRule="auto"/>
              <w:jc w:val="center"/>
              <w:rPr>
                <w:rFonts w:eastAsia="Times New Roman" w:cstheme="minorHAnsi"/>
                <w:lang w:eastAsia="pl-PL"/>
              </w:rPr>
            </w:pPr>
            <w:r w:rsidRPr="002C3563">
              <w:rPr>
                <w:rFonts w:cstheme="minorHAnsi"/>
              </w:rPr>
              <w:t>538</w:t>
            </w:r>
          </w:p>
        </w:tc>
        <w:tc>
          <w:tcPr>
            <w:tcW w:w="1563" w:type="dxa"/>
            <w:tcBorders>
              <w:top w:val="nil"/>
              <w:left w:val="nil"/>
              <w:bottom w:val="single" w:sz="4" w:space="0" w:color="auto"/>
              <w:right w:val="single" w:sz="4" w:space="0" w:color="auto"/>
            </w:tcBorders>
            <w:shd w:val="clear" w:color="auto" w:fill="auto"/>
            <w:noWrap/>
            <w:vAlign w:val="center"/>
            <w:hideMark/>
          </w:tcPr>
          <w:p w14:paraId="79851B40" w14:textId="06F4EBDC" w:rsidR="001D611A" w:rsidRPr="002C3563" w:rsidRDefault="001D611A" w:rsidP="00D67E77">
            <w:pPr>
              <w:spacing w:after="0" w:line="240" w:lineRule="auto"/>
              <w:jc w:val="center"/>
              <w:rPr>
                <w:rFonts w:eastAsia="Times New Roman" w:cstheme="minorHAnsi"/>
                <w:lang w:eastAsia="pl-PL"/>
              </w:rPr>
            </w:pPr>
            <w:r w:rsidRPr="002C3563">
              <w:rPr>
                <w:rFonts w:cstheme="minorHAnsi"/>
              </w:rPr>
              <w:t>212</w:t>
            </w:r>
          </w:p>
        </w:tc>
      </w:tr>
      <w:tr w:rsidR="002C3563" w:rsidRPr="002C3563" w14:paraId="177C74CB" w14:textId="77777777" w:rsidTr="008A69F9">
        <w:trPr>
          <w:trHeight w:val="300"/>
        </w:trPr>
        <w:tc>
          <w:tcPr>
            <w:tcW w:w="3681" w:type="dxa"/>
            <w:shd w:val="clear" w:color="auto" w:fill="auto"/>
            <w:vAlign w:val="center"/>
            <w:hideMark/>
          </w:tcPr>
          <w:p w14:paraId="212E164E" w14:textId="77777777" w:rsidR="001D611A" w:rsidRPr="002C3563" w:rsidRDefault="001D611A" w:rsidP="00D67E77">
            <w:pPr>
              <w:spacing w:after="0" w:line="240" w:lineRule="auto"/>
              <w:jc w:val="center"/>
              <w:rPr>
                <w:rFonts w:eastAsia="Times New Roman" w:cstheme="minorHAnsi"/>
                <w:lang w:eastAsia="pl-PL"/>
              </w:rPr>
            </w:pPr>
            <w:r w:rsidRPr="002C3563">
              <w:rPr>
                <w:rFonts w:eastAsia="Times New Roman" w:cstheme="minorHAnsi"/>
                <w:lang w:eastAsia="pl-PL"/>
              </w:rPr>
              <w:t>Trudności po opuszczeniu zakładów karnych</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001A723A" w14:textId="5DCFA903" w:rsidR="001D611A" w:rsidRPr="002C3563" w:rsidRDefault="001D611A" w:rsidP="00D67E77">
            <w:pPr>
              <w:spacing w:after="0" w:line="240" w:lineRule="auto"/>
              <w:jc w:val="center"/>
              <w:rPr>
                <w:rFonts w:eastAsia="Times New Roman" w:cstheme="minorHAnsi"/>
                <w:lang w:eastAsia="pl-PL"/>
              </w:rPr>
            </w:pPr>
            <w:r w:rsidRPr="002C3563">
              <w:rPr>
                <w:rFonts w:cstheme="minorHAnsi"/>
              </w:rPr>
              <w:t>32</w:t>
            </w:r>
          </w:p>
        </w:tc>
        <w:tc>
          <w:tcPr>
            <w:tcW w:w="1414" w:type="dxa"/>
            <w:tcBorders>
              <w:top w:val="nil"/>
              <w:left w:val="nil"/>
              <w:bottom w:val="single" w:sz="4" w:space="0" w:color="auto"/>
              <w:right w:val="single" w:sz="4" w:space="0" w:color="auto"/>
            </w:tcBorders>
            <w:shd w:val="clear" w:color="auto" w:fill="auto"/>
            <w:vAlign w:val="center"/>
            <w:hideMark/>
          </w:tcPr>
          <w:p w14:paraId="119CD4EB" w14:textId="783D3C32" w:rsidR="001D611A" w:rsidRPr="002C3563" w:rsidRDefault="001D611A" w:rsidP="00D67E77">
            <w:pPr>
              <w:spacing w:after="0" w:line="240" w:lineRule="auto"/>
              <w:jc w:val="center"/>
              <w:rPr>
                <w:rFonts w:eastAsia="Times New Roman" w:cstheme="minorHAnsi"/>
                <w:lang w:eastAsia="pl-PL"/>
              </w:rPr>
            </w:pPr>
            <w:r w:rsidRPr="002C3563">
              <w:rPr>
                <w:rFonts w:cstheme="minorHAnsi"/>
              </w:rPr>
              <w:t>21</w:t>
            </w:r>
          </w:p>
        </w:tc>
        <w:tc>
          <w:tcPr>
            <w:tcW w:w="1417" w:type="dxa"/>
            <w:tcBorders>
              <w:top w:val="nil"/>
              <w:left w:val="nil"/>
              <w:bottom w:val="single" w:sz="4" w:space="0" w:color="auto"/>
              <w:right w:val="single" w:sz="4" w:space="0" w:color="auto"/>
            </w:tcBorders>
            <w:shd w:val="clear" w:color="auto" w:fill="auto"/>
            <w:noWrap/>
            <w:vAlign w:val="center"/>
            <w:hideMark/>
          </w:tcPr>
          <w:p w14:paraId="48A0F78A" w14:textId="5F0B1087" w:rsidR="001D611A" w:rsidRPr="002C3563" w:rsidRDefault="001D611A" w:rsidP="00D67E77">
            <w:pPr>
              <w:spacing w:after="0" w:line="240" w:lineRule="auto"/>
              <w:jc w:val="center"/>
              <w:rPr>
                <w:rFonts w:eastAsia="Times New Roman" w:cstheme="minorHAnsi"/>
                <w:lang w:eastAsia="pl-PL"/>
              </w:rPr>
            </w:pPr>
            <w:r w:rsidRPr="002C3563">
              <w:rPr>
                <w:rFonts w:cstheme="minorHAnsi"/>
              </w:rPr>
              <w:t>37</w:t>
            </w:r>
          </w:p>
        </w:tc>
        <w:tc>
          <w:tcPr>
            <w:tcW w:w="1563" w:type="dxa"/>
            <w:tcBorders>
              <w:top w:val="nil"/>
              <w:left w:val="nil"/>
              <w:bottom w:val="single" w:sz="4" w:space="0" w:color="auto"/>
              <w:right w:val="single" w:sz="4" w:space="0" w:color="auto"/>
            </w:tcBorders>
            <w:shd w:val="clear" w:color="auto" w:fill="auto"/>
            <w:noWrap/>
            <w:vAlign w:val="center"/>
            <w:hideMark/>
          </w:tcPr>
          <w:p w14:paraId="62454BDE" w14:textId="1AE9956C" w:rsidR="001D611A" w:rsidRPr="002C3563" w:rsidRDefault="001D611A" w:rsidP="00D67E77">
            <w:pPr>
              <w:spacing w:after="0" w:line="240" w:lineRule="auto"/>
              <w:jc w:val="center"/>
              <w:rPr>
                <w:rFonts w:eastAsia="Times New Roman" w:cstheme="minorHAnsi"/>
                <w:lang w:eastAsia="pl-PL"/>
              </w:rPr>
            </w:pPr>
            <w:r w:rsidRPr="002C3563">
              <w:rPr>
                <w:rFonts w:cstheme="minorHAnsi"/>
              </w:rPr>
              <w:t>27</w:t>
            </w:r>
          </w:p>
        </w:tc>
      </w:tr>
      <w:tr w:rsidR="002C3563" w:rsidRPr="002C3563" w14:paraId="3714297D" w14:textId="77777777" w:rsidTr="008A69F9">
        <w:trPr>
          <w:trHeight w:val="300"/>
        </w:trPr>
        <w:tc>
          <w:tcPr>
            <w:tcW w:w="3681" w:type="dxa"/>
            <w:shd w:val="clear" w:color="auto" w:fill="auto"/>
            <w:vAlign w:val="center"/>
            <w:hideMark/>
          </w:tcPr>
          <w:p w14:paraId="1C994DDD" w14:textId="77777777" w:rsidR="001D611A" w:rsidRPr="002C3563" w:rsidRDefault="001D611A" w:rsidP="00D67E77">
            <w:pPr>
              <w:spacing w:after="0" w:line="240" w:lineRule="auto"/>
              <w:jc w:val="center"/>
              <w:rPr>
                <w:rFonts w:eastAsia="Times New Roman" w:cstheme="minorHAnsi"/>
                <w:lang w:eastAsia="pl-PL"/>
              </w:rPr>
            </w:pPr>
            <w:r w:rsidRPr="002C3563">
              <w:rPr>
                <w:rFonts w:eastAsia="Times New Roman" w:cstheme="minorHAnsi"/>
                <w:lang w:eastAsia="pl-PL"/>
              </w:rPr>
              <w:t>Alkoholizm</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404CE104" w14:textId="7DF80A85" w:rsidR="001D611A" w:rsidRPr="002C3563" w:rsidRDefault="001D611A" w:rsidP="00D67E77">
            <w:pPr>
              <w:spacing w:after="0" w:line="240" w:lineRule="auto"/>
              <w:jc w:val="center"/>
              <w:rPr>
                <w:rFonts w:eastAsia="Times New Roman" w:cstheme="minorHAnsi"/>
                <w:lang w:eastAsia="pl-PL"/>
              </w:rPr>
            </w:pPr>
            <w:r w:rsidRPr="002C3563">
              <w:rPr>
                <w:rFonts w:cstheme="minorHAnsi"/>
              </w:rPr>
              <w:t>212</w:t>
            </w:r>
          </w:p>
        </w:tc>
        <w:tc>
          <w:tcPr>
            <w:tcW w:w="1414" w:type="dxa"/>
            <w:tcBorders>
              <w:top w:val="nil"/>
              <w:left w:val="nil"/>
              <w:bottom w:val="single" w:sz="4" w:space="0" w:color="auto"/>
              <w:right w:val="single" w:sz="4" w:space="0" w:color="auto"/>
            </w:tcBorders>
            <w:shd w:val="clear" w:color="auto" w:fill="auto"/>
            <w:vAlign w:val="center"/>
            <w:hideMark/>
          </w:tcPr>
          <w:p w14:paraId="6061261A" w14:textId="5359D4FF" w:rsidR="001D611A" w:rsidRPr="002C3563" w:rsidRDefault="001D611A" w:rsidP="00D67E77">
            <w:pPr>
              <w:spacing w:after="0" w:line="240" w:lineRule="auto"/>
              <w:jc w:val="center"/>
              <w:rPr>
                <w:rFonts w:eastAsia="Times New Roman" w:cstheme="minorHAnsi"/>
                <w:lang w:eastAsia="pl-PL"/>
              </w:rPr>
            </w:pPr>
            <w:r w:rsidRPr="002C3563">
              <w:rPr>
                <w:rFonts w:cstheme="minorHAnsi"/>
              </w:rPr>
              <w:t>108</w:t>
            </w:r>
          </w:p>
        </w:tc>
        <w:tc>
          <w:tcPr>
            <w:tcW w:w="1417" w:type="dxa"/>
            <w:tcBorders>
              <w:top w:val="nil"/>
              <w:left w:val="nil"/>
              <w:bottom w:val="single" w:sz="4" w:space="0" w:color="auto"/>
              <w:right w:val="single" w:sz="4" w:space="0" w:color="auto"/>
            </w:tcBorders>
            <w:shd w:val="clear" w:color="auto" w:fill="auto"/>
            <w:noWrap/>
            <w:vAlign w:val="center"/>
            <w:hideMark/>
          </w:tcPr>
          <w:p w14:paraId="09FF9083" w14:textId="7FE68030" w:rsidR="001D611A" w:rsidRPr="002C3563" w:rsidRDefault="001D611A" w:rsidP="00D67E77">
            <w:pPr>
              <w:spacing w:after="0" w:line="240" w:lineRule="auto"/>
              <w:jc w:val="center"/>
              <w:rPr>
                <w:rFonts w:eastAsia="Times New Roman" w:cstheme="minorHAnsi"/>
                <w:lang w:eastAsia="pl-PL"/>
              </w:rPr>
            </w:pPr>
            <w:r w:rsidRPr="002C3563">
              <w:rPr>
                <w:rFonts w:cstheme="minorHAnsi"/>
              </w:rPr>
              <w:t>139</w:t>
            </w:r>
          </w:p>
        </w:tc>
        <w:tc>
          <w:tcPr>
            <w:tcW w:w="1563" w:type="dxa"/>
            <w:tcBorders>
              <w:top w:val="nil"/>
              <w:left w:val="nil"/>
              <w:bottom w:val="single" w:sz="4" w:space="0" w:color="auto"/>
              <w:right w:val="single" w:sz="4" w:space="0" w:color="auto"/>
            </w:tcBorders>
            <w:shd w:val="clear" w:color="auto" w:fill="auto"/>
            <w:noWrap/>
            <w:vAlign w:val="center"/>
            <w:hideMark/>
          </w:tcPr>
          <w:p w14:paraId="2C5795A2" w14:textId="082A9E8A" w:rsidR="001D611A" w:rsidRPr="002C3563" w:rsidRDefault="001D611A" w:rsidP="00D67E77">
            <w:pPr>
              <w:spacing w:after="0" w:line="240" w:lineRule="auto"/>
              <w:jc w:val="center"/>
              <w:rPr>
                <w:rFonts w:eastAsia="Times New Roman" w:cstheme="minorHAnsi"/>
                <w:lang w:eastAsia="pl-PL"/>
              </w:rPr>
            </w:pPr>
            <w:r w:rsidRPr="002C3563">
              <w:rPr>
                <w:rFonts w:cstheme="minorHAnsi"/>
              </w:rPr>
              <w:t>92</w:t>
            </w:r>
          </w:p>
        </w:tc>
      </w:tr>
      <w:tr w:rsidR="002C3563" w:rsidRPr="002C3563" w14:paraId="63F3D0A4" w14:textId="77777777" w:rsidTr="008A69F9">
        <w:trPr>
          <w:trHeight w:val="300"/>
        </w:trPr>
        <w:tc>
          <w:tcPr>
            <w:tcW w:w="3681" w:type="dxa"/>
            <w:shd w:val="clear" w:color="auto" w:fill="auto"/>
            <w:vAlign w:val="center"/>
            <w:hideMark/>
          </w:tcPr>
          <w:p w14:paraId="1B887EBF" w14:textId="77777777" w:rsidR="001D611A" w:rsidRPr="002C3563" w:rsidRDefault="001D611A" w:rsidP="00D67E77">
            <w:pPr>
              <w:spacing w:after="0" w:line="240" w:lineRule="auto"/>
              <w:jc w:val="center"/>
              <w:rPr>
                <w:rFonts w:eastAsia="Times New Roman" w:cstheme="minorHAnsi"/>
                <w:lang w:eastAsia="pl-PL"/>
              </w:rPr>
            </w:pPr>
            <w:r w:rsidRPr="002C3563">
              <w:rPr>
                <w:rFonts w:eastAsia="Times New Roman" w:cstheme="minorHAnsi"/>
                <w:lang w:eastAsia="pl-PL"/>
              </w:rPr>
              <w:t>Sytuacja kryzysowa</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5E733329" w14:textId="2DE3108B" w:rsidR="001D611A" w:rsidRPr="002C3563" w:rsidRDefault="001D611A" w:rsidP="00D67E77">
            <w:pPr>
              <w:spacing w:after="0" w:line="240" w:lineRule="auto"/>
              <w:jc w:val="center"/>
              <w:rPr>
                <w:rFonts w:eastAsia="Times New Roman" w:cstheme="minorHAnsi"/>
                <w:lang w:eastAsia="pl-PL"/>
              </w:rPr>
            </w:pPr>
            <w:r w:rsidRPr="002C3563">
              <w:rPr>
                <w:rFonts w:cstheme="minorHAnsi"/>
              </w:rPr>
              <w:t>16</w:t>
            </w:r>
          </w:p>
        </w:tc>
        <w:tc>
          <w:tcPr>
            <w:tcW w:w="1414" w:type="dxa"/>
            <w:tcBorders>
              <w:top w:val="nil"/>
              <w:left w:val="nil"/>
              <w:bottom w:val="single" w:sz="4" w:space="0" w:color="auto"/>
              <w:right w:val="single" w:sz="4" w:space="0" w:color="auto"/>
            </w:tcBorders>
            <w:shd w:val="clear" w:color="auto" w:fill="auto"/>
            <w:vAlign w:val="center"/>
            <w:hideMark/>
          </w:tcPr>
          <w:p w14:paraId="047E9A91" w14:textId="0C8A05B9" w:rsidR="001D611A" w:rsidRPr="002C3563" w:rsidRDefault="001D611A" w:rsidP="00D67E77">
            <w:pPr>
              <w:spacing w:after="0" w:line="240" w:lineRule="auto"/>
              <w:jc w:val="center"/>
              <w:rPr>
                <w:rFonts w:eastAsia="Times New Roman" w:cstheme="minorHAnsi"/>
                <w:lang w:eastAsia="pl-PL"/>
              </w:rPr>
            </w:pPr>
            <w:r w:rsidRPr="002C3563">
              <w:rPr>
                <w:rFonts w:cstheme="minorHAnsi"/>
              </w:rPr>
              <w:t>11</w:t>
            </w:r>
          </w:p>
        </w:tc>
        <w:tc>
          <w:tcPr>
            <w:tcW w:w="1417" w:type="dxa"/>
            <w:tcBorders>
              <w:top w:val="nil"/>
              <w:left w:val="nil"/>
              <w:bottom w:val="single" w:sz="4" w:space="0" w:color="auto"/>
              <w:right w:val="single" w:sz="4" w:space="0" w:color="auto"/>
            </w:tcBorders>
            <w:shd w:val="clear" w:color="auto" w:fill="auto"/>
            <w:noWrap/>
            <w:vAlign w:val="center"/>
            <w:hideMark/>
          </w:tcPr>
          <w:p w14:paraId="07FC6B05" w14:textId="75121008" w:rsidR="001D611A" w:rsidRPr="002C3563" w:rsidRDefault="001D611A" w:rsidP="00D67E77">
            <w:pPr>
              <w:spacing w:after="0" w:line="240" w:lineRule="auto"/>
              <w:jc w:val="center"/>
              <w:rPr>
                <w:rFonts w:eastAsia="Times New Roman" w:cstheme="minorHAnsi"/>
                <w:lang w:eastAsia="pl-PL"/>
              </w:rPr>
            </w:pPr>
            <w:r w:rsidRPr="002C3563">
              <w:rPr>
                <w:rFonts w:cstheme="minorHAnsi"/>
              </w:rPr>
              <w:t>102</w:t>
            </w:r>
          </w:p>
        </w:tc>
        <w:tc>
          <w:tcPr>
            <w:tcW w:w="1563" w:type="dxa"/>
            <w:tcBorders>
              <w:top w:val="nil"/>
              <w:left w:val="nil"/>
              <w:bottom w:val="single" w:sz="4" w:space="0" w:color="auto"/>
              <w:right w:val="single" w:sz="4" w:space="0" w:color="auto"/>
            </w:tcBorders>
            <w:shd w:val="clear" w:color="auto" w:fill="auto"/>
            <w:noWrap/>
            <w:vAlign w:val="center"/>
            <w:hideMark/>
          </w:tcPr>
          <w:p w14:paraId="79A25716" w14:textId="3B45E0DE" w:rsidR="001D611A" w:rsidRPr="002C3563" w:rsidRDefault="001D611A" w:rsidP="00D67E77">
            <w:pPr>
              <w:spacing w:after="0" w:line="240" w:lineRule="auto"/>
              <w:jc w:val="center"/>
              <w:rPr>
                <w:rFonts w:eastAsia="Times New Roman" w:cstheme="minorHAnsi"/>
                <w:lang w:eastAsia="pl-PL"/>
              </w:rPr>
            </w:pPr>
            <w:r w:rsidRPr="002C3563">
              <w:rPr>
                <w:rFonts w:cstheme="minorHAnsi"/>
              </w:rPr>
              <w:t>34</w:t>
            </w:r>
          </w:p>
        </w:tc>
      </w:tr>
      <w:tr w:rsidR="002C3563" w:rsidRPr="002C3563" w14:paraId="68DDD373" w14:textId="77777777" w:rsidTr="008A69F9">
        <w:trPr>
          <w:trHeight w:val="300"/>
        </w:trPr>
        <w:tc>
          <w:tcPr>
            <w:tcW w:w="3681" w:type="dxa"/>
            <w:shd w:val="clear" w:color="auto" w:fill="auto"/>
            <w:vAlign w:val="center"/>
            <w:hideMark/>
          </w:tcPr>
          <w:p w14:paraId="1B9801EA" w14:textId="464A9470" w:rsidR="001D611A" w:rsidRPr="002C3563" w:rsidRDefault="0063389F" w:rsidP="00D67E77">
            <w:pPr>
              <w:spacing w:after="0" w:line="240" w:lineRule="auto"/>
              <w:jc w:val="center"/>
              <w:rPr>
                <w:rFonts w:eastAsia="Times New Roman" w:cstheme="minorHAnsi"/>
                <w:lang w:eastAsia="pl-PL"/>
              </w:rPr>
            </w:pPr>
            <w:r>
              <w:rPr>
                <w:rFonts w:eastAsia="Times New Roman" w:cstheme="minorHAnsi"/>
                <w:lang w:eastAsia="pl-PL"/>
              </w:rPr>
              <w:t>B</w:t>
            </w:r>
            <w:r w:rsidR="001D611A" w:rsidRPr="002C3563">
              <w:rPr>
                <w:rFonts w:eastAsia="Times New Roman" w:cstheme="minorHAnsi"/>
                <w:lang w:eastAsia="pl-PL"/>
              </w:rPr>
              <w:t>ezdomność</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14:paraId="318E3BC9" w14:textId="14352BB7" w:rsidR="001D611A" w:rsidRPr="002C3563" w:rsidRDefault="001D611A" w:rsidP="00D67E77">
            <w:pPr>
              <w:spacing w:after="0" w:line="240" w:lineRule="auto"/>
              <w:jc w:val="center"/>
              <w:rPr>
                <w:rFonts w:eastAsia="Times New Roman" w:cstheme="minorHAnsi"/>
                <w:lang w:eastAsia="pl-PL"/>
              </w:rPr>
            </w:pPr>
            <w:r w:rsidRPr="002C3563">
              <w:rPr>
                <w:rFonts w:cstheme="minorHAnsi"/>
              </w:rPr>
              <w:t>4</w:t>
            </w:r>
          </w:p>
        </w:tc>
        <w:tc>
          <w:tcPr>
            <w:tcW w:w="1414" w:type="dxa"/>
            <w:tcBorders>
              <w:top w:val="nil"/>
              <w:left w:val="nil"/>
              <w:bottom w:val="single" w:sz="4" w:space="0" w:color="auto"/>
              <w:right w:val="single" w:sz="4" w:space="0" w:color="auto"/>
            </w:tcBorders>
            <w:shd w:val="clear" w:color="auto" w:fill="auto"/>
            <w:vAlign w:val="center"/>
            <w:hideMark/>
          </w:tcPr>
          <w:p w14:paraId="38985653" w14:textId="20164E9B" w:rsidR="001D611A" w:rsidRPr="002C3563" w:rsidRDefault="001D611A" w:rsidP="00D67E77">
            <w:pPr>
              <w:spacing w:after="0" w:line="240" w:lineRule="auto"/>
              <w:jc w:val="center"/>
              <w:rPr>
                <w:rFonts w:eastAsia="Times New Roman" w:cstheme="minorHAnsi"/>
                <w:lang w:eastAsia="pl-PL"/>
              </w:rPr>
            </w:pPr>
            <w:r w:rsidRPr="002C3563">
              <w:rPr>
                <w:rFonts w:cstheme="minorHAnsi"/>
              </w:rPr>
              <w:t>2</w:t>
            </w:r>
          </w:p>
        </w:tc>
        <w:tc>
          <w:tcPr>
            <w:tcW w:w="1417" w:type="dxa"/>
            <w:tcBorders>
              <w:top w:val="nil"/>
              <w:left w:val="nil"/>
              <w:bottom w:val="single" w:sz="4" w:space="0" w:color="auto"/>
              <w:right w:val="single" w:sz="4" w:space="0" w:color="auto"/>
            </w:tcBorders>
            <w:shd w:val="clear" w:color="auto" w:fill="auto"/>
            <w:noWrap/>
            <w:vAlign w:val="center"/>
            <w:hideMark/>
          </w:tcPr>
          <w:p w14:paraId="473492DB" w14:textId="2870BCD4" w:rsidR="001D611A" w:rsidRPr="002C3563" w:rsidRDefault="001D611A" w:rsidP="00D67E77">
            <w:pPr>
              <w:spacing w:after="0" w:line="240" w:lineRule="auto"/>
              <w:jc w:val="center"/>
              <w:rPr>
                <w:rFonts w:eastAsia="Times New Roman" w:cstheme="minorHAnsi"/>
                <w:lang w:eastAsia="pl-PL"/>
              </w:rPr>
            </w:pPr>
            <w:r w:rsidRPr="002C3563">
              <w:rPr>
                <w:rFonts w:cstheme="minorHAnsi"/>
              </w:rPr>
              <w:t>7</w:t>
            </w:r>
          </w:p>
        </w:tc>
        <w:tc>
          <w:tcPr>
            <w:tcW w:w="1563" w:type="dxa"/>
            <w:tcBorders>
              <w:top w:val="nil"/>
              <w:left w:val="nil"/>
              <w:bottom w:val="single" w:sz="4" w:space="0" w:color="auto"/>
              <w:right w:val="single" w:sz="4" w:space="0" w:color="auto"/>
            </w:tcBorders>
            <w:shd w:val="clear" w:color="auto" w:fill="auto"/>
            <w:noWrap/>
            <w:vAlign w:val="center"/>
            <w:hideMark/>
          </w:tcPr>
          <w:p w14:paraId="46F2BA31" w14:textId="58F2E78F" w:rsidR="001D611A" w:rsidRPr="002C3563" w:rsidRDefault="001D611A" w:rsidP="00D67E77">
            <w:pPr>
              <w:spacing w:after="0" w:line="240" w:lineRule="auto"/>
              <w:jc w:val="center"/>
              <w:rPr>
                <w:rFonts w:eastAsia="Times New Roman" w:cstheme="minorHAnsi"/>
                <w:lang w:eastAsia="pl-PL"/>
              </w:rPr>
            </w:pPr>
            <w:r w:rsidRPr="002C3563">
              <w:rPr>
                <w:rFonts w:cstheme="minorHAnsi"/>
              </w:rPr>
              <w:t>3</w:t>
            </w:r>
          </w:p>
        </w:tc>
      </w:tr>
    </w:tbl>
    <w:p w14:paraId="47D06C81" w14:textId="14FE05FE" w:rsidR="00262E09" w:rsidRPr="002C3563" w:rsidRDefault="006C4540" w:rsidP="00D67E77">
      <w:pPr>
        <w:spacing w:after="0" w:line="240" w:lineRule="auto"/>
        <w:jc w:val="center"/>
        <w:rPr>
          <w:rFonts w:cstheme="minorHAnsi"/>
        </w:rPr>
      </w:pPr>
      <w:r w:rsidRPr="002C3563">
        <w:rPr>
          <w:rFonts w:cstheme="minorHAnsi"/>
        </w:rPr>
        <w:t xml:space="preserve">Źródło: opracowanie własne na podstawie danych OPS </w:t>
      </w:r>
      <w:r w:rsidR="0063389F">
        <w:rPr>
          <w:rFonts w:cstheme="minorHAnsi"/>
        </w:rPr>
        <w:t>Miasta i Gminy Jędrzejów</w:t>
      </w:r>
    </w:p>
    <w:p w14:paraId="6066A6D7" w14:textId="77777777" w:rsidR="00580ACF" w:rsidRPr="002C3563" w:rsidRDefault="00580ACF" w:rsidP="00D67E77">
      <w:pPr>
        <w:spacing w:after="0" w:line="240" w:lineRule="auto"/>
        <w:jc w:val="both"/>
        <w:rPr>
          <w:rFonts w:cstheme="minorHAnsi"/>
          <w:b/>
          <w:bCs/>
          <w:highlight w:val="yellow"/>
        </w:rPr>
      </w:pPr>
    </w:p>
    <w:p w14:paraId="7A384F88" w14:textId="1C965B02" w:rsidR="002531B0" w:rsidRPr="002C3563" w:rsidRDefault="00304E5E" w:rsidP="00D67E77">
      <w:pPr>
        <w:spacing w:after="0" w:line="240" w:lineRule="auto"/>
        <w:jc w:val="both"/>
        <w:rPr>
          <w:rFonts w:cstheme="minorHAnsi"/>
          <w:b/>
          <w:bCs/>
        </w:rPr>
      </w:pPr>
      <w:r>
        <w:rPr>
          <w:rFonts w:cstheme="minorHAnsi"/>
          <w:b/>
          <w:bCs/>
        </w:rPr>
        <w:t xml:space="preserve">Gmina </w:t>
      </w:r>
      <w:r w:rsidR="008A69F9" w:rsidRPr="002C3563">
        <w:rPr>
          <w:rFonts w:cstheme="minorHAnsi"/>
          <w:b/>
          <w:bCs/>
        </w:rPr>
        <w:t>Małogoszcz</w:t>
      </w:r>
      <w:bookmarkStart w:id="42" w:name="_Hlk74640713"/>
    </w:p>
    <w:p w14:paraId="1574337C" w14:textId="7B6D30AE" w:rsidR="001E7A6B" w:rsidRPr="002C3563" w:rsidRDefault="001E7A6B" w:rsidP="00D67E77">
      <w:pPr>
        <w:spacing w:after="0" w:line="240" w:lineRule="auto"/>
        <w:jc w:val="both"/>
        <w:rPr>
          <w:rFonts w:cstheme="minorHAnsi"/>
        </w:rPr>
      </w:pPr>
      <w:r w:rsidRPr="002C3563">
        <w:rPr>
          <w:rFonts w:cstheme="minorHAnsi"/>
        </w:rPr>
        <w:t>Miejsko-Gminny Ośrodek Pomocy Społecznej w Małogoszczu został powołany Uchwałą Rady Narodowej Miasta i Gminy z dnia 28 marca 1990r w sprawie utworzenia jednostki budżetowej pod nazwą - Miejsko-Gminny Ośrodek Pomocy Społecznej w Małogoszczu. MGOPS w 2020 roku realizował w głównej mierze zadania wynikające z ustawy z dnia 12 marca 2004 r. o pomocy społecznej (Dz. U. z 2020,  poz. 1876</w:t>
      </w:r>
      <w:r w:rsidR="0063389F">
        <w:rPr>
          <w:rFonts w:cstheme="minorHAnsi"/>
        </w:rPr>
        <w:t xml:space="preserve"> z późn. zm)</w:t>
      </w:r>
      <w:r w:rsidRPr="002C3563">
        <w:rPr>
          <w:rFonts w:cstheme="minorHAnsi"/>
        </w:rPr>
        <w:t>.</w:t>
      </w:r>
      <w:r w:rsidR="0063389F">
        <w:rPr>
          <w:rFonts w:cstheme="minorHAnsi"/>
        </w:rPr>
        <w:t xml:space="preserve"> </w:t>
      </w:r>
      <w:r w:rsidRPr="002C3563">
        <w:rPr>
          <w:rFonts w:cstheme="minorHAnsi"/>
        </w:rPr>
        <w:t xml:space="preserve"> </w:t>
      </w:r>
    </w:p>
    <w:p w14:paraId="47DAA752" w14:textId="77777777" w:rsidR="001E7A6B" w:rsidRPr="002C3563" w:rsidRDefault="001E7A6B" w:rsidP="00D67E77">
      <w:pPr>
        <w:spacing w:after="0" w:line="240" w:lineRule="auto"/>
        <w:jc w:val="both"/>
        <w:rPr>
          <w:rFonts w:cstheme="minorHAnsi"/>
        </w:rPr>
      </w:pPr>
    </w:p>
    <w:bookmarkEnd w:id="42"/>
    <w:p w14:paraId="1A144D15" w14:textId="26F17900" w:rsidR="00580ACF" w:rsidRPr="002C3563" w:rsidRDefault="00580ACF" w:rsidP="00D67E77">
      <w:pPr>
        <w:spacing w:after="0" w:line="240" w:lineRule="auto"/>
        <w:jc w:val="both"/>
        <w:rPr>
          <w:rFonts w:cstheme="minorHAnsi"/>
        </w:rPr>
      </w:pPr>
      <w:r w:rsidRPr="002C3563">
        <w:rPr>
          <w:rFonts w:cstheme="minorHAnsi"/>
        </w:rPr>
        <w:t xml:space="preserve">Najczęstszą przyczyna korzystania z pomocy </w:t>
      </w:r>
      <w:r w:rsidR="001E7A6B" w:rsidRPr="002C3563">
        <w:rPr>
          <w:rFonts w:cstheme="minorHAnsi"/>
        </w:rPr>
        <w:t xml:space="preserve">MGOPS </w:t>
      </w:r>
      <w:r w:rsidRPr="002C3563">
        <w:rPr>
          <w:rFonts w:cstheme="minorHAnsi"/>
        </w:rPr>
        <w:t xml:space="preserve">na terenie gminy </w:t>
      </w:r>
      <w:r w:rsidR="001E7A6B" w:rsidRPr="002C3563">
        <w:rPr>
          <w:rFonts w:cstheme="minorHAnsi"/>
        </w:rPr>
        <w:t>Małogoszcz</w:t>
      </w:r>
      <w:r w:rsidR="00D67E77" w:rsidRPr="002C3563">
        <w:rPr>
          <w:rFonts w:cstheme="minorHAnsi"/>
        </w:rPr>
        <w:t xml:space="preserve"> w 2020 roku była</w:t>
      </w:r>
      <w:r w:rsidRPr="002C3563">
        <w:rPr>
          <w:rFonts w:cstheme="minorHAnsi"/>
        </w:rPr>
        <w:t xml:space="preserve"> długotrwała lub ciężka choroba oraz ubóstwo</w:t>
      </w:r>
      <w:r w:rsidR="00AD1A4F" w:rsidRPr="002C3563">
        <w:rPr>
          <w:rFonts w:cstheme="minorHAnsi"/>
        </w:rPr>
        <w:t xml:space="preserve"> i bezrobocie</w:t>
      </w:r>
      <w:r w:rsidRPr="002C3563">
        <w:rPr>
          <w:rFonts w:cstheme="minorHAnsi"/>
        </w:rPr>
        <w:t>.</w:t>
      </w:r>
      <w:r w:rsidR="00D67E77" w:rsidRPr="002C3563">
        <w:rPr>
          <w:rFonts w:cstheme="minorHAnsi"/>
        </w:rPr>
        <w:t xml:space="preserve"> W latach wcześniejszych sytuacja wyglądała podobnie. </w:t>
      </w:r>
    </w:p>
    <w:p w14:paraId="2050544E" w14:textId="7AB36F4C" w:rsidR="00580ACF" w:rsidRPr="002C3563" w:rsidRDefault="00580ACF" w:rsidP="00D67E77">
      <w:pPr>
        <w:spacing w:after="0" w:line="240" w:lineRule="auto"/>
        <w:jc w:val="both"/>
        <w:rPr>
          <w:rFonts w:cstheme="minorHAnsi"/>
        </w:rPr>
      </w:pPr>
    </w:p>
    <w:p w14:paraId="2DA0EB32" w14:textId="46D88A36" w:rsidR="00D67E77" w:rsidRPr="002C3563" w:rsidRDefault="00D67E77" w:rsidP="00D67E77">
      <w:pPr>
        <w:pStyle w:val="Legenda"/>
        <w:spacing w:after="0"/>
        <w:jc w:val="center"/>
        <w:rPr>
          <w:rFonts w:cstheme="minorHAnsi"/>
          <w:i w:val="0"/>
          <w:iCs w:val="0"/>
          <w:color w:val="auto"/>
          <w:sz w:val="22"/>
          <w:szCs w:val="22"/>
        </w:rPr>
      </w:pPr>
      <w:bookmarkStart w:id="43" w:name="_Toc86239199"/>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Przyczyny korzystania z pomocy społecznej na terenie </w:t>
      </w:r>
      <w:r w:rsidR="0063389F">
        <w:rPr>
          <w:rFonts w:cstheme="minorHAnsi"/>
          <w:i w:val="0"/>
          <w:iCs w:val="0"/>
          <w:color w:val="auto"/>
          <w:sz w:val="22"/>
          <w:szCs w:val="22"/>
        </w:rPr>
        <w:t>G</w:t>
      </w:r>
      <w:r w:rsidRPr="002C3563">
        <w:rPr>
          <w:rFonts w:cstheme="minorHAnsi"/>
          <w:i w:val="0"/>
          <w:iCs w:val="0"/>
          <w:color w:val="auto"/>
          <w:sz w:val="22"/>
          <w:szCs w:val="22"/>
        </w:rPr>
        <w:t xml:space="preserve">miny Małogoszcz w latach 2016 </w:t>
      </w:r>
      <w:r w:rsidR="0063389F">
        <w:rPr>
          <w:rFonts w:cstheme="minorHAnsi"/>
          <w:i w:val="0"/>
          <w:iCs w:val="0"/>
          <w:color w:val="auto"/>
          <w:sz w:val="22"/>
          <w:szCs w:val="22"/>
        </w:rPr>
        <w:br/>
      </w:r>
      <w:r w:rsidRPr="002C3563">
        <w:rPr>
          <w:rFonts w:cstheme="minorHAnsi"/>
          <w:i w:val="0"/>
          <w:iCs w:val="0"/>
          <w:color w:val="auto"/>
          <w:sz w:val="22"/>
          <w:szCs w:val="22"/>
        </w:rPr>
        <w:t>i 2020</w:t>
      </w:r>
      <w:bookmarkEnd w:id="43"/>
    </w:p>
    <w:tbl>
      <w:tblPr>
        <w:tblW w:w="9776" w:type="dxa"/>
        <w:tblCellMar>
          <w:left w:w="70" w:type="dxa"/>
          <w:right w:w="70" w:type="dxa"/>
        </w:tblCellMar>
        <w:tblLook w:val="04A0" w:firstRow="1" w:lastRow="0" w:firstColumn="1" w:lastColumn="0" w:noHBand="0" w:noVBand="1"/>
      </w:tblPr>
      <w:tblGrid>
        <w:gridCol w:w="3681"/>
        <w:gridCol w:w="1417"/>
        <w:gridCol w:w="1418"/>
        <w:gridCol w:w="1701"/>
        <w:gridCol w:w="1559"/>
      </w:tblGrid>
      <w:tr w:rsidR="002C3563" w:rsidRPr="002C3563" w14:paraId="2F7AF64A" w14:textId="77777777" w:rsidTr="00172298">
        <w:trPr>
          <w:trHeight w:val="300"/>
        </w:trPr>
        <w:tc>
          <w:tcPr>
            <w:tcW w:w="3681" w:type="dxa"/>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116BB6DB"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 i rodzin korzystających z pomocy społecznej ze względu na następująca przesłankę:</w:t>
            </w:r>
          </w:p>
        </w:tc>
        <w:tc>
          <w:tcPr>
            <w:tcW w:w="2835" w:type="dxa"/>
            <w:gridSpan w:val="2"/>
            <w:tcBorders>
              <w:top w:val="single" w:sz="4" w:space="0" w:color="auto"/>
              <w:left w:val="nil"/>
              <w:bottom w:val="single" w:sz="4" w:space="0" w:color="auto"/>
              <w:right w:val="single" w:sz="4" w:space="0" w:color="auto"/>
            </w:tcBorders>
            <w:shd w:val="clear" w:color="000000" w:fill="DBE5F1"/>
            <w:vAlign w:val="center"/>
            <w:hideMark/>
          </w:tcPr>
          <w:p w14:paraId="6C52B34B"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3260" w:type="dxa"/>
            <w:gridSpan w:val="2"/>
            <w:tcBorders>
              <w:top w:val="single" w:sz="4" w:space="0" w:color="auto"/>
              <w:left w:val="nil"/>
              <w:bottom w:val="single" w:sz="4" w:space="0" w:color="auto"/>
              <w:right w:val="single" w:sz="4" w:space="0" w:color="auto"/>
            </w:tcBorders>
            <w:shd w:val="clear" w:color="000000" w:fill="DBE5F1"/>
            <w:vAlign w:val="center"/>
            <w:hideMark/>
          </w:tcPr>
          <w:p w14:paraId="3BB525E1"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2E876F5E" w14:textId="77777777" w:rsidTr="00172298">
        <w:trPr>
          <w:trHeight w:val="300"/>
        </w:trPr>
        <w:tc>
          <w:tcPr>
            <w:tcW w:w="3681" w:type="dxa"/>
            <w:vMerge/>
            <w:tcBorders>
              <w:top w:val="single" w:sz="4" w:space="0" w:color="auto"/>
              <w:left w:val="single" w:sz="4" w:space="0" w:color="auto"/>
              <w:bottom w:val="single" w:sz="4" w:space="0" w:color="auto"/>
              <w:right w:val="single" w:sz="4" w:space="0" w:color="auto"/>
            </w:tcBorders>
            <w:vAlign w:val="center"/>
            <w:hideMark/>
          </w:tcPr>
          <w:p w14:paraId="1B474EA6" w14:textId="77777777" w:rsidR="00D67E77" w:rsidRPr="002C3563" w:rsidRDefault="00D67E77" w:rsidP="00D67E77">
            <w:pPr>
              <w:spacing w:after="0" w:line="240" w:lineRule="auto"/>
              <w:rPr>
                <w:rFonts w:eastAsia="Times New Roman" w:cstheme="minorHAnsi"/>
                <w:b/>
                <w:bCs/>
                <w:lang w:eastAsia="pl-PL"/>
              </w:rPr>
            </w:pPr>
          </w:p>
        </w:tc>
        <w:tc>
          <w:tcPr>
            <w:tcW w:w="1417" w:type="dxa"/>
            <w:tcBorders>
              <w:top w:val="nil"/>
              <w:left w:val="nil"/>
              <w:bottom w:val="single" w:sz="4" w:space="0" w:color="auto"/>
              <w:right w:val="single" w:sz="4" w:space="0" w:color="auto"/>
            </w:tcBorders>
            <w:shd w:val="clear" w:color="000000" w:fill="DBE5F1"/>
            <w:vAlign w:val="center"/>
            <w:hideMark/>
          </w:tcPr>
          <w:p w14:paraId="19A10103"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418" w:type="dxa"/>
            <w:tcBorders>
              <w:top w:val="nil"/>
              <w:left w:val="nil"/>
              <w:bottom w:val="single" w:sz="4" w:space="0" w:color="auto"/>
              <w:right w:val="single" w:sz="4" w:space="0" w:color="auto"/>
            </w:tcBorders>
            <w:shd w:val="clear" w:color="000000" w:fill="DBE5F1"/>
            <w:vAlign w:val="center"/>
            <w:hideMark/>
          </w:tcPr>
          <w:p w14:paraId="50B0873D"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c>
          <w:tcPr>
            <w:tcW w:w="1701" w:type="dxa"/>
            <w:tcBorders>
              <w:top w:val="nil"/>
              <w:left w:val="nil"/>
              <w:bottom w:val="single" w:sz="4" w:space="0" w:color="auto"/>
              <w:right w:val="single" w:sz="4" w:space="0" w:color="auto"/>
            </w:tcBorders>
            <w:shd w:val="clear" w:color="000000" w:fill="DBE5F1"/>
            <w:vAlign w:val="center"/>
            <w:hideMark/>
          </w:tcPr>
          <w:p w14:paraId="1F40FD03"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559" w:type="dxa"/>
            <w:tcBorders>
              <w:top w:val="nil"/>
              <w:left w:val="nil"/>
              <w:bottom w:val="single" w:sz="4" w:space="0" w:color="auto"/>
              <w:right w:val="single" w:sz="4" w:space="0" w:color="auto"/>
            </w:tcBorders>
            <w:shd w:val="clear" w:color="000000" w:fill="DBE5F1"/>
            <w:vAlign w:val="center"/>
            <w:hideMark/>
          </w:tcPr>
          <w:p w14:paraId="1B372B5E" w14:textId="77777777" w:rsidR="00D67E77" w:rsidRPr="002C3563" w:rsidRDefault="00D67E7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r>
      <w:tr w:rsidR="002C3563" w:rsidRPr="002C3563" w14:paraId="5C7CADA4" w14:textId="77777777" w:rsidTr="00172298">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CC8482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Bezrobocie</w:t>
            </w:r>
          </w:p>
        </w:tc>
        <w:tc>
          <w:tcPr>
            <w:tcW w:w="1417" w:type="dxa"/>
            <w:tcBorders>
              <w:top w:val="nil"/>
              <w:left w:val="nil"/>
              <w:bottom w:val="single" w:sz="4" w:space="0" w:color="auto"/>
              <w:right w:val="single" w:sz="4" w:space="0" w:color="auto"/>
            </w:tcBorders>
            <w:shd w:val="clear" w:color="auto" w:fill="auto"/>
            <w:vAlign w:val="center"/>
            <w:hideMark/>
          </w:tcPr>
          <w:p w14:paraId="4A850CA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634</w:t>
            </w:r>
          </w:p>
        </w:tc>
        <w:tc>
          <w:tcPr>
            <w:tcW w:w="1418" w:type="dxa"/>
            <w:tcBorders>
              <w:top w:val="nil"/>
              <w:left w:val="nil"/>
              <w:bottom w:val="single" w:sz="4" w:space="0" w:color="auto"/>
              <w:right w:val="single" w:sz="4" w:space="0" w:color="auto"/>
            </w:tcBorders>
            <w:shd w:val="clear" w:color="auto" w:fill="auto"/>
            <w:vAlign w:val="center"/>
            <w:hideMark/>
          </w:tcPr>
          <w:p w14:paraId="6D4378F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196</w:t>
            </w:r>
          </w:p>
        </w:tc>
        <w:tc>
          <w:tcPr>
            <w:tcW w:w="1701" w:type="dxa"/>
            <w:tcBorders>
              <w:top w:val="nil"/>
              <w:left w:val="nil"/>
              <w:bottom w:val="single" w:sz="4" w:space="0" w:color="auto"/>
              <w:right w:val="single" w:sz="4" w:space="0" w:color="auto"/>
            </w:tcBorders>
            <w:shd w:val="clear" w:color="auto" w:fill="auto"/>
            <w:noWrap/>
            <w:vAlign w:val="center"/>
            <w:hideMark/>
          </w:tcPr>
          <w:p w14:paraId="5084D08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376</w:t>
            </w:r>
          </w:p>
        </w:tc>
        <w:tc>
          <w:tcPr>
            <w:tcW w:w="1559" w:type="dxa"/>
            <w:tcBorders>
              <w:top w:val="nil"/>
              <w:left w:val="nil"/>
              <w:bottom w:val="single" w:sz="4" w:space="0" w:color="auto"/>
              <w:right w:val="single" w:sz="4" w:space="0" w:color="auto"/>
            </w:tcBorders>
            <w:shd w:val="clear" w:color="auto" w:fill="auto"/>
            <w:noWrap/>
            <w:vAlign w:val="center"/>
            <w:hideMark/>
          </w:tcPr>
          <w:p w14:paraId="1240D6CA"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126</w:t>
            </w:r>
          </w:p>
        </w:tc>
      </w:tr>
      <w:tr w:rsidR="002C3563" w:rsidRPr="002C3563" w14:paraId="35E750BC" w14:textId="77777777" w:rsidTr="00172298">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361E5780"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Ubóstwo</w:t>
            </w:r>
          </w:p>
        </w:tc>
        <w:tc>
          <w:tcPr>
            <w:tcW w:w="1417" w:type="dxa"/>
            <w:tcBorders>
              <w:top w:val="nil"/>
              <w:left w:val="nil"/>
              <w:bottom w:val="single" w:sz="4" w:space="0" w:color="auto"/>
              <w:right w:val="single" w:sz="4" w:space="0" w:color="auto"/>
            </w:tcBorders>
            <w:shd w:val="clear" w:color="auto" w:fill="auto"/>
            <w:vAlign w:val="center"/>
            <w:hideMark/>
          </w:tcPr>
          <w:p w14:paraId="450FAB0F"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778</w:t>
            </w:r>
          </w:p>
        </w:tc>
        <w:tc>
          <w:tcPr>
            <w:tcW w:w="1418" w:type="dxa"/>
            <w:tcBorders>
              <w:top w:val="nil"/>
              <w:left w:val="nil"/>
              <w:bottom w:val="single" w:sz="4" w:space="0" w:color="auto"/>
              <w:right w:val="single" w:sz="4" w:space="0" w:color="auto"/>
            </w:tcBorders>
            <w:shd w:val="clear" w:color="auto" w:fill="auto"/>
            <w:vAlign w:val="center"/>
            <w:hideMark/>
          </w:tcPr>
          <w:p w14:paraId="052224F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240</w:t>
            </w:r>
          </w:p>
        </w:tc>
        <w:tc>
          <w:tcPr>
            <w:tcW w:w="1701" w:type="dxa"/>
            <w:tcBorders>
              <w:top w:val="nil"/>
              <w:left w:val="nil"/>
              <w:bottom w:val="single" w:sz="4" w:space="0" w:color="auto"/>
              <w:right w:val="single" w:sz="4" w:space="0" w:color="auto"/>
            </w:tcBorders>
            <w:shd w:val="clear" w:color="auto" w:fill="auto"/>
            <w:noWrap/>
            <w:vAlign w:val="center"/>
            <w:hideMark/>
          </w:tcPr>
          <w:p w14:paraId="09F0A1ED"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388</w:t>
            </w:r>
          </w:p>
        </w:tc>
        <w:tc>
          <w:tcPr>
            <w:tcW w:w="1559" w:type="dxa"/>
            <w:tcBorders>
              <w:top w:val="nil"/>
              <w:left w:val="nil"/>
              <w:bottom w:val="single" w:sz="4" w:space="0" w:color="auto"/>
              <w:right w:val="single" w:sz="4" w:space="0" w:color="auto"/>
            </w:tcBorders>
            <w:shd w:val="clear" w:color="auto" w:fill="auto"/>
            <w:noWrap/>
            <w:vAlign w:val="center"/>
            <w:hideMark/>
          </w:tcPr>
          <w:p w14:paraId="6F80A92F"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132</w:t>
            </w:r>
          </w:p>
        </w:tc>
      </w:tr>
      <w:tr w:rsidR="002C3563" w:rsidRPr="002C3563" w14:paraId="0B364AF9" w14:textId="77777777" w:rsidTr="00172298">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610FC11"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Niepełnosprawność </w:t>
            </w:r>
          </w:p>
        </w:tc>
        <w:tc>
          <w:tcPr>
            <w:tcW w:w="1417" w:type="dxa"/>
            <w:tcBorders>
              <w:top w:val="nil"/>
              <w:left w:val="nil"/>
              <w:bottom w:val="single" w:sz="4" w:space="0" w:color="auto"/>
              <w:right w:val="single" w:sz="4" w:space="0" w:color="auto"/>
            </w:tcBorders>
            <w:shd w:val="clear" w:color="auto" w:fill="auto"/>
            <w:vAlign w:val="center"/>
            <w:hideMark/>
          </w:tcPr>
          <w:p w14:paraId="54A2BB64"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241</w:t>
            </w:r>
          </w:p>
        </w:tc>
        <w:tc>
          <w:tcPr>
            <w:tcW w:w="1418" w:type="dxa"/>
            <w:tcBorders>
              <w:top w:val="nil"/>
              <w:left w:val="nil"/>
              <w:bottom w:val="single" w:sz="4" w:space="0" w:color="auto"/>
              <w:right w:val="single" w:sz="4" w:space="0" w:color="auto"/>
            </w:tcBorders>
            <w:shd w:val="clear" w:color="auto" w:fill="auto"/>
            <w:vAlign w:val="center"/>
            <w:hideMark/>
          </w:tcPr>
          <w:p w14:paraId="01FBD36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98</w:t>
            </w:r>
          </w:p>
        </w:tc>
        <w:tc>
          <w:tcPr>
            <w:tcW w:w="1701" w:type="dxa"/>
            <w:tcBorders>
              <w:top w:val="nil"/>
              <w:left w:val="nil"/>
              <w:bottom w:val="single" w:sz="4" w:space="0" w:color="auto"/>
              <w:right w:val="single" w:sz="4" w:space="0" w:color="auto"/>
            </w:tcBorders>
            <w:shd w:val="clear" w:color="auto" w:fill="auto"/>
            <w:noWrap/>
            <w:vAlign w:val="center"/>
            <w:hideMark/>
          </w:tcPr>
          <w:p w14:paraId="34E9FBB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200</w:t>
            </w:r>
          </w:p>
        </w:tc>
        <w:tc>
          <w:tcPr>
            <w:tcW w:w="1559" w:type="dxa"/>
            <w:tcBorders>
              <w:top w:val="nil"/>
              <w:left w:val="nil"/>
              <w:bottom w:val="single" w:sz="4" w:space="0" w:color="auto"/>
              <w:right w:val="single" w:sz="4" w:space="0" w:color="auto"/>
            </w:tcBorders>
            <w:shd w:val="clear" w:color="auto" w:fill="auto"/>
            <w:noWrap/>
            <w:vAlign w:val="center"/>
            <w:hideMark/>
          </w:tcPr>
          <w:p w14:paraId="0F6AB1DE"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93</w:t>
            </w:r>
          </w:p>
        </w:tc>
      </w:tr>
      <w:tr w:rsidR="002C3563" w:rsidRPr="002C3563" w14:paraId="47F9E05F" w14:textId="77777777" w:rsidTr="00172298">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3CE6E43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Długotrwała lub ciężka choroba</w:t>
            </w:r>
          </w:p>
        </w:tc>
        <w:tc>
          <w:tcPr>
            <w:tcW w:w="1417" w:type="dxa"/>
            <w:tcBorders>
              <w:top w:val="nil"/>
              <w:left w:val="nil"/>
              <w:bottom w:val="single" w:sz="4" w:space="0" w:color="auto"/>
              <w:right w:val="single" w:sz="4" w:space="0" w:color="auto"/>
            </w:tcBorders>
            <w:shd w:val="clear" w:color="auto" w:fill="auto"/>
            <w:vAlign w:val="center"/>
            <w:hideMark/>
          </w:tcPr>
          <w:p w14:paraId="00CDB67A"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454</w:t>
            </w:r>
          </w:p>
        </w:tc>
        <w:tc>
          <w:tcPr>
            <w:tcW w:w="1418" w:type="dxa"/>
            <w:tcBorders>
              <w:top w:val="nil"/>
              <w:left w:val="nil"/>
              <w:bottom w:val="single" w:sz="4" w:space="0" w:color="auto"/>
              <w:right w:val="single" w:sz="4" w:space="0" w:color="auto"/>
            </w:tcBorders>
            <w:shd w:val="clear" w:color="auto" w:fill="auto"/>
            <w:vAlign w:val="center"/>
            <w:hideMark/>
          </w:tcPr>
          <w:p w14:paraId="6EDE050A"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167</w:t>
            </w:r>
          </w:p>
        </w:tc>
        <w:tc>
          <w:tcPr>
            <w:tcW w:w="1701" w:type="dxa"/>
            <w:tcBorders>
              <w:top w:val="nil"/>
              <w:left w:val="nil"/>
              <w:bottom w:val="single" w:sz="4" w:space="0" w:color="auto"/>
              <w:right w:val="single" w:sz="4" w:space="0" w:color="auto"/>
            </w:tcBorders>
            <w:shd w:val="clear" w:color="auto" w:fill="auto"/>
            <w:noWrap/>
            <w:vAlign w:val="center"/>
            <w:hideMark/>
          </w:tcPr>
          <w:p w14:paraId="56743C9B"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440</w:t>
            </w:r>
          </w:p>
        </w:tc>
        <w:tc>
          <w:tcPr>
            <w:tcW w:w="1559" w:type="dxa"/>
            <w:tcBorders>
              <w:top w:val="nil"/>
              <w:left w:val="nil"/>
              <w:bottom w:val="single" w:sz="4" w:space="0" w:color="auto"/>
              <w:right w:val="single" w:sz="4" w:space="0" w:color="auto"/>
            </w:tcBorders>
            <w:shd w:val="clear" w:color="auto" w:fill="auto"/>
            <w:noWrap/>
            <w:vAlign w:val="center"/>
            <w:hideMark/>
          </w:tcPr>
          <w:p w14:paraId="4445E1F2"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192</w:t>
            </w:r>
          </w:p>
        </w:tc>
      </w:tr>
      <w:tr w:rsidR="002C3563" w:rsidRPr="002C3563" w14:paraId="364F80AE" w14:textId="77777777" w:rsidTr="00172298">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5821861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Przemoc</w:t>
            </w:r>
          </w:p>
        </w:tc>
        <w:tc>
          <w:tcPr>
            <w:tcW w:w="1417" w:type="dxa"/>
            <w:tcBorders>
              <w:top w:val="nil"/>
              <w:left w:val="nil"/>
              <w:bottom w:val="single" w:sz="4" w:space="0" w:color="auto"/>
              <w:right w:val="single" w:sz="4" w:space="0" w:color="auto"/>
            </w:tcBorders>
            <w:shd w:val="clear" w:color="auto" w:fill="auto"/>
            <w:vAlign w:val="center"/>
            <w:hideMark/>
          </w:tcPr>
          <w:p w14:paraId="1921D13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bd</w:t>
            </w:r>
          </w:p>
        </w:tc>
        <w:tc>
          <w:tcPr>
            <w:tcW w:w="1418" w:type="dxa"/>
            <w:tcBorders>
              <w:top w:val="nil"/>
              <w:left w:val="nil"/>
              <w:bottom w:val="single" w:sz="4" w:space="0" w:color="auto"/>
              <w:right w:val="single" w:sz="4" w:space="0" w:color="auto"/>
            </w:tcBorders>
            <w:shd w:val="clear" w:color="auto" w:fill="auto"/>
            <w:vAlign w:val="center"/>
            <w:hideMark/>
          </w:tcPr>
          <w:p w14:paraId="4163C894"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bd</w:t>
            </w:r>
          </w:p>
        </w:tc>
        <w:tc>
          <w:tcPr>
            <w:tcW w:w="1701" w:type="dxa"/>
            <w:tcBorders>
              <w:top w:val="nil"/>
              <w:left w:val="nil"/>
              <w:bottom w:val="single" w:sz="4" w:space="0" w:color="auto"/>
              <w:right w:val="single" w:sz="4" w:space="0" w:color="auto"/>
            </w:tcBorders>
            <w:shd w:val="clear" w:color="auto" w:fill="auto"/>
            <w:noWrap/>
            <w:vAlign w:val="center"/>
            <w:hideMark/>
          </w:tcPr>
          <w:p w14:paraId="2C12A5F1"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47</w:t>
            </w:r>
          </w:p>
        </w:tc>
        <w:tc>
          <w:tcPr>
            <w:tcW w:w="1559" w:type="dxa"/>
            <w:tcBorders>
              <w:top w:val="nil"/>
              <w:left w:val="nil"/>
              <w:bottom w:val="single" w:sz="4" w:space="0" w:color="auto"/>
              <w:right w:val="single" w:sz="4" w:space="0" w:color="auto"/>
            </w:tcBorders>
            <w:shd w:val="clear" w:color="auto" w:fill="auto"/>
            <w:noWrap/>
            <w:vAlign w:val="center"/>
            <w:hideMark/>
          </w:tcPr>
          <w:p w14:paraId="6274CFA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14</w:t>
            </w:r>
          </w:p>
        </w:tc>
      </w:tr>
      <w:tr w:rsidR="002C3563" w:rsidRPr="002C3563" w14:paraId="750930FB" w14:textId="77777777" w:rsidTr="00172298">
        <w:trPr>
          <w:trHeight w:val="6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308577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Bezradność w sprawach opiekuńczo-wychowawczych w tym: rodziny niepełne, rodziny wielodzietne</w:t>
            </w:r>
          </w:p>
        </w:tc>
        <w:tc>
          <w:tcPr>
            <w:tcW w:w="1417" w:type="dxa"/>
            <w:tcBorders>
              <w:top w:val="nil"/>
              <w:left w:val="nil"/>
              <w:bottom w:val="single" w:sz="4" w:space="0" w:color="auto"/>
              <w:right w:val="single" w:sz="4" w:space="0" w:color="auto"/>
            </w:tcBorders>
            <w:shd w:val="clear" w:color="auto" w:fill="auto"/>
            <w:vAlign w:val="center"/>
            <w:hideMark/>
          </w:tcPr>
          <w:p w14:paraId="121082A5"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174</w:t>
            </w:r>
          </w:p>
        </w:tc>
        <w:tc>
          <w:tcPr>
            <w:tcW w:w="1418" w:type="dxa"/>
            <w:tcBorders>
              <w:top w:val="nil"/>
              <w:left w:val="nil"/>
              <w:bottom w:val="single" w:sz="4" w:space="0" w:color="auto"/>
              <w:right w:val="single" w:sz="4" w:space="0" w:color="auto"/>
            </w:tcBorders>
            <w:shd w:val="clear" w:color="auto" w:fill="auto"/>
            <w:vAlign w:val="center"/>
            <w:hideMark/>
          </w:tcPr>
          <w:p w14:paraId="1E70A492"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43</w:t>
            </w:r>
          </w:p>
        </w:tc>
        <w:tc>
          <w:tcPr>
            <w:tcW w:w="1701" w:type="dxa"/>
            <w:tcBorders>
              <w:top w:val="nil"/>
              <w:left w:val="nil"/>
              <w:bottom w:val="single" w:sz="4" w:space="0" w:color="auto"/>
              <w:right w:val="single" w:sz="4" w:space="0" w:color="auto"/>
            </w:tcBorders>
            <w:shd w:val="clear" w:color="auto" w:fill="auto"/>
            <w:noWrap/>
            <w:vAlign w:val="center"/>
            <w:hideMark/>
          </w:tcPr>
          <w:p w14:paraId="62664A75"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104</w:t>
            </w:r>
          </w:p>
        </w:tc>
        <w:tc>
          <w:tcPr>
            <w:tcW w:w="1559" w:type="dxa"/>
            <w:tcBorders>
              <w:top w:val="nil"/>
              <w:left w:val="nil"/>
              <w:bottom w:val="single" w:sz="4" w:space="0" w:color="auto"/>
              <w:right w:val="single" w:sz="4" w:space="0" w:color="auto"/>
            </w:tcBorders>
            <w:shd w:val="clear" w:color="auto" w:fill="auto"/>
            <w:noWrap/>
            <w:vAlign w:val="center"/>
            <w:hideMark/>
          </w:tcPr>
          <w:p w14:paraId="0943470B"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28</w:t>
            </w:r>
          </w:p>
        </w:tc>
      </w:tr>
      <w:tr w:rsidR="002C3563" w:rsidRPr="002C3563" w14:paraId="28F3D352" w14:textId="77777777" w:rsidTr="00172298">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7CA91207"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Trudności po opuszczeniu zakładów karnych</w:t>
            </w:r>
          </w:p>
        </w:tc>
        <w:tc>
          <w:tcPr>
            <w:tcW w:w="1417" w:type="dxa"/>
            <w:tcBorders>
              <w:top w:val="nil"/>
              <w:left w:val="nil"/>
              <w:bottom w:val="single" w:sz="4" w:space="0" w:color="auto"/>
              <w:right w:val="single" w:sz="4" w:space="0" w:color="auto"/>
            </w:tcBorders>
            <w:shd w:val="clear" w:color="auto" w:fill="auto"/>
            <w:vAlign w:val="center"/>
            <w:hideMark/>
          </w:tcPr>
          <w:p w14:paraId="7D2598B1"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418" w:type="dxa"/>
            <w:tcBorders>
              <w:top w:val="nil"/>
              <w:left w:val="nil"/>
              <w:bottom w:val="single" w:sz="4" w:space="0" w:color="auto"/>
              <w:right w:val="single" w:sz="4" w:space="0" w:color="auto"/>
            </w:tcBorders>
            <w:shd w:val="clear" w:color="auto" w:fill="auto"/>
            <w:vAlign w:val="center"/>
            <w:hideMark/>
          </w:tcPr>
          <w:p w14:paraId="265FABC6"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701" w:type="dxa"/>
            <w:tcBorders>
              <w:top w:val="nil"/>
              <w:left w:val="nil"/>
              <w:bottom w:val="single" w:sz="4" w:space="0" w:color="auto"/>
              <w:right w:val="single" w:sz="4" w:space="0" w:color="auto"/>
            </w:tcBorders>
            <w:shd w:val="clear" w:color="auto" w:fill="auto"/>
            <w:noWrap/>
            <w:vAlign w:val="center"/>
            <w:hideMark/>
          </w:tcPr>
          <w:p w14:paraId="3F4D8CF1"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10</w:t>
            </w:r>
          </w:p>
        </w:tc>
        <w:tc>
          <w:tcPr>
            <w:tcW w:w="1559" w:type="dxa"/>
            <w:tcBorders>
              <w:top w:val="nil"/>
              <w:left w:val="nil"/>
              <w:bottom w:val="single" w:sz="4" w:space="0" w:color="auto"/>
              <w:right w:val="single" w:sz="4" w:space="0" w:color="auto"/>
            </w:tcBorders>
            <w:shd w:val="clear" w:color="auto" w:fill="auto"/>
            <w:noWrap/>
            <w:vAlign w:val="center"/>
            <w:hideMark/>
          </w:tcPr>
          <w:p w14:paraId="1D24D45E"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8</w:t>
            </w:r>
          </w:p>
        </w:tc>
      </w:tr>
      <w:tr w:rsidR="002C3563" w:rsidRPr="002C3563" w14:paraId="20FD289D" w14:textId="77777777" w:rsidTr="00172298">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CFEBAF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Alkoholizm</w:t>
            </w:r>
          </w:p>
        </w:tc>
        <w:tc>
          <w:tcPr>
            <w:tcW w:w="1417" w:type="dxa"/>
            <w:tcBorders>
              <w:top w:val="nil"/>
              <w:left w:val="nil"/>
              <w:bottom w:val="single" w:sz="4" w:space="0" w:color="auto"/>
              <w:right w:val="single" w:sz="4" w:space="0" w:color="auto"/>
            </w:tcBorders>
            <w:shd w:val="clear" w:color="auto" w:fill="auto"/>
            <w:vAlign w:val="center"/>
            <w:hideMark/>
          </w:tcPr>
          <w:p w14:paraId="43578F30"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55</w:t>
            </w:r>
          </w:p>
        </w:tc>
        <w:tc>
          <w:tcPr>
            <w:tcW w:w="1418" w:type="dxa"/>
            <w:tcBorders>
              <w:top w:val="nil"/>
              <w:left w:val="nil"/>
              <w:bottom w:val="single" w:sz="4" w:space="0" w:color="auto"/>
              <w:right w:val="single" w:sz="4" w:space="0" w:color="auto"/>
            </w:tcBorders>
            <w:shd w:val="clear" w:color="auto" w:fill="auto"/>
            <w:vAlign w:val="center"/>
            <w:hideMark/>
          </w:tcPr>
          <w:p w14:paraId="111D0F23"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16</w:t>
            </w:r>
          </w:p>
        </w:tc>
        <w:tc>
          <w:tcPr>
            <w:tcW w:w="1701" w:type="dxa"/>
            <w:tcBorders>
              <w:top w:val="nil"/>
              <w:left w:val="nil"/>
              <w:bottom w:val="single" w:sz="4" w:space="0" w:color="auto"/>
              <w:right w:val="single" w:sz="4" w:space="0" w:color="auto"/>
            </w:tcBorders>
            <w:shd w:val="clear" w:color="auto" w:fill="auto"/>
            <w:noWrap/>
            <w:vAlign w:val="center"/>
            <w:hideMark/>
          </w:tcPr>
          <w:p w14:paraId="22DA7E5E"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41</w:t>
            </w:r>
          </w:p>
        </w:tc>
        <w:tc>
          <w:tcPr>
            <w:tcW w:w="1559" w:type="dxa"/>
            <w:tcBorders>
              <w:top w:val="nil"/>
              <w:left w:val="nil"/>
              <w:bottom w:val="single" w:sz="4" w:space="0" w:color="auto"/>
              <w:right w:val="single" w:sz="4" w:space="0" w:color="auto"/>
            </w:tcBorders>
            <w:shd w:val="clear" w:color="auto" w:fill="auto"/>
            <w:noWrap/>
            <w:vAlign w:val="center"/>
            <w:hideMark/>
          </w:tcPr>
          <w:p w14:paraId="332EAF05"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21</w:t>
            </w:r>
          </w:p>
        </w:tc>
      </w:tr>
      <w:tr w:rsidR="002C3563" w:rsidRPr="002C3563" w14:paraId="12493018" w14:textId="77777777" w:rsidTr="00172298">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B0BC1B0"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Sytuacja kryzysowa</w:t>
            </w:r>
          </w:p>
        </w:tc>
        <w:tc>
          <w:tcPr>
            <w:tcW w:w="1417" w:type="dxa"/>
            <w:tcBorders>
              <w:top w:val="nil"/>
              <w:left w:val="nil"/>
              <w:bottom w:val="single" w:sz="4" w:space="0" w:color="auto"/>
              <w:right w:val="single" w:sz="4" w:space="0" w:color="auto"/>
            </w:tcBorders>
            <w:shd w:val="clear" w:color="auto" w:fill="auto"/>
            <w:vAlign w:val="center"/>
            <w:hideMark/>
          </w:tcPr>
          <w:p w14:paraId="7D124EAE"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13</w:t>
            </w:r>
          </w:p>
        </w:tc>
        <w:tc>
          <w:tcPr>
            <w:tcW w:w="1418" w:type="dxa"/>
            <w:tcBorders>
              <w:top w:val="nil"/>
              <w:left w:val="nil"/>
              <w:bottom w:val="single" w:sz="4" w:space="0" w:color="auto"/>
              <w:right w:val="single" w:sz="4" w:space="0" w:color="auto"/>
            </w:tcBorders>
            <w:shd w:val="clear" w:color="auto" w:fill="auto"/>
            <w:vAlign w:val="center"/>
            <w:hideMark/>
          </w:tcPr>
          <w:p w14:paraId="42616FEF"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701" w:type="dxa"/>
            <w:tcBorders>
              <w:top w:val="nil"/>
              <w:left w:val="nil"/>
              <w:bottom w:val="single" w:sz="4" w:space="0" w:color="auto"/>
              <w:right w:val="single" w:sz="4" w:space="0" w:color="auto"/>
            </w:tcBorders>
            <w:shd w:val="clear" w:color="auto" w:fill="auto"/>
            <w:noWrap/>
            <w:vAlign w:val="center"/>
            <w:hideMark/>
          </w:tcPr>
          <w:p w14:paraId="2F0FEE14"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c>
          <w:tcPr>
            <w:tcW w:w="1559" w:type="dxa"/>
            <w:tcBorders>
              <w:top w:val="nil"/>
              <w:left w:val="nil"/>
              <w:bottom w:val="single" w:sz="4" w:space="0" w:color="auto"/>
              <w:right w:val="single" w:sz="4" w:space="0" w:color="auto"/>
            </w:tcBorders>
            <w:shd w:val="clear" w:color="auto" w:fill="auto"/>
            <w:noWrap/>
            <w:vAlign w:val="center"/>
            <w:hideMark/>
          </w:tcPr>
          <w:p w14:paraId="112D4F55"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7FC2E642" w14:textId="77777777" w:rsidTr="00172298">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1CC6D5BF"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Zdarzenia losowe</w:t>
            </w:r>
          </w:p>
        </w:tc>
        <w:tc>
          <w:tcPr>
            <w:tcW w:w="1417" w:type="dxa"/>
            <w:tcBorders>
              <w:top w:val="nil"/>
              <w:left w:val="nil"/>
              <w:bottom w:val="single" w:sz="4" w:space="0" w:color="auto"/>
              <w:right w:val="single" w:sz="4" w:space="0" w:color="auto"/>
            </w:tcBorders>
            <w:shd w:val="clear" w:color="auto" w:fill="auto"/>
            <w:vAlign w:val="center"/>
            <w:hideMark/>
          </w:tcPr>
          <w:p w14:paraId="1302CFBD"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17</w:t>
            </w:r>
          </w:p>
        </w:tc>
        <w:tc>
          <w:tcPr>
            <w:tcW w:w="1418" w:type="dxa"/>
            <w:tcBorders>
              <w:top w:val="nil"/>
              <w:left w:val="nil"/>
              <w:bottom w:val="single" w:sz="4" w:space="0" w:color="auto"/>
              <w:right w:val="single" w:sz="4" w:space="0" w:color="auto"/>
            </w:tcBorders>
            <w:shd w:val="clear" w:color="auto" w:fill="auto"/>
            <w:vAlign w:val="center"/>
            <w:hideMark/>
          </w:tcPr>
          <w:p w14:paraId="6DE846D8"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701" w:type="dxa"/>
            <w:tcBorders>
              <w:top w:val="nil"/>
              <w:left w:val="nil"/>
              <w:bottom w:val="single" w:sz="4" w:space="0" w:color="auto"/>
              <w:right w:val="single" w:sz="4" w:space="0" w:color="auto"/>
            </w:tcBorders>
            <w:shd w:val="clear" w:color="auto" w:fill="auto"/>
            <w:noWrap/>
            <w:vAlign w:val="center"/>
            <w:hideMark/>
          </w:tcPr>
          <w:p w14:paraId="02F2CDB9"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559" w:type="dxa"/>
            <w:tcBorders>
              <w:top w:val="nil"/>
              <w:left w:val="nil"/>
              <w:bottom w:val="single" w:sz="4" w:space="0" w:color="auto"/>
              <w:right w:val="single" w:sz="4" w:space="0" w:color="auto"/>
            </w:tcBorders>
            <w:shd w:val="clear" w:color="auto" w:fill="auto"/>
            <w:noWrap/>
            <w:vAlign w:val="center"/>
            <w:hideMark/>
          </w:tcPr>
          <w:p w14:paraId="37CAF26C" w14:textId="77777777" w:rsidR="00D67E77" w:rsidRPr="002C3563" w:rsidRDefault="00D67E77"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r>
    </w:tbl>
    <w:p w14:paraId="73087EB0" w14:textId="104B4E06" w:rsidR="00D67E77" w:rsidRPr="002C3563" w:rsidRDefault="00D67E77" w:rsidP="00D67E77">
      <w:pPr>
        <w:spacing w:after="0" w:line="240" w:lineRule="auto"/>
        <w:jc w:val="center"/>
        <w:rPr>
          <w:rFonts w:cstheme="minorHAnsi"/>
        </w:rPr>
      </w:pPr>
      <w:r w:rsidRPr="002C3563">
        <w:rPr>
          <w:rFonts w:cstheme="minorHAnsi"/>
        </w:rPr>
        <w:t>Źródło: opracowanie własne na podstawie danych MGOPS w Małogoszczu</w:t>
      </w:r>
    </w:p>
    <w:p w14:paraId="50C1C054" w14:textId="33FC2AF6" w:rsidR="00D67E77" w:rsidRPr="002C3563" w:rsidRDefault="00D67E77" w:rsidP="00D67E77">
      <w:pPr>
        <w:spacing w:after="0" w:line="240" w:lineRule="auto"/>
        <w:jc w:val="both"/>
        <w:rPr>
          <w:rFonts w:cstheme="minorHAnsi"/>
        </w:rPr>
      </w:pPr>
    </w:p>
    <w:p w14:paraId="3D1D7468" w14:textId="372EAC42" w:rsidR="00AD1A4F" w:rsidRPr="002C3563" w:rsidRDefault="00AD1A4F" w:rsidP="00D67E77">
      <w:pPr>
        <w:spacing w:after="0" w:line="240" w:lineRule="auto"/>
        <w:jc w:val="both"/>
        <w:rPr>
          <w:rFonts w:cstheme="minorHAnsi"/>
        </w:rPr>
      </w:pPr>
      <w:r w:rsidRPr="002C3563">
        <w:rPr>
          <w:rFonts w:cstheme="minorHAnsi"/>
        </w:rPr>
        <w:t xml:space="preserve">Na realizację zadań zleconych i własnych Miejsko-Gminny Ośrodek Pomocy Społecznej wydatkował  </w:t>
      </w:r>
      <w:r w:rsidR="0063389F">
        <w:rPr>
          <w:rFonts w:cstheme="minorHAnsi"/>
        </w:rPr>
        <w:br/>
      </w:r>
      <w:r w:rsidRPr="002C3563">
        <w:rPr>
          <w:rFonts w:cstheme="minorHAnsi"/>
        </w:rPr>
        <w:t>w 2020 r. łącznie kwotę 3</w:t>
      </w:r>
      <w:r w:rsidR="0063389F">
        <w:rPr>
          <w:rFonts w:cstheme="minorHAnsi"/>
        </w:rPr>
        <w:t> </w:t>
      </w:r>
      <w:r w:rsidRPr="002C3563">
        <w:rPr>
          <w:rFonts w:cstheme="minorHAnsi"/>
        </w:rPr>
        <w:t>248</w:t>
      </w:r>
      <w:r w:rsidR="0063389F">
        <w:rPr>
          <w:rFonts w:cstheme="minorHAnsi"/>
        </w:rPr>
        <w:t xml:space="preserve"> </w:t>
      </w:r>
      <w:r w:rsidRPr="002C3563">
        <w:rPr>
          <w:rFonts w:cstheme="minorHAnsi"/>
        </w:rPr>
        <w:t>720,28 zł</w:t>
      </w:r>
    </w:p>
    <w:p w14:paraId="7AFCF21B" w14:textId="04A329A1" w:rsidR="00AD1A4F" w:rsidRPr="002C3563" w:rsidRDefault="00AD1A4F" w:rsidP="00612716">
      <w:pPr>
        <w:pStyle w:val="Akapitzlist"/>
        <w:numPr>
          <w:ilvl w:val="0"/>
          <w:numId w:val="22"/>
        </w:numPr>
        <w:spacing w:after="0" w:line="240" w:lineRule="auto"/>
        <w:rPr>
          <w:rFonts w:cstheme="minorHAnsi"/>
        </w:rPr>
      </w:pPr>
      <w:r w:rsidRPr="002C3563">
        <w:rPr>
          <w:rFonts w:cstheme="minorHAnsi"/>
        </w:rPr>
        <w:t>ze środków budżetu gminy: 1</w:t>
      </w:r>
      <w:r w:rsidR="0063389F">
        <w:rPr>
          <w:rFonts w:cstheme="minorHAnsi"/>
        </w:rPr>
        <w:t> </w:t>
      </w:r>
      <w:r w:rsidRPr="002C3563">
        <w:rPr>
          <w:rFonts w:cstheme="minorHAnsi"/>
        </w:rPr>
        <w:t>916</w:t>
      </w:r>
      <w:r w:rsidR="0063389F">
        <w:rPr>
          <w:rFonts w:cstheme="minorHAnsi"/>
        </w:rPr>
        <w:t xml:space="preserve"> </w:t>
      </w:r>
      <w:r w:rsidRPr="002C3563">
        <w:rPr>
          <w:rFonts w:cstheme="minorHAnsi"/>
        </w:rPr>
        <w:t xml:space="preserve">324,94 zł </w:t>
      </w:r>
    </w:p>
    <w:p w14:paraId="697F4E4D" w14:textId="6A748F13" w:rsidR="00302AB3" w:rsidRPr="002C3563" w:rsidRDefault="00AD1A4F" w:rsidP="00612716">
      <w:pPr>
        <w:pStyle w:val="Akapitzlist"/>
        <w:numPr>
          <w:ilvl w:val="0"/>
          <w:numId w:val="22"/>
        </w:numPr>
        <w:spacing w:after="0" w:line="240" w:lineRule="auto"/>
        <w:rPr>
          <w:rFonts w:cstheme="minorHAnsi"/>
        </w:rPr>
      </w:pPr>
      <w:r w:rsidRPr="002C3563">
        <w:rPr>
          <w:rFonts w:cstheme="minorHAnsi"/>
        </w:rPr>
        <w:t>ze środków budżetu państwa: 1</w:t>
      </w:r>
      <w:r w:rsidR="0063389F">
        <w:rPr>
          <w:rFonts w:cstheme="minorHAnsi"/>
        </w:rPr>
        <w:t> </w:t>
      </w:r>
      <w:r w:rsidRPr="002C3563">
        <w:rPr>
          <w:rFonts w:cstheme="minorHAnsi"/>
        </w:rPr>
        <w:t>332</w:t>
      </w:r>
      <w:r w:rsidR="0063389F">
        <w:rPr>
          <w:rFonts w:cstheme="minorHAnsi"/>
        </w:rPr>
        <w:t xml:space="preserve"> </w:t>
      </w:r>
      <w:r w:rsidRPr="002C3563">
        <w:rPr>
          <w:rFonts w:cstheme="minorHAnsi"/>
        </w:rPr>
        <w:t>395,34 zł.</w:t>
      </w:r>
    </w:p>
    <w:p w14:paraId="725C48D8" w14:textId="77777777" w:rsidR="00D67E77" w:rsidRPr="002C3563" w:rsidRDefault="00D67E77" w:rsidP="00D67E77">
      <w:pPr>
        <w:spacing w:after="0" w:line="240" w:lineRule="auto"/>
        <w:jc w:val="both"/>
        <w:rPr>
          <w:rFonts w:cstheme="minorHAnsi"/>
          <w:b/>
          <w:bCs/>
        </w:rPr>
      </w:pPr>
    </w:p>
    <w:p w14:paraId="00CC5B26" w14:textId="39AECA2B" w:rsidR="00765418" w:rsidRPr="002C3563" w:rsidRDefault="0063389F" w:rsidP="00D67E77">
      <w:pPr>
        <w:spacing w:after="0" w:line="240" w:lineRule="auto"/>
        <w:jc w:val="both"/>
        <w:rPr>
          <w:rFonts w:cstheme="minorHAnsi"/>
          <w:b/>
          <w:bCs/>
        </w:rPr>
      </w:pPr>
      <w:r>
        <w:rPr>
          <w:rFonts w:cstheme="minorHAnsi"/>
          <w:b/>
          <w:bCs/>
        </w:rPr>
        <w:t xml:space="preserve">Gmina </w:t>
      </w:r>
      <w:r w:rsidR="00AD1A4F" w:rsidRPr="002C3563">
        <w:rPr>
          <w:rFonts w:cstheme="minorHAnsi"/>
          <w:b/>
          <w:bCs/>
        </w:rPr>
        <w:t>Sobków</w:t>
      </w:r>
    </w:p>
    <w:p w14:paraId="4B4B48AD" w14:textId="08D4E25E" w:rsidR="00AD1A4F" w:rsidRPr="002C3563" w:rsidRDefault="00AD1A4F" w:rsidP="00D67E77">
      <w:pPr>
        <w:spacing w:after="0" w:line="240" w:lineRule="auto"/>
        <w:jc w:val="both"/>
        <w:rPr>
          <w:rFonts w:cstheme="minorHAnsi"/>
        </w:rPr>
      </w:pPr>
      <w:r w:rsidRPr="002C3563">
        <w:rPr>
          <w:rFonts w:cstheme="minorHAnsi"/>
        </w:rPr>
        <w:t>Działalność Gminnego Ośrodka Pomocy Społecznej</w:t>
      </w:r>
      <w:r w:rsidR="0063389F">
        <w:rPr>
          <w:rFonts w:cstheme="minorHAnsi"/>
        </w:rPr>
        <w:t xml:space="preserve"> w Sobkowie</w:t>
      </w:r>
      <w:r w:rsidRPr="002C3563">
        <w:rPr>
          <w:rFonts w:cstheme="minorHAnsi"/>
        </w:rPr>
        <w:t xml:space="preserve"> finansowana jest ze środków własnych  gminy oraz budżetu państwa. Plan finansowy Ośrodka wg stanu na dzień 31 grudnia 2020 r. wynosił 15 886 787,30 zł, </w:t>
      </w:r>
      <w:r w:rsidR="00D67E77" w:rsidRPr="002C3563">
        <w:rPr>
          <w:rFonts w:cstheme="minorHAnsi"/>
        </w:rPr>
        <w:t xml:space="preserve"> </w:t>
      </w:r>
      <w:r w:rsidRPr="002C3563">
        <w:rPr>
          <w:rFonts w:cstheme="minorHAnsi"/>
        </w:rPr>
        <w:t>a wydatki zrealizowano w kwocie 15 593 245,82 zł tj. 98,15%, z czego:</w:t>
      </w:r>
    </w:p>
    <w:p w14:paraId="222FF429" w14:textId="373758DC" w:rsidR="00AD1A4F" w:rsidRPr="002C3563" w:rsidRDefault="00AD1A4F" w:rsidP="00D67E77">
      <w:pPr>
        <w:spacing w:after="0" w:line="240" w:lineRule="auto"/>
        <w:jc w:val="both"/>
        <w:rPr>
          <w:rFonts w:cstheme="minorHAnsi"/>
        </w:rPr>
      </w:pPr>
      <w:r w:rsidRPr="002C3563">
        <w:rPr>
          <w:rFonts w:cstheme="minorHAnsi"/>
        </w:rPr>
        <w:t xml:space="preserve">1. z dotacji celowej budżetu państwa 14 420 144,39 zł co stanowi 92,48% całości wydatków, </w:t>
      </w:r>
    </w:p>
    <w:p w14:paraId="24B67E2C" w14:textId="229DB96A" w:rsidR="00AD1A4F" w:rsidRPr="002C3563" w:rsidRDefault="00AD1A4F" w:rsidP="00D67E77">
      <w:pPr>
        <w:spacing w:after="0" w:line="240" w:lineRule="auto"/>
        <w:jc w:val="both"/>
        <w:rPr>
          <w:rFonts w:cstheme="minorHAnsi"/>
        </w:rPr>
      </w:pPr>
      <w:r w:rsidRPr="002C3563">
        <w:rPr>
          <w:rFonts w:cstheme="minorHAnsi"/>
        </w:rPr>
        <w:t>2. środki własne gminy 781 951,91 zł, co stanowi 5,01% całości wydatków,</w:t>
      </w:r>
    </w:p>
    <w:p w14:paraId="08131715" w14:textId="69FCF814" w:rsidR="00AD1A4F" w:rsidRPr="002C3563" w:rsidRDefault="00AD1A4F" w:rsidP="00D67E77">
      <w:pPr>
        <w:spacing w:after="0" w:line="240" w:lineRule="auto"/>
        <w:jc w:val="both"/>
        <w:rPr>
          <w:rFonts w:cstheme="minorHAnsi"/>
        </w:rPr>
      </w:pPr>
      <w:r w:rsidRPr="002C3563">
        <w:rPr>
          <w:rFonts w:cstheme="minorHAnsi"/>
        </w:rPr>
        <w:t>3. środki z Funduszu Pracy 1 700,00</w:t>
      </w:r>
      <w:r w:rsidR="0063389F">
        <w:rPr>
          <w:rFonts w:cstheme="minorHAnsi"/>
        </w:rPr>
        <w:t xml:space="preserve"> </w:t>
      </w:r>
      <w:r w:rsidRPr="002C3563">
        <w:rPr>
          <w:rFonts w:cstheme="minorHAnsi"/>
        </w:rPr>
        <w:t>zł co stanowi 0,01% całości wydatków</w:t>
      </w:r>
    </w:p>
    <w:p w14:paraId="15A5C0CC" w14:textId="28C5FF7E" w:rsidR="00AD1A4F" w:rsidRPr="002C3563" w:rsidRDefault="00AD1A4F" w:rsidP="00D67E77">
      <w:pPr>
        <w:spacing w:after="0" w:line="240" w:lineRule="auto"/>
        <w:jc w:val="both"/>
        <w:rPr>
          <w:rFonts w:cstheme="minorHAnsi"/>
        </w:rPr>
      </w:pPr>
      <w:r w:rsidRPr="002C3563">
        <w:rPr>
          <w:rFonts w:cstheme="minorHAnsi"/>
        </w:rPr>
        <w:t>4. środki z Europejskiego Funduszu Społecznego 389 449,52 zł co stanowi 2,50% całości wydatków</w:t>
      </w:r>
      <w:r w:rsidR="0063389F">
        <w:rPr>
          <w:rFonts w:cstheme="minorHAnsi"/>
        </w:rPr>
        <w:t>.</w:t>
      </w:r>
    </w:p>
    <w:p w14:paraId="5EB5EEB0" w14:textId="77777777" w:rsidR="00D67E77" w:rsidRPr="002C3563" w:rsidRDefault="00D67E77" w:rsidP="00D67E77">
      <w:pPr>
        <w:spacing w:after="0" w:line="240" w:lineRule="auto"/>
        <w:jc w:val="both"/>
        <w:rPr>
          <w:rFonts w:cstheme="minorHAnsi"/>
        </w:rPr>
      </w:pPr>
    </w:p>
    <w:p w14:paraId="4FFD2885" w14:textId="3CE5300F" w:rsidR="00D67E77" w:rsidRPr="002C3563" w:rsidRDefault="00D67E77" w:rsidP="00D67E77">
      <w:pPr>
        <w:spacing w:after="0" w:line="240" w:lineRule="auto"/>
        <w:jc w:val="both"/>
        <w:rPr>
          <w:rFonts w:cstheme="minorHAnsi"/>
        </w:rPr>
      </w:pPr>
      <w:r w:rsidRPr="002C3563">
        <w:rPr>
          <w:rFonts w:cstheme="minorHAnsi"/>
        </w:rPr>
        <w:t>W ostatnich latach zaobserwować można stopniowy spadek liczby rodzin korzystających z pomocy GOPS w Sobkowie. W roku 2020 z pomocy GOPS skorzystały 192 rodziny, to o 8 rodzin mniej niż rok wcześniej oraz o 16 rodzin mniej niż w 2017r.</w:t>
      </w:r>
      <w:r w:rsidR="0063389F">
        <w:rPr>
          <w:rStyle w:val="Odwoanieprzypisudolnego"/>
          <w:rFonts w:cstheme="minorHAnsi"/>
        </w:rPr>
        <w:footnoteReference w:id="1"/>
      </w:r>
      <w:r w:rsidRPr="002C3563">
        <w:rPr>
          <w:rFonts w:cstheme="minorHAnsi"/>
        </w:rPr>
        <w:t xml:space="preserve"> Najczęstszą przyczyną korzystania z pomocy Ośrodka jest długotrwała lub ciężka choroba oraz bezrobocie.</w:t>
      </w:r>
    </w:p>
    <w:p w14:paraId="42DEC996" w14:textId="77777777" w:rsidR="00A97672" w:rsidRPr="002C3563" w:rsidRDefault="00A97672" w:rsidP="00D67E77">
      <w:pPr>
        <w:spacing w:after="0" w:line="240" w:lineRule="auto"/>
        <w:jc w:val="both"/>
        <w:rPr>
          <w:rFonts w:cstheme="minorHAnsi"/>
        </w:rPr>
      </w:pPr>
    </w:p>
    <w:p w14:paraId="65D2E29C" w14:textId="21475F23" w:rsidR="00A97672" w:rsidRPr="002C3563" w:rsidRDefault="00A97672" w:rsidP="00D67E77">
      <w:pPr>
        <w:pStyle w:val="Legenda"/>
        <w:spacing w:after="0"/>
        <w:jc w:val="center"/>
        <w:rPr>
          <w:rFonts w:cstheme="minorHAnsi"/>
          <w:i w:val="0"/>
          <w:iCs w:val="0"/>
          <w:color w:val="auto"/>
          <w:sz w:val="22"/>
          <w:szCs w:val="22"/>
        </w:rPr>
      </w:pPr>
      <w:bookmarkStart w:id="44" w:name="_Toc8623920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Przyczyny korzystania z pomocy społecznej na terenie gminy </w:t>
      </w:r>
      <w:r w:rsidR="00AD1A4F" w:rsidRPr="002C3563">
        <w:rPr>
          <w:rFonts w:cstheme="minorHAnsi"/>
          <w:i w:val="0"/>
          <w:iCs w:val="0"/>
          <w:color w:val="auto"/>
          <w:sz w:val="22"/>
          <w:szCs w:val="22"/>
        </w:rPr>
        <w:t>Sobków</w:t>
      </w:r>
      <w:r w:rsidRPr="002C3563">
        <w:rPr>
          <w:rFonts w:cstheme="minorHAnsi"/>
          <w:i w:val="0"/>
          <w:iCs w:val="0"/>
          <w:color w:val="auto"/>
          <w:sz w:val="22"/>
          <w:szCs w:val="22"/>
        </w:rPr>
        <w:t xml:space="preserve"> w latach 1016 i 2020</w:t>
      </w:r>
      <w:bookmarkEnd w:id="44"/>
    </w:p>
    <w:tbl>
      <w:tblPr>
        <w:tblW w:w="8926" w:type="dxa"/>
        <w:tblCellMar>
          <w:left w:w="70" w:type="dxa"/>
          <w:right w:w="70" w:type="dxa"/>
        </w:tblCellMar>
        <w:tblLook w:val="04A0" w:firstRow="1" w:lastRow="0" w:firstColumn="1" w:lastColumn="0" w:noHBand="0" w:noVBand="1"/>
      </w:tblPr>
      <w:tblGrid>
        <w:gridCol w:w="3114"/>
        <w:gridCol w:w="1276"/>
        <w:gridCol w:w="1559"/>
        <w:gridCol w:w="1417"/>
        <w:gridCol w:w="1560"/>
      </w:tblGrid>
      <w:tr w:rsidR="002C3563" w:rsidRPr="002C3563" w14:paraId="504DD823" w14:textId="77777777" w:rsidTr="00AD1A4F">
        <w:trPr>
          <w:trHeight w:val="300"/>
        </w:trPr>
        <w:tc>
          <w:tcPr>
            <w:tcW w:w="3114" w:type="dxa"/>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6372838D"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 i rodzin korzystających z pomocy społecznej ze względu na następująca przesłankę:</w:t>
            </w:r>
          </w:p>
        </w:tc>
        <w:tc>
          <w:tcPr>
            <w:tcW w:w="2835" w:type="dxa"/>
            <w:gridSpan w:val="2"/>
            <w:tcBorders>
              <w:top w:val="single" w:sz="4" w:space="0" w:color="auto"/>
              <w:left w:val="nil"/>
              <w:bottom w:val="single" w:sz="4" w:space="0" w:color="auto"/>
              <w:right w:val="single" w:sz="4" w:space="0" w:color="auto"/>
            </w:tcBorders>
            <w:shd w:val="clear" w:color="000000" w:fill="DBE5F1"/>
            <w:vAlign w:val="center"/>
            <w:hideMark/>
          </w:tcPr>
          <w:p w14:paraId="3B2DAFBC"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2977" w:type="dxa"/>
            <w:gridSpan w:val="2"/>
            <w:tcBorders>
              <w:top w:val="single" w:sz="4" w:space="0" w:color="auto"/>
              <w:left w:val="nil"/>
              <w:bottom w:val="single" w:sz="4" w:space="0" w:color="auto"/>
              <w:right w:val="single" w:sz="4" w:space="0" w:color="auto"/>
            </w:tcBorders>
            <w:shd w:val="clear" w:color="000000" w:fill="DBE5F1"/>
            <w:vAlign w:val="center"/>
            <w:hideMark/>
          </w:tcPr>
          <w:p w14:paraId="62BB8E45"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0037784E" w14:textId="77777777" w:rsidTr="00AD1A4F">
        <w:trPr>
          <w:trHeight w:val="300"/>
        </w:trPr>
        <w:tc>
          <w:tcPr>
            <w:tcW w:w="3114" w:type="dxa"/>
            <w:vMerge/>
            <w:tcBorders>
              <w:top w:val="single" w:sz="4" w:space="0" w:color="auto"/>
              <w:left w:val="single" w:sz="4" w:space="0" w:color="auto"/>
              <w:bottom w:val="single" w:sz="4" w:space="0" w:color="auto"/>
              <w:right w:val="single" w:sz="4" w:space="0" w:color="auto"/>
            </w:tcBorders>
            <w:vAlign w:val="center"/>
            <w:hideMark/>
          </w:tcPr>
          <w:p w14:paraId="5569A635" w14:textId="77777777" w:rsidR="00AD1A4F" w:rsidRPr="002C3563" w:rsidRDefault="00AD1A4F" w:rsidP="00D67E77">
            <w:pPr>
              <w:spacing w:after="0" w:line="240" w:lineRule="auto"/>
              <w:rPr>
                <w:rFonts w:eastAsia="Times New Roman" w:cstheme="minorHAnsi"/>
                <w:b/>
                <w:bCs/>
                <w:lang w:eastAsia="pl-PL"/>
              </w:rPr>
            </w:pPr>
          </w:p>
        </w:tc>
        <w:tc>
          <w:tcPr>
            <w:tcW w:w="1276" w:type="dxa"/>
            <w:tcBorders>
              <w:top w:val="nil"/>
              <w:left w:val="nil"/>
              <w:bottom w:val="single" w:sz="4" w:space="0" w:color="auto"/>
              <w:right w:val="single" w:sz="4" w:space="0" w:color="auto"/>
            </w:tcBorders>
            <w:shd w:val="clear" w:color="000000" w:fill="DBE5F1"/>
            <w:vAlign w:val="center"/>
            <w:hideMark/>
          </w:tcPr>
          <w:p w14:paraId="511A23E2"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559" w:type="dxa"/>
            <w:tcBorders>
              <w:top w:val="nil"/>
              <w:left w:val="nil"/>
              <w:bottom w:val="single" w:sz="4" w:space="0" w:color="auto"/>
              <w:right w:val="single" w:sz="4" w:space="0" w:color="auto"/>
            </w:tcBorders>
            <w:shd w:val="clear" w:color="000000" w:fill="DBE5F1"/>
            <w:vAlign w:val="center"/>
            <w:hideMark/>
          </w:tcPr>
          <w:p w14:paraId="72DF6CC4"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c>
          <w:tcPr>
            <w:tcW w:w="1417" w:type="dxa"/>
            <w:tcBorders>
              <w:top w:val="nil"/>
              <w:left w:val="nil"/>
              <w:bottom w:val="single" w:sz="4" w:space="0" w:color="auto"/>
              <w:right w:val="single" w:sz="4" w:space="0" w:color="auto"/>
            </w:tcBorders>
            <w:shd w:val="clear" w:color="000000" w:fill="DBE5F1"/>
            <w:vAlign w:val="center"/>
            <w:hideMark/>
          </w:tcPr>
          <w:p w14:paraId="005C88FA"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560" w:type="dxa"/>
            <w:tcBorders>
              <w:top w:val="nil"/>
              <w:left w:val="nil"/>
              <w:bottom w:val="single" w:sz="4" w:space="0" w:color="auto"/>
              <w:right w:val="single" w:sz="4" w:space="0" w:color="auto"/>
            </w:tcBorders>
            <w:shd w:val="clear" w:color="000000" w:fill="DBE5F1"/>
            <w:vAlign w:val="center"/>
            <w:hideMark/>
          </w:tcPr>
          <w:p w14:paraId="78FF9657" w14:textId="77777777" w:rsidR="00AD1A4F" w:rsidRPr="002C3563" w:rsidRDefault="00AD1A4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r>
      <w:tr w:rsidR="002C3563" w:rsidRPr="002C3563" w14:paraId="12497075"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B0EEB07"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Bezrobocie</w:t>
            </w:r>
          </w:p>
        </w:tc>
        <w:tc>
          <w:tcPr>
            <w:tcW w:w="1276" w:type="dxa"/>
            <w:tcBorders>
              <w:top w:val="nil"/>
              <w:left w:val="nil"/>
              <w:bottom w:val="single" w:sz="4" w:space="0" w:color="auto"/>
              <w:right w:val="single" w:sz="4" w:space="0" w:color="auto"/>
            </w:tcBorders>
            <w:shd w:val="clear" w:color="auto" w:fill="auto"/>
            <w:vAlign w:val="center"/>
            <w:hideMark/>
          </w:tcPr>
          <w:p w14:paraId="365B493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91</w:t>
            </w:r>
          </w:p>
        </w:tc>
        <w:tc>
          <w:tcPr>
            <w:tcW w:w="1559" w:type="dxa"/>
            <w:tcBorders>
              <w:top w:val="nil"/>
              <w:left w:val="nil"/>
              <w:bottom w:val="single" w:sz="4" w:space="0" w:color="auto"/>
              <w:right w:val="single" w:sz="4" w:space="0" w:color="auto"/>
            </w:tcBorders>
            <w:shd w:val="clear" w:color="auto" w:fill="auto"/>
            <w:vAlign w:val="center"/>
            <w:hideMark/>
          </w:tcPr>
          <w:p w14:paraId="67143A1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266</w:t>
            </w:r>
          </w:p>
        </w:tc>
        <w:tc>
          <w:tcPr>
            <w:tcW w:w="1417" w:type="dxa"/>
            <w:tcBorders>
              <w:top w:val="nil"/>
              <w:left w:val="nil"/>
              <w:bottom w:val="single" w:sz="4" w:space="0" w:color="auto"/>
              <w:right w:val="single" w:sz="4" w:space="0" w:color="auto"/>
            </w:tcBorders>
            <w:shd w:val="clear" w:color="auto" w:fill="auto"/>
            <w:noWrap/>
            <w:vAlign w:val="center"/>
            <w:hideMark/>
          </w:tcPr>
          <w:p w14:paraId="0E04606A"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55</w:t>
            </w:r>
          </w:p>
        </w:tc>
        <w:tc>
          <w:tcPr>
            <w:tcW w:w="1560" w:type="dxa"/>
            <w:tcBorders>
              <w:top w:val="nil"/>
              <w:left w:val="nil"/>
              <w:bottom w:val="single" w:sz="4" w:space="0" w:color="auto"/>
              <w:right w:val="single" w:sz="4" w:space="0" w:color="auto"/>
            </w:tcBorders>
            <w:shd w:val="clear" w:color="auto" w:fill="auto"/>
            <w:noWrap/>
            <w:vAlign w:val="center"/>
            <w:hideMark/>
          </w:tcPr>
          <w:p w14:paraId="58F38BD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137</w:t>
            </w:r>
          </w:p>
        </w:tc>
      </w:tr>
      <w:tr w:rsidR="002C3563" w:rsidRPr="002C3563" w14:paraId="3F32DCA0"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266C03CF"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Ubóstwo</w:t>
            </w:r>
          </w:p>
        </w:tc>
        <w:tc>
          <w:tcPr>
            <w:tcW w:w="1276" w:type="dxa"/>
            <w:tcBorders>
              <w:top w:val="nil"/>
              <w:left w:val="nil"/>
              <w:bottom w:val="single" w:sz="4" w:space="0" w:color="auto"/>
              <w:right w:val="single" w:sz="4" w:space="0" w:color="auto"/>
            </w:tcBorders>
            <w:shd w:val="clear" w:color="auto" w:fill="auto"/>
            <w:vAlign w:val="center"/>
            <w:hideMark/>
          </w:tcPr>
          <w:p w14:paraId="18DAE4BC"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39</w:t>
            </w:r>
          </w:p>
        </w:tc>
        <w:tc>
          <w:tcPr>
            <w:tcW w:w="1559" w:type="dxa"/>
            <w:tcBorders>
              <w:top w:val="nil"/>
              <w:left w:val="nil"/>
              <w:bottom w:val="single" w:sz="4" w:space="0" w:color="auto"/>
              <w:right w:val="single" w:sz="4" w:space="0" w:color="auto"/>
            </w:tcBorders>
            <w:shd w:val="clear" w:color="auto" w:fill="auto"/>
            <w:vAlign w:val="center"/>
            <w:hideMark/>
          </w:tcPr>
          <w:p w14:paraId="2085AD2E"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77</w:t>
            </w:r>
          </w:p>
        </w:tc>
        <w:tc>
          <w:tcPr>
            <w:tcW w:w="1417" w:type="dxa"/>
            <w:tcBorders>
              <w:top w:val="nil"/>
              <w:left w:val="nil"/>
              <w:bottom w:val="single" w:sz="4" w:space="0" w:color="auto"/>
              <w:right w:val="single" w:sz="4" w:space="0" w:color="auto"/>
            </w:tcBorders>
            <w:shd w:val="clear" w:color="auto" w:fill="auto"/>
            <w:noWrap/>
            <w:vAlign w:val="center"/>
            <w:hideMark/>
          </w:tcPr>
          <w:p w14:paraId="43518FF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44</w:t>
            </w:r>
          </w:p>
        </w:tc>
        <w:tc>
          <w:tcPr>
            <w:tcW w:w="1560" w:type="dxa"/>
            <w:tcBorders>
              <w:top w:val="nil"/>
              <w:left w:val="nil"/>
              <w:bottom w:val="single" w:sz="4" w:space="0" w:color="auto"/>
              <w:right w:val="single" w:sz="4" w:space="0" w:color="auto"/>
            </w:tcBorders>
            <w:shd w:val="clear" w:color="auto" w:fill="auto"/>
            <w:noWrap/>
            <w:vAlign w:val="center"/>
            <w:hideMark/>
          </w:tcPr>
          <w:p w14:paraId="2B0D7AF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70</w:t>
            </w:r>
          </w:p>
        </w:tc>
      </w:tr>
      <w:tr w:rsidR="002C3563" w:rsidRPr="002C3563" w14:paraId="42986285"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D46B4E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Niepełnosprawność </w:t>
            </w:r>
          </w:p>
        </w:tc>
        <w:tc>
          <w:tcPr>
            <w:tcW w:w="1276" w:type="dxa"/>
            <w:tcBorders>
              <w:top w:val="nil"/>
              <w:left w:val="nil"/>
              <w:bottom w:val="single" w:sz="4" w:space="0" w:color="auto"/>
              <w:right w:val="single" w:sz="4" w:space="0" w:color="auto"/>
            </w:tcBorders>
            <w:shd w:val="clear" w:color="auto" w:fill="auto"/>
            <w:vAlign w:val="center"/>
            <w:hideMark/>
          </w:tcPr>
          <w:p w14:paraId="3C95CB8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559" w:type="dxa"/>
            <w:tcBorders>
              <w:top w:val="nil"/>
              <w:left w:val="nil"/>
              <w:bottom w:val="single" w:sz="4" w:space="0" w:color="auto"/>
              <w:right w:val="single" w:sz="4" w:space="0" w:color="auto"/>
            </w:tcBorders>
            <w:shd w:val="clear" w:color="auto" w:fill="auto"/>
            <w:vAlign w:val="center"/>
            <w:hideMark/>
          </w:tcPr>
          <w:p w14:paraId="59AE68F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140</w:t>
            </w:r>
          </w:p>
        </w:tc>
        <w:tc>
          <w:tcPr>
            <w:tcW w:w="1417" w:type="dxa"/>
            <w:tcBorders>
              <w:top w:val="nil"/>
              <w:left w:val="nil"/>
              <w:bottom w:val="single" w:sz="4" w:space="0" w:color="auto"/>
              <w:right w:val="single" w:sz="4" w:space="0" w:color="auto"/>
            </w:tcBorders>
            <w:shd w:val="clear" w:color="auto" w:fill="auto"/>
            <w:noWrap/>
            <w:vAlign w:val="center"/>
            <w:hideMark/>
          </w:tcPr>
          <w:p w14:paraId="12FE956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64</w:t>
            </w:r>
          </w:p>
        </w:tc>
        <w:tc>
          <w:tcPr>
            <w:tcW w:w="1560" w:type="dxa"/>
            <w:tcBorders>
              <w:top w:val="nil"/>
              <w:left w:val="nil"/>
              <w:bottom w:val="single" w:sz="4" w:space="0" w:color="auto"/>
              <w:right w:val="single" w:sz="4" w:space="0" w:color="auto"/>
            </w:tcBorders>
            <w:shd w:val="clear" w:color="auto" w:fill="auto"/>
            <w:noWrap/>
            <w:vAlign w:val="center"/>
            <w:hideMark/>
          </w:tcPr>
          <w:p w14:paraId="4BB6E5B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102</w:t>
            </w:r>
          </w:p>
        </w:tc>
      </w:tr>
      <w:tr w:rsidR="002C3563" w:rsidRPr="002C3563" w14:paraId="429A742B"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6B08608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Długotrwała lub ciężka choroba</w:t>
            </w:r>
          </w:p>
        </w:tc>
        <w:tc>
          <w:tcPr>
            <w:tcW w:w="1276" w:type="dxa"/>
            <w:tcBorders>
              <w:top w:val="nil"/>
              <w:left w:val="nil"/>
              <w:bottom w:val="single" w:sz="4" w:space="0" w:color="auto"/>
              <w:right w:val="single" w:sz="4" w:space="0" w:color="auto"/>
            </w:tcBorders>
            <w:shd w:val="clear" w:color="auto" w:fill="auto"/>
            <w:vAlign w:val="center"/>
            <w:hideMark/>
          </w:tcPr>
          <w:p w14:paraId="3B6B2D0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86</w:t>
            </w:r>
          </w:p>
        </w:tc>
        <w:tc>
          <w:tcPr>
            <w:tcW w:w="1559" w:type="dxa"/>
            <w:tcBorders>
              <w:top w:val="nil"/>
              <w:left w:val="nil"/>
              <w:bottom w:val="single" w:sz="4" w:space="0" w:color="auto"/>
              <w:right w:val="single" w:sz="4" w:space="0" w:color="auto"/>
            </w:tcBorders>
            <w:shd w:val="clear" w:color="auto" w:fill="auto"/>
            <w:vAlign w:val="center"/>
            <w:hideMark/>
          </w:tcPr>
          <w:p w14:paraId="19AC0CB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183</w:t>
            </w:r>
          </w:p>
        </w:tc>
        <w:tc>
          <w:tcPr>
            <w:tcW w:w="1417" w:type="dxa"/>
            <w:tcBorders>
              <w:top w:val="nil"/>
              <w:left w:val="nil"/>
              <w:bottom w:val="single" w:sz="4" w:space="0" w:color="auto"/>
              <w:right w:val="single" w:sz="4" w:space="0" w:color="auto"/>
            </w:tcBorders>
            <w:shd w:val="clear" w:color="auto" w:fill="auto"/>
            <w:noWrap/>
            <w:vAlign w:val="center"/>
            <w:hideMark/>
          </w:tcPr>
          <w:p w14:paraId="786F81E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85</w:t>
            </w:r>
          </w:p>
        </w:tc>
        <w:tc>
          <w:tcPr>
            <w:tcW w:w="1560" w:type="dxa"/>
            <w:tcBorders>
              <w:top w:val="nil"/>
              <w:left w:val="nil"/>
              <w:bottom w:val="single" w:sz="4" w:space="0" w:color="auto"/>
              <w:right w:val="single" w:sz="4" w:space="0" w:color="auto"/>
            </w:tcBorders>
            <w:shd w:val="clear" w:color="auto" w:fill="auto"/>
            <w:noWrap/>
            <w:vAlign w:val="center"/>
            <w:hideMark/>
          </w:tcPr>
          <w:p w14:paraId="68D8073C"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142</w:t>
            </w:r>
          </w:p>
        </w:tc>
      </w:tr>
      <w:tr w:rsidR="002C3563" w:rsidRPr="002C3563" w14:paraId="40B1BE4F"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A677AA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Przemoc</w:t>
            </w:r>
          </w:p>
        </w:tc>
        <w:tc>
          <w:tcPr>
            <w:tcW w:w="1276" w:type="dxa"/>
            <w:tcBorders>
              <w:top w:val="nil"/>
              <w:left w:val="nil"/>
              <w:bottom w:val="single" w:sz="4" w:space="0" w:color="auto"/>
              <w:right w:val="single" w:sz="4" w:space="0" w:color="auto"/>
            </w:tcBorders>
            <w:shd w:val="clear" w:color="auto" w:fill="auto"/>
            <w:vAlign w:val="center"/>
            <w:hideMark/>
          </w:tcPr>
          <w:p w14:paraId="2ED8204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1559" w:type="dxa"/>
            <w:tcBorders>
              <w:top w:val="nil"/>
              <w:left w:val="nil"/>
              <w:bottom w:val="single" w:sz="4" w:space="0" w:color="auto"/>
              <w:right w:val="single" w:sz="4" w:space="0" w:color="auto"/>
            </w:tcBorders>
            <w:shd w:val="clear" w:color="auto" w:fill="auto"/>
            <w:vAlign w:val="center"/>
            <w:hideMark/>
          </w:tcPr>
          <w:p w14:paraId="345AD03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1417" w:type="dxa"/>
            <w:tcBorders>
              <w:top w:val="nil"/>
              <w:left w:val="nil"/>
              <w:bottom w:val="single" w:sz="4" w:space="0" w:color="auto"/>
              <w:right w:val="single" w:sz="4" w:space="0" w:color="auto"/>
            </w:tcBorders>
            <w:shd w:val="clear" w:color="auto" w:fill="auto"/>
            <w:noWrap/>
            <w:vAlign w:val="center"/>
            <w:hideMark/>
          </w:tcPr>
          <w:p w14:paraId="1AF3471F"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560" w:type="dxa"/>
            <w:tcBorders>
              <w:top w:val="nil"/>
              <w:left w:val="nil"/>
              <w:bottom w:val="single" w:sz="4" w:space="0" w:color="auto"/>
              <w:right w:val="single" w:sz="4" w:space="0" w:color="auto"/>
            </w:tcBorders>
            <w:shd w:val="clear" w:color="auto" w:fill="auto"/>
            <w:noWrap/>
            <w:vAlign w:val="center"/>
            <w:hideMark/>
          </w:tcPr>
          <w:p w14:paraId="01FC220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r>
      <w:tr w:rsidR="002C3563" w:rsidRPr="002C3563" w14:paraId="2AA02BF6" w14:textId="77777777" w:rsidTr="00AD1A4F">
        <w:trPr>
          <w:trHeight w:val="6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7DDEA1C8"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Bezradność w sprawach opiekuńczo-wychowawczych w tym: rodziny niepełne, rodziny wielodzietne</w:t>
            </w:r>
          </w:p>
        </w:tc>
        <w:tc>
          <w:tcPr>
            <w:tcW w:w="1276" w:type="dxa"/>
            <w:tcBorders>
              <w:top w:val="nil"/>
              <w:left w:val="nil"/>
              <w:bottom w:val="single" w:sz="4" w:space="0" w:color="auto"/>
              <w:right w:val="single" w:sz="4" w:space="0" w:color="auto"/>
            </w:tcBorders>
            <w:shd w:val="clear" w:color="auto" w:fill="auto"/>
            <w:vAlign w:val="center"/>
            <w:hideMark/>
          </w:tcPr>
          <w:p w14:paraId="60F178A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33</w:t>
            </w:r>
          </w:p>
        </w:tc>
        <w:tc>
          <w:tcPr>
            <w:tcW w:w="1559" w:type="dxa"/>
            <w:tcBorders>
              <w:top w:val="nil"/>
              <w:left w:val="nil"/>
              <w:bottom w:val="single" w:sz="4" w:space="0" w:color="auto"/>
              <w:right w:val="single" w:sz="4" w:space="0" w:color="auto"/>
            </w:tcBorders>
            <w:shd w:val="clear" w:color="auto" w:fill="auto"/>
            <w:vAlign w:val="center"/>
            <w:hideMark/>
          </w:tcPr>
          <w:p w14:paraId="2AADA5CF"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116</w:t>
            </w:r>
          </w:p>
        </w:tc>
        <w:tc>
          <w:tcPr>
            <w:tcW w:w="1417" w:type="dxa"/>
            <w:tcBorders>
              <w:top w:val="nil"/>
              <w:left w:val="nil"/>
              <w:bottom w:val="single" w:sz="4" w:space="0" w:color="auto"/>
              <w:right w:val="single" w:sz="4" w:space="0" w:color="auto"/>
            </w:tcBorders>
            <w:shd w:val="clear" w:color="auto" w:fill="auto"/>
            <w:noWrap/>
            <w:vAlign w:val="center"/>
            <w:hideMark/>
          </w:tcPr>
          <w:p w14:paraId="62BED09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20</w:t>
            </w:r>
          </w:p>
        </w:tc>
        <w:tc>
          <w:tcPr>
            <w:tcW w:w="1560" w:type="dxa"/>
            <w:tcBorders>
              <w:top w:val="nil"/>
              <w:left w:val="nil"/>
              <w:bottom w:val="single" w:sz="4" w:space="0" w:color="auto"/>
              <w:right w:val="single" w:sz="4" w:space="0" w:color="auto"/>
            </w:tcBorders>
            <w:shd w:val="clear" w:color="auto" w:fill="auto"/>
            <w:noWrap/>
            <w:vAlign w:val="center"/>
            <w:hideMark/>
          </w:tcPr>
          <w:p w14:paraId="4D540066"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64</w:t>
            </w:r>
          </w:p>
        </w:tc>
      </w:tr>
      <w:tr w:rsidR="002C3563" w:rsidRPr="002C3563" w14:paraId="3B98534C"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DC34D37"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Trudności po opuszczeniu zakładów karnych</w:t>
            </w:r>
          </w:p>
        </w:tc>
        <w:tc>
          <w:tcPr>
            <w:tcW w:w="1276" w:type="dxa"/>
            <w:tcBorders>
              <w:top w:val="nil"/>
              <w:left w:val="nil"/>
              <w:bottom w:val="single" w:sz="4" w:space="0" w:color="auto"/>
              <w:right w:val="single" w:sz="4" w:space="0" w:color="auto"/>
            </w:tcBorders>
            <w:shd w:val="clear" w:color="auto" w:fill="auto"/>
            <w:vAlign w:val="center"/>
            <w:hideMark/>
          </w:tcPr>
          <w:p w14:paraId="28761072"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559" w:type="dxa"/>
            <w:tcBorders>
              <w:top w:val="nil"/>
              <w:left w:val="nil"/>
              <w:bottom w:val="single" w:sz="4" w:space="0" w:color="auto"/>
              <w:right w:val="single" w:sz="4" w:space="0" w:color="auto"/>
            </w:tcBorders>
            <w:shd w:val="clear" w:color="auto" w:fill="auto"/>
            <w:vAlign w:val="center"/>
            <w:hideMark/>
          </w:tcPr>
          <w:p w14:paraId="5461BA9B"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417" w:type="dxa"/>
            <w:tcBorders>
              <w:top w:val="nil"/>
              <w:left w:val="nil"/>
              <w:bottom w:val="single" w:sz="4" w:space="0" w:color="auto"/>
              <w:right w:val="single" w:sz="4" w:space="0" w:color="auto"/>
            </w:tcBorders>
            <w:shd w:val="clear" w:color="auto" w:fill="auto"/>
            <w:noWrap/>
            <w:vAlign w:val="center"/>
            <w:hideMark/>
          </w:tcPr>
          <w:p w14:paraId="4440BA4E"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560" w:type="dxa"/>
            <w:tcBorders>
              <w:top w:val="nil"/>
              <w:left w:val="nil"/>
              <w:bottom w:val="single" w:sz="4" w:space="0" w:color="auto"/>
              <w:right w:val="single" w:sz="4" w:space="0" w:color="auto"/>
            </w:tcBorders>
            <w:shd w:val="clear" w:color="auto" w:fill="auto"/>
            <w:noWrap/>
            <w:vAlign w:val="center"/>
            <w:hideMark/>
          </w:tcPr>
          <w:p w14:paraId="02380EB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10</w:t>
            </w:r>
          </w:p>
        </w:tc>
      </w:tr>
      <w:tr w:rsidR="002C3563" w:rsidRPr="002C3563" w14:paraId="50991038"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5DC070E3"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Alkoholizm</w:t>
            </w:r>
          </w:p>
        </w:tc>
        <w:tc>
          <w:tcPr>
            <w:tcW w:w="1276" w:type="dxa"/>
            <w:tcBorders>
              <w:top w:val="nil"/>
              <w:left w:val="nil"/>
              <w:bottom w:val="single" w:sz="4" w:space="0" w:color="auto"/>
              <w:right w:val="single" w:sz="4" w:space="0" w:color="auto"/>
            </w:tcBorders>
            <w:shd w:val="clear" w:color="auto" w:fill="auto"/>
            <w:vAlign w:val="center"/>
            <w:hideMark/>
          </w:tcPr>
          <w:p w14:paraId="3AB7A2FC"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559" w:type="dxa"/>
            <w:tcBorders>
              <w:top w:val="nil"/>
              <w:left w:val="nil"/>
              <w:bottom w:val="single" w:sz="4" w:space="0" w:color="auto"/>
              <w:right w:val="single" w:sz="4" w:space="0" w:color="auto"/>
            </w:tcBorders>
            <w:shd w:val="clear" w:color="auto" w:fill="auto"/>
            <w:vAlign w:val="center"/>
            <w:hideMark/>
          </w:tcPr>
          <w:p w14:paraId="31F4745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83</w:t>
            </w:r>
          </w:p>
        </w:tc>
        <w:tc>
          <w:tcPr>
            <w:tcW w:w="1417" w:type="dxa"/>
            <w:tcBorders>
              <w:top w:val="nil"/>
              <w:left w:val="nil"/>
              <w:bottom w:val="single" w:sz="4" w:space="0" w:color="auto"/>
              <w:right w:val="single" w:sz="4" w:space="0" w:color="auto"/>
            </w:tcBorders>
            <w:shd w:val="clear" w:color="auto" w:fill="auto"/>
            <w:noWrap/>
            <w:vAlign w:val="center"/>
            <w:hideMark/>
          </w:tcPr>
          <w:p w14:paraId="0A1F07F1"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560" w:type="dxa"/>
            <w:tcBorders>
              <w:top w:val="nil"/>
              <w:left w:val="nil"/>
              <w:bottom w:val="single" w:sz="4" w:space="0" w:color="auto"/>
              <w:right w:val="single" w:sz="4" w:space="0" w:color="auto"/>
            </w:tcBorders>
            <w:shd w:val="clear" w:color="auto" w:fill="auto"/>
            <w:noWrap/>
            <w:vAlign w:val="center"/>
            <w:hideMark/>
          </w:tcPr>
          <w:p w14:paraId="63806B16"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64</w:t>
            </w:r>
          </w:p>
        </w:tc>
      </w:tr>
      <w:tr w:rsidR="002C3563" w:rsidRPr="002C3563" w14:paraId="31ACA8AD"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B101D65"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Sytuacja kryzysowa</w:t>
            </w:r>
          </w:p>
        </w:tc>
        <w:tc>
          <w:tcPr>
            <w:tcW w:w="1276" w:type="dxa"/>
            <w:tcBorders>
              <w:top w:val="nil"/>
              <w:left w:val="nil"/>
              <w:bottom w:val="single" w:sz="4" w:space="0" w:color="auto"/>
              <w:right w:val="single" w:sz="4" w:space="0" w:color="auto"/>
            </w:tcBorders>
            <w:shd w:val="clear" w:color="auto" w:fill="auto"/>
            <w:vAlign w:val="center"/>
            <w:hideMark/>
          </w:tcPr>
          <w:p w14:paraId="5444787E"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559" w:type="dxa"/>
            <w:tcBorders>
              <w:top w:val="nil"/>
              <w:left w:val="nil"/>
              <w:bottom w:val="single" w:sz="4" w:space="0" w:color="auto"/>
              <w:right w:val="single" w:sz="4" w:space="0" w:color="auto"/>
            </w:tcBorders>
            <w:shd w:val="clear" w:color="auto" w:fill="auto"/>
            <w:vAlign w:val="center"/>
            <w:hideMark/>
          </w:tcPr>
          <w:p w14:paraId="61CF5A94"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6AD2D3AD"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560" w:type="dxa"/>
            <w:tcBorders>
              <w:top w:val="nil"/>
              <w:left w:val="nil"/>
              <w:bottom w:val="single" w:sz="4" w:space="0" w:color="auto"/>
              <w:right w:val="single" w:sz="4" w:space="0" w:color="auto"/>
            </w:tcBorders>
            <w:shd w:val="clear" w:color="auto" w:fill="auto"/>
            <w:noWrap/>
            <w:vAlign w:val="center"/>
            <w:hideMark/>
          </w:tcPr>
          <w:p w14:paraId="350F93FA"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498408BA" w14:textId="77777777" w:rsidTr="00AD1A4F">
        <w:trPr>
          <w:trHeight w:val="300"/>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47CFB9EE"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Zdarzenia losowe</w:t>
            </w:r>
          </w:p>
        </w:tc>
        <w:tc>
          <w:tcPr>
            <w:tcW w:w="1276" w:type="dxa"/>
            <w:tcBorders>
              <w:top w:val="nil"/>
              <w:left w:val="nil"/>
              <w:bottom w:val="single" w:sz="4" w:space="0" w:color="auto"/>
              <w:right w:val="single" w:sz="4" w:space="0" w:color="auto"/>
            </w:tcBorders>
            <w:shd w:val="clear" w:color="auto" w:fill="auto"/>
            <w:vAlign w:val="center"/>
            <w:hideMark/>
          </w:tcPr>
          <w:p w14:paraId="071CCB7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559" w:type="dxa"/>
            <w:tcBorders>
              <w:top w:val="nil"/>
              <w:left w:val="nil"/>
              <w:bottom w:val="single" w:sz="4" w:space="0" w:color="auto"/>
              <w:right w:val="single" w:sz="4" w:space="0" w:color="auto"/>
            </w:tcBorders>
            <w:shd w:val="clear" w:color="auto" w:fill="auto"/>
            <w:vAlign w:val="center"/>
            <w:hideMark/>
          </w:tcPr>
          <w:p w14:paraId="76B53158"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2032FCE0"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560" w:type="dxa"/>
            <w:tcBorders>
              <w:top w:val="nil"/>
              <w:left w:val="nil"/>
              <w:bottom w:val="single" w:sz="4" w:space="0" w:color="auto"/>
              <w:right w:val="single" w:sz="4" w:space="0" w:color="auto"/>
            </w:tcBorders>
            <w:shd w:val="clear" w:color="auto" w:fill="auto"/>
            <w:noWrap/>
            <w:vAlign w:val="center"/>
            <w:hideMark/>
          </w:tcPr>
          <w:p w14:paraId="5F1BD33F" w14:textId="77777777" w:rsidR="00AD1A4F" w:rsidRPr="002C3563" w:rsidRDefault="00AD1A4F"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r>
    </w:tbl>
    <w:p w14:paraId="7B481C1A" w14:textId="78013560" w:rsidR="00A97672" w:rsidRPr="002C3563" w:rsidRDefault="00A97672" w:rsidP="00D67E77">
      <w:pPr>
        <w:spacing w:after="0" w:line="240" w:lineRule="auto"/>
        <w:jc w:val="center"/>
        <w:rPr>
          <w:rFonts w:cstheme="minorHAnsi"/>
        </w:rPr>
      </w:pPr>
      <w:r w:rsidRPr="002C3563">
        <w:rPr>
          <w:rFonts w:cstheme="minorHAnsi"/>
        </w:rPr>
        <w:t xml:space="preserve">Źródło: opracowanie własne na podstawie danych GOPS w </w:t>
      </w:r>
      <w:r w:rsidR="00AD1A4F" w:rsidRPr="002C3563">
        <w:rPr>
          <w:rFonts w:cstheme="minorHAnsi"/>
        </w:rPr>
        <w:t>Sobkowie</w:t>
      </w:r>
    </w:p>
    <w:p w14:paraId="6E9834BC" w14:textId="1D5D74A4" w:rsidR="007F5B50" w:rsidRPr="002C3563" w:rsidRDefault="007F5B50" w:rsidP="00D67E77">
      <w:pPr>
        <w:spacing w:after="0" w:line="240" w:lineRule="auto"/>
        <w:jc w:val="center"/>
        <w:rPr>
          <w:rFonts w:cstheme="minorHAnsi"/>
        </w:rPr>
      </w:pPr>
    </w:p>
    <w:p w14:paraId="7CE618BD" w14:textId="1B343515" w:rsidR="007F5B50" w:rsidRPr="002C3563" w:rsidRDefault="007F5B50" w:rsidP="00D67E77">
      <w:pPr>
        <w:spacing w:after="0" w:line="240" w:lineRule="auto"/>
        <w:rPr>
          <w:rFonts w:cstheme="minorHAnsi"/>
          <w:b/>
          <w:bCs/>
        </w:rPr>
      </w:pPr>
      <w:r w:rsidRPr="002C3563">
        <w:rPr>
          <w:rFonts w:cstheme="minorHAnsi"/>
          <w:b/>
          <w:bCs/>
        </w:rPr>
        <w:t xml:space="preserve">Podsumowanie </w:t>
      </w:r>
      <w:r w:rsidR="009657BE" w:rsidRPr="002C3563">
        <w:rPr>
          <w:rFonts w:cstheme="minorHAnsi"/>
          <w:b/>
          <w:bCs/>
        </w:rPr>
        <w:t xml:space="preserve">pomocy społecznej na </w:t>
      </w:r>
      <w:r w:rsidRPr="002C3563">
        <w:rPr>
          <w:rFonts w:cstheme="minorHAnsi"/>
          <w:b/>
          <w:bCs/>
        </w:rPr>
        <w:t>obszar</w:t>
      </w:r>
      <w:r w:rsidR="009657BE" w:rsidRPr="002C3563">
        <w:rPr>
          <w:rFonts w:cstheme="minorHAnsi"/>
          <w:b/>
          <w:bCs/>
        </w:rPr>
        <w:t>ze</w:t>
      </w:r>
      <w:r w:rsidRPr="002C3563">
        <w:rPr>
          <w:rFonts w:cstheme="minorHAnsi"/>
          <w:b/>
          <w:bCs/>
        </w:rPr>
        <w:t xml:space="preserve"> objęt</w:t>
      </w:r>
      <w:r w:rsidR="009657BE" w:rsidRPr="002C3563">
        <w:rPr>
          <w:rFonts w:cstheme="minorHAnsi"/>
          <w:b/>
          <w:bCs/>
        </w:rPr>
        <w:t>ym</w:t>
      </w:r>
      <w:r w:rsidRPr="002C3563">
        <w:rPr>
          <w:rFonts w:cstheme="minorHAnsi"/>
          <w:b/>
          <w:bCs/>
        </w:rPr>
        <w:t xml:space="preserve"> </w:t>
      </w:r>
      <w:r w:rsidR="0063389F">
        <w:rPr>
          <w:rFonts w:cstheme="minorHAnsi"/>
          <w:b/>
          <w:bCs/>
        </w:rPr>
        <w:t>S</w:t>
      </w:r>
      <w:r w:rsidRPr="002C3563">
        <w:rPr>
          <w:rFonts w:cstheme="minorHAnsi"/>
          <w:b/>
          <w:bCs/>
        </w:rPr>
        <w:t>trategią</w:t>
      </w:r>
    </w:p>
    <w:p w14:paraId="12E7A9F3" w14:textId="77777777" w:rsidR="0063389F" w:rsidRDefault="0063389F" w:rsidP="00D67E77">
      <w:pPr>
        <w:spacing w:after="0" w:line="240" w:lineRule="auto"/>
        <w:jc w:val="both"/>
        <w:rPr>
          <w:rFonts w:cstheme="minorHAnsi"/>
        </w:rPr>
      </w:pPr>
    </w:p>
    <w:p w14:paraId="6BA9D991" w14:textId="46009AAD" w:rsidR="007F5B50" w:rsidRPr="0085777D" w:rsidRDefault="007F5B50" w:rsidP="00D67E77">
      <w:pPr>
        <w:spacing w:after="0" w:line="240" w:lineRule="auto"/>
        <w:jc w:val="both"/>
        <w:rPr>
          <w:rFonts w:cstheme="minorHAnsi"/>
          <w:color w:val="70AD47" w:themeColor="accent6"/>
        </w:rPr>
      </w:pPr>
      <w:r w:rsidRPr="0085777D">
        <w:rPr>
          <w:rFonts w:cstheme="minorHAnsi"/>
          <w:color w:val="000000" w:themeColor="text1"/>
        </w:rPr>
        <w:t xml:space="preserve">W roku 2020 najczęstszą przyczyną korzystania z pomocy </w:t>
      </w:r>
      <w:r w:rsidR="00D67E77" w:rsidRPr="0085777D">
        <w:rPr>
          <w:rFonts w:cstheme="minorHAnsi"/>
          <w:color w:val="000000" w:themeColor="text1"/>
        </w:rPr>
        <w:t>Ośrodków Pomocy Społecznej</w:t>
      </w:r>
      <w:r w:rsidRPr="0085777D">
        <w:rPr>
          <w:rFonts w:cstheme="minorHAnsi"/>
          <w:color w:val="000000" w:themeColor="text1"/>
        </w:rPr>
        <w:t xml:space="preserve"> na obszarze realizacji </w:t>
      </w:r>
      <w:r w:rsidR="0063389F" w:rsidRPr="0085777D">
        <w:rPr>
          <w:rFonts w:cstheme="minorHAnsi"/>
          <w:color w:val="000000" w:themeColor="text1"/>
        </w:rPr>
        <w:t>S</w:t>
      </w:r>
      <w:r w:rsidRPr="0085777D">
        <w:rPr>
          <w:rFonts w:cstheme="minorHAnsi"/>
          <w:color w:val="000000" w:themeColor="text1"/>
        </w:rPr>
        <w:t>trategii była długotrwała lub ciężka choroba</w:t>
      </w:r>
      <w:r w:rsidR="00973FB0" w:rsidRPr="0085777D">
        <w:rPr>
          <w:rFonts w:cstheme="minorHAnsi"/>
          <w:color w:val="000000" w:themeColor="text1"/>
        </w:rPr>
        <w:t xml:space="preserve"> – z tego</w:t>
      </w:r>
      <w:r w:rsidR="00973FB0" w:rsidRPr="00886F4F">
        <w:rPr>
          <w:rFonts w:cstheme="minorHAnsi"/>
          <w:color w:val="000000" w:themeColor="text1"/>
        </w:rPr>
        <w:t xml:space="preserve"> powodu z pomocy</w:t>
      </w:r>
      <w:r w:rsidR="0063389F" w:rsidRPr="00886F4F">
        <w:rPr>
          <w:rFonts w:cstheme="minorHAnsi"/>
          <w:color w:val="000000" w:themeColor="text1"/>
        </w:rPr>
        <w:t xml:space="preserve"> </w:t>
      </w:r>
      <w:r w:rsidR="00886F4F" w:rsidRPr="00886F4F">
        <w:rPr>
          <w:rFonts w:cstheme="minorHAnsi"/>
          <w:color w:val="000000" w:themeColor="text1"/>
        </w:rPr>
        <w:t>O</w:t>
      </w:r>
      <w:r w:rsidR="0063389F" w:rsidRPr="00886F4F">
        <w:rPr>
          <w:rFonts w:cstheme="minorHAnsi"/>
          <w:color w:val="000000" w:themeColor="text1"/>
        </w:rPr>
        <w:t>PSów</w:t>
      </w:r>
      <w:r w:rsidR="00973FB0" w:rsidRPr="00886F4F">
        <w:rPr>
          <w:rFonts w:cstheme="minorHAnsi"/>
          <w:color w:val="000000" w:themeColor="text1"/>
        </w:rPr>
        <w:t xml:space="preserve"> skorzystało </w:t>
      </w:r>
      <w:r w:rsidR="00AD1A4F" w:rsidRPr="00886F4F">
        <w:rPr>
          <w:rFonts w:cstheme="minorHAnsi"/>
          <w:color w:val="000000" w:themeColor="text1"/>
        </w:rPr>
        <w:t>828</w:t>
      </w:r>
      <w:r w:rsidR="00973FB0" w:rsidRPr="00886F4F">
        <w:rPr>
          <w:rFonts w:cstheme="minorHAnsi"/>
          <w:color w:val="000000" w:themeColor="text1"/>
        </w:rPr>
        <w:t xml:space="preserve"> rodzin </w:t>
      </w:r>
      <w:r w:rsidRPr="00886F4F">
        <w:rPr>
          <w:rFonts w:cstheme="minorHAnsi"/>
          <w:color w:val="000000" w:themeColor="text1"/>
        </w:rPr>
        <w:t xml:space="preserve"> </w:t>
      </w:r>
      <w:r w:rsidR="00D13AE8" w:rsidRPr="00886F4F">
        <w:rPr>
          <w:rFonts w:cstheme="minorHAnsi"/>
          <w:color w:val="000000" w:themeColor="text1"/>
        </w:rPr>
        <w:t>(</w:t>
      </w:r>
      <w:r w:rsidR="00AD1A4F" w:rsidRPr="00886F4F">
        <w:rPr>
          <w:rFonts w:cstheme="minorHAnsi"/>
          <w:color w:val="000000" w:themeColor="text1"/>
        </w:rPr>
        <w:t>1420</w:t>
      </w:r>
      <w:r w:rsidR="00D13AE8" w:rsidRPr="00886F4F">
        <w:rPr>
          <w:rFonts w:cstheme="minorHAnsi"/>
          <w:color w:val="000000" w:themeColor="text1"/>
        </w:rPr>
        <w:t xml:space="preserve"> osób) </w:t>
      </w:r>
      <w:r w:rsidRPr="00886F4F">
        <w:rPr>
          <w:rFonts w:cstheme="minorHAnsi"/>
          <w:color w:val="000000" w:themeColor="text1"/>
        </w:rPr>
        <w:t>oraz  ubóstwo</w:t>
      </w:r>
      <w:r w:rsidR="00973FB0" w:rsidRPr="00886F4F">
        <w:rPr>
          <w:rFonts w:cstheme="minorHAnsi"/>
          <w:color w:val="000000" w:themeColor="text1"/>
        </w:rPr>
        <w:t xml:space="preserve"> – </w:t>
      </w:r>
      <w:r w:rsidR="00886F4F" w:rsidRPr="00886F4F">
        <w:rPr>
          <w:rFonts w:cstheme="minorHAnsi"/>
          <w:color w:val="000000" w:themeColor="text1"/>
        </w:rPr>
        <w:t>587</w:t>
      </w:r>
      <w:r w:rsidR="00973FB0" w:rsidRPr="00886F4F">
        <w:rPr>
          <w:rFonts w:cstheme="minorHAnsi"/>
          <w:color w:val="000000" w:themeColor="text1"/>
        </w:rPr>
        <w:t xml:space="preserve"> rodzin</w:t>
      </w:r>
      <w:r w:rsidR="00D13AE8" w:rsidRPr="00886F4F">
        <w:rPr>
          <w:rFonts w:cstheme="minorHAnsi"/>
          <w:color w:val="000000" w:themeColor="text1"/>
        </w:rPr>
        <w:t xml:space="preserve"> (</w:t>
      </w:r>
      <w:r w:rsidR="00886F4F" w:rsidRPr="00886F4F">
        <w:rPr>
          <w:rFonts w:cstheme="minorHAnsi"/>
          <w:color w:val="000000" w:themeColor="text1"/>
        </w:rPr>
        <w:t>1208</w:t>
      </w:r>
      <w:r w:rsidR="00D13AE8" w:rsidRPr="00886F4F">
        <w:rPr>
          <w:rFonts w:cstheme="minorHAnsi"/>
          <w:color w:val="000000" w:themeColor="text1"/>
        </w:rPr>
        <w:t xml:space="preserve"> osób)</w:t>
      </w:r>
      <w:r w:rsidRPr="00886F4F">
        <w:rPr>
          <w:rFonts w:cstheme="minorHAnsi"/>
          <w:color w:val="000000" w:themeColor="text1"/>
        </w:rPr>
        <w:t xml:space="preserve">. </w:t>
      </w:r>
    </w:p>
    <w:p w14:paraId="606079F5" w14:textId="77777777" w:rsidR="00580ACF" w:rsidRPr="002C3563" w:rsidRDefault="00580ACF" w:rsidP="00D67E77">
      <w:pPr>
        <w:pStyle w:val="Legenda"/>
        <w:spacing w:after="0"/>
        <w:rPr>
          <w:rFonts w:cstheme="minorHAnsi"/>
          <w:i w:val="0"/>
          <w:iCs w:val="0"/>
          <w:color w:val="auto"/>
          <w:sz w:val="22"/>
          <w:szCs w:val="22"/>
        </w:rPr>
      </w:pPr>
    </w:p>
    <w:p w14:paraId="0893483E" w14:textId="4D7C50D7" w:rsidR="00580ACF" w:rsidRPr="002C3563" w:rsidRDefault="00D13AE8" w:rsidP="00D67E77">
      <w:pPr>
        <w:pStyle w:val="Legenda"/>
        <w:spacing w:after="0"/>
        <w:jc w:val="center"/>
        <w:rPr>
          <w:rFonts w:cstheme="minorHAnsi"/>
          <w:i w:val="0"/>
          <w:iCs w:val="0"/>
          <w:color w:val="auto"/>
          <w:sz w:val="22"/>
          <w:szCs w:val="22"/>
        </w:rPr>
      </w:pPr>
      <w:bookmarkStart w:id="45" w:name="_Toc8623920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osób i rodzin korzystających z pomocy </w:t>
      </w:r>
      <w:r w:rsidR="009A4045" w:rsidRPr="002C3563">
        <w:rPr>
          <w:rFonts w:cstheme="minorHAnsi"/>
          <w:i w:val="0"/>
          <w:iCs w:val="0"/>
          <w:color w:val="auto"/>
          <w:sz w:val="22"/>
          <w:szCs w:val="22"/>
        </w:rPr>
        <w:t>społecznej</w:t>
      </w:r>
      <w:r w:rsidRPr="002C3563">
        <w:rPr>
          <w:rFonts w:cstheme="minorHAnsi"/>
          <w:i w:val="0"/>
          <w:iCs w:val="0"/>
          <w:color w:val="auto"/>
          <w:sz w:val="22"/>
          <w:szCs w:val="22"/>
        </w:rPr>
        <w:t xml:space="preserve"> na terenie </w:t>
      </w:r>
      <w:r w:rsidR="0063389F">
        <w:rPr>
          <w:rFonts w:cstheme="minorHAnsi"/>
          <w:i w:val="0"/>
          <w:iCs w:val="0"/>
          <w:color w:val="auto"/>
          <w:sz w:val="22"/>
          <w:szCs w:val="22"/>
        </w:rPr>
        <w:t>G</w:t>
      </w:r>
      <w:r w:rsidRPr="002C3563">
        <w:rPr>
          <w:rFonts w:cstheme="minorHAnsi"/>
          <w:i w:val="0"/>
          <w:iCs w:val="0"/>
          <w:color w:val="auto"/>
          <w:sz w:val="22"/>
          <w:szCs w:val="22"/>
        </w:rPr>
        <w:t>min</w:t>
      </w:r>
      <w:r w:rsidR="0063389F">
        <w:rPr>
          <w:rFonts w:cstheme="minorHAnsi"/>
          <w:i w:val="0"/>
          <w:iCs w:val="0"/>
          <w:color w:val="auto"/>
          <w:sz w:val="22"/>
          <w:szCs w:val="22"/>
        </w:rPr>
        <w:t>:</w:t>
      </w:r>
      <w:r w:rsidRPr="002C3563">
        <w:rPr>
          <w:rFonts w:cstheme="minorHAnsi"/>
          <w:i w:val="0"/>
          <w:iCs w:val="0"/>
          <w:color w:val="auto"/>
          <w:sz w:val="22"/>
          <w:szCs w:val="22"/>
        </w:rPr>
        <w:t xml:space="preserve"> </w:t>
      </w:r>
      <w:r w:rsidR="009A4045" w:rsidRPr="002C3563">
        <w:rPr>
          <w:rFonts w:cstheme="minorHAnsi"/>
          <w:i w:val="0"/>
          <w:iCs w:val="0"/>
          <w:color w:val="auto"/>
          <w:sz w:val="22"/>
          <w:szCs w:val="22"/>
        </w:rPr>
        <w:t>Jędrzejów Małogoszcz, Sobków w roku 2020</w:t>
      </w:r>
      <w:bookmarkEnd w:id="45"/>
    </w:p>
    <w:tbl>
      <w:tblPr>
        <w:tblW w:w="9074" w:type="dxa"/>
        <w:tblCellMar>
          <w:left w:w="70" w:type="dxa"/>
          <w:right w:w="70" w:type="dxa"/>
        </w:tblCellMar>
        <w:tblLook w:val="04A0" w:firstRow="1" w:lastRow="0" w:firstColumn="1" w:lastColumn="0" w:noHBand="0" w:noVBand="1"/>
      </w:tblPr>
      <w:tblGrid>
        <w:gridCol w:w="2830"/>
        <w:gridCol w:w="1134"/>
        <w:gridCol w:w="1134"/>
        <w:gridCol w:w="993"/>
        <w:gridCol w:w="1134"/>
        <w:gridCol w:w="850"/>
        <w:gridCol w:w="993"/>
        <w:gridCol w:w="6"/>
      </w:tblGrid>
      <w:tr w:rsidR="002C3563" w:rsidRPr="002C3563" w14:paraId="5689931B" w14:textId="77777777" w:rsidTr="009A4045">
        <w:trPr>
          <w:trHeight w:val="300"/>
        </w:trPr>
        <w:tc>
          <w:tcPr>
            <w:tcW w:w="2830" w:type="dxa"/>
            <w:vMerge w:val="restart"/>
            <w:tcBorders>
              <w:top w:val="single" w:sz="4" w:space="0" w:color="auto"/>
              <w:left w:val="single" w:sz="4" w:space="0" w:color="auto"/>
              <w:bottom w:val="single" w:sz="4" w:space="0" w:color="000000"/>
              <w:right w:val="single" w:sz="4" w:space="0" w:color="auto"/>
            </w:tcBorders>
            <w:shd w:val="clear" w:color="000000" w:fill="FFFF00"/>
            <w:noWrap/>
            <w:vAlign w:val="center"/>
            <w:hideMark/>
          </w:tcPr>
          <w:p w14:paraId="70413CD5"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Przyczyna pomocy</w:t>
            </w:r>
          </w:p>
        </w:tc>
        <w:tc>
          <w:tcPr>
            <w:tcW w:w="2268" w:type="dxa"/>
            <w:gridSpan w:val="2"/>
            <w:tcBorders>
              <w:top w:val="single" w:sz="4" w:space="0" w:color="auto"/>
              <w:left w:val="nil"/>
              <w:bottom w:val="single" w:sz="4" w:space="0" w:color="auto"/>
              <w:right w:val="single" w:sz="4" w:space="0" w:color="auto"/>
            </w:tcBorders>
            <w:shd w:val="clear" w:color="000000" w:fill="FFFF00"/>
            <w:noWrap/>
            <w:vAlign w:val="center"/>
            <w:hideMark/>
          </w:tcPr>
          <w:p w14:paraId="11C799EA"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2127" w:type="dxa"/>
            <w:gridSpan w:val="2"/>
            <w:tcBorders>
              <w:top w:val="single" w:sz="4" w:space="0" w:color="auto"/>
              <w:left w:val="nil"/>
              <w:bottom w:val="single" w:sz="4" w:space="0" w:color="auto"/>
              <w:right w:val="single" w:sz="4" w:space="0" w:color="000000"/>
            </w:tcBorders>
            <w:shd w:val="clear" w:color="000000" w:fill="FFFF00"/>
            <w:noWrap/>
            <w:vAlign w:val="center"/>
            <w:hideMark/>
          </w:tcPr>
          <w:p w14:paraId="31685417"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1849" w:type="dxa"/>
            <w:gridSpan w:val="3"/>
            <w:tcBorders>
              <w:top w:val="single" w:sz="4" w:space="0" w:color="auto"/>
              <w:left w:val="nil"/>
              <w:bottom w:val="single" w:sz="4" w:space="0" w:color="auto"/>
              <w:right w:val="single" w:sz="4" w:space="0" w:color="000000"/>
            </w:tcBorders>
            <w:shd w:val="clear" w:color="000000" w:fill="FFFF00"/>
            <w:noWrap/>
            <w:vAlign w:val="center"/>
            <w:hideMark/>
          </w:tcPr>
          <w:p w14:paraId="0A6EC509"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r>
      <w:tr w:rsidR="002C3563" w:rsidRPr="002C3563" w14:paraId="233C570E" w14:textId="77777777" w:rsidTr="009A4045">
        <w:trPr>
          <w:gridAfter w:val="1"/>
          <w:wAfter w:w="6" w:type="dxa"/>
          <w:trHeight w:val="300"/>
        </w:trPr>
        <w:tc>
          <w:tcPr>
            <w:tcW w:w="2830" w:type="dxa"/>
            <w:vMerge/>
            <w:tcBorders>
              <w:top w:val="single" w:sz="4" w:space="0" w:color="auto"/>
              <w:left w:val="single" w:sz="4" w:space="0" w:color="auto"/>
              <w:bottom w:val="single" w:sz="4" w:space="0" w:color="000000"/>
              <w:right w:val="single" w:sz="4" w:space="0" w:color="auto"/>
            </w:tcBorders>
            <w:vAlign w:val="center"/>
            <w:hideMark/>
          </w:tcPr>
          <w:p w14:paraId="76DD4C6B" w14:textId="77777777" w:rsidR="009A4045" w:rsidRPr="002C3563" w:rsidRDefault="009A4045" w:rsidP="00D67E77">
            <w:pPr>
              <w:spacing w:after="0" w:line="240" w:lineRule="auto"/>
              <w:rPr>
                <w:rFonts w:eastAsia="Times New Roman" w:cstheme="minorHAnsi"/>
                <w:b/>
                <w:bCs/>
                <w:lang w:eastAsia="pl-PL"/>
              </w:rPr>
            </w:pPr>
          </w:p>
        </w:tc>
        <w:tc>
          <w:tcPr>
            <w:tcW w:w="1134" w:type="dxa"/>
            <w:tcBorders>
              <w:top w:val="nil"/>
              <w:left w:val="nil"/>
              <w:bottom w:val="single" w:sz="4" w:space="0" w:color="auto"/>
              <w:right w:val="single" w:sz="4" w:space="0" w:color="auto"/>
            </w:tcBorders>
            <w:shd w:val="clear" w:color="000000" w:fill="FFFF00"/>
            <w:vAlign w:val="center"/>
            <w:hideMark/>
          </w:tcPr>
          <w:p w14:paraId="22C9AE5E"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134" w:type="dxa"/>
            <w:tcBorders>
              <w:top w:val="nil"/>
              <w:left w:val="nil"/>
              <w:bottom w:val="single" w:sz="4" w:space="0" w:color="auto"/>
              <w:right w:val="single" w:sz="4" w:space="0" w:color="auto"/>
            </w:tcBorders>
            <w:shd w:val="clear" w:color="000000" w:fill="FFFF00"/>
            <w:vAlign w:val="center"/>
            <w:hideMark/>
          </w:tcPr>
          <w:p w14:paraId="2E330B9D"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c>
          <w:tcPr>
            <w:tcW w:w="993" w:type="dxa"/>
            <w:tcBorders>
              <w:top w:val="nil"/>
              <w:left w:val="nil"/>
              <w:bottom w:val="single" w:sz="4" w:space="0" w:color="auto"/>
              <w:right w:val="single" w:sz="4" w:space="0" w:color="auto"/>
            </w:tcBorders>
            <w:shd w:val="clear" w:color="000000" w:fill="FFFF00"/>
            <w:vAlign w:val="center"/>
            <w:hideMark/>
          </w:tcPr>
          <w:p w14:paraId="77515A1A"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1134" w:type="dxa"/>
            <w:tcBorders>
              <w:top w:val="nil"/>
              <w:left w:val="nil"/>
              <w:bottom w:val="single" w:sz="4" w:space="0" w:color="auto"/>
              <w:right w:val="single" w:sz="4" w:space="0" w:color="auto"/>
            </w:tcBorders>
            <w:shd w:val="clear" w:color="000000" w:fill="FFFF00"/>
            <w:vAlign w:val="center"/>
            <w:hideMark/>
          </w:tcPr>
          <w:p w14:paraId="06FA9002"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c>
          <w:tcPr>
            <w:tcW w:w="850" w:type="dxa"/>
            <w:tcBorders>
              <w:top w:val="nil"/>
              <w:left w:val="nil"/>
              <w:bottom w:val="single" w:sz="4" w:space="0" w:color="auto"/>
              <w:right w:val="single" w:sz="4" w:space="0" w:color="auto"/>
            </w:tcBorders>
            <w:shd w:val="clear" w:color="000000" w:fill="FFFF00"/>
            <w:vAlign w:val="center"/>
            <w:hideMark/>
          </w:tcPr>
          <w:p w14:paraId="55735A3E"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osób</w:t>
            </w:r>
          </w:p>
        </w:tc>
        <w:tc>
          <w:tcPr>
            <w:tcW w:w="993" w:type="dxa"/>
            <w:tcBorders>
              <w:top w:val="nil"/>
              <w:left w:val="nil"/>
              <w:bottom w:val="single" w:sz="4" w:space="0" w:color="auto"/>
              <w:right w:val="single" w:sz="4" w:space="0" w:color="auto"/>
            </w:tcBorders>
            <w:shd w:val="clear" w:color="000000" w:fill="FFFF00"/>
            <w:vAlign w:val="center"/>
            <w:hideMark/>
          </w:tcPr>
          <w:p w14:paraId="4559DB3C" w14:textId="77777777" w:rsidR="009A4045" w:rsidRPr="002C3563" w:rsidRDefault="009A4045"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rodzin</w:t>
            </w:r>
          </w:p>
        </w:tc>
      </w:tr>
      <w:tr w:rsidR="0085777D" w:rsidRPr="0085777D" w14:paraId="2DD122FD"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5CE467C9" w14:textId="77777777" w:rsidR="009A4045" w:rsidRPr="0085777D" w:rsidRDefault="009A4045" w:rsidP="00D67E77">
            <w:pPr>
              <w:spacing w:after="0" w:line="240" w:lineRule="auto"/>
              <w:jc w:val="center"/>
              <w:rPr>
                <w:rFonts w:eastAsia="Times New Roman" w:cstheme="minorHAnsi"/>
                <w:color w:val="00B0F0"/>
                <w:lang w:eastAsia="pl-PL"/>
              </w:rPr>
            </w:pPr>
            <w:r w:rsidRPr="0085777D">
              <w:rPr>
                <w:rFonts w:eastAsia="Times New Roman" w:cstheme="minorHAnsi"/>
                <w:color w:val="000000" w:themeColor="text1"/>
                <w:lang w:eastAsia="pl-PL"/>
              </w:rPr>
              <w:t>Bezrobocie</w:t>
            </w:r>
          </w:p>
        </w:tc>
        <w:tc>
          <w:tcPr>
            <w:tcW w:w="1134" w:type="dxa"/>
            <w:tcBorders>
              <w:top w:val="nil"/>
              <w:left w:val="nil"/>
              <w:bottom w:val="single" w:sz="4" w:space="0" w:color="auto"/>
              <w:right w:val="single" w:sz="4" w:space="0" w:color="auto"/>
            </w:tcBorders>
            <w:shd w:val="clear" w:color="auto" w:fill="auto"/>
            <w:noWrap/>
            <w:vAlign w:val="center"/>
            <w:hideMark/>
          </w:tcPr>
          <w:p w14:paraId="416E7099" w14:textId="77777777" w:rsidR="009A4045" w:rsidRPr="0085777D" w:rsidRDefault="009A4045" w:rsidP="00D67E77">
            <w:pPr>
              <w:spacing w:after="0" w:line="240" w:lineRule="auto"/>
              <w:jc w:val="center"/>
              <w:rPr>
                <w:rFonts w:eastAsia="Times New Roman" w:cstheme="minorHAnsi"/>
                <w:color w:val="000000" w:themeColor="text1"/>
                <w:lang w:eastAsia="pl-PL"/>
              </w:rPr>
            </w:pPr>
            <w:r w:rsidRPr="0085777D">
              <w:rPr>
                <w:rFonts w:eastAsia="Times New Roman" w:cstheme="minorHAnsi"/>
                <w:color w:val="000000" w:themeColor="text1"/>
                <w:lang w:eastAsia="pl-PL"/>
              </w:rPr>
              <w:t>670</w:t>
            </w:r>
          </w:p>
        </w:tc>
        <w:tc>
          <w:tcPr>
            <w:tcW w:w="1134" w:type="dxa"/>
            <w:tcBorders>
              <w:top w:val="nil"/>
              <w:left w:val="nil"/>
              <w:bottom w:val="single" w:sz="4" w:space="0" w:color="auto"/>
              <w:right w:val="single" w:sz="4" w:space="0" w:color="auto"/>
            </w:tcBorders>
            <w:shd w:val="clear" w:color="auto" w:fill="auto"/>
            <w:noWrap/>
            <w:vAlign w:val="center"/>
            <w:hideMark/>
          </w:tcPr>
          <w:p w14:paraId="44E26A9C" w14:textId="77777777" w:rsidR="009A4045" w:rsidRPr="0085777D" w:rsidRDefault="009A4045" w:rsidP="00D67E77">
            <w:pPr>
              <w:spacing w:after="0" w:line="240" w:lineRule="auto"/>
              <w:jc w:val="center"/>
              <w:rPr>
                <w:rFonts w:eastAsia="Times New Roman" w:cstheme="minorHAnsi"/>
                <w:color w:val="000000" w:themeColor="text1"/>
                <w:lang w:eastAsia="pl-PL"/>
              </w:rPr>
            </w:pPr>
            <w:r w:rsidRPr="0085777D">
              <w:rPr>
                <w:rFonts w:eastAsia="Times New Roman" w:cstheme="minorHAnsi"/>
                <w:color w:val="000000" w:themeColor="text1"/>
                <w:lang w:eastAsia="pl-PL"/>
              </w:rPr>
              <w:t>308</w:t>
            </w:r>
          </w:p>
        </w:tc>
        <w:tc>
          <w:tcPr>
            <w:tcW w:w="993" w:type="dxa"/>
            <w:tcBorders>
              <w:top w:val="nil"/>
              <w:left w:val="nil"/>
              <w:bottom w:val="single" w:sz="4" w:space="0" w:color="auto"/>
              <w:right w:val="single" w:sz="4" w:space="0" w:color="auto"/>
            </w:tcBorders>
            <w:shd w:val="clear" w:color="auto" w:fill="auto"/>
            <w:noWrap/>
            <w:vAlign w:val="center"/>
            <w:hideMark/>
          </w:tcPr>
          <w:p w14:paraId="3D20B205" w14:textId="77777777" w:rsidR="009A4045" w:rsidRPr="0085777D" w:rsidRDefault="009A4045" w:rsidP="00D67E77">
            <w:pPr>
              <w:spacing w:after="0" w:line="240" w:lineRule="auto"/>
              <w:jc w:val="center"/>
              <w:rPr>
                <w:rFonts w:eastAsia="Times New Roman" w:cstheme="minorHAnsi"/>
                <w:color w:val="000000" w:themeColor="text1"/>
                <w:lang w:eastAsia="pl-PL"/>
              </w:rPr>
            </w:pPr>
            <w:r w:rsidRPr="0085777D">
              <w:rPr>
                <w:rFonts w:eastAsia="Times New Roman" w:cstheme="minorHAnsi"/>
                <w:color w:val="000000" w:themeColor="text1"/>
                <w:lang w:eastAsia="pl-PL"/>
              </w:rPr>
              <w:t>376</w:t>
            </w:r>
          </w:p>
        </w:tc>
        <w:tc>
          <w:tcPr>
            <w:tcW w:w="1134" w:type="dxa"/>
            <w:tcBorders>
              <w:top w:val="nil"/>
              <w:left w:val="nil"/>
              <w:bottom w:val="single" w:sz="4" w:space="0" w:color="auto"/>
              <w:right w:val="single" w:sz="4" w:space="0" w:color="auto"/>
            </w:tcBorders>
            <w:shd w:val="clear" w:color="auto" w:fill="auto"/>
            <w:noWrap/>
            <w:vAlign w:val="center"/>
            <w:hideMark/>
          </w:tcPr>
          <w:p w14:paraId="2A5A515E" w14:textId="77777777" w:rsidR="009A4045" w:rsidRPr="0085777D" w:rsidRDefault="009A4045" w:rsidP="00D67E77">
            <w:pPr>
              <w:spacing w:after="0" w:line="240" w:lineRule="auto"/>
              <w:jc w:val="center"/>
              <w:rPr>
                <w:rFonts w:eastAsia="Times New Roman" w:cstheme="minorHAnsi"/>
                <w:color w:val="000000" w:themeColor="text1"/>
                <w:lang w:eastAsia="pl-PL"/>
              </w:rPr>
            </w:pPr>
            <w:r w:rsidRPr="0085777D">
              <w:rPr>
                <w:rFonts w:eastAsia="Times New Roman" w:cstheme="minorHAnsi"/>
                <w:color w:val="000000" w:themeColor="text1"/>
                <w:lang w:eastAsia="pl-PL"/>
              </w:rPr>
              <w:t>126</w:t>
            </w:r>
          </w:p>
        </w:tc>
        <w:tc>
          <w:tcPr>
            <w:tcW w:w="850" w:type="dxa"/>
            <w:tcBorders>
              <w:top w:val="nil"/>
              <w:left w:val="nil"/>
              <w:bottom w:val="single" w:sz="4" w:space="0" w:color="auto"/>
              <w:right w:val="single" w:sz="4" w:space="0" w:color="auto"/>
            </w:tcBorders>
            <w:shd w:val="clear" w:color="auto" w:fill="auto"/>
            <w:noWrap/>
            <w:vAlign w:val="center"/>
            <w:hideMark/>
          </w:tcPr>
          <w:p w14:paraId="65F05E09" w14:textId="77777777" w:rsidR="009A4045" w:rsidRPr="0085777D" w:rsidRDefault="009A4045" w:rsidP="00D67E77">
            <w:pPr>
              <w:spacing w:after="0" w:line="240" w:lineRule="auto"/>
              <w:jc w:val="center"/>
              <w:rPr>
                <w:rFonts w:eastAsia="Times New Roman" w:cstheme="minorHAnsi"/>
                <w:color w:val="000000" w:themeColor="text1"/>
                <w:lang w:eastAsia="pl-PL"/>
              </w:rPr>
            </w:pPr>
            <w:r w:rsidRPr="0085777D">
              <w:rPr>
                <w:rFonts w:eastAsia="Times New Roman" w:cstheme="minorHAnsi"/>
                <w:color w:val="000000" w:themeColor="text1"/>
                <w:lang w:eastAsia="pl-PL"/>
              </w:rPr>
              <w:t>55</w:t>
            </w:r>
          </w:p>
        </w:tc>
        <w:tc>
          <w:tcPr>
            <w:tcW w:w="993" w:type="dxa"/>
            <w:tcBorders>
              <w:top w:val="nil"/>
              <w:left w:val="nil"/>
              <w:bottom w:val="single" w:sz="4" w:space="0" w:color="auto"/>
              <w:right w:val="single" w:sz="4" w:space="0" w:color="auto"/>
            </w:tcBorders>
            <w:shd w:val="clear" w:color="auto" w:fill="auto"/>
            <w:noWrap/>
            <w:vAlign w:val="center"/>
            <w:hideMark/>
          </w:tcPr>
          <w:p w14:paraId="515465C5" w14:textId="77777777" w:rsidR="009A4045" w:rsidRPr="0085777D" w:rsidRDefault="009A4045" w:rsidP="00D67E77">
            <w:pPr>
              <w:spacing w:after="0" w:line="240" w:lineRule="auto"/>
              <w:jc w:val="center"/>
              <w:rPr>
                <w:rFonts w:eastAsia="Times New Roman" w:cstheme="minorHAnsi"/>
                <w:color w:val="000000" w:themeColor="text1"/>
                <w:lang w:eastAsia="pl-PL"/>
              </w:rPr>
            </w:pPr>
            <w:r w:rsidRPr="0085777D">
              <w:rPr>
                <w:rFonts w:eastAsia="Times New Roman" w:cstheme="minorHAnsi"/>
                <w:color w:val="000000" w:themeColor="text1"/>
                <w:lang w:eastAsia="pl-PL"/>
              </w:rPr>
              <w:t>137</w:t>
            </w:r>
          </w:p>
        </w:tc>
      </w:tr>
      <w:tr w:rsidR="002C3563" w:rsidRPr="002C3563" w14:paraId="0A848AB3"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4B381761"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Ubóstwo</w:t>
            </w:r>
          </w:p>
        </w:tc>
        <w:tc>
          <w:tcPr>
            <w:tcW w:w="1134" w:type="dxa"/>
            <w:tcBorders>
              <w:top w:val="nil"/>
              <w:left w:val="nil"/>
              <w:bottom w:val="single" w:sz="4" w:space="0" w:color="auto"/>
              <w:right w:val="single" w:sz="4" w:space="0" w:color="auto"/>
            </w:tcBorders>
            <w:shd w:val="clear" w:color="auto" w:fill="auto"/>
            <w:noWrap/>
            <w:vAlign w:val="center"/>
            <w:hideMark/>
          </w:tcPr>
          <w:p w14:paraId="41E5CB6A"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776</w:t>
            </w:r>
          </w:p>
        </w:tc>
        <w:tc>
          <w:tcPr>
            <w:tcW w:w="1134" w:type="dxa"/>
            <w:tcBorders>
              <w:top w:val="nil"/>
              <w:left w:val="nil"/>
              <w:bottom w:val="single" w:sz="4" w:space="0" w:color="auto"/>
              <w:right w:val="single" w:sz="4" w:space="0" w:color="auto"/>
            </w:tcBorders>
            <w:shd w:val="clear" w:color="auto" w:fill="auto"/>
            <w:noWrap/>
            <w:vAlign w:val="center"/>
            <w:hideMark/>
          </w:tcPr>
          <w:p w14:paraId="27B97FEB"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385</w:t>
            </w:r>
          </w:p>
        </w:tc>
        <w:tc>
          <w:tcPr>
            <w:tcW w:w="993" w:type="dxa"/>
            <w:tcBorders>
              <w:top w:val="nil"/>
              <w:left w:val="nil"/>
              <w:bottom w:val="single" w:sz="4" w:space="0" w:color="auto"/>
              <w:right w:val="single" w:sz="4" w:space="0" w:color="auto"/>
            </w:tcBorders>
            <w:shd w:val="clear" w:color="auto" w:fill="auto"/>
            <w:noWrap/>
            <w:vAlign w:val="center"/>
            <w:hideMark/>
          </w:tcPr>
          <w:p w14:paraId="126D2F1E"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388</w:t>
            </w:r>
          </w:p>
        </w:tc>
        <w:tc>
          <w:tcPr>
            <w:tcW w:w="1134" w:type="dxa"/>
            <w:tcBorders>
              <w:top w:val="nil"/>
              <w:left w:val="nil"/>
              <w:bottom w:val="single" w:sz="4" w:space="0" w:color="auto"/>
              <w:right w:val="single" w:sz="4" w:space="0" w:color="auto"/>
            </w:tcBorders>
            <w:shd w:val="clear" w:color="auto" w:fill="auto"/>
            <w:noWrap/>
            <w:vAlign w:val="center"/>
            <w:hideMark/>
          </w:tcPr>
          <w:p w14:paraId="01B55616"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132</w:t>
            </w:r>
          </w:p>
        </w:tc>
        <w:tc>
          <w:tcPr>
            <w:tcW w:w="850" w:type="dxa"/>
            <w:tcBorders>
              <w:top w:val="nil"/>
              <w:left w:val="nil"/>
              <w:bottom w:val="single" w:sz="4" w:space="0" w:color="auto"/>
              <w:right w:val="single" w:sz="4" w:space="0" w:color="auto"/>
            </w:tcBorders>
            <w:shd w:val="clear" w:color="auto" w:fill="auto"/>
            <w:noWrap/>
            <w:vAlign w:val="center"/>
            <w:hideMark/>
          </w:tcPr>
          <w:p w14:paraId="24B448B6"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44</w:t>
            </w:r>
          </w:p>
        </w:tc>
        <w:tc>
          <w:tcPr>
            <w:tcW w:w="993" w:type="dxa"/>
            <w:tcBorders>
              <w:top w:val="nil"/>
              <w:left w:val="nil"/>
              <w:bottom w:val="single" w:sz="4" w:space="0" w:color="auto"/>
              <w:right w:val="single" w:sz="4" w:space="0" w:color="auto"/>
            </w:tcBorders>
            <w:shd w:val="clear" w:color="auto" w:fill="auto"/>
            <w:noWrap/>
            <w:vAlign w:val="center"/>
            <w:hideMark/>
          </w:tcPr>
          <w:p w14:paraId="335622DF"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70</w:t>
            </w:r>
          </w:p>
        </w:tc>
      </w:tr>
      <w:tr w:rsidR="002C3563" w:rsidRPr="002C3563" w14:paraId="77A723E8"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19C9A5A9"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Niepełnosprawność </w:t>
            </w:r>
          </w:p>
        </w:tc>
        <w:tc>
          <w:tcPr>
            <w:tcW w:w="1134" w:type="dxa"/>
            <w:tcBorders>
              <w:top w:val="nil"/>
              <w:left w:val="nil"/>
              <w:bottom w:val="single" w:sz="4" w:space="0" w:color="auto"/>
              <w:right w:val="single" w:sz="4" w:space="0" w:color="auto"/>
            </w:tcBorders>
            <w:shd w:val="clear" w:color="auto" w:fill="auto"/>
            <w:noWrap/>
            <w:vAlign w:val="center"/>
            <w:hideMark/>
          </w:tcPr>
          <w:p w14:paraId="67E4F373"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446</w:t>
            </w:r>
          </w:p>
        </w:tc>
        <w:tc>
          <w:tcPr>
            <w:tcW w:w="1134" w:type="dxa"/>
            <w:tcBorders>
              <w:top w:val="nil"/>
              <w:left w:val="nil"/>
              <w:bottom w:val="single" w:sz="4" w:space="0" w:color="auto"/>
              <w:right w:val="single" w:sz="4" w:space="0" w:color="auto"/>
            </w:tcBorders>
            <w:shd w:val="clear" w:color="auto" w:fill="auto"/>
            <w:noWrap/>
            <w:vAlign w:val="center"/>
            <w:hideMark/>
          </w:tcPr>
          <w:p w14:paraId="555C5F50"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254</w:t>
            </w:r>
          </w:p>
        </w:tc>
        <w:tc>
          <w:tcPr>
            <w:tcW w:w="993" w:type="dxa"/>
            <w:tcBorders>
              <w:top w:val="nil"/>
              <w:left w:val="nil"/>
              <w:bottom w:val="single" w:sz="4" w:space="0" w:color="auto"/>
              <w:right w:val="single" w:sz="4" w:space="0" w:color="auto"/>
            </w:tcBorders>
            <w:shd w:val="clear" w:color="auto" w:fill="auto"/>
            <w:noWrap/>
            <w:vAlign w:val="center"/>
            <w:hideMark/>
          </w:tcPr>
          <w:p w14:paraId="53C1666A"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200</w:t>
            </w:r>
          </w:p>
        </w:tc>
        <w:tc>
          <w:tcPr>
            <w:tcW w:w="1134" w:type="dxa"/>
            <w:tcBorders>
              <w:top w:val="nil"/>
              <w:left w:val="nil"/>
              <w:bottom w:val="single" w:sz="4" w:space="0" w:color="auto"/>
              <w:right w:val="single" w:sz="4" w:space="0" w:color="auto"/>
            </w:tcBorders>
            <w:shd w:val="clear" w:color="auto" w:fill="auto"/>
            <w:noWrap/>
            <w:vAlign w:val="center"/>
            <w:hideMark/>
          </w:tcPr>
          <w:p w14:paraId="3D82CEFE"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93</w:t>
            </w:r>
          </w:p>
        </w:tc>
        <w:tc>
          <w:tcPr>
            <w:tcW w:w="850" w:type="dxa"/>
            <w:tcBorders>
              <w:top w:val="nil"/>
              <w:left w:val="nil"/>
              <w:bottom w:val="single" w:sz="4" w:space="0" w:color="auto"/>
              <w:right w:val="single" w:sz="4" w:space="0" w:color="auto"/>
            </w:tcBorders>
            <w:shd w:val="clear" w:color="auto" w:fill="auto"/>
            <w:noWrap/>
            <w:vAlign w:val="center"/>
            <w:hideMark/>
          </w:tcPr>
          <w:p w14:paraId="5E4BC1FC"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64</w:t>
            </w:r>
          </w:p>
        </w:tc>
        <w:tc>
          <w:tcPr>
            <w:tcW w:w="993" w:type="dxa"/>
            <w:tcBorders>
              <w:top w:val="nil"/>
              <w:left w:val="nil"/>
              <w:bottom w:val="single" w:sz="4" w:space="0" w:color="auto"/>
              <w:right w:val="single" w:sz="4" w:space="0" w:color="auto"/>
            </w:tcBorders>
            <w:shd w:val="clear" w:color="auto" w:fill="auto"/>
            <w:noWrap/>
            <w:vAlign w:val="center"/>
            <w:hideMark/>
          </w:tcPr>
          <w:p w14:paraId="1B5DC6FA"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102</w:t>
            </w:r>
          </w:p>
        </w:tc>
      </w:tr>
      <w:tr w:rsidR="002C3563" w:rsidRPr="002C3563" w14:paraId="0C61260C"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6219793C"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Długotrwała lub ciężka choroba</w:t>
            </w:r>
          </w:p>
        </w:tc>
        <w:tc>
          <w:tcPr>
            <w:tcW w:w="1134" w:type="dxa"/>
            <w:tcBorders>
              <w:top w:val="nil"/>
              <w:left w:val="nil"/>
              <w:bottom w:val="single" w:sz="4" w:space="0" w:color="auto"/>
              <w:right w:val="single" w:sz="4" w:space="0" w:color="auto"/>
            </w:tcBorders>
            <w:shd w:val="clear" w:color="auto" w:fill="auto"/>
            <w:noWrap/>
            <w:vAlign w:val="center"/>
            <w:hideMark/>
          </w:tcPr>
          <w:p w14:paraId="064CD9AD"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895</w:t>
            </w:r>
          </w:p>
        </w:tc>
        <w:tc>
          <w:tcPr>
            <w:tcW w:w="1134" w:type="dxa"/>
            <w:tcBorders>
              <w:top w:val="nil"/>
              <w:left w:val="nil"/>
              <w:bottom w:val="single" w:sz="4" w:space="0" w:color="auto"/>
              <w:right w:val="single" w:sz="4" w:space="0" w:color="auto"/>
            </w:tcBorders>
            <w:shd w:val="clear" w:color="auto" w:fill="auto"/>
            <w:noWrap/>
            <w:vAlign w:val="center"/>
            <w:hideMark/>
          </w:tcPr>
          <w:p w14:paraId="4D478462"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494</w:t>
            </w:r>
          </w:p>
        </w:tc>
        <w:tc>
          <w:tcPr>
            <w:tcW w:w="993" w:type="dxa"/>
            <w:tcBorders>
              <w:top w:val="nil"/>
              <w:left w:val="nil"/>
              <w:bottom w:val="single" w:sz="4" w:space="0" w:color="auto"/>
              <w:right w:val="single" w:sz="4" w:space="0" w:color="auto"/>
            </w:tcBorders>
            <w:shd w:val="clear" w:color="auto" w:fill="auto"/>
            <w:noWrap/>
            <w:vAlign w:val="center"/>
            <w:hideMark/>
          </w:tcPr>
          <w:p w14:paraId="4BAE88D4"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440</w:t>
            </w:r>
          </w:p>
        </w:tc>
        <w:tc>
          <w:tcPr>
            <w:tcW w:w="1134" w:type="dxa"/>
            <w:tcBorders>
              <w:top w:val="nil"/>
              <w:left w:val="nil"/>
              <w:bottom w:val="single" w:sz="4" w:space="0" w:color="auto"/>
              <w:right w:val="single" w:sz="4" w:space="0" w:color="auto"/>
            </w:tcBorders>
            <w:shd w:val="clear" w:color="auto" w:fill="auto"/>
            <w:noWrap/>
            <w:vAlign w:val="center"/>
            <w:hideMark/>
          </w:tcPr>
          <w:p w14:paraId="01C41612"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192</w:t>
            </w:r>
          </w:p>
        </w:tc>
        <w:tc>
          <w:tcPr>
            <w:tcW w:w="850" w:type="dxa"/>
            <w:tcBorders>
              <w:top w:val="nil"/>
              <w:left w:val="nil"/>
              <w:bottom w:val="single" w:sz="4" w:space="0" w:color="auto"/>
              <w:right w:val="single" w:sz="4" w:space="0" w:color="auto"/>
            </w:tcBorders>
            <w:shd w:val="clear" w:color="auto" w:fill="auto"/>
            <w:noWrap/>
            <w:vAlign w:val="center"/>
            <w:hideMark/>
          </w:tcPr>
          <w:p w14:paraId="5A8F56FA"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85</w:t>
            </w:r>
          </w:p>
        </w:tc>
        <w:tc>
          <w:tcPr>
            <w:tcW w:w="993" w:type="dxa"/>
            <w:tcBorders>
              <w:top w:val="nil"/>
              <w:left w:val="nil"/>
              <w:bottom w:val="single" w:sz="4" w:space="0" w:color="auto"/>
              <w:right w:val="single" w:sz="4" w:space="0" w:color="auto"/>
            </w:tcBorders>
            <w:shd w:val="clear" w:color="auto" w:fill="auto"/>
            <w:noWrap/>
            <w:vAlign w:val="center"/>
            <w:hideMark/>
          </w:tcPr>
          <w:p w14:paraId="480895A1"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142</w:t>
            </w:r>
          </w:p>
        </w:tc>
      </w:tr>
      <w:tr w:rsidR="002C3563" w:rsidRPr="002C3563" w14:paraId="5C8D7B1A"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05FD44B3"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Przemoc</w:t>
            </w:r>
          </w:p>
        </w:tc>
        <w:tc>
          <w:tcPr>
            <w:tcW w:w="1134" w:type="dxa"/>
            <w:tcBorders>
              <w:top w:val="nil"/>
              <w:left w:val="nil"/>
              <w:bottom w:val="single" w:sz="4" w:space="0" w:color="auto"/>
              <w:right w:val="single" w:sz="4" w:space="0" w:color="auto"/>
            </w:tcBorders>
            <w:shd w:val="clear" w:color="auto" w:fill="auto"/>
            <w:noWrap/>
            <w:vAlign w:val="center"/>
            <w:hideMark/>
          </w:tcPr>
          <w:p w14:paraId="60412C31"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300</w:t>
            </w:r>
          </w:p>
        </w:tc>
        <w:tc>
          <w:tcPr>
            <w:tcW w:w="1134" w:type="dxa"/>
            <w:tcBorders>
              <w:top w:val="nil"/>
              <w:left w:val="nil"/>
              <w:bottom w:val="single" w:sz="4" w:space="0" w:color="auto"/>
              <w:right w:val="single" w:sz="4" w:space="0" w:color="auto"/>
            </w:tcBorders>
            <w:shd w:val="clear" w:color="auto" w:fill="auto"/>
            <w:noWrap/>
            <w:vAlign w:val="center"/>
            <w:hideMark/>
          </w:tcPr>
          <w:p w14:paraId="3F49313D"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100</w:t>
            </w:r>
          </w:p>
        </w:tc>
        <w:tc>
          <w:tcPr>
            <w:tcW w:w="993" w:type="dxa"/>
            <w:tcBorders>
              <w:top w:val="nil"/>
              <w:left w:val="nil"/>
              <w:bottom w:val="single" w:sz="4" w:space="0" w:color="auto"/>
              <w:right w:val="single" w:sz="4" w:space="0" w:color="auto"/>
            </w:tcBorders>
            <w:shd w:val="clear" w:color="auto" w:fill="auto"/>
            <w:noWrap/>
            <w:vAlign w:val="center"/>
            <w:hideMark/>
          </w:tcPr>
          <w:p w14:paraId="75F2B80A"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47</w:t>
            </w:r>
          </w:p>
        </w:tc>
        <w:tc>
          <w:tcPr>
            <w:tcW w:w="1134" w:type="dxa"/>
            <w:tcBorders>
              <w:top w:val="nil"/>
              <w:left w:val="nil"/>
              <w:bottom w:val="single" w:sz="4" w:space="0" w:color="auto"/>
              <w:right w:val="single" w:sz="4" w:space="0" w:color="auto"/>
            </w:tcBorders>
            <w:shd w:val="clear" w:color="auto" w:fill="auto"/>
            <w:noWrap/>
            <w:vAlign w:val="center"/>
            <w:hideMark/>
          </w:tcPr>
          <w:p w14:paraId="7B8B5163"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14</w:t>
            </w:r>
          </w:p>
        </w:tc>
        <w:tc>
          <w:tcPr>
            <w:tcW w:w="850" w:type="dxa"/>
            <w:tcBorders>
              <w:top w:val="nil"/>
              <w:left w:val="nil"/>
              <w:bottom w:val="single" w:sz="4" w:space="0" w:color="auto"/>
              <w:right w:val="single" w:sz="4" w:space="0" w:color="auto"/>
            </w:tcBorders>
            <w:shd w:val="clear" w:color="auto" w:fill="auto"/>
            <w:noWrap/>
            <w:vAlign w:val="center"/>
            <w:hideMark/>
          </w:tcPr>
          <w:p w14:paraId="2ABE499D"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93" w:type="dxa"/>
            <w:tcBorders>
              <w:top w:val="nil"/>
              <w:left w:val="nil"/>
              <w:bottom w:val="single" w:sz="4" w:space="0" w:color="auto"/>
              <w:right w:val="single" w:sz="4" w:space="0" w:color="auto"/>
            </w:tcBorders>
            <w:shd w:val="clear" w:color="auto" w:fill="auto"/>
            <w:noWrap/>
            <w:vAlign w:val="center"/>
            <w:hideMark/>
          </w:tcPr>
          <w:p w14:paraId="611ACF3F"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r>
      <w:tr w:rsidR="002C3563" w:rsidRPr="002C3563" w14:paraId="6C125B79"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3AB87EC5"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Bezradność w sprawach opiekuńczo-wychowawczych w tym: rodziny niepełne, rodziny wielodzietne</w:t>
            </w:r>
          </w:p>
        </w:tc>
        <w:tc>
          <w:tcPr>
            <w:tcW w:w="1134" w:type="dxa"/>
            <w:tcBorders>
              <w:top w:val="nil"/>
              <w:left w:val="nil"/>
              <w:bottom w:val="single" w:sz="4" w:space="0" w:color="auto"/>
              <w:right w:val="single" w:sz="4" w:space="0" w:color="auto"/>
            </w:tcBorders>
            <w:shd w:val="clear" w:color="auto" w:fill="auto"/>
            <w:noWrap/>
            <w:vAlign w:val="center"/>
            <w:hideMark/>
          </w:tcPr>
          <w:p w14:paraId="52E41BBD"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538</w:t>
            </w:r>
          </w:p>
        </w:tc>
        <w:tc>
          <w:tcPr>
            <w:tcW w:w="1134" w:type="dxa"/>
            <w:tcBorders>
              <w:top w:val="nil"/>
              <w:left w:val="nil"/>
              <w:bottom w:val="single" w:sz="4" w:space="0" w:color="auto"/>
              <w:right w:val="single" w:sz="4" w:space="0" w:color="auto"/>
            </w:tcBorders>
            <w:shd w:val="clear" w:color="auto" w:fill="auto"/>
            <w:noWrap/>
            <w:vAlign w:val="center"/>
            <w:hideMark/>
          </w:tcPr>
          <w:p w14:paraId="14090924"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212</w:t>
            </w:r>
          </w:p>
        </w:tc>
        <w:tc>
          <w:tcPr>
            <w:tcW w:w="993" w:type="dxa"/>
            <w:tcBorders>
              <w:top w:val="nil"/>
              <w:left w:val="nil"/>
              <w:bottom w:val="single" w:sz="4" w:space="0" w:color="auto"/>
              <w:right w:val="single" w:sz="4" w:space="0" w:color="auto"/>
            </w:tcBorders>
            <w:shd w:val="clear" w:color="auto" w:fill="auto"/>
            <w:noWrap/>
            <w:vAlign w:val="center"/>
            <w:hideMark/>
          </w:tcPr>
          <w:p w14:paraId="39B057A3"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104</w:t>
            </w:r>
          </w:p>
        </w:tc>
        <w:tc>
          <w:tcPr>
            <w:tcW w:w="1134" w:type="dxa"/>
            <w:tcBorders>
              <w:top w:val="nil"/>
              <w:left w:val="nil"/>
              <w:bottom w:val="single" w:sz="4" w:space="0" w:color="auto"/>
              <w:right w:val="single" w:sz="4" w:space="0" w:color="auto"/>
            </w:tcBorders>
            <w:shd w:val="clear" w:color="auto" w:fill="auto"/>
            <w:noWrap/>
            <w:vAlign w:val="center"/>
            <w:hideMark/>
          </w:tcPr>
          <w:p w14:paraId="3D1ECC7A"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28</w:t>
            </w:r>
          </w:p>
        </w:tc>
        <w:tc>
          <w:tcPr>
            <w:tcW w:w="850" w:type="dxa"/>
            <w:tcBorders>
              <w:top w:val="nil"/>
              <w:left w:val="nil"/>
              <w:bottom w:val="single" w:sz="4" w:space="0" w:color="auto"/>
              <w:right w:val="single" w:sz="4" w:space="0" w:color="auto"/>
            </w:tcBorders>
            <w:shd w:val="clear" w:color="auto" w:fill="auto"/>
            <w:noWrap/>
            <w:vAlign w:val="center"/>
            <w:hideMark/>
          </w:tcPr>
          <w:p w14:paraId="61972A00"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20</w:t>
            </w:r>
          </w:p>
        </w:tc>
        <w:tc>
          <w:tcPr>
            <w:tcW w:w="993" w:type="dxa"/>
            <w:tcBorders>
              <w:top w:val="nil"/>
              <w:left w:val="nil"/>
              <w:bottom w:val="single" w:sz="4" w:space="0" w:color="auto"/>
              <w:right w:val="single" w:sz="4" w:space="0" w:color="auto"/>
            </w:tcBorders>
            <w:shd w:val="clear" w:color="auto" w:fill="auto"/>
            <w:noWrap/>
            <w:vAlign w:val="center"/>
            <w:hideMark/>
          </w:tcPr>
          <w:p w14:paraId="7F333F5A"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64</w:t>
            </w:r>
          </w:p>
        </w:tc>
      </w:tr>
      <w:tr w:rsidR="002C3563" w:rsidRPr="002C3563" w14:paraId="7524EE4D"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174C33DC"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Trudności po opuszczeniu zakładów karnych</w:t>
            </w:r>
          </w:p>
        </w:tc>
        <w:tc>
          <w:tcPr>
            <w:tcW w:w="1134" w:type="dxa"/>
            <w:tcBorders>
              <w:top w:val="nil"/>
              <w:left w:val="nil"/>
              <w:bottom w:val="single" w:sz="4" w:space="0" w:color="auto"/>
              <w:right w:val="single" w:sz="4" w:space="0" w:color="auto"/>
            </w:tcBorders>
            <w:shd w:val="clear" w:color="auto" w:fill="auto"/>
            <w:noWrap/>
            <w:vAlign w:val="center"/>
            <w:hideMark/>
          </w:tcPr>
          <w:p w14:paraId="616E3EFC"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37</w:t>
            </w:r>
          </w:p>
        </w:tc>
        <w:tc>
          <w:tcPr>
            <w:tcW w:w="1134" w:type="dxa"/>
            <w:tcBorders>
              <w:top w:val="nil"/>
              <w:left w:val="nil"/>
              <w:bottom w:val="single" w:sz="4" w:space="0" w:color="auto"/>
              <w:right w:val="single" w:sz="4" w:space="0" w:color="auto"/>
            </w:tcBorders>
            <w:shd w:val="clear" w:color="auto" w:fill="auto"/>
            <w:noWrap/>
            <w:vAlign w:val="center"/>
            <w:hideMark/>
          </w:tcPr>
          <w:p w14:paraId="5D732F00"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993" w:type="dxa"/>
            <w:tcBorders>
              <w:top w:val="nil"/>
              <w:left w:val="nil"/>
              <w:bottom w:val="single" w:sz="4" w:space="0" w:color="auto"/>
              <w:right w:val="single" w:sz="4" w:space="0" w:color="auto"/>
            </w:tcBorders>
            <w:shd w:val="clear" w:color="auto" w:fill="auto"/>
            <w:noWrap/>
            <w:vAlign w:val="center"/>
            <w:hideMark/>
          </w:tcPr>
          <w:p w14:paraId="26DEEA98"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10</w:t>
            </w:r>
          </w:p>
        </w:tc>
        <w:tc>
          <w:tcPr>
            <w:tcW w:w="1134" w:type="dxa"/>
            <w:tcBorders>
              <w:top w:val="nil"/>
              <w:left w:val="nil"/>
              <w:bottom w:val="single" w:sz="4" w:space="0" w:color="auto"/>
              <w:right w:val="single" w:sz="4" w:space="0" w:color="auto"/>
            </w:tcBorders>
            <w:shd w:val="clear" w:color="auto" w:fill="auto"/>
            <w:noWrap/>
            <w:vAlign w:val="center"/>
            <w:hideMark/>
          </w:tcPr>
          <w:p w14:paraId="50DA89A8"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850" w:type="dxa"/>
            <w:tcBorders>
              <w:top w:val="nil"/>
              <w:left w:val="nil"/>
              <w:bottom w:val="single" w:sz="4" w:space="0" w:color="auto"/>
              <w:right w:val="single" w:sz="4" w:space="0" w:color="auto"/>
            </w:tcBorders>
            <w:shd w:val="clear" w:color="auto" w:fill="auto"/>
            <w:noWrap/>
            <w:vAlign w:val="center"/>
            <w:hideMark/>
          </w:tcPr>
          <w:p w14:paraId="6ADFD3F6"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993" w:type="dxa"/>
            <w:tcBorders>
              <w:top w:val="nil"/>
              <w:left w:val="nil"/>
              <w:bottom w:val="single" w:sz="4" w:space="0" w:color="auto"/>
              <w:right w:val="single" w:sz="4" w:space="0" w:color="auto"/>
            </w:tcBorders>
            <w:shd w:val="clear" w:color="auto" w:fill="auto"/>
            <w:noWrap/>
            <w:vAlign w:val="center"/>
            <w:hideMark/>
          </w:tcPr>
          <w:p w14:paraId="27D36DB8"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10</w:t>
            </w:r>
          </w:p>
        </w:tc>
      </w:tr>
      <w:tr w:rsidR="002C3563" w:rsidRPr="002C3563" w14:paraId="46E76EDF"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24D70499"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Alkoholizm</w:t>
            </w:r>
          </w:p>
        </w:tc>
        <w:tc>
          <w:tcPr>
            <w:tcW w:w="1134" w:type="dxa"/>
            <w:tcBorders>
              <w:top w:val="nil"/>
              <w:left w:val="nil"/>
              <w:bottom w:val="single" w:sz="4" w:space="0" w:color="auto"/>
              <w:right w:val="single" w:sz="4" w:space="0" w:color="auto"/>
            </w:tcBorders>
            <w:shd w:val="clear" w:color="auto" w:fill="auto"/>
            <w:noWrap/>
            <w:vAlign w:val="center"/>
            <w:hideMark/>
          </w:tcPr>
          <w:p w14:paraId="67D82889"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139</w:t>
            </w:r>
          </w:p>
        </w:tc>
        <w:tc>
          <w:tcPr>
            <w:tcW w:w="1134" w:type="dxa"/>
            <w:tcBorders>
              <w:top w:val="nil"/>
              <w:left w:val="nil"/>
              <w:bottom w:val="single" w:sz="4" w:space="0" w:color="auto"/>
              <w:right w:val="single" w:sz="4" w:space="0" w:color="auto"/>
            </w:tcBorders>
            <w:shd w:val="clear" w:color="auto" w:fill="auto"/>
            <w:noWrap/>
            <w:vAlign w:val="center"/>
            <w:hideMark/>
          </w:tcPr>
          <w:p w14:paraId="6A98107E"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92</w:t>
            </w:r>
          </w:p>
        </w:tc>
        <w:tc>
          <w:tcPr>
            <w:tcW w:w="993" w:type="dxa"/>
            <w:tcBorders>
              <w:top w:val="nil"/>
              <w:left w:val="nil"/>
              <w:bottom w:val="single" w:sz="4" w:space="0" w:color="auto"/>
              <w:right w:val="single" w:sz="4" w:space="0" w:color="auto"/>
            </w:tcBorders>
            <w:shd w:val="clear" w:color="auto" w:fill="auto"/>
            <w:noWrap/>
            <w:vAlign w:val="center"/>
            <w:hideMark/>
          </w:tcPr>
          <w:p w14:paraId="66BDB439"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41</w:t>
            </w:r>
          </w:p>
        </w:tc>
        <w:tc>
          <w:tcPr>
            <w:tcW w:w="1134" w:type="dxa"/>
            <w:tcBorders>
              <w:top w:val="nil"/>
              <w:left w:val="nil"/>
              <w:bottom w:val="single" w:sz="4" w:space="0" w:color="auto"/>
              <w:right w:val="single" w:sz="4" w:space="0" w:color="auto"/>
            </w:tcBorders>
            <w:shd w:val="clear" w:color="auto" w:fill="auto"/>
            <w:noWrap/>
            <w:vAlign w:val="center"/>
            <w:hideMark/>
          </w:tcPr>
          <w:p w14:paraId="16B7D19D"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21</w:t>
            </w:r>
          </w:p>
        </w:tc>
        <w:tc>
          <w:tcPr>
            <w:tcW w:w="850" w:type="dxa"/>
            <w:tcBorders>
              <w:top w:val="nil"/>
              <w:left w:val="nil"/>
              <w:bottom w:val="single" w:sz="4" w:space="0" w:color="auto"/>
              <w:right w:val="single" w:sz="4" w:space="0" w:color="auto"/>
            </w:tcBorders>
            <w:shd w:val="clear" w:color="auto" w:fill="auto"/>
            <w:noWrap/>
            <w:vAlign w:val="center"/>
            <w:hideMark/>
          </w:tcPr>
          <w:p w14:paraId="24F144E2"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993" w:type="dxa"/>
            <w:tcBorders>
              <w:top w:val="nil"/>
              <w:left w:val="nil"/>
              <w:bottom w:val="single" w:sz="4" w:space="0" w:color="auto"/>
              <w:right w:val="single" w:sz="4" w:space="0" w:color="auto"/>
            </w:tcBorders>
            <w:shd w:val="clear" w:color="auto" w:fill="auto"/>
            <w:noWrap/>
            <w:vAlign w:val="center"/>
            <w:hideMark/>
          </w:tcPr>
          <w:p w14:paraId="56EC6B91"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64</w:t>
            </w:r>
          </w:p>
        </w:tc>
      </w:tr>
      <w:tr w:rsidR="002C3563" w:rsidRPr="002C3563" w14:paraId="1ABAB196"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379528A5"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Sytuacja kryzysowa</w:t>
            </w:r>
          </w:p>
        </w:tc>
        <w:tc>
          <w:tcPr>
            <w:tcW w:w="1134" w:type="dxa"/>
            <w:tcBorders>
              <w:top w:val="nil"/>
              <w:left w:val="nil"/>
              <w:bottom w:val="single" w:sz="4" w:space="0" w:color="auto"/>
              <w:right w:val="single" w:sz="4" w:space="0" w:color="auto"/>
            </w:tcBorders>
            <w:shd w:val="clear" w:color="auto" w:fill="auto"/>
            <w:noWrap/>
            <w:vAlign w:val="center"/>
            <w:hideMark/>
          </w:tcPr>
          <w:p w14:paraId="70450E4A"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102</w:t>
            </w:r>
          </w:p>
        </w:tc>
        <w:tc>
          <w:tcPr>
            <w:tcW w:w="1134" w:type="dxa"/>
            <w:tcBorders>
              <w:top w:val="nil"/>
              <w:left w:val="nil"/>
              <w:bottom w:val="single" w:sz="4" w:space="0" w:color="auto"/>
              <w:right w:val="single" w:sz="4" w:space="0" w:color="auto"/>
            </w:tcBorders>
            <w:shd w:val="clear" w:color="auto" w:fill="auto"/>
            <w:noWrap/>
            <w:vAlign w:val="center"/>
            <w:hideMark/>
          </w:tcPr>
          <w:p w14:paraId="2442309C"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34</w:t>
            </w:r>
          </w:p>
        </w:tc>
        <w:tc>
          <w:tcPr>
            <w:tcW w:w="993" w:type="dxa"/>
            <w:tcBorders>
              <w:top w:val="nil"/>
              <w:left w:val="nil"/>
              <w:bottom w:val="single" w:sz="4" w:space="0" w:color="auto"/>
              <w:right w:val="single" w:sz="4" w:space="0" w:color="auto"/>
            </w:tcBorders>
            <w:shd w:val="clear" w:color="auto" w:fill="auto"/>
            <w:noWrap/>
            <w:vAlign w:val="center"/>
            <w:hideMark/>
          </w:tcPr>
          <w:p w14:paraId="1A4F90BD"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c>
          <w:tcPr>
            <w:tcW w:w="1134" w:type="dxa"/>
            <w:tcBorders>
              <w:top w:val="nil"/>
              <w:left w:val="nil"/>
              <w:bottom w:val="single" w:sz="4" w:space="0" w:color="auto"/>
              <w:right w:val="single" w:sz="4" w:space="0" w:color="auto"/>
            </w:tcBorders>
            <w:shd w:val="clear" w:color="auto" w:fill="auto"/>
            <w:noWrap/>
            <w:vAlign w:val="center"/>
            <w:hideMark/>
          </w:tcPr>
          <w:p w14:paraId="797061BF"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850" w:type="dxa"/>
            <w:tcBorders>
              <w:top w:val="nil"/>
              <w:left w:val="nil"/>
              <w:bottom w:val="single" w:sz="4" w:space="0" w:color="auto"/>
              <w:right w:val="single" w:sz="4" w:space="0" w:color="auto"/>
            </w:tcBorders>
            <w:shd w:val="clear" w:color="auto" w:fill="auto"/>
            <w:noWrap/>
            <w:vAlign w:val="center"/>
            <w:hideMark/>
          </w:tcPr>
          <w:p w14:paraId="6762DA57"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93" w:type="dxa"/>
            <w:tcBorders>
              <w:top w:val="nil"/>
              <w:left w:val="nil"/>
              <w:bottom w:val="single" w:sz="4" w:space="0" w:color="auto"/>
              <w:right w:val="single" w:sz="4" w:space="0" w:color="auto"/>
            </w:tcBorders>
            <w:shd w:val="clear" w:color="auto" w:fill="auto"/>
            <w:noWrap/>
            <w:vAlign w:val="center"/>
            <w:hideMark/>
          </w:tcPr>
          <w:p w14:paraId="565F227B"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12128387" w14:textId="77777777" w:rsidTr="009A4045">
        <w:trPr>
          <w:gridAfter w:val="1"/>
          <w:wAfter w:w="6" w:type="dxa"/>
          <w:trHeight w:val="3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073B865C"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Zdarzenia losowe</w:t>
            </w:r>
          </w:p>
        </w:tc>
        <w:tc>
          <w:tcPr>
            <w:tcW w:w="1134" w:type="dxa"/>
            <w:tcBorders>
              <w:top w:val="nil"/>
              <w:left w:val="nil"/>
              <w:bottom w:val="single" w:sz="4" w:space="0" w:color="auto"/>
              <w:right w:val="single" w:sz="4" w:space="0" w:color="auto"/>
            </w:tcBorders>
            <w:shd w:val="clear" w:color="auto" w:fill="auto"/>
            <w:noWrap/>
            <w:vAlign w:val="center"/>
            <w:hideMark/>
          </w:tcPr>
          <w:p w14:paraId="119E3A1C"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1134" w:type="dxa"/>
            <w:tcBorders>
              <w:top w:val="nil"/>
              <w:left w:val="nil"/>
              <w:bottom w:val="single" w:sz="4" w:space="0" w:color="auto"/>
              <w:right w:val="single" w:sz="4" w:space="0" w:color="auto"/>
            </w:tcBorders>
            <w:shd w:val="clear" w:color="auto" w:fill="auto"/>
            <w:noWrap/>
            <w:vAlign w:val="center"/>
            <w:hideMark/>
          </w:tcPr>
          <w:p w14:paraId="7E2810F8"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993" w:type="dxa"/>
            <w:tcBorders>
              <w:top w:val="nil"/>
              <w:left w:val="nil"/>
              <w:bottom w:val="single" w:sz="4" w:space="0" w:color="auto"/>
              <w:right w:val="single" w:sz="4" w:space="0" w:color="auto"/>
            </w:tcBorders>
            <w:shd w:val="clear" w:color="auto" w:fill="auto"/>
            <w:noWrap/>
            <w:vAlign w:val="center"/>
            <w:hideMark/>
          </w:tcPr>
          <w:p w14:paraId="62200143"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34" w:type="dxa"/>
            <w:tcBorders>
              <w:top w:val="nil"/>
              <w:left w:val="nil"/>
              <w:bottom w:val="single" w:sz="4" w:space="0" w:color="auto"/>
              <w:right w:val="single" w:sz="4" w:space="0" w:color="auto"/>
            </w:tcBorders>
            <w:shd w:val="clear" w:color="auto" w:fill="auto"/>
            <w:noWrap/>
            <w:vAlign w:val="center"/>
            <w:hideMark/>
          </w:tcPr>
          <w:p w14:paraId="00DD5B42"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850" w:type="dxa"/>
            <w:tcBorders>
              <w:top w:val="nil"/>
              <w:left w:val="nil"/>
              <w:bottom w:val="single" w:sz="4" w:space="0" w:color="auto"/>
              <w:right w:val="single" w:sz="4" w:space="0" w:color="auto"/>
            </w:tcBorders>
            <w:shd w:val="clear" w:color="auto" w:fill="auto"/>
            <w:noWrap/>
            <w:vAlign w:val="center"/>
            <w:hideMark/>
          </w:tcPr>
          <w:p w14:paraId="4702A661"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93" w:type="dxa"/>
            <w:tcBorders>
              <w:top w:val="nil"/>
              <w:left w:val="nil"/>
              <w:bottom w:val="single" w:sz="4" w:space="0" w:color="auto"/>
              <w:right w:val="single" w:sz="4" w:space="0" w:color="auto"/>
            </w:tcBorders>
            <w:shd w:val="clear" w:color="auto" w:fill="auto"/>
            <w:noWrap/>
            <w:vAlign w:val="center"/>
            <w:hideMark/>
          </w:tcPr>
          <w:p w14:paraId="4BB5A1F1" w14:textId="77777777" w:rsidR="009A4045" w:rsidRPr="002C3563" w:rsidRDefault="009A4045"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r>
    </w:tbl>
    <w:p w14:paraId="63F731C7" w14:textId="513C4864" w:rsidR="00580ACF" w:rsidRPr="002C3563" w:rsidRDefault="00D13AE8" w:rsidP="00D67E77">
      <w:pPr>
        <w:pStyle w:val="Legenda"/>
        <w:spacing w:after="0"/>
        <w:jc w:val="center"/>
        <w:rPr>
          <w:rFonts w:cstheme="minorHAnsi"/>
          <w:i w:val="0"/>
          <w:iCs w:val="0"/>
          <w:color w:val="auto"/>
          <w:sz w:val="22"/>
          <w:szCs w:val="22"/>
        </w:rPr>
      </w:pPr>
      <w:r w:rsidRPr="002C3563">
        <w:rPr>
          <w:rFonts w:cstheme="minorHAnsi"/>
          <w:i w:val="0"/>
          <w:iCs w:val="0"/>
          <w:color w:val="auto"/>
          <w:sz w:val="22"/>
          <w:szCs w:val="22"/>
        </w:rPr>
        <w:t xml:space="preserve">Źródło: opracowanie własne na podstawie danych </w:t>
      </w:r>
      <w:r w:rsidR="0063389F">
        <w:rPr>
          <w:rFonts w:cstheme="minorHAnsi"/>
          <w:i w:val="0"/>
          <w:iCs w:val="0"/>
          <w:color w:val="auto"/>
          <w:sz w:val="22"/>
          <w:szCs w:val="22"/>
        </w:rPr>
        <w:t xml:space="preserve">Ośrodków Pomocy Społecznej </w:t>
      </w:r>
    </w:p>
    <w:p w14:paraId="67D68BBD" w14:textId="77777777" w:rsidR="00D13AE8" w:rsidRPr="002C3563" w:rsidRDefault="00D13AE8" w:rsidP="00D67E77">
      <w:pPr>
        <w:pStyle w:val="Legenda"/>
        <w:spacing w:after="0"/>
        <w:rPr>
          <w:rFonts w:cstheme="minorHAnsi"/>
          <w:i w:val="0"/>
          <w:iCs w:val="0"/>
          <w:color w:val="auto"/>
          <w:sz w:val="22"/>
          <w:szCs w:val="22"/>
        </w:rPr>
      </w:pPr>
    </w:p>
    <w:p w14:paraId="66FC65CD" w14:textId="10B1FB53" w:rsidR="0017158C" w:rsidRPr="002C3563" w:rsidRDefault="0017158C" w:rsidP="00D67E77">
      <w:pPr>
        <w:spacing w:after="0" w:line="240" w:lineRule="auto"/>
        <w:jc w:val="both"/>
        <w:rPr>
          <w:rFonts w:cstheme="minorHAnsi"/>
        </w:rPr>
      </w:pPr>
      <w:r w:rsidRPr="002C3563">
        <w:rPr>
          <w:rFonts w:cstheme="minorHAnsi"/>
        </w:rPr>
        <w:t>Z analizy danych z kilku ostatnich lat można wywnioskować</w:t>
      </w:r>
      <w:r w:rsidR="0063389F">
        <w:rPr>
          <w:rFonts w:cstheme="minorHAnsi"/>
        </w:rPr>
        <w:t>,</w:t>
      </w:r>
      <w:r w:rsidRPr="002C3563">
        <w:rPr>
          <w:rFonts w:cstheme="minorHAnsi"/>
        </w:rPr>
        <w:t xml:space="preserve"> iż:</w:t>
      </w:r>
    </w:p>
    <w:p w14:paraId="218C41C0" w14:textId="0E315EB9" w:rsidR="0017158C" w:rsidRPr="002C3563" w:rsidRDefault="00D13AE8" w:rsidP="00612716">
      <w:pPr>
        <w:pStyle w:val="Akapitzlist"/>
        <w:numPr>
          <w:ilvl w:val="0"/>
          <w:numId w:val="7"/>
        </w:numPr>
        <w:spacing w:after="0" w:line="240" w:lineRule="auto"/>
        <w:jc w:val="both"/>
        <w:rPr>
          <w:rFonts w:cstheme="minorHAnsi"/>
        </w:rPr>
      </w:pPr>
      <w:r w:rsidRPr="002C3563">
        <w:rPr>
          <w:rFonts w:cstheme="minorHAnsi"/>
        </w:rPr>
        <w:t xml:space="preserve">w kolejnych latach </w:t>
      </w:r>
      <w:r w:rsidR="0017158C" w:rsidRPr="002C3563">
        <w:rPr>
          <w:rFonts w:cstheme="minorHAnsi"/>
        </w:rPr>
        <w:t xml:space="preserve">liczba osób i rodzin korzystających z pomocy </w:t>
      </w:r>
      <w:r w:rsidR="009A4045" w:rsidRPr="002C3563">
        <w:rPr>
          <w:rFonts w:cstheme="minorHAnsi"/>
        </w:rPr>
        <w:t>społecznej na terenie gmin objętych strategią</w:t>
      </w:r>
      <w:r w:rsidR="0017158C" w:rsidRPr="002C3563">
        <w:rPr>
          <w:rFonts w:cstheme="minorHAnsi"/>
        </w:rPr>
        <w:t xml:space="preserve"> będzie stopniowo spadać</w:t>
      </w:r>
      <w:r w:rsidRPr="002C3563">
        <w:rPr>
          <w:rFonts w:cstheme="minorHAnsi"/>
        </w:rPr>
        <w:t>,</w:t>
      </w:r>
    </w:p>
    <w:p w14:paraId="70C169FF" w14:textId="6F973605" w:rsidR="0017158C" w:rsidRPr="002C3563" w:rsidRDefault="0017158C" w:rsidP="00612716">
      <w:pPr>
        <w:pStyle w:val="Akapitzlist"/>
        <w:numPr>
          <w:ilvl w:val="0"/>
          <w:numId w:val="7"/>
        </w:numPr>
        <w:spacing w:after="0" w:line="240" w:lineRule="auto"/>
        <w:jc w:val="both"/>
        <w:rPr>
          <w:rFonts w:cstheme="minorHAnsi"/>
        </w:rPr>
      </w:pPr>
      <w:r w:rsidRPr="002C3563">
        <w:rPr>
          <w:rFonts w:cstheme="minorHAnsi"/>
        </w:rPr>
        <w:t>w kolejnych latach wzrośnie liczba osób korzystających z pomocy z powodu niepełnosprawności i długotrwałej lub ciężkiej choroby co jest spowodowane starzejącym się społeczeństwem,</w:t>
      </w:r>
    </w:p>
    <w:p w14:paraId="6074EFD5" w14:textId="776C3C81" w:rsidR="0017158C" w:rsidRPr="002C3563" w:rsidRDefault="0017158C" w:rsidP="00612716">
      <w:pPr>
        <w:pStyle w:val="Akapitzlist"/>
        <w:numPr>
          <w:ilvl w:val="0"/>
          <w:numId w:val="7"/>
        </w:numPr>
        <w:spacing w:after="0" w:line="240" w:lineRule="auto"/>
        <w:jc w:val="both"/>
        <w:rPr>
          <w:rFonts w:cstheme="minorHAnsi"/>
        </w:rPr>
      </w:pPr>
      <w:r w:rsidRPr="002C3563">
        <w:rPr>
          <w:rFonts w:cstheme="minorHAnsi"/>
        </w:rPr>
        <w:t>wzrośnie liczba osób borykających się z uzależnieniami.</w:t>
      </w:r>
    </w:p>
    <w:p w14:paraId="0E5A11C9" w14:textId="77777777" w:rsidR="0017158C" w:rsidRPr="002C3563" w:rsidRDefault="0017158C" w:rsidP="00D67E77">
      <w:pPr>
        <w:pStyle w:val="Akapitzlist"/>
        <w:spacing w:after="0" w:line="240" w:lineRule="auto"/>
        <w:jc w:val="both"/>
        <w:rPr>
          <w:rFonts w:cstheme="minorHAnsi"/>
        </w:rPr>
      </w:pPr>
    </w:p>
    <w:p w14:paraId="758E952E" w14:textId="1EAFA225" w:rsidR="007F5B50" w:rsidRPr="002C3563" w:rsidRDefault="0017158C" w:rsidP="00D67E77">
      <w:pPr>
        <w:spacing w:after="0" w:line="240" w:lineRule="auto"/>
        <w:jc w:val="both"/>
        <w:rPr>
          <w:rFonts w:cstheme="minorHAnsi"/>
          <w:highlight w:val="yellow"/>
        </w:rPr>
      </w:pPr>
      <w:r w:rsidRPr="002C3563">
        <w:rPr>
          <w:rFonts w:cstheme="minorHAnsi"/>
        </w:rPr>
        <w:t xml:space="preserve">Wobec wysokiej dynamiki wzrostu grupy osób starszych, istnieje potrzeba rozszerzenia  oferty pomocy społecznej </w:t>
      </w:r>
      <w:r w:rsidR="005A5E68">
        <w:rPr>
          <w:rFonts w:cstheme="minorHAnsi"/>
        </w:rPr>
        <w:t>tej grupie społecznej</w:t>
      </w:r>
      <w:r w:rsidRPr="002C3563">
        <w:rPr>
          <w:rFonts w:cstheme="minorHAnsi"/>
        </w:rPr>
        <w:t xml:space="preserve">. </w:t>
      </w:r>
      <w:r w:rsidR="009A4ED5">
        <w:rPr>
          <w:rFonts w:cstheme="minorHAnsi"/>
        </w:rPr>
        <w:t>Istnieje potrzeba tworzenia miejsc</w:t>
      </w:r>
      <w:r w:rsidR="005A5E68">
        <w:rPr>
          <w:rFonts w:cstheme="minorHAnsi"/>
        </w:rPr>
        <w:t>,</w:t>
      </w:r>
      <w:r w:rsidR="009A4ED5">
        <w:rPr>
          <w:rFonts w:cstheme="minorHAnsi"/>
        </w:rPr>
        <w:t xml:space="preserve"> gdzie seniorzy otrzymają pomoc w codziennym funkcjonowaniu. </w:t>
      </w:r>
      <w:r w:rsidRPr="002C3563">
        <w:rPr>
          <w:rFonts w:cstheme="minorHAnsi"/>
        </w:rPr>
        <w:t xml:space="preserve">Z uwagi na rosnącą bezradność w sprawach opiekuńczo-wychowawczych, a także uzależnienia konieczne jest wzmocnienie działań z zakresu pomocy </w:t>
      </w:r>
      <w:r w:rsidRPr="002C3563">
        <w:rPr>
          <w:rFonts w:cstheme="minorHAnsi"/>
        </w:rPr>
        <w:br/>
        <w:t>w funkcjonowaniu rodziny.</w:t>
      </w:r>
      <w:r w:rsidR="007F5B50" w:rsidRPr="002C3563">
        <w:rPr>
          <w:rFonts w:cstheme="minorHAnsi"/>
          <w:highlight w:val="yellow"/>
        </w:rPr>
        <w:br w:type="page"/>
      </w:r>
    </w:p>
    <w:p w14:paraId="58CC1B78" w14:textId="29F00747" w:rsidR="00765418" w:rsidRPr="002C3563" w:rsidRDefault="007F5B50" w:rsidP="00D67E77">
      <w:pPr>
        <w:pStyle w:val="Nagwek1"/>
        <w:numPr>
          <w:ilvl w:val="1"/>
          <w:numId w:val="1"/>
        </w:numPr>
        <w:spacing w:before="0" w:line="240" w:lineRule="auto"/>
        <w:ind w:left="426" w:hanging="437"/>
        <w:rPr>
          <w:rFonts w:asciiTheme="minorHAnsi" w:hAnsiTheme="minorHAnsi" w:cstheme="minorHAnsi"/>
          <w:b/>
          <w:bCs/>
          <w:color w:val="auto"/>
        </w:rPr>
      </w:pPr>
      <w:r w:rsidRPr="002C3563">
        <w:rPr>
          <w:rFonts w:asciiTheme="minorHAnsi" w:hAnsiTheme="minorHAnsi" w:cstheme="minorHAnsi"/>
          <w:b/>
          <w:bCs/>
          <w:color w:val="auto"/>
        </w:rPr>
        <w:t xml:space="preserve"> </w:t>
      </w:r>
      <w:bookmarkStart w:id="46" w:name="_Toc85614256"/>
      <w:r w:rsidR="00765418" w:rsidRPr="002C3563">
        <w:rPr>
          <w:rFonts w:asciiTheme="minorHAnsi" w:hAnsiTheme="minorHAnsi" w:cstheme="minorHAnsi"/>
          <w:b/>
          <w:bCs/>
          <w:color w:val="auto"/>
        </w:rPr>
        <w:t>Edukacja</w:t>
      </w:r>
      <w:bookmarkEnd w:id="46"/>
      <w:r w:rsidR="00765418" w:rsidRPr="002C3563">
        <w:rPr>
          <w:rFonts w:asciiTheme="minorHAnsi" w:hAnsiTheme="minorHAnsi" w:cstheme="minorHAnsi"/>
          <w:b/>
          <w:bCs/>
          <w:color w:val="auto"/>
        </w:rPr>
        <w:t xml:space="preserve"> </w:t>
      </w:r>
    </w:p>
    <w:p w14:paraId="2DAD1175" w14:textId="77777777" w:rsidR="00262E09" w:rsidRPr="002C3563" w:rsidRDefault="00262E09" w:rsidP="00D67E77">
      <w:pPr>
        <w:spacing w:after="0" w:line="240" w:lineRule="auto"/>
        <w:rPr>
          <w:rFonts w:cstheme="minorHAnsi"/>
          <w:b/>
          <w:bCs/>
          <w:highlight w:val="yellow"/>
        </w:rPr>
      </w:pPr>
    </w:p>
    <w:p w14:paraId="21F0468F" w14:textId="76F8606E" w:rsidR="00262E09" w:rsidRPr="002C3563" w:rsidRDefault="005A5E68" w:rsidP="00D67E77">
      <w:pPr>
        <w:spacing w:after="0" w:line="240" w:lineRule="auto"/>
        <w:rPr>
          <w:rFonts w:cstheme="minorHAnsi"/>
          <w:b/>
          <w:bCs/>
        </w:rPr>
      </w:pPr>
      <w:r>
        <w:rPr>
          <w:rFonts w:cstheme="minorHAnsi"/>
          <w:b/>
          <w:bCs/>
        </w:rPr>
        <w:t xml:space="preserve">Gmina </w:t>
      </w:r>
      <w:r w:rsidR="00E75F5E" w:rsidRPr="002C3563">
        <w:rPr>
          <w:rFonts w:cstheme="minorHAnsi"/>
          <w:b/>
          <w:bCs/>
        </w:rPr>
        <w:t>Jędrzejów</w:t>
      </w:r>
    </w:p>
    <w:p w14:paraId="18572DD0" w14:textId="7A830D63" w:rsidR="00C63B46" w:rsidRPr="002C3563" w:rsidRDefault="00C63B46" w:rsidP="00D67E77">
      <w:pPr>
        <w:spacing w:after="0" w:line="240" w:lineRule="auto"/>
        <w:jc w:val="both"/>
        <w:rPr>
          <w:rFonts w:cstheme="minorHAnsi"/>
        </w:rPr>
      </w:pPr>
      <w:r w:rsidRPr="002C3563">
        <w:rPr>
          <w:rFonts w:cstheme="minorHAnsi"/>
        </w:rPr>
        <w:t xml:space="preserve">2970 mieszkańców </w:t>
      </w:r>
      <w:r w:rsidR="00D543E8" w:rsidRPr="002C3563">
        <w:rPr>
          <w:rFonts w:cstheme="minorHAnsi"/>
        </w:rPr>
        <w:t>Gminy Jędrzejów</w:t>
      </w:r>
      <w:r w:rsidRPr="002C3563">
        <w:rPr>
          <w:rFonts w:cstheme="minorHAnsi"/>
        </w:rPr>
        <w:t xml:space="preserve"> jest w wieku potencjalnej nauki (3-24 lata) (w tym 1 456 kobiet oraz 1 514 mężczyzn). Według Narodowego Spisu Powszechnego z 2011 roku 13,8% ludności posiada wykształcenie wyższe, 2,5% wykształcenie policealne, 9,4% średnie ogólnokształcące, a 17,6% średnie zawodowe. Wykształceniem zasadniczym zawodowym legitymuje się 23,2% mieszkańców </w:t>
      </w:r>
      <w:r w:rsidR="00FA0A2F">
        <w:rPr>
          <w:rFonts w:cstheme="minorHAnsi"/>
        </w:rPr>
        <w:t>gminy</w:t>
      </w:r>
      <w:r w:rsidRPr="002C3563">
        <w:rPr>
          <w:rFonts w:cstheme="minorHAnsi"/>
        </w:rPr>
        <w:t>, gimnazjalnym 5,6%, natomiast 26,6% podstawowym ukończonym. 1,2% mieszkańców zakończyło edukację przed ukończeniem szkoły podstawowej. W porównaniu do całego województwa świętokrzyskiego mieszkańcy</w:t>
      </w:r>
      <w:r w:rsidR="00FA0A2F">
        <w:rPr>
          <w:rFonts w:cstheme="minorHAnsi"/>
        </w:rPr>
        <w:t xml:space="preserve"> Gminy</w:t>
      </w:r>
      <w:r w:rsidRPr="002C3563">
        <w:rPr>
          <w:rFonts w:cstheme="minorHAnsi"/>
        </w:rPr>
        <w:t xml:space="preserve"> Jędrzejowa mają niższy poziom wykształcenia. Wśród kobiet największy odsetek ma wykształcenie podstawowe ukończone (29,7%) oraz wyższe (16,5%). Mężczyźni najczęściej mają wykształcenie zasadnicze zawodowe (30,3%) oraz podstawowe ukończone (23,5%).</w:t>
      </w:r>
    </w:p>
    <w:p w14:paraId="1BEB0CF4" w14:textId="77777777" w:rsidR="00C63B46" w:rsidRPr="002C3563" w:rsidRDefault="00C63B46" w:rsidP="00D67E77">
      <w:pPr>
        <w:spacing w:after="0" w:line="240" w:lineRule="auto"/>
        <w:jc w:val="both"/>
        <w:rPr>
          <w:rFonts w:cstheme="minorHAnsi"/>
        </w:rPr>
      </w:pPr>
    </w:p>
    <w:p w14:paraId="48C70552" w14:textId="229590B4" w:rsidR="00043C13" w:rsidRPr="002C3563" w:rsidRDefault="00043C13" w:rsidP="00D67E77">
      <w:pPr>
        <w:pStyle w:val="Legenda"/>
        <w:spacing w:after="0"/>
        <w:jc w:val="center"/>
        <w:rPr>
          <w:rFonts w:cstheme="minorHAnsi"/>
          <w:i w:val="0"/>
          <w:iCs w:val="0"/>
          <w:color w:val="auto"/>
          <w:sz w:val="22"/>
          <w:szCs w:val="22"/>
        </w:rPr>
      </w:pPr>
      <w:bookmarkStart w:id="47" w:name="_Toc86239268"/>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11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Edukacyjne grupy</w:t>
      </w:r>
      <w:r w:rsidR="00FA0A2F">
        <w:rPr>
          <w:rFonts w:cstheme="minorHAnsi"/>
          <w:i w:val="0"/>
          <w:iCs w:val="0"/>
          <w:color w:val="auto"/>
          <w:sz w:val="22"/>
          <w:szCs w:val="22"/>
        </w:rPr>
        <w:t xml:space="preserve"> w podzielę na</w:t>
      </w:r>
      <w:r w:rsidRPr="002C3563">
        <w:rPr>
          <w:rFonts w:cstheme="minorHAnsi"/>
          <w:i w:val="0"/>
          <w:iCs w:val="0"/>
          <w:color w:val="auto"/>
          <w:sz w:val="22"/>
          <w:szCs w:val="22"/>
        </w:rPr>
        <w:t xml:space="preserve"> wiek w </w:t>
      </w:r>
      <w:r w:rsidR="00FA0A2F">
        <w:rPr>
          <w:rFonts w:cstheme="minorHAnsi"/>
          <w:i w:val="0"/>
          <w:iCs w:val="0"/>
          <w:color w:val="auto"/>
          <w:sz w:val="22"/>
          <w:szCs w:val="22"/>
        </w:rPr>
        <w:t>G</w:t>
      </w:r>
      <w:r w:rsidRPr="002C3563">
        <w:rPr>
          <w:rFonts w:cstheme="minorHAnsi"/>
          <w:i w:val="0"/>
          <w:iCs w:val="0"/>
          <w:color w:val="auto"/>
          <w:sz w:val="22"/>
          <w:szCs w:val="22"/>
        </w:rPr>
        <w:t xml:space="preserve">minie </w:t>
      </w:r>
      <w:r w:rsidR="00E75F5E" w:rsidRPr="002C3563">
        <w:rPr>
          <w:rFonts w:cstheme="minorHAnsi"/>
          <w:i w:val="0"/>
          <w:iCs w:val="0"/>
          <w:color w:val="auto"/>
          <w:sz w:val="22"/>
          <w:szCs w:val="22"/>
        </w:rPr>
        <w:t xml:space="preserve">Jędrzejów </w:t>
      </w:r>
      <w:r w:rsidRPr="002C3563">
        <w:rPr>
          <w:rFonts w:cstheme="minorHAnsi"/>
          <w:i w:val="0"/>
          <w:iCs w:val="0"/>
          <w:color w:val="auto"/>
          <w:sz w:val="22"/>
          <w:szCs w:val="22"/>
        </w:rPr>
        <w:t>w roku 2019</w:t>
      </w:r>
      <w:bookmarkEnd w:id="47"/>
    </w:p>
    <w:p w14:paraId="1623E831" w14:textId="6C578A5C" w:rsidR="00043C13" w:rsidRPr="002C3563" w:rsidRDefault="00C63B46" w:rsidP="00D67E77">
      <w:pPr>
        <w:spacing w:after="0" w:line="240" w:lineRule="auto"/>
        <w:jc w:val="center"/>
        <w:rPr>
          <w:rFonts w:cstheme="minorHAnsi"/>
        </w:rPr>
      </w:pPr>
      <w:r w:rsidRPr="002C3563">
        <w:rPr>
          <w:rFonts w:cstheme="minorHAnsi"/>
          <w:noProof/>
        </w:rPr>
        <w:drawing>
          <wp:inline distT="0" distB="0" distL="0" distR="0" wp14:anchorId="7563D7FD" wp14:editId="0533808B">
            <wp:extent cx="4125586" cy="2200314"/>
            <wp:effectExtent l="0" t="0" r="889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9413" t="25520" r="15383" b="41102"/>
                    <a:stretch/>
                  </pic:blipFill>
                  <pic:spPr bwMode="auto">
                    <a:xfrm>
                      <a:off x="0" y="0"/>
                      <a:ext cx="4149239" cy="2212929"/>
                    </a:xfrm>
                    <a:prstGeom prst="rect">
                      <a:avLst/>
                    </a:prstGeom>
                    <a:ln>
                      <a:noFill/>
                    </a:ln>
                    <a:extLst>
                      <a:ext uri="{53640926-AAD7-44D8-BBD7-CCE9431645EC}">
                        <a14:shadowObscured xmlns:a14="http://schemas.microsoft.com/office/drawing/2010/main"/>
                      </a:ext>
                    </a:extLst>
                  </pic:spPr>
                </pic:pic>
              </a:graphicData>
            </a:graphic>
          </wp:inline>
        </w:drawing>
      </w:r>
    </w:p>
    <w:p w14:paraId="7A8F6BA0" w14:textId="7C7384F8" w:rsidR="00043C13" w:rsidRPr="002C3563" w:rsidRDefault="00043C13" w:rsidP="00D67E77">
      <w:pPr>
        <w:spacing w:after="0" w:line="240" w:lineRule="auto"/>
        <w:jc w:val="center"/>
        <w:rPr>
          <w:rFonts w:cstheme="minorHAnsi"/>
        </w:rPr>
      </w:pPr>
      <w:r w:rsidRPr="002C3563">
        <w:rPr>
          <w:rFonts w:cstheme="minorHAnsi"/>
        </w:rPr>
        <w:t xml:space="preserve">Źródło: </w:t>
      </w:r>
      <w:hyperlink r:id="rId36" w:history="1">
        <w:r w:rsidRPr="002C3563">
          <w:rPr>
            <w:rStyle w:val="Hipercze"/>
            <w:rFonts w:cstheme="minorHAnsi"/>
            <w:color w:val="auto"/>
            <w:u w:val="none"/>
          </w:rPr>
          <w:t>https://www</w:t>
        </w:r>
      </w:hyperlink>
      <w:r w:rsidRPr="002C3563">
        <w:rPr>
          <w:rFonts w:cstheme="minorHAnsi"/>
        </w:rPr>
        <w:t>.polskawliczbach.pl/gmina_</w:t>
      </w:r>
      <w:r w:rsidR="00E75F5E" w:rsidRPr="002C3563">
        <w:rPr>
          <w:rFonts w:cstheme="minorHAnsi"/>
        </w:rPr>
        <w:t>Jedrzejow</w:t>
      </w:r>
      <w:r w:rsidRPr="002C3563">
        <w:rPr>
          <w:rFonts w:cstheme="minorHAnsi"/>
        </w:rPr>
        <w:t>#edukacja-i-szkolnictwo</w:t>
      </w:r>
    </w:p>
    <w:p w14:paraId="3E792681" w14:textId="77777777" w:rsidR="00043C13" w:rsidRPr="002C3563" w:rsidRDefault="00043C13" w:rsidP="00D67E77">
      <w:pPr>
        <w:spacing w:after="0" w:line="240" w:lineRule="auto"/>
        <w:jc w:val="both"/>
        <w:rPr>
          <w:rFonts w:cstheme="minorHAnsi"/>
        </w:rPr>
      </w:pPr>
    </w:p>
    <w:p w14:paraId="5ED502B5" w14:textId="7C6328AB" w:rsidR="00FA0A2F" w:rsidRDefault="009A4045" w:rsidP="00D543E8">
      <w:pPr>
        <w:spacing w:after="0" w:line="240" w:lineRule="auto"/>
        <w:jc w:val="both"/>
        <w:rPr>
          <w:rFonts w:cstheme="minorHAnsi"/>
        </w:rPr>
      </w:pPr>
      <w:r w:rsidRPr="002C3563">
        <w:rPr>
          <w:rFonts w:cstheme="minorHAnsi"/>
        </w:rPr>
        <w:t xml:space="preserve">Gmina Jędrzejów jest organem prowadzącym dla 15 placówek oświatowych, w tym 10 samodzielnych szkół podstawowych, 2 szkół podstawowych w zespołach placówek oświatowych, 3 samodzielnych przedszkoli miejskich i 2 przedszkoli wiejskich w zespołach placówek oświatowych. </w:t>
      </w:r>
      <w:r w:rsidR="00FA0A2F">
        <w:rPr>
          <w:rFonts w:cstheme="minorHAnsi"/>
        </w:rPr>
        <w:t>I są to:</w:t>
      </w:r>
    </w:p>
    <w:p w14:paraId="24AEFDCB" w14:textId="70FE3CE2" w:rsidR="009A4045" w:rsidRPr="00FA0A2F" w:rsidRDefault="009A4045" w:rsidP="00CE7EE1">
      <w:pPr>
        <w:pStyle w:val="Akapitzlist"/>
        <w:numPr>
          <w:ilvl w:val="0"/>
          <w:numId w:val="53"/>
        </w:numPr>
        <w:spacing w:after="0" w:line="240" w:lineRule="auto"/>
        <w:jc w:val="both"/>
        <w:rPr>
          <w:rFonts w:eastAsia="Calibri" w:cstheme="minorHAnsi"/>
        </w:rPr>
      </w:pPr>
      <w:r w:rsidRPr="00FA0A2F">
        <w:rPr>
          <w:rFonts w:eastAsia="Calibri" w:cstheme="minorHAnsi"/>
        </w:rPr>
        <w:t>Szkoła Podstawowa nr 2 im. Komisji Edukacji Narodowej w Jędrzejowie</w:t>
      </w:r>
      <w:r w:rsidR="00FA0A2F">
        <w:rPr>
          <w:rFonts w:eastAsia="Calibri" w:cstheme="minorHAnsi"/>
        </w:rPr>
        <w:t>,</w:t>
      </w:r>
    </w:p>
    <w:p w14:paraId="684B152F" w14:textId="031C3477"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Szkoła Podstawowa nr 3 im. Władysława Broniewskiego w Jędrzejowie</w:t>
      </w:r>
      <w:r w:rsidR="00FA0A2F">
        <w:rPr>
          <w:rFonts w:eastAsia="Calibri" w:cstheme="minorHAnsi"/>
        </w:rPr>
        <w:t>,</w:t>
      </w:r>
    </w:p>
    <w:p w14:paraId="23788E02" w14:textId="6C1574F2"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Szkoła Podstawowa nr 4 w Jędrzejowie</w:t>
      </w:r>
      <w:r w:rsidR="00FA0A2F">
        <w:rPr>
          <w:rFonts w:eastAsia="Calibri" w:cstheme="minorHAnsi"/>
        </w:rPr>
        <w:t>,</w:t>
      </w:r>
    </w:p>
    <w:p w14:paraId="62ECA5B6" w14:textId="0E345F35"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Szkoła Podstawowa nr 5 w Jędrzejowie</w:t>
      </w:r>
      <w:r w:rsidR="00FA0A2F">
        <w:rPr>
          <w:rFonts w:eastAsia="Calibri" w:cstheme="minorHAnsi"/>
        </w:rPr>
        <w:t>,</w:t>
      </w:r>
    </w:p>
    <w:p w14:paraId="2B9E1FCB" w14:textId="0A351F0B"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Szkoła Podstawowa w Jasionnie</w:t>
      </w:r>
      <w:r w:rsidR="00FA0A2F">
        <w:rPr>
          <w:rFonts w:eastAsia="Calibri" w:cstheme="minorHAnsi"/>
        </w:rPr>
        <w:t>,</w:t>
      </w:r>
    </w:p>
    <w:p w14:paraId="6C367F11" w14:textId="32F4919C"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Szkoła Podstawowa w Mnichowie</w:t>
      </w:r>
      <w:r w:rsidR="00FA0A2F">
        <w:rPr>
          <w:rFonts w:eastAsia="Calibri" w:cstheme="minorHAnsi"/>
        </w:rPr>
        <w:t>,</w:t>
      </w:r>
    </w:p>
    <w:p w14:paraId="01B5A498" w14:textId="6B82D261"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Szkoła Podstawowa w Łysakowie</w:t>
      </w:r>
      <w:r w:rsidR="00FA0A2F">
        <w:rPr>
          <w:rFonts w:eastAsia="Calibri" w:cstheme="minorHAnsi"/>
        </w:rPr>
        <w:t>,</w:t>
      </w:r>
    </w:p>
    <w:p w14:paraId="3078009C" w14:textId="14CDC2BC"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Szkoła Podstawowa w Podchojnach</w:t>
      </w:r>
      <w:r w:rsidR="00FA0A2F">
        <w:rPr>
          <w:rFonts w:eastAsia="Calibri" w:cstheme="minorHAnsi"/>
        </w:rPr>
        <w:t>,</w:t>
      </w:r>
    </w:p>
    <w:p w14:paraId="06BC2CA8" w14:textId="34B46490"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Szkoła Podstawowa w Potoku Wielkim</w:t>
      </w:r>
      <w:r w:rsidR="00FA0A2F">
        <w:rPr>
          <w:rFonts w:eastAsia="Calibri" w:cstheme="minorHAnsi"/>
        </w:rPr>
        <w:t>,</w:t>
      </w:r>
    </w:p>
    <w:p w14:paraId="7C09D430" w14:textId="77777777"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 xml:space="preserve">Szkoła Podstawowa im. Bł. Wincentego Kadłubka w Zespole Placówek Oświatowych </w:t>
      </w:r>
      <w:r w:rsidRPr="002C3563">
        <w:rPr>
          <w:rFonts w:eastAsia="Calibri" w:cstheme="minorHAnsi"/>
        </w:rPr>
        <w:br/>
        <w:t xml:space="preserve">w Prząsławiu </w:t>
      </w:r>
    </w:p>
    <w:p w14:paraId="201E2741" w14:textId="0782BFFB"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Szkoła Podstawowa w Rakowie</w:t>
      </w:r>
      <w:r w:rsidR="00FA0A2F">
        <w:rPr>
          <w:rFonts w:eastAsia="Calibri" w:cstheme="minorHAnsi"/>
        </w:rPr>
        <w:t>,</w:t>
      </w:r>
    </w:p>
    <w:p w14:paraId="3FD4BF28" w14:textId="3E0BC797"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 xml:space="preserve">Szkoła Podstawowa im. Roalda Amundsena w Zespole Placówek Oświatowych </w:t>
      </w:r>
      <w:r w:rsidRPr="002C3563">
        <w:rPr>
          <w:rFonts w:eastAsia="Calibri" w:cstheme="minorHAnsi"/>
        </w:rPr>
        <w:br/>
        <w:t>w Skroniowie</w:t>
      </w:r>
      <w:r w:rsidR="00FA0A2F">
        <w:rPr>
          <w:rFonts w:eastAsia="Calibri" w:cstheme="minorHAnsi"/>
        </w:rPr>
        <w:t>,</w:t>
      </w:r>
    </w:p>
    <w:p w14:paraId="5FB63380" w14:textId="64F4C9AA"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Przedszkole nr 1 w Jędrzejowie</w:t>
      </w:r>
      <w:r w:rsidR="00FA0A2F">
        <w:rPr>
          <w:rFonts w:eastAsia="Calibri" w:cstheme="minorHAnsi"/>
        </w:rPr>
        <w:t>,</w:t>
      </w:r>
    </w:p>
    <w:p w14:paraId="6BE2AAC3" w14:textId="1DE9687C"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Przedszkole nr 2 Bajkowa Ciuchcia w Jędrzejowie</w:t>
      </w:r>
      <w:r w:rsidR="00FA0A2F">
        <w:rPr>
          <w:rFonts w:eastAsia="Calibri" w:cstheme="minorHAnsi"/>
        </w:rPr>
        <w:t>,</w:t>
      </w:r>
    </w:p>
    <w:p w14:paraId="71BDDEF1" w14:textId="1E5A1BD7"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Przedszkole nr 3 w Jędrzejowie</w:t>
      </w:r>
      <w:r w:rsidR="00FA0A2F">
        <w:rPr>
          <w:rFonts w:eastAsia="Calibri" w:cstheme="minorHAnsi"/>
        </w:rPr>
        <w:t>,</w:t>
      </w:r>
    </w:p>
    <w:p w14:paraId="1C1EB72B" w14:textId="01EAC2D4"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Przedszkole w Zespole Placówek Oświatowych w Skroniowie</w:t>
      </w:r>
      <w:r w:rsidR="00FA0A2F">
        <w:rPr>
          <w:rFonts w:eastAsia="Calibri" w:cstheme="minorHAnsi"/>
        </w:rPr>
        <w:t>,</w:t>
      </w:r>
    </w:p>
    <w:p w14:paraId="6165AA96" w14:textId="2640E994" w:rsidR="009A4045" w:rsidRPr="002C3563" w:rsidRDefault="009A4045" w:rsidP="00612716">
      <w:pPr>
        <w:numPr>
          <w:ilvl w:val="0"/>
          <w:numId w:val="23"/>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Przedszkole w Zespole Placówek Oświatowych w Prząsławiu</w:t>
      </w:r>
      <w:r w:rsidR="00FA0A2F">
        <w:rPr>
          <w:rFonts w:eastAsia="Calibri" w:cstheme="minorHAnsi"/>
        </w:rPr>
        <w:t>.</w:t>
      </w:r>
    </w:p>
    <w:p w14:paraId="19BD58E6" w14:textId="77777777" w:rsidR="009A4045" w:rsidRPr="002C3563" w:rsidRDefault="009A4045" w:rsidP="00D67E77">
      <w:pPr>
        <w:suppressAutoHyphens/>
        <w:autoSpaceDN w:val="0"/>
        <w:spacing w:after="0" w:line="240" w:lineRule="auto"/>
        <w:jc w:val="both"/>
        <w:textAlignment w:val="baseline"/>
        <w:rPr>
          <w:rFonts w:eastAsia="Calibri" w:cstheme="minorHAnsi"/>
        </w:rPr>
      </w:pPr>
    </w:p>
    <w:p w14:paraId="144E1EA7" w14:textId="11ACE4B4" w:rsidR="009A4045" w:rsidRPr="002C3563" w:rsidRDefault="009A4045" w:rsidP="00D67E77">
      <w:pPr>
        <w:suppressAutoHyphens/>
        <w:autoSpaceDN w:val="0"/>
        <w:spacing w:after="0" w:line="240" w:lineRule="auto"/>
        <w:jc w:val="both"/>
        <w:textAlignment w:val="baseline"/>
        <w:rPr>
          <w:rFonts w:eastAsia="Calibri" w:cstheme="minorHAnsi"/>
        </w:rPr>
      </w:pPr>
      <w:r w:rsidRPr="002C3563">
        <w:rPr>
          <w:rFonts w:eastAsia="Calibri" w:cstheme="minorHAnsi"/>
        </w:rPr>
        <w:t>Ponadto w Gminie Jędrzejów w 2020 r. funkcjonowały 3 niepubliczne szkoły podstawowe:</w:t>
      </w:r>
    </w:p>
    <w:p w14:paraId="13FA9E33" w14:textId="77777777" w:rsidR="009A4045" w:rsidRPr="002C3563" w:rsidRDefault="009A4045" w:rsidP="00612716">
      <w:pPr>
        <w:numPr>
          <w:ilvl w:val="0"/>
          <w:numId w:val="24"/>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Niepubliczna Szkoła Podstawowa w Brusie</w:t>
      </w:r>
    </w:p>
    <w:p w14:paraId="1093C07B" w14:textId="77777777" w:rsidR="009A4045" w:rsidRPr="002C3563" w:rsidRDefault="009A4045" w:rsidP="00612716">
      <w:pPr>
        <w:numPr>
          <w:ilvl w:val="0"/>
          <w:numId w:val="24"/>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 xml:space="preserve">Niepubliczna Szkoła Podstawowa w Jędrzejowie </w:t>
      </w:r>
    </w:p>
    <w:p w14:paraId="0F4BD9C5" w14:textId="77777777" w:rsidR="009A4045" w:rsidRPr="002C3563" w:rsidRDefault="009A4045" w:rsidP="00612716">
      <w:pPr>
        <w:numPr>
          <w:ilvl w:val="0"/>
          <w:numId w:val="24"/>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Niepubliczna Ośmioletnia Szkoła Podstawowa w Jędrzejowie</w:t>
      </w:r>
    </w:p>
    <w:p w14:paraId="6BEE1F0C" w14:textId="30CE99BE" w:rsidR="009A4045" w:rsidRPr="002C3563" w:rsidRDefault="009A4045" w:rsidP="00D67E77">
      <w:pPr>
        <w:suppressAutoHyphens/>
        <w:autoSpaceDN w:val="0"/>
        <w:spacing w:after="0" w:line="240" w:lineRule="auto"/>
        <w:jc w:val="both"/>
        <w:textAlignment w:val="baseline"/>
        <w:rPr>
          <w:rFonts w:eastAsia="Calibri" w:cstheme="minorHAnsi"/>
        </w:rPr>
      </w:pPr>
      <w:r w:rsidRPr="002C3563">
        <w:rPr>
          <w:rFonts w:eastAsia="Calibri" w:cstheme="minorHAnsi"/>
        </w:rPr>
        <w:t xml:space="preserve"> oraz 3 niepubliczne przedszkola:</w:t>
      </w:r>
    </w:p>
    <w:p w14:paraId="292A1050" w14:textId="234D8CD7" w:rsidR="009A4045" w:rsidRPr="002C3563" w:rsidRDefault="009A4045" w:rsidP="00612716">
      <w:pPr>
        <w:numPr>
          <w:ilvl w:val="0"/>
          <w:numId w:val="25"/>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Domowe Przedszkole Karolinka</w:t>
      </w:r>
      <w:r w:rsidR="00FA0A2F">
        <w:rPr>
          <w:rFonts w:eastAsia="Calibri" w:cstheme="minorHAnsi"/>
        </w:rPr>
        <w:t>,</w:t>
      </w:r>
    </w:p>
    <w:p w14:paraId="4DC097C4" w14:textId="7120D5D1" w:rsidR="009A4045" w:rsidRPr="002C3563" w:rsidRDefault="009A4045" w:rsidP="00612716">
      <w:pPr>
        <w:numPr>
          <w:ilvl w:val="0"/>
          <w:numId w:val="25"/>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Magical World Dwujęzyczne Przedszkole Artystyczne</w:t>
      </w:r>
      <w:r w:rsidR="00FA0A2F">
        <w:rPr>
          <w:rFonts w:eastAsia="Calibri" w:cstheme="minorHAnsi"/>
        </w:rPr>
        <w:t>,</w:t>
      </w:r>
    </w:p>
    <w:p w14:paraId="708B17B6" w14:textId="1630100A" w:rsidR="009A4045" w:rsidRPr="002C3563" w:rsidRDefault="009A4045" w:rsidP="00612716">
      <w:pPr>
        <w:numPr>
          <w:ilvl w:val="0"/>
          <w:numId w:val="25"/>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Zaczarowany Ogród Montessori Przedszkole i Klub Dziecięcy</w:t>
      </w:r>
      <w:r w:rsidR="00FA0A2F">
        <w:rPr>
          <w:rFonts w:eastAsia="Calibri" w:cstheme="minorHAnsi"/>
        </w:rPr>
        <w:t>.</w:t>
      </w:r>
    </w:p>
    <w:p w14:paraId="5D3BEBE6" w14:textId="4045F114" w:rsidR="00075A1E" w:rsidRPr="002C3563" w:rsidRDefault="00075A1E" w:rsidP="00D67E77">
      <w:pPr>
        <w:spacing w:after="0" w:line="240" w:lineRule="auto"/>
        <w:jc w:val="both"/>
        <w:rPr>
          <w:rFonts w:cstheme="minorHAnsi"/>
        </w:rPr>
      </w:pPr>
    </w:p>
    <w:p w14:paraId="37D18AEE" w14:textId="3F58721F" w:rsidR="009A4045" w:rsidRPr="002C3563" w:rsidRDefault="009A4045" w:rsidP="00D67E77">
      <w:pPr>
        <w:pStyle w:val="Legenda"/>
        <w:spacing w:after="0"/>
        <w:jc w:val="center"/>
        <w:rPr>
          <w:rFonts w:eastAsia="Calibri" w:cstheme="minorHAnsi"/>
          <w:i w:val="0"/>
          <w:iCs w:val="0"/>
          <w:color w:val="auto"/>
          <w:sz w:val="22"/>
          <w:szCs w:val="22"/>
        </w:rPr>
      </w:pPr>
      <w:bookmarkStart w:id="48" w:name="_Toc86239202"/>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Pr="002C3563">
        <w:rPr>
          <w:rFonts w:eastAsia="Calibri" w:cstheme="minorHAnsi"/>
          <w:i w:val="0"/>
          <w:iCs w:val="0"/>
          <w:color w:val="auto"/>
          <w:sz w:val="22"/>
          <w:szCs w:val="22"/>
        </w:rPr>
        <w:t>Informacje  statystyczne- publiczne szkoły i przedszkola – stan na 30.09.2020 r. wg SIO:</w:t>
      </w:r>
      <w:bookmarkEnd w:id="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2409"/>
      </w:tblGrid>
      <w:tr w:rsidR="002C3563" w:rsidRPr="002C3563" w14:paraId="05841269" w14:textId="77777777" w:rsidTr="009A4045">
        <w:trPr>
          <w:trHeight w:val="182"/>
          <w:jc w:val="center"/>
        </w:trPr>
        <w:tc>
          <w:tcPr>
            <w:tcW w:w="3369" w:type="dxa"/>
            <w:tcBorders>
              <w:top w:val="single" w:sz="4" w:space="0" w:color="auto"/>
              <w:left w:val="single" w:sz="4" w:space="0" w:color="auto"/>
              <w:bottom w:val="single" w:sz="4" w:space="0" w:color="auto"/>
              <w:right w:val="single" w:sz="4" w:space="0" w:color="auto"/>
            </w:tcBorders>
            <w:vAlign w:val="center"/>
            <w:hideMark/>
          </w:tcPr>
          <w:p w14:paraId="7CCB9AAF" w14:textId="77777777" w:rsidR="009A4045" w:rsidRPr="002C3563" w:rsidRDefault="009A4045" w:rsidP="00D67E77">
            <w:pPr>
              <w:suppressAutoHyphens/>
              <w:autoSpaceDN w:val="0"/>
              <w:spacing w:after="0" w:line="240" w:lineRule="auto"/>
              <w:jc w:val="center"/>
              <w:textAlignment w:val="baseline"/>
              <w:rPr>
                <w:rFonts w:eastAsia="Times New Roman" w:cstheme="minorHAnsi"/>
                <w:b/>
              </w:rPr>
            </w:pPr>
            <w:r w:rsidRPr="002C3563">
              <w:rPr>
                <w:rFonts w:eastAsia="Calibri" w:cstheme="minorHAnsi"/>
                <w:b/>
              </w:rPr>
              <w:t>Placówka</w:t>
            </w:r>
          </w:p>
        </w:tc>
        <w:tc>
          <w:tcPr>
            <w:tcW w:w="2409" w:type="dxa"/>
            <w:tcBorders>
              <w:top w:val="single" w:sz="4" w:space="0" w:color="auto"/>
              <w:left w:val="single" w:sz="4" w:space="0" w:color="auto"/>
              <w:bottom w:val="single" w:sz="4" w:space="0" w:color="auto"/>
              <w:right w:val="single" w:sz="4" w:space="0" w:color="auto"/>
            </w:tcBorders>
            <w:vAlign w:val="center"/>
          </w:tcPr>
          <w:p w14:paraId="0E58F38D" w14:textId="41CFC49E" w:rsidR="009A4045" w:rsidRPr="002C3563" w:rsidRDefault="009A4045" w:rsidP="00D67E77">
            <w:pPr>
              <w:suppressAutoHyphens/>
              <w:autoSpaceDN w:val="0"/>
              <w:spacing w:after="0" w:line="240" w:lineRule="auto"/>
              <w:jc w:val="center"/>
              <w:textAlignment w:val="baseline"/>
              <w:rPr>
                <w:rFonts w:eastAsia="Times New Roman" w:cstheme="minorHAnsi"/>
                <w:b/>
              </w:rPr>
            </w:pPr>
            <w:r w:rsidRPr="002C3563">
              <w:rPr>
                <w:rFonts w:eastAsia="Calibri" w:cstheme="minorHAnsi"/>
                <w:b/>
              </w:rPr>
              <w:t>Liczba uczniów</w:t>
            </w:r>
            <w:r w:rsidR="00FA0A2F">
              <w:rPr>
                <w:rFonts w:eastAsia="Calibri" w:cstheme="minorHAnsi"/>
                <w:b/>
              </w:rPr>
              <w:t>/dzieci</w:t>
            </w:r>
          </w:p>
        </w:tc>
      </w:tr>
      <w:tr w:rsidR="002C3563" w:rsidRPr="002C3563" w14:paraId="15F46DB6" w14:textId="77777777" w:rsidTr="009A4045">
        <w:trPr>
          <w:jc w:val="center"/>
        </w:trPr>
        <w:tc>
          <w:tcPr>
            <w:tcW w:w="3369" w:type="dxa"/>
            <w:tcBorders>
              <w:top w:val="single" w:sz="4" w:space="0" w:color="auto"/>
              <w:left w:val="single" w:sz="4" w:space="0" w:color="auto"/>
              <w:bottom w:val="single" w:sz="4" w:space="0" w:color="auto"/>
              <w:right w:val="single" w:sz="4" w:space="0" w:color="auto"/>
            </w:tcBorders>
            <w:vAlign w:val="center"/>
          </w:tcPr>
          <w:p w14:paraId="733EE357" w14:textId="3C8CDF9D"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Szkoły podstawowe (12)</w:t>
            </w:r>
          </w:p>
        </w:tc>
        <w:tc>
          <w:tcPr>
            <w:tcW w:w="2409" w:type="dxa"/>
            <w:tcBorders>
              <w:top w:val="single" w:sz="4" w:space="0" w:color="auto"/>
              <w:left w:val="single" w:sz="4" w:space="0" w:color="auto"/>
              <w:bottom w:val="single" w:sz="4" w:space="0" w:color="auto"/>
              <w:right w:val="single" w:sz="4" w:space="0" w:color="auto"/>
            </w:tcBorders>
            <w:vAlign w:val="center"/>
          </w:tcPr>
          <w:p w14:paraId="4EA4739F" w14:textId="774FCEFA"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2</w:t>
            </w:r>
            <w:r w:rsidR="00FA0A2F">
              <w:rPr>
                <w:rFonts w:eastAsia="Calibri" w:cstheme="minorHAnsi"/>
              </w:rPr>
              <w:t xml:space="preserve"> </w:t>
            </w:r>
            <w:r w:rsidRPr="002C3563">
              <w:rPr>
                <w:rFonts w:eastAsia="Calibri" w:cstheme="minorHAnsi"/>
              </w:rPr>
              <w:t>233</w:t>
            </w:r>
          </w:p>
        </w:tc>
      </w:tr>
      <w:tr w:rsidR="002C3563" w:rsidRPr="002C3563" w14:paraId="762D1992" w14:textId="77777777" w:rsidTr="009A4045">
        <w:trPr>
          <w:jc w:val="center"/>
        </w:trPr>
        <w:tc>
          <w:tcPr>
            <w:tcW w:w="3369" w:type="dxa"/>
            <w:tcBorders>
              <w:top w:val="single" w:sz="4" w:space="0" w:color="auto"/>
              <w:left w:val="single" w:sz="4" w:space="0" w:color="auto"/>
              <w:bottom w:val="single" w:sz="4" w:space="0" w:color="auto"/>
              <w:right w:val="single" w:sz="4" w:space="0" w:color="auto"/>
            </w:tcBorders>
            <w:vAlign w:val="center"/>
            <w:hideMark/>
          </w:tcPr>
          <w:p w14:paraId="2A4B9F15" w14:textId="77777777" w:rsidR="009A4045" w:rsidRPr="002C3563" w:rsidRDefault="009A4045" w:rsidP="00D67E77">
            <w:pPr>
              <w:suppressAutoHyphens/>
              <w:autoSpaceDN w:val="0"/>
              <w:spacing w:after="0" w:line="240" w:lineRule="auto"/>
              <w:jc w:val="center"/>
              <w:textAlignment w:val="baseline"/>
              <w:rPr>
                <w:rFonts w:eastAsia="Times New Roman" w:cstheme="minorHAnsi"/>
              </w:rPr>
            </w:pPr>
            <w:r w:rsidRPr="002C3563">
              <w:rPr>
                <w:rFonts w:eastAsia="Calibri" w:cstheme="minorHAnsi"/>
              </w:rPr>
              <w:t>Oddziały przedszkolne (19)</w:t>
            </w:r>
          </w:p>
        </w:tc>
        <w:tc>
          <w:tcPr>
            <w:tcW w:w="2409" w:type="dxa"/>
            <w:tcBorders>
              <w:top w:val="single" w:sz="4" w:space="0" w:color="auto"/>
              <w:left w:val="single" w:sz="4" w:space="0" w:color="auto"/>
              <w:bottom w:val="single" w:sz="4" w:space="0" w:color="auto"/>
              <w:right w:val="single" w:sz="4" w:space="0" w:color="auto"/>
            </w:tcBorders>
            <w:vAlign w:val="center"/>
          </w:tcPr>
          <w:p w14:paraId="3222A552" w14:textId="770700B5" w:rsidR="009A4045" w:rsidRPr="002C3563" w:rsidRDefault="009A4045" w:rsidP="00D67E77">
            <w:pPr>
              <w:suppressAutoHyphens/>
              <w:autoSpaceDN w:val="0"/>
              <w:spacing w:after="0" w:line="240" w:lineRule="auto"/>
              <w:jc w:val="center"/>
              <w:textAlignment w:val="baseline"/>
              <w:rPr>
                <w:rFonts w:eastAsia="Times New Roman" w:cstheme="minorHAnsi"/>
              </w:rPr>
            </w:pPr>
            <w:r w:rsidRPr="002C3563">
              <w:rPr>
                <w:rFonts w:eastAsia="Calibri" w:cstheme="minorHAnsi"/>
              </w:rPr>
              <w:t>379</w:t>
            </w:r>
          </w:p>
        </w:tc>
      </w:tr>
      <w:tr w:rsidR="002C3563" w:rsidRPr="002C3563" w14:paraId="438C1821" w14:textId="77777777" w:rsidTr="009A4045">
        <w:trPr>
          <w:jc w:val="center"/>
        </w:trPr>
        <w:tc>
          <w:tcPr>
            <w:tcW w:w="3369" w:type="dxa"/>
            <w:tcBorders>
              <w:top w:val="single" w:sz="4" w:space="0" w:color="auto"/>
              <w:left w:val="single" w:sz="4" w:space="0" w:color="auto"/>
              <w:bottom w:val="single" w:sz="4" w:space="0" w:color="auto"/>
              <w:right w:val="single" w:sz="4" w:space="0" w:color="auto"/>
            </w:tcBorders>
            <w:vAlign w:val="center"/>
            <w:hideMark/>
          </w:tcPr>
          <w:p w14:paraId="3B3AEDA0" w14:textId="77777777" w:rsidR="009A4045" w:rsidRPr="002C3563" w:rsidRDefault="009A4045" w:rsidP="00D67E77">
            <w:pPr>
              <w:suppressAutoHyphens/>
              <w:autoSpaceDN w:val="0"/>
              <w:spacing w:after="0" w:line="240" w:lineRule="auto"/>
              <w:jc w:val="center"/>
              <w:textAlignment w:val="baseline"/>
              <w:rPr>
                <w:rFonts w:eastAsia="Times New Roman" w:cstheme="minorHAnsi"/>
              </w:rPr>
            </w:pPr>
            <w:r w:rsidRPr="002C3563">
              <w:rPr>
                <w:rFonts w:eastAsia="Calibri" w:cstheme="minorHAnsi"/>
              </w:rPr>
              <w:t>Przedszkola (5)</w:t>
            </w:r>
          </w:p>
        </w:tc>
        <w:tc>
          <w:tcPr>
            <w:tcW w:w="2409" w:type="dxa"/>
            <w:tcBorders>
              <w:top w:val="single" w:sz="4" w:space="0" w:color="auto"/>
              <w:left w:val="single" w:sz="4" w:space="0" w:color="auto"/>
              <w:bottom w:val="single" w:sz="4" w:space="0" w:color="auto"/>
              <w:right w:val="single" w:sz="4" w:space="0" w:color="auto"/>
            </w:tcBorders>
            <w:vAlign w:val="center"/>
          </w:tcPr>
          <w:p w14:paraId="5EBAE911" w14:textId="338DCC0C" w:rsidR="009A4045" w:rsidRPr="002C3563" w:rsidRDefault="009A4045" w:rsidP="00D67E77">
            <w:pPr>
              <w:suppressAutoHyphens/>
              <w:autoSpaceDN w:val="0"/>
              <w:spacing w:after="0" w:line="240" w:lineRule="auto"/>
              <w:jc w:val="center"/>
              <w:textAlignment w:val="baseline"/>
              <w:rPr>
                <w:rFonts w:eastAsia="Times New Roman" w:cstheme="minorHAnsi"/>
              </w:rPr>
            </w:pPr>
            <w:r w:rsidRPr="002C3563">
              <w:rPr>
                <w:rFonts w:eastAsia="Calibri" w:cstheme="minorHAnsi"/>
              </w:rPr>
              <w:t>471</w:t>
            </w:r>
          </w:p>
        </w:tc>
      </w:tr>
      <w:tr w:rsidR="002C3563" w:rsidRPr="002C3563" w14:paraId="15FB662A" w14:textId="77777777" w:rsidTr="009A4045">
        <w:trPr>
          <w:jc w:val="center"/>
        </w:trPr>
        <w:tc>
          <w:tcPr>
            <w:tcW w:w="3369" w:type="dxa"/>
            <w:tcBorders>
              <w:top w:val="single" w:sz="4" w:space="0" w:color="auto"/>
              <w:left w:val="single" w:sz="4" w:space="0" w:color="auto"/>
              <w:bottom w:val="single" w:sz="4" w:space="0" w:color="auto"/>
              <w:right w:val="single" w:sz="4" w:space="0" w:color="auto"/>
            </w:tcBorders>
            <w:vAlign w:val="center"/>
            <w:hideMark/>
          </w:tcPr>
          <w:p w14:paraId="7086737E" w14:textId="77777777" w:rsidR="009A4045" w:rsidRPr="002C3563" w:rsidRDefault="009A4045" w:rsidP="00D67E77">
            <w:pPr>
              <w:suppressAutoHyphens/>
              <w:autoSpaceDN w:val="0"/>
              <w:spacing w:after="0" w:line="240" w:lineRule="auto"/>
              <w:jc w:val="center"/>
              <w:textAlignment w:val="baseline"/>
              <w:rPr>
                <w:rFonts w:eastAsia="Times New Roman" w:cstheme="minorHAnsi"/>
                <w:b/>
                <w:bCs/>
              </w:rPr>
            </w:pPr>
            <w:r w:rsidRPr="002C3563">
              <w:rPr>
                <w:rFonts w:eastAsia="Calibri" w:cstheme="minorHAnsi"/>
                <w:b/>
                <w:bCs/>
              </w:rPr>
              <w:t>Razem</w:t>
            </w:r>
          </w:p>
        </w:tc>
        <w:tc>
          <w:tcPr>
            <w:tcW w:w="2409" w:type="dxa"/>
            <w:tcBorders>
              <w:top w:val="single" w:sz="4" w:space="0" w:color="auto"/>
              <w:left w:val="single" w:sz="4" w:space="0" w:color="auto"/>
              <w:bottom w:val="single" w:sz="4" w:space="0" w:color="auto"/>
              <w:right w:val="single" w:sz="4" w:space="0" w:color="auto"/>
            </w:tcBorders>
            <w:vAlign w:val="center"/>
            <w:hideMark/>
          </w:tcPr>
          <w:p w14:paraId="710989E1" w14:textId="61D9B05D" w:rsidR="009A4045" w:rsidRPr="002C3563" w:rsidRDefault="009A4045" w:rsidP="00D67E77">
            <w:pPr>
              <w:suppressAutoHyphens/>
              <w:autoSpaceDN w:val="0"/>
              <w:spacing w:after="0" w:line="240" w:lineRule="auto"/>
              <w:jc w:val="center"/>
              <w:textAlignment w:val="baseline"/>
              <w:rPr>
                <w:rFonts w:eastAsia="Times New Roman" w:cstheme="minorHAnsi"/>
                <w:b/>
                <w:bCs/>
              </w:rPr>
            </w:pPr>
            <w:r w:rsidRPr="002C3563">
              <w:rPr>
                <w:rFonts w:eastAsia="Calibri" w:cstheme="minorHAnsi"/>
                <w:b/>
                <w:bCs/>
              </w:rPr>
              <w:t>3</w:t>
            </w:r>
            <w:r w:rsidR="00FA0A2F">
              <w:rPr>
                <w:rFonts w:eastAsia="Calibri" w:cstheme="minorHAnsi"/>
                <w:b/>
                <w:bCs/>
              </w:rPr>
              <w:t xml:space="preserve"> </w:t>
            </w:r>
            <w:r w:rsidRPr="002C3563">
              <w:rPr>
                <w:rFonts w:eastAsia="Calibri" w:cstheme="minorHAnsi"/>
                <w:b/>
                <w:bCs/>
              </w:rPr>
              <w:t>083</w:t>
            </w:r>
          </w:p>
        </w:tc>
      </w:tr>
    </w:tbl>
    <w:p w14:paraId="688B229C" w14:textId="5A49BA19"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 xml:space="preserve">Źródło: </w:t>
      </w:r>
      <w:r w:rsidR="00FA0A2F">
        <w:rPr>
          <w:rFonts w:eastAsia="Calibri" w:cstheme="minorHAnsi"/>
        </w:rPr>
        <w:t>Raport o stanie Gminy Jędrzejów za 2020r.</w:t>
      </w:r>
    </w:p>
    <w:p w14:paraId="22352EE9" w14:textId="77777777" w:rsidR="009A4045" w:rsidRPr="002C3563" w:rsidRDefault="009A4045" w:rsidP="00D67E77">
      <w:pPr>
        <w:suppressAutoHyphens/>
        <w:autoSpaceDN w:val="0"/>
        <w:spacing w:after="0" w:line="240" w:lineRule="auto"/>
        <w:jc w:val="both"/>
        <w:textAlignment w:val="baseline"/>
        <w:rPr>
          <w:rFonts w:eastAsia="Calibri" w:cstheme="minorHAnsi"/>
        </w:rPr>
      </w:pPr>
    </w:p>
    <w:p w14:paraId="3CBBB435" w14:textId="28D3F302" w:rsidR="009A4045" w:rsidRPr="002C3563" w:rsidRDefault="009A4045" w:rsidP="00D67E77">
      <w:pPr>
        <w:pStyle w:val="Legenda"/>
        <w:spacing w:after="0"/>
        <w:jc w:val="center"/>
        <w:rPr>
          <w:rFonts w:eastAsia="Calibri" w:cstheme="minorHAnsi"/>
          <w:i w:val="0"/>
          <w:iCs w:val="0"/>
          <w:color w:val="auto"/>
          <w:sz w:val="22"/>
          <w:szCs w:val="22"/>
        </w:rPr>
      </w:pPr>
      <w:bookmarkStart w:id="49" w:name="_Toc86239203"/>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Pr="002C3563">
        <w:rPr>
          <w:rFonts w:eastAsia="Calibri" w:cstheme="minorHAnsi"/>
          <w:i w:val="0"/>
          <w:iCs w:val="0"/>
          <w:color w:val="auto"/>
          <w:sz w:val="22"/>
          <w:szCs w:val="22"/>
        </w:rPr>
        <w:t>Liczba nauczycieli zatrudnionych w placówkach oświatowych – wykaz nauczycieli objętych subwencją oświatową – stan na dzień 30.09.2020 r.</w:t>
      </w:r>
      <w:bookmarkEnd w:id="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9"/>
        <w:gridCol w:w="1779"/>
        <w:gridCol w:w="1964"/>
        <w:gridCol w:w="1917"/>
        <w:gridCol w:w="1633"/>
      </w:tblGrid>
      <w:tr w:rsidR="002C3563" w:rsidRPr="002C3563" w14:paraId="14D6D67C" w14:textId="77777777" w:rsidTr="00C63B46">
        <w:tc>
          <w:tcPr>
            <w:tcW w:w="9062" w:type="dxa"/>
            <w:gridSpan w:val="5"/>
          </w:tcPr>
          <w:p w14:paraId="07FD2090" w14:textId="77777777"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liczba etatów</w:t>
            </w:r>
          </w:p>
        </w:tc>
      </w:tr>
      <w:tr w:rsidR="002C3563" w:rsidRPr="002C3563" w14:paraId="255C675F" w14:textId="77777777" w:rsidTr="00C63B46">
        <w:tc>
          <w:tcPr>
            <w:tcW w:w="1769" w:type="dxa"/>
          </w:tcPr>
          <w:p w14:paraId="10EEFFEF" w14:textId="77777777"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Ogółem</w:t>
            </w:r>
          </w:p>
        </w:tc>
        <w:tc>
          <w:tcPr>
            <w:tcW w:w="1779" w:type="dxa"/>
          </w:tcPr>
          <w:p w14:paraId="3BDD1FBC" w14:textId="77777777"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Stażysta</w:t>
            </w:r>
          </w:p>
        </w:tc>
        <w:tc>
          <w:tcPr>
            <w:tcW w:w="1964" w:type="dxa"/>
          </w:tcPr>
          <w:p w14:paraId="2D1733B5" w14:textId="77777777"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Kontraktowy</w:t>
            </w:r>
          </w:p>
        </w:tc>
        <w:tc>
          <w:tcPr>
            <w:tcW w:w="1917" w:type="dxa"/>
          </w:tcPr>
          <w:p w14:paraId="6E277A5F" w14:textId="77777777"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Mianowany</w:t>
            </w:r>
          </w:p>
        </w:tc>
        <w:tc>
          <w:tcPr>
            <w:tcW w:w="1633" w:type="dxa"/>
          </w:tcPr>
          <w:p w14:paraId="7B8E839F" w14:textId="77777777"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Dyplomowany</w:t>
            </w:r>
          </w:p>
        </w:tc>
      </w:tr>
      <w:tr w:rsidR="002C3563" w:rsidRPr="002C3563" w14:paraId="5A74E8ED" w14:textId="77777777" w:rsidTr="00C63B46">
        <w:tc>
          <w:tcPr>
            <w:tcW w:w="9062" w:type="dxa"/>
            <w:gridSpan w:val="5"/>
          </w:tcPr>
          <w:p w14:paraId="64F65DAF" w14:textId="77777777" w:rsidR="009A4045" w:rsidRPr="002C3563" w:rsidRDefault="009A4045" w:rsidP="00D67E77">
            <w:pPr>
              <w:suppressAutoHyphens/>
              <w:autoSpaceDN w:val="0"/>
              <w:spacing w:after="0" w:line="240" w:lineRule="auto"/>
              <w:jc w:val="center"/>
              <w:textAlignment w:val="baseline"/>
              <w:rPr>
                <w:rFonts w:eastAsia="Calibri" w:cstheme="minorHAnsi"/>
              </w:rPr>
            </w:pPr>
            <w:r w:rsidRPr="002C3563">
              <w:rPr>
                <w:rFonts w:eastAsia="Calibri" w:cstheme="minorHAnsi"/>
              </w:rPr>
              <w:t>Nauczyciele wykonujący obowiązki w szkołach i placówkach prowadzonych przez daną JST, uwzględniani przy podziale części oświatowej subwencji ogólnej</w:t>
            </w:r>
          </w:p>
        </w:tc>
      </w:tr>
      <w:tr w:rsidR="002C3563" w:rsidRPr="002C3563" w14:paraId="39EE0864" w14:textId="77777777" w:rsidTr="00C63B46">
        <w:tc>
          <w:tcPr>
            <w:tcW w:w="1769" w:type="dxa"/>
          </w:tcPr>
          <w:p w14:paraId="5218AA95" w14:textId="77777777" w:rsidR="009A4045" w:rsidRPr="002C3563" w:rsidRDefault="009A4045" w:rsidP="00D67E77">
            <w:pPr>
              <w:suppressAutoHyphens/>
              <w:autoSpaceDN w:val="0"/>
              <w:spacing w:after="0" w:line="240" w:lineRule="auto"/>
              <w:jc w:val="center"/>
              <w:textAlignment w:val="baseline"/>
              <w:rPr>
                <w:rFonts w:eastAsia="Calibri" w:cstheme="minorHAnsi"/>
                <w:b/>
              </w:rPr>
            </w:pPr>
            <w:r w:rsidRPr="002C3563">
              <w:rPr>
                <w:rFonts w:eastAsia="Calibri" w:cstheme="minorHAnsi"/>
                <w:b/>
              </w:rPr>
              <w:t>362,64</w:t>
            </w:r>
          </w:p>
        </w:tc>
        <w:tc>
          <w:tcPr>
            <w:tcW w:w="1779" w:type="dxa"/>
          </w:tcPr>
          <w:p w14:paraId="1754F1D8" w14:textId="77777777" w:rsidR="009A4045" w:rsidRPr="002C3563" w:rsidRDefault="009A4045" w:rsidP="00D67E77">
            <w:pPr>
              <w:suppressAutoHyphens/>
              <w:autoSpaceDN w:val="0"/>
              <w:spacing w:after="0" w:line="240" w:lineRule="auto"/>
              <w:jc w:val="center"/>
              <w:textAlignment w:val="baseline"/>
              <w:rPr>
                <w:rFonts w:eastAsia="Calibri" w:cstheme="minorHAnsi"/>
                <w:b/>
              </w:rPr>
            </w:pPr>
            <w:r w:rsidRPr="002C3563">
              <w:rPr>
                <w:rFonts w:eastAsia="Calibri" w:cstheme="minorHAnsi"/>
                <w:b/>
              </w:rPr>
              <w:t>8,03</w:t>
            </w:r>
          </w:p>
        </w:tc>
        <w:tc>
          <w:tcPr>
            <w:tcW w:w="1964" w:type="dxa"/>
          </w:tcPr>
          <w:p w14:paraId="30CEAB89" w14:textId="77777777" w:rsidR="009A4045" w:rsidRPr="002C3563" w:rsidRDefault="009A4045" w:rsidP="00D67E77">
            <w:pPr>
              <w:suppressAutoHyphens/>
              <w:autoSpaceDN w:val="0"/>
              <w:spacing w:after="0" w:line="240" w:lineRule="auto"/>
              <w:jc w:val="center"/>
              <w:textAlignment w:val="baseline"/>
              <w:rPr>
                <w:rFonts w:eastAsia="Calibri" w:cstheme="minorHAnsi"/>
                <w:b/>
              </w:rPr>
            </w:pPr>
            <w:r w:rsidRPr="002C3563">
              <w:rPr>
                <w:rFonts w:eastAsia="Calibri" w:cstheme="minorHAnsi"/>
                <w:b/>
              </w:rPr>
              <w:t>51,35</w:t>
            </w:r>
          </w:p>
        </w:tc>
        <w:tc>
          <w:tcPr>
            <w:tcW w:w="1917" w:type="dxa"/>
          </w:tcPr>
          <w:p w14:paraId="039765DD" w14:textId="77777777" w:rsidR="009A4045" w:rsidRPr="002C3563" w:rsidRDefault="009A4045" w:rsidP="00D67E77">
            <w:pPr>
              <w:suppressAutoHyphens/>
              <w:autoSpaceDN w:val="0"/>
              <w:spacing w:after="0" w:line="240" w:lineRule="auto"/>
              <w:jc w:val="center"/>
              <w:textAlignment w:val="baseline"/>
              <w:rPr>
                <w:rFonts w:eastAsia="Calibri" w:cstheme="minorHAnsi"/>
                <w:b/>
              </w:rPr>
            </w:pPr>
            <w:r w:rsidRPr="002C3563">
              <w:rPr>
                <w:rFonts w:eastAsia="Calibri" w:cstheme="minorHAnsi"/>
                <w:b/>
              </w:rPr>
              <w:t>50,36</w:t>
            </w:r>
          </w:p>
        </w:tc>
        <w:tc>
          <w:tcPr>
            <w:tcW w:w="1633" w:type="dxa"/>
          </w:tcPr>
          <w:p w14:paraId="622B8083" w14:textId="77777777" w:rsidR="009A4045" w:rsidRPr="002C3563" w:rsidRDefault="009A4045" w:rsidP="00D67E77">
            <w:pPr>
              <w:suppressAutoHyphens/>
              <w:autoSpaceDN w:val="0"/>
              <w:spacing w:after="0" w:line="240" w:lineRule="auto"/>
              <w:jc w:val="center"/>
              <w:textAlignment w:val="baseline"/>
              <w:rPr>
                <w:rFonts w:eastAsia="Calibri" w:cstheme="minorHAnsi"/>
                <w:b/>
              </w:rPr>
            </w:pPr>
            <w:r w:rsidRPr="002C3563">
              <w:rPr>
                <w:rFonts w:eastAsia="Calibri" w:cstheme="minorHAnsi"/>
                <w:b/>
              </w:rPr>
              <w:t>252,90</w:t>
            </w:r>
          </w:p>
        </w:tc>
      </w:tr>
    </w:tbl>
    <w:p w14:paraId="69A4AC45" w14:textId="77777777" w:rsidR="00FA0A2F" w:rsidRPr="002C3563" w:rsidRDefault="00C63B46" w:rsidP="00FA0A2F">
      <w:pPr>
        <w:suppressAutoHyphens/>
        <w:autoSpaceDN w:val="0"/>
        <w:spacing w:after="0" w:line="240" w:lineRule="auto"/>
        <w:jc w:val="center"/>
        <w:textAlignment w:val="baseline"/>
        <w:rPr>
          <w:rFonts w:eastAsia="Calibri" w:cstheme="minorHAnsi"/>
        </w:rPr>
      </w:pPr>
      <w:r w:rsidRPr="002C3563">
        <w:rPr>
          <w:rFonts w:eastAsia="Calibri" w:cstheme="minorHAnsi"/>
        </w:rPr>
        <w:t xml:space="preserve">Źródło: </w:t>
      </w:r>
      <w:r w:rsidR="00FA0A2F">
        <w:rPr>
          <w:rFonts w:eastAsia="Calibri" w:cstheme="minorHAnsi"/>
        </w:rPr>
        <w:t>Raport o stanie Gminy Jędrzejów za 2020r.</w:t>
      </w:r>
    </w:p>
    <w:p w14:paraId="41B34F6A" w14:textId="77777777" w:rsidR="00D543E8" w:rsidRPr="002C3563" w:rsidRDefault="00D543E8" w:rsidP="00D67E77">
      <w:pPr>
        <w:suppressAutoHyphens/>
        <w:autoSpaceDN w:val="0"/>
        <w:spacing w:after="0" w:line="240" w:lineRule="auto"/>
        <w:jc w:val="both"/>
        <w:textAlignment w:val="baseline"/>
        <w:rPr>
          <w:rFonts w:eastAsia="Calibri" w:cstheme="minorHAnsi"/>
          <w:highlight w:val="yellow"/>
        </w:rPr>
      </w:pPr>
    </w:p>
    <w:p w14:paraId="4BD5C69F" w14:textId="7458AE60" w:rsidR="00731B68" w:rsidRPr="002C3563" w:rsidRDefault="00731B68" w:rsidP="00D67E77">
      <w:pPr>
        <w:suppressAutoHyphens/>
        <w:autoSpaceDN w:val="0"/>
        <w:spacing w:after="0" w:line="240" w:lineRule="auto"/>
        <w:jc w:val="both"/>
        <w:textAlignment w:val="baseline"/>
        <w:rPr>
          <w:rFonts w:eastAsia="Calibri" w:cstheme="minorHAnsi"/>
        </w:rPr>
      </w:pPr>
      <w:r w:rsidRPr="002C3563">
        <w:rPr>
          <w:rFonts w:eastAsia="Calibri" w:cstheme="minorHAnsi"/>
        </w:rPr>
        <w:t>Wszystkie szkoły podstawowe wyposażone są w</w:t>
      </w:r>
      <w:r w:rsidR="009A4ED5">
        <w:rPr>
          <w:rFonts w:eastAsia="Calibri" w:cstheme="minorHAnsi"/>
        </w:rPr>
        <w:t xml:space="preserve"> </w:t>
      </w:r>
      <w:r w:rsidRPr="002C3563">
        <w:rPr>
          <w:rFonts w:eastAsia="Calibri" w:cstheme="minorHAnsi"/>
        </w:rPr>
        <w:t xml:space="preserve">pracownie komputerowe i dostęp do </w:t>
      </w:r>
      <w:r w:rsidR="00FA0A2F">
        <w:rPr>
          <w:rFonts w:eastAsia="Calibri" w:cstheme="minorHAnsi"/>
        </w:rPr>
        <w:t>i</w:t>
      </w:r>
      <w:r w:rsidRPr="002C3563">
        <w:rPr>
          <w:rFonts w:eastAsia="Calibri" w:cstheme="minorHAnsi"/>
        </w:rPr>
        <w:t>nternetu. Budynki szkolne i otoczenie wokół jednostek oświatowych, których zarządcami są  dyrektorzy spełniają podstawowe wymogi bezpieczeństwa oraz higieny nauki i pracy. Dyrektorzy placówek oświatowych na bieżąco dokonują zakupu pomocy dydaktycznych oraz sprzętu sportowego niezbędnego do prowadzenia zajęć edukacyjnych. Baza lokalowa jaką dysponują jednostki oświatowe obejmuje łącznie 18 obiektów szkolnych i przedszkolnych :</w:t>
      </w:r>
    </w:p>
    <w:p w14:paraId="6331948E" w14:textId="77777777" w:rsidR="00731B68" w:rsidRPr="002C3563" w:rsidRDefault="00731B68" w:rsidP="00612716">
      <w:pPr>
        <w:numPr>
          <w:ilvl w:val="0"/>
          <w:numId w:val="27"/>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 xml:space="preserve">w Jędrzejowie - 7 ( 4 szkoły + 3 przedszkola) </w:t>
      </w:r>
    </w:p>
    <w:p w14:paraId="001D00C7" w14:textId="77777777" w:rsidR="00731B68" w:rsidRPr="002C3563" w:rsidRDefault="00731B68" w:rsidP="00612716">
      <w:pPr>
        <w:numPr>
          <w:ilvl w:val="0"/>
          <w:numId w:val="27"/>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w Jasionnie – 1 (szkoła z oddziałem przedszkolnym)</w:t>
      </w:r>
    </w:p>
    <w:p w14:paraId="73B38910" w14:textId="77777777" w:rsidR="00731B68" w:rsidRPr="002C3563" w:rsidRDefault="00731B68" w:rsidP="00612716">
      <w:pPr>
        <w:numPr>
          <w:ilvl w:val="0"/>
          <w:numId w:val="27"/>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w Mnichowie – 1 (szkoła z oddziałem przedszkolnym)</w:t>
      </w:r>
    </w:p>
    <w:p w14:paraId="499E228D" w14:textId="77777777" w:rsidR="00731B68" w:rsidRPr="002C3563" w:rsidRDefault="00731B68" w:rsidP="00612716">
      <w:pPr>
        <w:numPr>
          <w:ilvl w:val="0"/>
          <w:numId w:val="27"/>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w Łysakowie – 3 (szkoła, przedszkole, biblioteka-świetlica)</w:t>
      </w:r>
    </w:p>
    <w:p w14:paraId="52A04720" w14:textId="77777777" w:rsidR="00731B68" w:rsidRPr="002C3563" w:rsidRDefault="00731B68" w:rsidP="00612716">
      <w:pPr>
        <w:numPr>
          <w:ilvl w:val="0"/>
          <w:numId w:val="27"/>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w Podchojnach – 1 (szkoła z oddziałem przedszkolnym)</w:t>
      </w:r>
    </w:p>
    <w:p w14:paraId="69D57089" w14:textId="77777777" w:rsidR="00731B68" w:rsidRPr="002C3563" w:rsidRDefault="00731B68" w:rsidP="00612716">
      <w:pPr>
        <w:numPr>
          <w:ilvl w:val="0"/>
          <w:numId w:val="27"/>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w Potoku Wielkim – 1 (szkoła z oddziałem przedszkolnym)</w:t>
      </w:r>
    </w:p>
    <w:p w14:paraId="3C4B36C6" w14:textId="77777777" w:rsidR="00731B68" w:rsidRPr="002C3563" w:rsidRDefault="00731B68" w:rsidP="00612716">
      <w:pPr>
        <w:numPr>
          <w:ilvl w:val="0"/>
          <w:numId w:val="27"/>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w Prząsławiu – 1 (szkoła, przedszkole)</w:t>
      </w:r>
    </w:p>
    <w:p w14:paraId="2C811F33" w14:textId="77777777" w:rsidR="00731B68" w:rsidRPr="002C3563" w:rsidRDefault="00731B68" w:rsidP="00612716">
      <w:pPr>
        <w:numPr>
          <w:ilvl w:val="0"/>
          <w:numId w:val="27"/>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w Rakowie – 2 (szkoła z oddziałem przedszkolnym)</w:t>
      </w:r>
    </w:p>
    <w:p w14:paraId="7096B620" w14:textId="77777777" w:rsidR="00731B68" w:rsidRPr="002C3563" w:rsidRDefault="00731B68" w:rsidP="00612716">
      <w:pPr>
        <w:numPr>
          <w:ilvl w:val="0"/>
          <w:numId w:val="27"/>
        </w:numPr>
        <w:suppressAutoHyphens/>
        <w:autoSpaceDN w:val="0"/>
        <w:spacing w:after="0" w:line="240" w:lineRule="auto"/>
        <w:contextualSpacing/>
        <w:jc w:val="both"/>
        <w:textAlignment w:val="baseline"/>
        <w:rPr>
          <w:rFonts w:eastAsia="Calibri" w:cstheme="minorHAnsi"/>
        </w:rPr>
      </w:pPr>
      <w:r w:rsidRPr="002C3563">
        <w:rPr>
          <w:rFonts w:eastAsia="Calibri" w:cstheme="minorHAnsi"/>
        </w:rPr>
        <w:t>w Skroniowie – 1 (szkoła, przedszkole)</w:t>
      </w:r>
    </w:p>
    <w:p w14:paraId="308BF366" w14:textId="77777777" w:rsidR="00D543E8" w:rsidRPr="002C3563" w:rsidRDefault="00D543E8" w:rsidP="00D67E77">
      <w:pPr>
        <w:suppressAutoHyphens/>
        <w:autoSpaceDN w:val="0"/>
        <w:spacing w:after="0" w:line="240" w:lineRule="auto"/>
        <w:jc w:val="both"/>
        <w:textAlignment w:val="baseline"/>
        <w:rPr>
          <w:rFonts w:eastAsia="Calibri" w:cstheme="minorHAnsi"/>
        </w:rPr>
      </w:pPr>
    </w:p>
    <w:p w14:paraId="60D5D838" w14:textId="6548AB0F" w:rsidR="00731B68" w:rsidRPr="002C3563" w:rsidRDefault="00731B68" w:rsidP="00D67E77">
      <w:pPr>
        <w:suppressAutoHyphens/>
        <w:autoSpaceDN w:val="0"/>
        <w:spacing w:after="0" w:line="240" w:lineRule="auto"/>
        <w:jc w:val="both"/>
        <w:textAlignment w:val="baseline"/>
        <w:rPr>
          <w:rFonts w:eastAsia="Calibri" w:cstheme="minorHAnsi"/>
        </w:rPr>
      </w:pPr>
      <w:r w:rsidRPr="002C3563">
        <w:rPr>
          <w:rFonts w:eastAsia="Calibri" w:cstheme="minorHAnsi"/>
        </w:rPr>
        <w:t xml:space="preserve">Większość budynków została poddana termomodernizacji, co znacząco wpłynęło na walory estetyczne, jak również poprawił się komfort użytkowania lokali. </w:t>
      </w:r>
      <w:r w:rsidR="009A4ED5" w:rsidRPr="009A4ED5">
        <w:rPr>
          <w:rFonts w:eastAsia="Calibri" w:cstheme="minorHAnsi"/>
        </w:rPr>
        <w:t>Wszystkie szkoły na terenie gminy należy systematycznie doposażać w nowoczesny sprzęt dydaktyczny (TIK) oraz pomoce edukacyjne. Istnieje potrzeba modernizacji</w:t>
      </w:r>
      <w:r w:rsidR="00FA0A2F">
        <w:rPr>
          <w:rFonts w:eastAsia="Calibri" w:cstheme="minorHAnsi"/>
        </w:rPr>
        <w:t xml:space="preserve"> lub budowy, rozbudowy</w:t>
      </w:r>
      <w:r w:rsidR="009A4ED5" w:rsidRPr="009A4ED5">
        <w:rPr>
          <w:rFonts w:eastAsia="Calibri" w:cstheme="minorHAnsi"/>
        </w:rPr>
        <w:t xml:space="preserve"> infrastruktury sportowej (boisk, sal gimnastycznych). </w:t>
      </w:r>
      <w:r w:rsidR="00FA0A2F">
        <w:rPr>
          <w:rFonts w:eastAsia="Calibri" w:cstheme="minorHAnsi"/>
        </w:rPr>
        <w:t xml:space="preserve">Szkoły zwracają uwagę na potrzebę organizacji zajęć dodatkowych oraz modernizację obiektów szkolnych. </w:t>
      </w:r>
    </w:p>
    <w:p w14:paraId="46C65E6D" w14:textId="0BCCEF7B" w:rsidR="00AA0926" w:rsidRPr="002C3563" w:rsidRDefault="00AA0926" w:rsidP="00D67E77">
      <w:pPr>
        <w:spacing w:after="0" w:line="240" w:lineRule="auto"/>
        <w:rPr>
          <w:rFonts w:cstheme="minorHAnsi"/>
          <w:highlight w:val="yellow"/>
        </w:rPr>
      </w:pPr>
    </w:p>
    <w:p w14:paraId="2FB591AB" w14:textId="6F2AB1E1" w:rsidR="00262E09" w:rsidRPr="002C3563" w:rsidRDefault="00FA0A2F" w:rsidP="00D67E77">
      <w:pPr>
        <w:spacing w:after="0" w:line="240" w:lineRule="auto"/>
        <w:rPr>
          <w:rFonts w:cstheme="minorHAnsi"/>
          <w:b/>
          <w:bCs/>
        </w:rPr>
      </w:pPr>
      <w:r>
        <w:rPr>
          <w:rFonts w:cstheme="minorHAnsi"/>
          <w:b/>
          <w:bCs/>
        </w:rPr>
        <w:t xml:space="preserve">Gmina </w:t>
      </w:r>
      <w:r w:rsidR="00E75F5E" w:rsidRPr="002C3563">
        <w:rPr>
          <w:rFonts w:cstheme="minorHAnsi"/>
          <w:b/>
          <w:bCs/>
        </w:rPr>
        <w:t>Małogoszcz</w:t>
      </w:r>
    </w:p>
    <w:p w14:paraId="1B815FC7" w14:textId="243ED49D" w:rsidR="00C63B46" w:rsidRPr="002C3563" w:rsidRDefault="00FA0A2F" w:rsidP="00D67E77">
      <w:pPr>
        <w:spacing w:after="0" w:line="240" w:lineRule="auto"/>
        <w:jc w:val="both"/>
        <w:rPr>
          <w:rFonts w:cstheme="minorHAnsi"/>
        </w:rPr>
      </w:pPr>
      <w:r>
        <w:rPr>
          <w:rFonts w:cstheme="minorHAnsi"/>
        </w:rPr>
        <w:t>Samorząd</w:t>
      </w:r>
      <w:r w:rsidR="00C63B46" w:rsidRPr="002C3563">
        <w:rPr>
          <w:rFonts w:cstheme="minorHAnsi"/>
        </w:rPr>
        <w:t xml:space="preserve"> jest organem prowadzącym dla:</w:t>
      </w:r>
    </w:p>
    <w:p w14:paraId="2296D814" w14:textId="06CDE405" w:rsidR="00C63B46" w:rsidRPr="002C3563" w:rsidRDefault="00C63B46" w:rsidP="00612716">
      <w:pPr>
        <w:pStyle w:val="Akapitzlist"/>
        <w:numPr>
          <w:ilvl w:val="1"/>
          <w:numId w:val="24"/>
        </w:numPr>
        <w:spacing w:after="0" w:line="240" w:lineRule="auto"/>
        <w:ind w:left="426"/>
        <w:jc w:val="both"/>
        <w:rPr>
          <w:rFonts w:cstheme="minorHAnsi"/>
        </w:rPr>
      </w:pPr>
      <w:r w:rsidRPr="002C3563">
        <w:rPr>
          <w:rFonts w:cstheme="minorHAnsi"/>
        </w:rPr>
        <w:t>Zesp</w:t>
      </w:r>
      <w:r w:rsidR="00FA0A2F">
        <w:rPr>
          <w:rFonts w:cstheme="minorHAnsi"/>
        </w:rPr>
        <w:t>ołu</w:t>
      </w:r>
      <w:r w:rsidRPr="002C3563">
        <w:rPr>
          <w:rFonts w:cstheme="minorHAnsi"/>
        </w:rPr>
        <w:t xml:space="preserve"> Szkół Ogólnokształcących w Małogoszczu (Liceum Ogólnokształcące, Szkoła Podstawowa), </w:t>
      </w:r>
    </w:p>
    <w:p w14:paraId="4ABE5F17" w14:textId="074A6F1F" w:rsidR="00C63B46" w:rsidRPr="002C3563" w:rsidRDefault="00C63B46" w:rsidP="00612716">
      <w:pPr>
        <w:pStyle w:val="Akapitzlist"/>
        <w:numPr>
          <w:ilvl w:val="1"/>
          <w:numId w:val="24"/>
        </w:numPr>
        <w:spacing w:after="0" w:line="240" w:lineRule="auto"/>
        <w:ind w:left="426"/>
        <w:jc w:val="both"/>
        <w:rPr>
          <w:rFonts w:cstheme="minorHAnsi"/>
        </w:rPr>
      </w:pPr>
      <w:r w:rsidRPr="002C3563">
        <w:rPr>
          <w:rFonts w:cstheme="minorHAnsi"/>
        </w:rPr>
        <w:t>Zesp</w:t>
      </w:r>
      <w:r w:rsidR="00FA0A2F">
        <w:rPr>
          <w:rFonts w:cstheme="minorHAnsi"/>
        </w:rPr>
        <w:t>ołu</w:t>
      </w:r>
      <w:r w:rsidRPr="002C3563">
        <w:rPr>
          <w:rFonts w:cstheme="minorHAnsi"/>
        </w:rPr>
        <w:t xml:space="preserve"> Placówek Oświatowych w Złotnikach (Szkoła Podstawowa i Przedszkole), </w:t>
      </w:r>
    </w:p>
    <w:p w14:paraId="63FC072E" w14:textId="7989F7FE" w:rsidR="00C63B46" w:rsidRPr="002C3563" w:rsidRDefault="00C63B46" w:rsidP="00612716">
      <w:pPr>
        <w:pStyle w:val="Akapitzlist"/>
        <w:numPr>
          <w:ilvl w:val="1"/>
          <w:numId w:val="24"/>
        </w:numPr>
        <w:spacing w:after="0" w:line="240" w:lineRule="auto"/>
        <w:ind w:left="426"/>
        <w:jc w:val="both"/>
        <w:rPr>
          <w:rFonts w:cstheme="minorHAnsi"/>
        </w:rPr>
      </w:pPr>
      <w:r w:rsidRPr="002C3563">
        <w:rPr>
          <w:rFonts w:cstheme="minorHAnsi"/>
        </w:rPr>
        <w:t>Zesp</w:t>
      </w:r>
      <w:r w:rsidR="00FA0A2F">
        <w:rPr>
          <w:rFonts w:cstheme="minorHAnsi"/>
        </w:rPr>
        <w:t>ołu</w:t>
      </w:r>
      <w:r w:rsidRPr="002C3563">
        <w:rPr>
          <w:rFonts w:cstheme="minorHAnsi"/>
        </w:rPr>
        <w:t xml:space="preserve"> Placówek Oświatowych w Kozłowie (Szkoła Podstawowa i Przedszkole)</w:t>
      </w:r>
      <w:r w:rsidR="00D543E8" w:rsidRPr="002C3563">
        <w:rPr>
          <w:rFonts w:cstheme="minorHAnsi"/>
        </w:rPr>
        <w:t>,</w:t>
      </w:r>
    </w:p>
    <w:p w14:paraId="49862C56" w14:textId="7D701B61" w:rsidR="00C63B46" w:rsidRPr="002C3563" w:rsidRDefault="00C63B46" w:rsidP="00612716">
      <w:pPr>
        <w:pStyle w:val="Akapitzlist"/>
        <w:numPr>
          <w:ilvl w:val="1"/>
          <w:numId w:val="24"/>
        </w:numPr>
        <w:spacing w:after="0" w:line="240" w:lineRule="auto"/>
        <w:ind w:left="426"/>
        <w:jc w:val="both"/>
        <w:rPr>
          <w:rFonts w:cstheme="minorHAnsi"/>
        </w:rPr>
      </w:pPr>
      <w:r w:rsidRPr="002C3563">
        <w:rPr>
          <w:rFonts w:cstheme="minorHAnsi"/>
        </w:rPr>
        <w:t>Zesp</w:t>
      </w:r>
      <w:r w:rsidR="00FA0A2F">
        <w:rPr>
          <w:rFonts w:cstheme="minorHAnsi"/>
        </w:rPr>
        <w:t>ołu</w:t>
      </w:r>
      <w:r w:rsidRPr="002C3563">
        <w:rPr>
          <w:rFonts w:cstheme="minorHAnsi"/>
        </w:rPr>
        <w:t xml:space="preserve"> Placówek Oświatowych w Żarczycach Dużych (Szkoła Podstawowa i Przedszkole), </w:t>
      </w:r>
    </w:p>
    <w:p w14:paraId="379C9FC7" w14:textId="53BDB3B3" w:rsidR="00C63B46" w:rsidRPr="002C3563" w:rsidRDefault="00C63B46" w:rsidP="00612716">
      <w:pPr>
        <w:pStyle w:val="Akapitzlist"/>
        <w:numPr>
          <w:ilvl w:val="1"/>
          <w:numId w:val="24"/>
        </w:numPr>
        <w:spacing w:after="0" w:line="240" w:lineRule="auto"/>
        <w:ind w:left="426"/>
        <w:jc w:val="both"/>
        <w:rPr>
          <w:rFonts w:cstheme="minorHAnsi"/>
        </w:rPr>
      </w:pPr>
      <w:r w:rsidRPr="002C3563">
        <w:rPr>
          <w:rFonts w:cstheme="minorHAnsi"/>
        </w:rPr>
        <w:t>Szkoł</w:t>
      </w:r>
      <w:r w:rsidR="00FA0A2F">
        <w:rPr>
          <w:rFonts w:cstheme="minorHAnsi"/>
        </w:rPr>
        <w:t>y</w:t>
      </w:r>
      <w:r w:rsidRPr="002C3563">
        <w:rPr>
          <w:rFonts w:cstheme="minorHAnsi"/>
        </w:rPr>
        <w:t xml:space="preserve"> Podstawow</w:t>
      </w:r>
      <w:r w:rsidR="00FA0A2F">
        <w:rPr>
          <w:rFonts w:cstheme="minorHAnsi"/>
        </w:rPr>
        <w:t>ej</w:t>
      </w:r>
      <w:r w:rsidRPr="002C3563">
        <w:rPr>
          <w:rFonts w:cstheme="minorHAnsi"/>
        </w:rPr>
        <w:t xml:space="preserve"> w Rembieszycach</w:t>
      </w:r>
      <w:r w:rsidR="00FA0A2F">
        <w:rPr>
          <w:rFonts w:cstheme="minorHAnsi"/>
        </w:rPr>
        <w:t>,</w:t>
      </w:r>
    </w:p>
    <w:p w14:paraId="2CAADF95" w14:textId="21E75B87" w:rsidR="00C63B46" w:rsidRPr="002C3563" w:rsidRDefault="00C63B46" w:rsidP="00612716">
      <w:pPr>
        <w:pStyle w:val="Akapitzlist"/>
        <w:numPr>
          <w:ilvl w:val="1"/>
          <w:numId w:val="24"/>
        </w:numPr>
        <w:spacing w:after="0" w:line="240" w:lineRule="auto"/>
        <w:ind w:left="426"/>
        <w:jc w:val="both"/>
        <w:rPr>
          <w:rFonts w:cstheme="minorHAnsi"/>
        </w:rPr>
      </w:pPr>
      <w:r w:rsidRPr="002C3563">
        <w:rPr>
          <w:rFonts w:cstheme="minorHAnsi"/>
        </w:rPr>
        <w:t>Publiczne</w:t>
      </w:r>
      <w:r w:rsidR="00FA0A2F">
        <w:rPr>
          <w:rFonts w:cstheme="minorHAnsi"/>
        </w:rPr>
        <w:t>go</w:t>
      </w:r>
      <w:r w:rsidRPr="002C3563">
        <w:rPr>
          <w:rFonts w:cstheme="minorHAnsi"/>
        </w:rPr>
        <w:t xml:space="preserve"> Przedszkole w Małogoszcz</w:t>
      </w:r>
      <w:r w:rsidR="00FA0A2F">
        <w:rPr>
          <w:rFonts w:cstheme="minorHAnsi"/>
        </w:rPr>
        <w:t>u.</w:t>
      </w:r>
    </w:p>
    <w:p w14:paraId="4842B979" w14:textId="77777777" w:rsidR="00C63B46" w:rsidRPr="002C3563" w:rsidRDefault="00C63B46" w:rsidP="00D67E77">
      <w:pPr>
        <w:spacing w:after="0" w:line="240" w:lineRule="auto"/>
        <w:jc w:val="both"/>
        <w:rPr>
          <w:rFonts w:cstheme="minorHAnsi"/>
        </w:rPr>
      </w:pPr>
    </w:p>
    <w:p w14:paraId="56E9C8E9" w14:textId="029FA513" w:rsidR="00C63B46" w:rsidRPr="002C3563" w:rsidRDefault="00C63B46" w:rsidP="00D67E77">
      <w:pPr>
        <w:spacing w:after="0" w:line="240" w:lineRule="auto"/>
        <w:jc w:val="both"/>
        <w:rPr>
          <w:rFonts w:cstheme="minorHAnsi"/>
        </w:rPr>
      </w:pPr>
      <w:r w:rsidRPr="002C3563">
        <w:rPr>
          <w:rFonts w:cstheme="minorHAnsi"/>
        </w:rPr>
        <w:t xml:space="preserve">Ponadto na terenie Gminy Małogoszcz funkcjonuje jedno Niepubliczne Przedszkole i Żłobek </w:t>
      </w:r>
      <w:r w:rsidR="00165647" w:rsidRPr="002C3563">
        <w:rPr>
          <w:rFonts w:cstheme="minorHAnsi"/>
        </w:rPr>
        <w:t xml:space="preserve"> </w:t>
      </w:r>
      <w:r w:rsidRPr="002C3563">
        <w:rPr>
          <w:rFonts w:cstheme="minorHAnsi"/>
        </w:rPr>
        <w:t xml:space="preserve">„TĘCZA”. </w:t>
      </w:r>
      <w:r w:rsidR="0025269B">
        <w:rPr>
          <w:rFonts w:cstheme="minorHAnsi"/>
        </w:rPr>
        <w:t>Podsumowując, n</w:t>
      </w:r>
      <w:r w:rsidRPr="002C3563">
        <w:rPr>
          <w:rFonts w:cstheme="minorHAnsi"/>
        </w:rPr>
        <w:t xml:space="preserve">a terenie gminy </w:t>
      </w:r>
      <w:r w:rsidR="0025269B" w:rsidRPr="002C3563">
        <w:rPr>
          <w:rFonts w:cstheme="minorHAnsi"/>
        </w:rPr>
        <w:t>w 2020r.</w:t>
      </w:r>
      <w:r w:rsidRPr="002C3563">
        <w:rPr>
          <w:rFonts w:cstheme="minorHAnsi"/>
        </w:rPr>
        <w:t xml:space="preserve">łącznie </w:t>
      </w:r>
      <w:r w:rsidR="0025269B">
        <w:rPr>
          <w:rFonts w:cstheme="minorHAnsi"/>
        </w:rPr>
        <w:t>funkcjonowało:</w:t>
      </w:r>
      <w:r w:rsidR="00165647" w:rsidRPr="002C3563">
        <w:rPr>
          <w:rFonts w:cstheme="minorHAnsi"/>
        </w:rPr>
        <w:t xml:space="preserve"> </w:t>
      </w:r>
    </w:p>
    <w:p w14:paraId="61CD7865" w14:textId="3170888B" w:rsidR="00C63B46" w:rsidRPr="002C3563" w:rsidRDefault="00165647" w:rsidP="00612716">
      <w:pPr>
        <w:pStyle w:val="Akapitzlist"/>
        <w:numPr>
          <w:ilvl w:val="1"/>
          <w:numId w:val="24"/>
        </w:numPr>
        <w:spacing w:after="0" w:line="240" w:lineRule="auto"/>
        <w:ind w:left="426"/>
        <w:jc w:val="both"/>
        <w:rPr>
          <w:rFonts w:cstheme="minorHAnsi"/>
        </w:rPr>
      </w:pPr>
      <w:r w:rsidRPr="002C3563">
        <w:rPr>
          <w:rFonts w:cstheme="minorHAnsi"/>
        </w:rPr>
        <w:t>5</w:t>
      </w:r>
      <w:r w:rsidR="00C63B46" w:rsidRPr="002C3563">
        <w:rPr>
          <w:rFonts w:cstheme="minorHAnsi"/>
        </w:rPr>
        <w:t xml:space="preserve"> szkół podstawowych,</w:t>
      </w:r>
    </w:p>
    <w:p w14:paraId="2290AE28" w14:textId="5DADF332" w:rsidR="00C63B46" w:rsidRPr="002C3563" w:rsidRDefault="00C63B46" w:rsidP="00612716">
      <w:pPr>
        <w:pStyle w:val="Akapitzlist"/>
        <w:numPr>
          <w:ilvl w:val="1"/>
          <w:numId w:val="24"/>
        </w:numPr>
        <w:spacing w:after="0" w:line="240" w:lineRule="auto"/>
        <w:ind w:left="426"/>
        <w:jc w:val="both"/>
        <w:rPr>
          <w:rFonts w:cstheme="minorHAnsi"/>
        </w:rPr>
      </w:pPr>
      <w:r w:rsidRPr="002C3563">
        <w:rPr>
          <w:rFonts w:cstheme="minorHAnsi"/>
        </w:rPr>
        <w:t>4 przedszkola i 1 oddział przedszkolny w szkole,</w:t>
      </w:r>
    </w:p>
    <w:p w14:paraId="23760ADA" w14:textId="75B79C96" w:rsidR="00C63B46" w:rsidRPr="002C3563" w:rsidRDefault="00C63B46" w:rsidP="00612716">
      <w:pPr>
        <w:pStyle w:val="Akapitzlist"/>
        <w:numPr>
          <w:ilvl w:val="1"/>
          <w:numId w:val="24"/>
        </w:numPr>
        <w:spacing w:after="0" w:line="240" w:lineRule="auto"/>
        <w:ind w:left="426"/>
        <w:jc w:val="both"/>
        <w:rPr>
          <w:rFonts w:cstheme="minorHAnsi"/>
        </w:rPr>
      </w:pPr>
      <w:r w:rsidRPr="002C3563">
        <w:rPr>
          <w:rFonts w:cstheme="minorHAnsi"/>
        </w:rPr>
        <w:t>1 liceum ogólnokształcące,</w:t>
      </w:r>
    </w:p>
    <w:p w14:paraId="4F59B537" w14:textId="25F8CC5B" w:rsidR="00C63B46" w:rsidRPr="002C3563" w:rsidRDefault="00C63B46" w:rsidP="00612716">
      <w:pPr>
        <w:pStyle w:val="Akapitzlist"/>
        <w:numPr>
          <w:ilvl w:val="1"/>
          <w:numId w:val="24"/>
        </w:numPr>
        <w:spacing w:after="0" w:line="240" w:lineRule="auto"/>
        <w:ind w:left="426"/>
        <w:jc w:val="both"/>
        <w:rPr>
          <w:rFonts w:cstheme="minorHAnsi"/>
        </w:rPr>
      </w:pPr>
      <w:r w:rsidRPr="002C3563">
        <w:rPr>
          <w:rFonts w:cstheme="minorHAnsi"/>
        </w:rPr>
        <w:t>1 niepubliczne przedszkole i żłobek.</w:t>
      </w:r>
    </w:p>
    <w:p w14:paraId="20DFD4AA" w14:textId="77777777" w:rsidR="00C63B46" w:rsidRPr="002C3563" w:rsidRDefault="00C63B46" w:rsidP="00D67E77">
      <w:pPr>
        <w:spacing w:after="0" w:line="240" w:lineRule="auto"/>
        <w:jc w:val="both"/>
        <w:rPr>
          <w:rFonts w:cstheme="minorHAnsi"/>
        </w:rPr>
      </w:pPr>
    </w:p>
    <w:p w14:paraId="622B8E4E" w14:textId="397DD6EC" w:rsidR="00E75F5E" w:rsidRPr="002C3563" w:rsidRDefault="00E75F5E" w:rsidP="00D67E77">
      <w:pPr>
        <w:spacing w:after="0" w:line="240" w:lineRule="auto"/>
        <w:jc w:val="both"/>
        <w:rPr>
          <w:rFonts w:cstheme="minorHAnsi"/>
        </w:rPr>
      </w:pPr>
      <w:r w:rsidRPr="002C3563">
        <w:rPr>
          <w:rFonts w:cstheme="minorHAnsi"/>
        </w:rPr>
        <w:t>2828 mieszkańców gminy Małogoszcz jest w wieku potencjalnej nauki (3-24 lata)</w:t>
      </w:r>
      <w:r w:rsidR="00932667">
        <w:rPr>
          <w:rFonts w:cstheme="minorHAnsi"/>
        </w:rPr>
        <w:t xml:space="preserve">, </w:t>
      </w:r>
      <w:r w:rsidRPr="002C3563">
        <w:rPr>
          <w:rFonts w:cstheme="minorHAnsi"/>
        </w:rPr>
        <w:t xml:space="preserve">w tym 1 374 kobiet oraz 1 454 mężczyzn. Według Narodowego Spisu Powszechnego z 2011 roku 13,8% ludności posiada wykształcenie wyższe, 2,5% wykształcenie policealne, 9,4% średnie ogólnokształcące, a 17,6% średnie zawodowe. Wykształceniem zasadniczym zawodowym legitymuje się 23,2% mieszkańców </w:t>
      </w:r>
      <w:r w:rsidR="00932667">
        <w:rPr>
          <w:rFonts w:cstheme="minorHAnsi"/>
        </w:rPr>
        <w:t>G</w:t>
      </w:r>
      <w:r w:rsidRPr="002C3563">
        <w:rPr>
          <w:rFonts w:cstheme="minorHAnsi"/>
        </w:rPr>
        <w:t>miny Małogoszcz, gimnazjalnym 5,6%, natomiast 26,6% podstawowym ukończonym. 1,2% mieszkańców zakończyło edukację przed ukończeniem szkoły podstawowej</w:t>
      </w:r>
      <w:r w:rsidR="00886F4F">
        <w:rPr>
          <w:rFonts w:cstheme="minorHAnsi"/>
        </w:rPr>
        <w:t xml:space="preserve">. </w:t>
      </w:r>
      <w:r w:rsidRPr="002C3563">
        <w:rPr>
          <w:rFonts w:cstheme="minorHAnsi"/>
        </w:rPr>
        <w:t xml:space="preserve">W porównaniu do całego województwa świętokrzyskiego mieszkańcy </w:t>
      </w:r>
      <w:r w:rsidR="00932667">
        <w:rPr>
          <w:rFonts w:cstheme="minorHAnsi"/>
        </w:rPr>
        <w:t>G</w:t>
      </w:r>
      <w:r w:rsidRPr="002C3563">
        <w:rPr>
          <w:rFonts w:cstheme="minorHAnsi"/>
        </w:rPr>
        <w:t>miny Małogoszcz mają niższy poziom wykształcenia. Wśród kobiet największy odsetek ma wykształcenie podstawowe ukończone (29,7%) oraz wyższe (16,5%). Mężczyźni najczęściej mają wykształcenie zasadnicze zawodowe (30,3%) oraz podstawowe ukończone (23,5%).</w:t>
      </w:r>
    </w:p>
    <w:p w14:paraId="0AA885AC" w14:textId="77777777" w:rsidR="00E75F5E" w:rsidRPr="002C3563" w:rsidRDefault="00E75F5E" w:rsidP="00D67E77">
      <w:pPr>
        <w:pStyle w:val="Legenda"/>
        <w:spacing w:after="0"/>
        <w:jc w:val="center"/>
        <w:rPr>
          <w:rFonts w:cstheme="minorHAnsi"/>
          <w:i w:val="0"/>
          <w:iCs w:val="0"/>
          <w:color w:val="auto"/>
          <w:sz w:val="22"/>
          <w:szCs w:val="22"/>
        </w:rPr>
      </w:pPr>
    </w:p>
    <w:p w14:paraId="4FF5CDAB" w14:textId="2EF1F6FE" w:rsidR="00043C13" w:rsidRPr="002C3563" w:rsidRDefault="00043C13" w:rsidP="00D67E77">
      <w:pPr>
        <w:pStyle w:val="Legenda"/>
        <w:spacing w:after="0"/>
        <w:jc w:val="center"/>
        <w:rPr>
          <w:rFonts w:cstheme="minorHAnsi"/>
          <w:i w:val="0"/>
          <w:iCs w:val="0"/>
          <w:color w:val="auto"/>
          <w:sz w:val="22"/>
          <w:szCs w:val="22"/>
        </w:rPr>
      </w:pPr>
      <w:bookmarkStart w:id="50" w:name="_Toc86239269"/>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12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Edukacyjne grupy </w:t>
      </w:r>
      <w:r w:rsidR="00932667">
        <w:rPr>
          <w:rFonts w:cstheme="minorHAnsi"/>
          <w:i w:val="0"/>
          <w:iCs w:val="0"/>
          <w:color w:val="auto"/>
          <w:sz w:val="22"/>
          <w:szCs w:val="22"/>
        </w:rPr>
        <w:t xml:space="preserve">w podziale na </w:t>
      </w:r>
      <w:r w:rsidRPr="002C3563">
        <w:rPr>
          <w:rFonts w:cstheme="minorHAnsi"/>
          <w:i w:val="0"/>
          <w:iCs w:val="0"/>
          <w:color w:val="auto"/>
          <w:sz w:val="22"/>
          <w:szCs w:val="22"/>
        </w:rPr>
        <w:t xml:space="preserve">wiek w </w:t>
      </w:r>
      <w:r w:rsidR="00932667">
        <w:rPr>
          <w:rFonts w:cstheme="minorHAnsi"/>
          <w:i w:val="0"/>
          <w:iCs w:val="0"/>
          <w:color w:val="auto"/>
          <w:sz w:val="22"/>
          <w:szCs w:val="22"/>
        </w:rPr>
        <w:t>G</w:t>
      </w:r>
      <w:r w:rsidRPr="002C3563">
        <w:rPr>
          <w:rFonts w:cstheme="minorHAnsi"/>
          <w:i w:val="0"/>
          <w:iCs w:val="0"/>
          <w:color w:val="auto"/>
          <w:sz w:val="22"/>
          <w:szCs w:val="22"/>
        </w:rPr>
        <w:t xml:space="preserve">minie </w:t>
      </w:r>
      <w:r w:rsidR="00E75F5E" w:rsidRPr="002C3563">
        <w:rPr>
          <w:rFonts w:cstheme="minorHAnsi"/>
          <w:i w:val="0"/>
          <w:iCs w:val="0"/>
          <w:color w:val="auto"/>
          <w:sz w:val="22"/>
          <w:szCs w:val="22"/>
        </w:rPr>
        <w:t>Małogoszcz</w:t>
      </w:r>
      <w:r w:rsidRPr="002C3563">
        <w:rPr>
          <w:rFonts w:cstheme="minorHAnsi"/>
          <w:i w:val="0"/>
          <w:iCs w:val="0"/>
          <w:color w:val="auto"/>
          <w:sz w:val="22"/>
          <w:szCs w:val="22"/>
        </w:rPr>
        <w:t xml:space="preserve"> w roku 2019</w:t>
      </w:r>
      <w:bookmarkEnd w:id="50"/>
    </w:p>
    <w:p w14:paraId="23E00C4A" w14:textId="34C78423" w:rsidR="00043C13" w:rsidRPr="002C3563" w:rsidRDefault="00C63B46" w:rsidP="00D67E77">
      <w:pPr>
        <w:spacing w:after="0" w:line="240" w:lineRule="auto"/>
        <w:jc w:val="center"/>
        <w:rPr>
          <w:rFonts w:cstheme="minorHAnsi"/>
        </w:rPr>
      </w:pPr>
      <w:r w:rsidRPr="002C3563">
        <w:rPr>
          <w:rFonts w:cstheme="minorHAnsi"/>
          <w:noProof/>
        </w:rPr>
        <w:drawing>
          <wp:inline distT="0" distB="0" distL="0" distR="0" wp14:anchorId="6524F241" wp14:editId="0204FCFE">
            <wp:extent cx="3521673" cy="1934253"/>
            <wp:effectExtent l="0" t="0" r="3175" b="889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9275" t="39997" r="14274" b="24412"/>
                    <a:stretch/>
                  </pic:blipFill>
                  <pic:spPr bwMode="auto">
                    <a:xfrm>
                      <a:off x="0" y="0"/>
                      <a:ext cx="3533093" cy="1940525"/>
                    </a:xfrm>
                    <a:prstGeom prst="rect">
                      <a:avLst/>
                    </a:prstGeom>
                    <a:ln>
                      <a:noFill/>
                    </a:ln>
                    <a:extLst>
                      <a:ext uri="{53640926-AAD7-44D8-BBD7-CCE9431645EC}">
                        <a14:shadowObscured xmlns:a14="http://schemas.microsoft.com/office/drawing/2010/main"/>
                      </a:ext>
                    </a:extLst>
                  </pic:spPr>
                </pic:pic>
              </a:graphicData>
            </a:graphic>
          </wp:inline>
        </w:drawing>
      </w:r>
    </w:p>
    <w:p w14:paraId="1FC15280" w14:textId="53F230A2" w:rsidR="00043C13" w:rsidRPr="002C3563" w:rsidRDefault="00043C13" w:rsidP="00D67E77">
      <w:pPr>
        <w:spacing w:after="0" w:line="240" w:lineRule="auto"/>
        <w:jc w:val="center"/>
        <w:rPr>
          <w:rFonts w:cstheme="minorHAnsi"/>
        </w:rPr>
      </w:pPr>
      <w:r w:rsidRPr="002C3563">
        <w:rPr>
          <w:rFonts w:cstheme="minorHAnsi"/>
        </w:rPr>
        <w:t xml:space="preserve">Źródło: </w:t>
      </w:r>
      <w:hyperlink r:id="rId38" w:history="1">
        <w:r w:rsidRPr="002C3563">
          <w:rPr>
            <w:rStyle w:val="Hipercze"/>
            <w:rFonts w:cstheme="minorHAnsi"/>
            <w:color w:val="auto"/>
            <w:u w:val="none"/>
          </w:rPr>
          <w:t>https://www</w:t>
        </w:r>
      </w:hyperlink>
      <w:r w:rsidRPr="002C3563">
        <w:rPr>
          <w:rFonts w:cstheme="minorHAnsi"/>
        </w:rPr>
        <w:t>.polskawliczbach.pl/gmina_</w:t>
      </w:r>
      <w:r w:rsidR="00E75F5E" w:rsidRPr="002C3563">
        <w:rPr>
          <w:rFonts w:cstheme="minorHAnsi"/>
        </w:rPr>
        <w:t>Malogoszcz</w:t>
      </w:r>
      <w:r w:rsidRPr="002C3563">
        <w:rPr>
          <w:rFonts w:cstheme="minorHAnsi"/>
        </w:rPr>
        <w:t>#edukacja-i-szkolnictwo</w:t>
      </w:r>
    </w:p>
    <w:p w14:paraId="110818A5" w14:textId="7EA63A3E" w:rsidR="00D13AE8" w:rsidRPr="002C3563" w:rsidRDefault="00D13AE8" w:rsidP="00D67E77">
      <w:pPr>
        <w:spacing w:after="0" w:line="240" w:lineRule="auto"/>
        <w:jc w:val="both"/>
        <w:rPr>
          <w:rFonts w:cstheme="minorHAnsi"/>
        </w:rPr>
      </w:pPr>
    </w:p>
    <w:p w14:paraId="4A156797" w14:textId="77777777" w:rsidR="00D13AE8" w:rsidRPr="002C3563" w:rsidRDefault="00D13AE8" w:rsidP="00D67E77">
      <w:pPr>
        <w:spacing w:after="0" w:line="240" w:lineRule="auto"/>
        <w:jc w:val="both"/>
        <w:rPr>
          <w:rFonts w:cstheme="minorHAnsi"/>
          <w:highlight w:val="yellow"/>
        </w:rPr>
      </w:pPr>
    </w:p>
    <w:p w14:paraId="6590C62A" w14:textId="52BBB1EB" w:rsidR="00FB776E" w:rsidRPr="002C3563" w:rsidRDefault="00FB776E" w:rsidP="00D67E77">
      <w:pPr>
        <w:pStyle w:val="Legenda"/>
        <w:spacing w:after="0"/>
        <w:jc w:val="center"/>
        <w:rPr>
          <w:rFonts w:cstheme="minorHAnsi"/>
          <w:i w:val="0"/>
          <w:iCs w:val="0"/>
          <w:color w:val="auto"/>
          <w:sz w:val="22"/>
          <w:szCs w:val="22"/>
        </w:rPr>
      </w:pPr>
      <w:bookmarkStart w:id="51" w:name="_Toc86239204"/>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Szkoły podstawowe i przedszkola zlokalizowane na terenie </w:t>
      </w:r>
      <w:r w:rsidR="00932667">
        <w:rPr>
          <w:rFonts w:cstheme="minorHAnsi"/>
          <w:i w:val="0"/>
          <w:iCs w:val="0"/>
          <w:color w:val="auto"/>
          <w:sz w:val="22"/>
          <w:szCs w:val="22"/>
        </w:rPr>
        <w:t>G</w:t>
      </w:r>
      <w:r w:rsidRPr="002C3563">
        <w:rPr>
          <w:rFonts w:cstheme="minorHAnsi"/>
          <w:i w:val="0"/>
          <w:iCs w:val="0"/>
          <w:color w:val="auto"/>
          <w:sz w:val="22"/>
          <w:szCs w:val="22"/>
        </w:rPr>
        <w:t xml:space="preserve">miny </w:t>
      </w:r>
      <w:r w:rsidR="00731B68" w:rsidRPr="002C3563">
        <w:rPr>
          <w:rFonts w:cstheme="minorHAnsi"/>
          <w:i w:val="0"/>
          <w:iCs w:val="0"/>
          <w:color w:val="auto"/>
          <w:sz w:val="22"/>
          <w:szCs w:val="22"/>
        </w:rPr>
        <w:t>Małogoszcz</w:t>
      </w:r>
      <w:bookmarkEnd w:id="51"/>
    </w:p>
    <w:tbl>
      <w:tblPr>
        <w:tblW w:w="9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5"/>
        <w:gridCol w:w="1445"/>
        <w:gridCol w:w="1240"/>
        <w:gridCol w:w="1174"/>
        <w:gridCol w:w="1127"/>
      </w:tblGrid>
      <w:tr w:rsidR="002C3563" w:rsidRPr="002C3563" w14:paraId="6F524718" w14:textId="71E892B1" w:rsidTr="00100647">
        <w:trPr>
          <w:trHeight w:val="300"/>
          <w:jc w:val="center"/>
        </w:trPr>
        <w:tc>
          <w:tcPr>
            <w:tcW w:w="4185" w:type="dxa"/>
            <w:shd w:val="clear" w:color="auto" w:fill="auto"/>
            <w:noWrap/>
            <w:vAlign w:val="center"/>
            <w:hideMark/>
          </w:tcPr>
          <w:p w14:paraId="3A2DBE21" w14:textId="218A9956" w:rsidR="00100647" w:rsidRPr="002C3563" w:rsidRDefault="00F015B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w:t>
            </w:r>
            <w:r w:rsidRPr="002C3563">
              <w:rPr>
                <w:rFonts w:eastAsia="Times New Roman"/>
                <w:b/>
                <w:bCs/>
                <w:lang w:eastAsia="pl-PL"/>
              </w:rPr>
              <w:t>ałogoszcz</w:t>
            </w:r>
          </w:p>
        </w:tc>
        <w:tc>
          <w:tcPr>
            <w:tcW w:w="1445" w:type="dxa"/>
            <w:shd w:val="clear" w:color="auto" w:fill="auto"/>
            <w:noWrap/>
            <w:vAlign w:val="center"/>
            <w:hideMark/>
          </w:tcPr>
          <w:p w14:paraId="07E3BA01" w14:textId="6E133B25"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2017/2018</w:t>
            </w:r>
          </w:p>
        </w:tc>
        <w:tc>
          <w:tcPr>
            <w:tcW w:w="1240" w:type="dxa"/>
            <w:shd w:val="clear" w:color="auto" w:fill="auto"/>
            <w:noWrap/>
            <w:vAlign w:val="center"/>
            <w:hideMark/>
          </w:tcPr>
          <w:p w14:paraId="46636CD0" w14:textId="418B94D6"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2018/2019</w:t>
            </w:r>
          </w:p>
        </w:tc>
        <w:tc>
          <w:tcPr>
            <w:tcW w:w="1174" w:type="dxa"/>
            <w:vAlign w:val="center"/>
          </w:tcPr>
          <w:p w14:paraId="2EAA78DD" w14:textId="3B87CCC2"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2019/2020</w:t>
            </w:r>
          </w:p>
        </w:tc>
        <w:tc>
          <w:tcPr>
            <w:tcW w:w="1127" w:type="dxa"/>
            <w:vAlign w:val="center"/>
          </w:tcPr>
          <w:p w14:paraId="02509561" w14:textId="01973BA1"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2020/2021</w:t>
            </w:r>
          </w:p>
        </w:tc>
      </w:tr>
      <w:tr w:rsidR="002C3563" w:rsidRPr="002C3563" w14:paraId="7778E89C" w14:textId="687F4E20" w:rsidTr="00100647">
        <w:trPr>
          <w:trHeight w:val="408"/>
          <w:jc w:val="center"/>
        </w:trPr>
        <w:tc>
          <w:tcPr>
            <w:tcW w:w="4185" w:type="dxa"/>
            <w:shd w:val="clear" w:color="auto" w:fill="auto"/>
            <w:noWrap/>
            <w:vAlign w:val="center"/>
            <w:hideMark/>
          </w:tcPr>
          <w:p w14:paraId="427E5443" w14:textId="33A2FF25"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Placówki wychowania przedszkolnego</w:t>
            </w:r>
          </w:p>
        </w:tc>
        <w:tc>
          <w:tcPr>
            <w:tcW w:w="1445" w:type="dxa"/>
            <w:shd w:val="clear" w:color="auto" w:fill="auto"/>
            <w:noWrap/>
            <w:vAlign w:val="center"/>
            <w:hideMark/>
          </w:tcPr>
          <w:p w14:paraId="03736197" w14:textId="6731EA9A"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1240" w:type="dxa"/>
            <w:shd w:val="clear" w:color="auto" w:fill="auto"/>
            <w:noWrap/>
            <w:vAlign w:val="center"/>
            <w:hideMark/>
          </w:tcPr>
          <w:p w14:paraId="7C7389C3" w14:textId="45F37A2D"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1174" w:type="dxa"/>
            <w:vAlign w:val="center"/>
          </w:tcPr>
          <w:p w14:paraId="51364DA1" w14:textId="7E983C90"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127" w:type="dxa"/>
            <w:vAlign w:val="center"/>
          </w:tcPr>
          <w:p w14:paraId="76E5220D" w14:textId="270E132E" w:rsidR="00100647" w:rsidRPr="002C3563" w:rsidRDefault="00DD7833" w:rsidP="00D67E77">
            <w:pPr>
              <w:spacing w:after="0" w:line="240" w:lineRule="auto"/>
              <w:jc w:val="center"/>
              <w:rPr>
                <w:rFonts w:eastAsia="Times New Roman" w:cstheme="minorHAnsi"/>
                <w:lang w:eastAsia="pl-PL"/>
              </w:rPr>
            </w:pPr>
            <w:r w:rsidRPr="00B044F0">
              <w:rPr>
                <w:rFonts w:eastAsia="Times New Roman" w:cstheme="minorHAnsi"/>
                <w:color w:val="000000" w:themeColor="text1"/>
                <w:lang w:eastAsia="pl-PL"/>
              </w:rPr>
              <w:t>6</w:t>
            </w:r>
          </w:p>
        </w:tc>
      </w:tr>
      <w:tr w:rsidR="002C3563" w:rsidRPr="002C3563" w14:paraId="3117211C" w14:textId="4F584A4D" w:rsidTr="00100647">
        <w:trPr>
          <w:trHeight w:val="300"/>
          <w:jc w:val="center"/>
        </w:trPr>
        <w:tc>
          <w:tcPr>
            <w:tcW w:w="4185" w:type="dxa"/>
            <w:shd w:val="clear" w:color="auto" w:fill="auto"/>
            <w:noWrap/>
            <w:vAlign w:val="center"/>
            <w:hideMark/>
          </w:tcPr>
          <w:p w14:paraId="7480A2BA" w14:textId="65BE8231"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W tym przedszkola</w:t>
            </w:r>
          </w:p>
        </w:tc>
        <w:tc>
          <w:tcPr>
            <w:tcW w:w="1445" w:type="dxa"/>
            <w:shd w:val="clear" w:color="auto" w:fill="auto"/>
            <w:noWrap/>
            <w:vAlign w:val="center"/>
            <w:hideMark/>
          </w:tcPr>
          <w:p w14:paraId="05EFB5BB" w14:textId="19DB0C4E"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240" w:type="dxa"/>
            <w:shd w:val="clear" w:color="auto" w:fill="auto"/>
            <w:noWrap/>
            <w:vAlign w:val="center"/>
            <w:hideMark/>
          </w:tcPr>
          <w:p w14:paraId="581B79A9" w14:textId="0A67422E"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74" w:type="dxa"/>
            <w:vAlign w:val="center"/>
          </w:tcPr>
          <w:p w14:paraId="4139B989" w14:textId="7C41C79E"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27" w:type="dxa"/>
            <w:vAlign w:val="center"/>
          </w:tcPr>
          <w:p w14:paraId="0927564D" w14:textId="01C35CFA" w:rsidR="00100647" w:rsidRPr="002C3563" w:rsidRDefault="00DD7833" w:rsidP="00D67E77">
            <w:pPr>
              <w:spacing w:after="0" w:line="240" w:lineRule="auto"/>
              <w:jc w:val="center"/>
              <w:rPr>
                <w:rFonts w:eastAsia="Times New Roman" w:cstheme="minorHAnsi"/>
                <w:lang w:eastAsia="pl-PL"/>
              </w:rPr>
            </w:pPr>
            <w:r w:rsidRPr="00A936E3">
              <w:rPr>
                <w:rFonts w:eastAsia="Times New Roman" w:cstheme="minorHAnsi"/>
                <w:lang w:eastAsia="pl-PL"/>
              </w:rPr>
              <w:t>5</w:t>
            </w:r>
          </w:p>
        </w:tc>
      </w:tr>
      <w:tr w:rsidR="002C3563" w:rsidRPr="002C3563" w14:paraId="2510C726" w14:textId="452671C8" w:rsidTr="00100647">
        <w:trPr>
          <w:trHeight w:val="300"/>
          <w:jc w:val="center"/>
        </w:trPr>
        <w:tc>
          <w:tcPr>
            <w:tcW w:w="4185" w:type="dxa"/>
            <w:shd w:val="clear" w:color="auto" w:fill="auto"/>
            <w:noWrap/>
            <w:vAlign w:val="center"/>
            <w:hideMark/>
          </w:tcPr>
          <w:p w14:paraId="5F5E0B68" w14:textId="76839CF0"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Miejsca w przedszkolach</w:t>
            </w:r>
          </w:p>
        </w:tc>
        <w:tc>
          <w:tcPr>
            <w:tcW w:w="1445" w:type="dxa"/>
            <w:shd w:val="clear" w:color="auto" w:fill="auto"/>
            <w:noWrap/>
            <w:vAlign w:val="center"/>
            <w:hideMark/>
          </w:tcPr>
          <w:p w14:paraId="35E885A0" w14:textId="1F218DF3"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320</w:t>
            </w:r>
          </w:p>
        </w:tc>
        <w:tc>
          <w:tcPr>
            <w:tcW w:w="1240" w:type="dxa"/>
            <w:shd w:val="clear" w:color="auto" w:fill="auto"/>
            <w:noWrap/>
            <w:vAlign w:val="center"/>
            <w:hideMark/>
          </w:tcPr>
          <w:p w14:paraId="345B13BB" w14:textId="60011D1C"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341</w:t>
            </w:r>
          </w:p>
        </w:tc>
        <w:tc>
          <w:tcPr>
            <w:tcW w:w="1174" w:type="dxa"/>
            <w:vAlign w:val="center"/>
          </w:tcPr>
          <w:p w14:paraId="432A8C05" w14:textId="66B83F2A"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330</w:t>
            </w:r>
          </w:p>
        </w:tc>
        <w:tc>
          <w:tcPr>
            <w:tcW w:w="1127" w:type="dxa"/>
            <w:vAlign w:val="center"/>
          </w:tcPr>
          <w:p w14:paraId="6EE7ED21" w14:textId="63CBE281"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330</w:t>
            </w:r>
          </w:p>
        </w:tc>
      </w:tr>
      <w:tr w:rsidR="002C3563" w:rsidRPr="002C3563" w14:paraId="371DA499" w14:textId="52810545" w:rsidTr="00100647">
        <w:trPr>
          <w:trHeight w:val="300"/>
          <w:jc w:val="center"/>
        </w:trPr>
        <w:tc>
          <w:tcPr>
            <w:tcW w:w="4185" w:type="dxa"/>
            <w:shd w:val="clear" w:color="auto" w:fill="auto"/>
            <w:noWrap/>
            <w:vAlign w:val="center"/>
            <w:hideMark/>
          </w:tcPr>
          <w:p w14:paraId="25A1F1BC" w14:textId="7E079422"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Szkoły podstawowe</w:t>
            </w:r>
          </w:p>
        </w:tc>
        <w:tc>
          <w:tcPr>
            <w:tcW w:w="1445" w:type="dxa"/>
            <w:shd w:val="clear" w:color="auto" w:fill="auto"/>
            <w:noWrap/>
            <w:vAlign w:val="center"/>
            <w:hideMark/>
          </w:tcPr>
          <w:p w14:paraId="50C38127" w14:textId="15ECA2D2"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240" w:type="dxa"/>
            <w:shd w:val="clear" w:color="auto" w:fill="auto"/>
            <w:noWrap/>
            <w:vAlign w:val="center"/>
            <w:hideMark/>
          </w:tcPr>
          <w:p w14:paraId="773E966C" w14:textId="54CB7608"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174" w:type="dxa"/>
            <w:vAlign w:val="center"/>
          </w:tcPr>
          <w:p w14:paraId="76171EA8" w14:textId="3CD444F7"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27" w:type="dxa"/>
            <w:vAlign w:val="center"/>
          </w:tcPr>
          <w:p w14:paraId="3AB412B1" w14:textId="19866D38"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r>
      <w:tr w:rsidR="002C3563" w:rsidRPr="002C3563" w14:paraId="7C29A5F5" w14:textId="293DD5FC" w:rsidTr="00100647">
        <w:trPr>
          <w:trHeight w:val="300"/>
          <w:jc w:val="center"/>
        </w:trPr>
        <w:tc>
          <w:tcPr>
            <w:tcW w:w="4185" w:type="dxa"/>
            <w:shd w:val="clear" w:color="auto" w:fill="auto"/>
            <w:noWrap/>
            <w:vAlign w:val="center"/>
          </w:tcPr>
          <w:p w14:paraId="32991B52" w14:textId="61303060"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Liczba żłobków</w:t>
            </w:r>
          </w:p>
        </w:tc>
        <w:tc>
          <w:tcPr>
            <w:tcW w:w="1445" w:type="dxa"/>
            <w:shd w:val="clear" w:color="auto" w:fill="auto"/>
            <w:noWrap/>
            <w:vAlign w:val="center"/>
          </w:tcPr>
          <w:p w14:paraId="36B9E2D2" w14:textId="32DEF073"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240" w:type="dxa"/>
            <w:shd w:val="clear" w:color="auto" w:fill="auto"/>
            <w:noWrap/>
            <w:vAlign w:val="center"/>
          </w:tcPr>
          <w:p w14:paraId="143F5773" w14:textId="019350CB"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74" w:type="dxa"/>
            <w:vAlign w:val="center"/>
          </w:tcPr>
          <w:p w14:paraId="5D0AA35A" w14:textId="7623F255"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127" w:type="dxa"/>
            <w:vAlign w:val="center"/>
          </w:tcPr>
          <w:p w14:paraId="4446FB8A" w14:textId="61285456" w:rsidR="00100647" w:rsidRPr="002C3563" w:rsidRDefault="00100647" w:rsidP="00D67E77">
            <w:pPr>
              <w:spacing w:after="0" w:line="240" w:lineRule="auto"/>
              <w:jc w:val="center"/>
              <w:rPr>
                <w:rFonts w:eastAsia="Times New Roman" w:cstheme="minorHAnsi"/>
                <w:lang w:eastAsia="pl-PL"/>
              </w:rPr>
            </w:pPr>
            <w:r w:rsidRPr="0005315E">
              <w:rPr>
                <w:rFonts w:eastAsia="Times New Roman" w:cstheme="minorHAnsi"/>
                <w:lang w:eastAsia="pl-PL"/>
              </w:rPr>
              <w:t>1</w:t>
            </w:r>
          </w:p>
        </w:tc>
      </w:tr>
    </w:tbl>
    <w:p w14:paraId="0169A873" w14:textId="1CC659B7" w:rsidR="00FB776E" w:rsidRPr="002C3563" w:rsidRDefault="00FB776E" w:rsidP="00D67E77">
      <w:pPr>
        <w:spacing w:after="0" w:line="240" w:lineRule="auto"/>
        <w:jc w:val="center"/>
        <w:rPr>
          <w:rFonts w:cstheme="minorHAnsi"/>
        </w:rPr>
      </w:pPr>
      <w:r w:rsidRPr="002C3563">
        <w:rPr>
          <w:rFonts w:cstheme="minorHAnsi"/>
        </w:rPr>
        <w:t xml:space="preserve">Źródło: opracowanie własne na podstawie danych </w:t>
      </w:r>
      <w:r w:rsidR="00DD7833" w:rsidRPr="002C3563">
        <w:rPr>
          <w:rFonts w:cstheme="minorHAnsi"/>
        </w:rPr>
        <w:t>Urzędu Miasta i Gminy w Małogoszczu oraz danych GUS</w:t>
      </w:r>
    </w:p>
    <w:p w14:paraId="1909108F" w14:textId="77777777" w:rsidR="00D13AE8" w:rsidRPr="002C3563" w:rsidRDefault="00D13AE8" w:rsidP="00D67E77">
      <w:pPr>
        <w:spacing w:after="0" w:line="240" w:lineRule="auto"/>
        <w:jc w:val="both"/>
        <w:rPr>
          <w:rFonts w:cstheme="minorHAnsi"/>
        </w:rPr>
      </w:pPr>
    </w:p>
    <w:p w14:paraId="726EE1EF" w14:textId="616AF286" w:rsidR="00FB776E" w:rsidRPr="002C3563" w:rsidRDefault="00FB776E" w:rsidP="00D67E77">
      <w:pPr>
        <w:pStyle w:val="Legenda"/>
        <w:spacing w:after="0"/>
        <w:jc w:val="center"/>
        <w:rPr>
          <w:rFonts w:cstheme="minorHAnsi"/>
          <w:i w:val="0"/>
          <w:iCs w:val="0"/>
          <w:color w:val="auto"/>
          <w:sz w:val="22"/>
          <w:szCs w:val="22"/>
        </w:rPr>
      </w:pPr>
      <w:bookmarkStart w:id="52" w:name="_Toc86239205"/>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26</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dzieci w szkołach podstawowych i przedszkolach w latach szkolnych 201</w:t>
      </w:r>
      <w:r w:rsidR="00932667">
        <w:rPr>
          <w:rFonts w:cstheme="minorHAnsi"/>
          <w:i w:val="0"/>
          <w:iCs w:val="0"/>
          <w:color w:val="auto"/>
          <w:sz w:val="22"/>
          <w:szCs w:val="22"/>
        </w:rPr>
        <w:t>7</w:t>
      </w:r>
      <w:r w:rsidRPr="002C3563">
        <w:rPr>
          <w:rFonts w:cstheme="minorHAnsi"/>
          <w:i w:val="0"/>
          <w:iCs w:val="0"/>
          <w:color w:val="auto"/>
          <w:sz w:val="22"/>
          <w:szCs w:val="22"/>
        </w:rPr>
        <w:t>/201</w:t>
      </w:r>
      <w:r w:rsidR="00932667">
        <w:rPr>
          <w:rFonts w:cstheme="minorHAnsi"/>
          <w:i w:val="0"/>
          <w:iCs w:val="0"/>
          <w:color w:val="auto"/>
          <w:sz w:val="22"/>
          <w:szCs w:val="22"/>
        </w:rPr>
        <w:t>8</w:t>
      </w:r>
      <w:r w:rsidRPr="002C3563">
        <w:rPr>
          <w:rFonts w:cstheme="minorHAnsi"/>
          <w:i w:val="0"/>
          <w:iCs w:val="0"/>
          <w:color w:val="auto"/>
          <w:sz w:val="22"/>
          <w:szCs w:val="22"/>
        </w:rPr>
        <w:t xml:space="preserve"> </w:t>
      </w:r>
      <w:r w:rsidR="00932667">
        <w:rPr>
          <w:rFonts w:cstheme="minorHAnsi"/>
          <w:i w:val="0"/>
          <w:iCs w:val="0"/>
          <w:color w:val="auto"/>
          <w:sz w:val="22"/>
          <w:szCs w:val="22"/>
        </w:rPr>
        <w:br/>
      </w:r>
      <w:r w:rsidRPr="002C3563">
        <w:rPr>
          <w:rFonts w:cstheme="minorHAnsi"/>
          <w:i w:val="0"/>
          <w:iCs w:val="0"/>
          <w:color w:val="auto"/>
          <w:sz w:val="22"/>
          <w:szCs w:val="22"/>
        </w:rPr>
        <w:t>i 2020/2021</w:t>
      </w:r>
      <w:bookmarkEnd w:id="52"/>
    </w:p>
    <w:tbl>
      <w:tblPr>
        <w:tblW w:w="9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26"/>
        <w:gridCol w:w="1568"/>
        <w:gridCol w:w="1510"/>
        <w:gridCol w:w="1127"/>
        <w:gridCol w:w="1127"/>
      </w:tblGrid>
      <w:tr w:rsidR="002C3563" w:rsidRPr="002C3563" w14:paraId="65C322B2" w14:textId="6FA2921D" w:rsidTr="00DD7833">
        <w:trPr>
          <w:trHeight w:val="89"/>
        </w:trPr>
        <w:tc>
          <w:tcPr>
            <w:tcW w:w="3926" w:type="dxa"/>
            <w:shd w:val="clear" w:color="auto" w:fill="auto"/>
            <w:noWrap/>
            <w:vAlign w:val="center"/>
            <w:hideMark/>
          </w:tcPr>
          <w:p w14:paraId="70DDD512" w14:textId="7A26A6C4" w:rsidR="00100647" w:rsidRPr="002C3563" w:rsidRDefault="00F015BD" w:rsidP="00D67E77">
            <w:pPr>
              <w:spacing w:after="0" w:line="240" w:lineRule="auto"/>
              <w:jc w:val="center"/>
              <w:rPr>
                <w:rFonts w:eastAsia="Times New Roman" w:cstheme="minorHAnsi"/>
                <w:lang w:eastAsia="pl-PL"/>
              </w:rPr>
            </w:pPr>
            <w:r w:rsidRPr="002C3563">
              <w:rPr>
                <w:rFonts w:eastAsia="Times New Roman" w:cstheme="minorHAnsi"/>
                <w:b/>
                <w:bCs/>
                <w:lang w:eastAsia="pl-PL"/>
              </w:rPr>
              <w:t>M</w:t>
            </w:r>
            <w:r w:rsidRPr="002C3563">
              <w:rPr>
                <w:rFonts w:eastAsia="Times New Roman"/>
                <w:b/>
                <w:bCs/>
                <w:lang w:eastAsia="pl-PL"/>
              </w:rPr>
              <w:t>ałogoszcz</w:t>
            </w:r>
          </w:p>
        </w:tc>
        <w:tc>
          <w:tcPr>
            <w:tcW w:w="1568" w:type="dxa"/>
            <w:shd w:val="clear" w:color="auto" w:fill="auto"/>
            <w:noWrap/>
            <w:vAlign w:val="center"/>
            <w:hideMark/>
          </w:tcPr>
          <w:p w14:paraId="094400B7" w14:textId="15BA23C1"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b/>
                <w:bCs/>
                <w:lang w:eastAsia="pl-PL"/>
              </w:rPr>
              <w:t>2017/2018</w:t>
            </w:r>
          </w:p>
        </w:tc>
        <w:tc>
          <w:tcPr>
            <w:tcW w:w="1510" w:type="dxa"/>
            <w:shd w:val="clear" w:color="auto" w:fill="auto"/>
            <w:noWrap/>
            <w:vAlign w:val="center"/>
            <w:hideMark/>
          </w:tcPr>
          <w:p w14:paraId="10DC129F" w14:textId="424E08B2"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b/>
                <w:bCs/>
                <w:lang w:eastAsia="pl-PL"/>
              </w:rPr>
              <w:t>2018/2019</w:t>
            </w:r>
          </w:p>
        </w:tc>
        <w:tc>
          <w:tcPr>
            <w:tcW w:w="1127" w:type="dxa"/>
            <w:vAlign w:val="center"/>
          </w:tcPr>
          <w:p w14:paraId="2AA3123B" w14:textId="46B06AC2"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2019/2020</w:t>
            </w:r>
          </w:p>
        </w:tc>
        <w:tc>
          <w:tcPr>
            <w:tcW w:w="1127" w:type="dxa"/>
          </w:tcPr>
          <w:p w14:paraId="4ACC4913" w14:textId="2B21DA48" w:rsidR="00100647" w:rsidRPr="002C3563" w:rsidRDefault="0010064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2020/2021</w:t>
            </w:r>
          </w:p>
        </w:tc>
      </w:tr>
      <w:tr w:rsidR="002C3563" w:rsidRPr="002C3563" w14:paraId="3708F17A" w14:textId="1A1C3ABE" w:rsidTr="00DD7833">
        <w:trPr>
          <w:trHeight w:val="157"/>
        </w:trPr>
        <w:tc>
          <w:tcPr>
            <w:tcW w:w="3926" w:type="dxa"/>
            <w:shd w:val="clear" w:color="auto" w:fill="auto"/>
            <w:noWrap/>
            <w:vAlign w:val="center"/>
            <w:hideMark/>
          </w:tcPr>
          <w:p w14:paraId="0A16E4B4" w14:textId="72721311"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Liczba uczniów w szkołach</w:t>
            </w:r>
          </w:p>
        </w:tc>
        <w:tc>
          <w:tcPr>
            <w:tcW w:w="1568" w:type="dxa"/>
            <w:shd w:val="clear" w:color="auto" w:fill="auto"/>
            <w:noWrap/>
            <w:vAlign w:val="center"/>
            <w:hideMark/>
          </w:tcPr>
          <w:p w14:paraId="2B507F4B" w14:textId="03A89199"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857</w:t>
            </w:r>
          </w:p>
        </w:tc>
        <w:tc>
          <w:tcPr>
            <w:tcW w:w="1510" w:type="dxa"/>
            <w:shd w:val="clear" w:color="auto" w:fill="auto"/>
            <w:noWrap/>
            <w:vAlign w:val="center"/>
            <w:hideMark/>
          </w:tcPr>
          <w:p w14:paraId="4A303909" w14:textId="6BC59F2A"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939</w:t>
            </w:r>
          </w:p>
        </w:tc>
        <w:tc>
          <w:tcPr>
            <w:tcW w:w="1127" w:type="dxa"/>
            <w:vAlign w:val="center"/>
          </w:tcPr>
          <w:p w14:paraId="740AFB32" w14:textId="7F492F86"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948</w:t>
            </w:r>
          </w:p>
        </w:tc>
        <w:tc>
          <w:tcPr>
            <w:tcW w:w="1127" w:type="dxa"/>
          </w:tcPr>
          <w:p w14:paraId="48064086" w14:textId="47E520CA"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1060</w:t>
            </w:r>
          </w:p>
        </w:tc>
      </w:tr>
      <w:tr w:rsidR="002C3563" w:rsidRPr="002C3563" w14:paraId="120BFA6D" w14:textId="32E622AE" w:rsidTr="00DD7833">
        <w:trPr>
          <w:trHeight w:val="314"/>
        </w:trPr>
        <w:tc>
          <w:tcPr>
            <w:tcW w:w="3926" w:type="dxa"/>
            <w:shd w:val="clear" w:color="auto" w:fill="auto"/>
            <w:vAlign w:val="center"/>
            <w:hideMark/>
          </w:tcPr>
          <w:p w14:paraId="6D249BAD" w14:textId="750D6B01"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Uczniowie szkół gimnazjalnych</w:t>
            </w:r>
          </w:p>
        </w:tc>
        <w:tc>
          <w:tcPr>
            <w:tcW w:w="1568" w:type="dxa"/>
            <w:shd w:val="clear" w:color="auto" w:fill="auto"/>
            <w:noWrap/>
            <w:vAlign w:val="center"/>
            <w:hideMark/>
          </w:tcPr>
          <w:p w14:paraId="30752B31" w14:textId="1E3E9EB5"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238</w:t>
            </w:r>
          </w:p>
        </w:tc>
        <w:tc>
          <w:tcPr>
            <w:tcW w:w="1510" w:type="dxa"/>
            <w:shd w:val="clear" w:color="auto" w:fill="auto"/>
            <w:noWrap/>
            <w:vAlign w:val="center"/>
            <w:hideMark/>
          </w:tcPr>
          <w:p w14:paraId="1A06CDA5" w14:textId="75540940"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120</w:t>
            </w:r>
          </w:p>
        </w:tc>
        <w:tc>
          <w:tcPr>
            <w:tcW w:w="1127" w:type="dxa"/>
            <w:vAlign w:val="center"/>
          </w:tcPr>
          <w:p w14:paraId="7A179657" w14:textId="37A93C10"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w:t>
            </w:r>
          </w:p>
        </w:tc>
        <w:tc>
          <w:tcPr>
            <w:tcW w:w="1127" w:type="dxa"/>
          </w:tcPr>
          <w:p w14:paraId="41CD4A6C" w14:textId="14C7189D"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w:t>
            </w:r>
          </w:p>
        </w:tc>
      </w:tr>
      <w:tr w:rsidR="002C3563" w:rsidRPr="002C3563" w14:paraId="1A611894" w14:textId="7BACE992" w:rsidTr="00DD7833">
        <w:trPr>
          <w:trHeight w:val="314"/>
        </w:trPr>
        <w:tc>
          <w:tcPr>
            <w:tcW w:w="3926" w:type="dxa"/>
            <w:shd w:val="clear" w:color="auto" w:fill="auto"/>
            <w:vAlign w:val="center"/>
            <w:hideMark/>
          </w:tcPr>
          <w:p w14:paraId="7092E603" w14:textId="0C0A64A3"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Dzieci przebywające w żłobkach i klubach dziecięcych</w:t>
            </w:r>
          </w:p>
        </w:tc>
        <w:tc>
          <w:tcPr>
            <w:tcW w:w="1568" w:type="dxa"/>
            <w:shd w:val="clear" w:color="auto" w:fill="auto"/>
            <w:noWrap/>
            <w:vAlign w:val="center"/>
            <w:hideMark/>
          </w:tcPr>
          <w:p w14:paraId="4E8EE6B1" w14:textId="77777777"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510" w:type="dxa"/>
            <w:shd w:val="clear" w:color="auto" w:fill="auto"/>
            <w:noWrap/>
            <w:vAlign w:val="center"/>
            <w:hideMark/>
          </w:tcPr>
          <w:p w14:paraId="5B34F9D4" w14:textId="43D80237"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27" w:type="dxa"/>
            <w:vAlign w:val="center"/>
          </w:tcPr>
          <w:p w14:paraId="02E06F04" w14:textId="6E7D0D87"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91</w:t>
            </w:r>
          </w:p>
        </w:tc>
        <w:tc>
          <w:tcPr>
            <w:tcW w:w="1127" w:type="dxa"/>
            <w:vAlign w:val="center"/>
          </w:tcPr>
          <w:p w14:paraId="33898C29" w14:textId="0CEC7D65"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56</w:t>
            </w:r>
          </w:p>
        </w:tc>
      </w:tr>
      <w:tr w:rsidR="002C3563" w:rsidRPr="002C3563" w14:paraId="5009A1BD" w14:textId="3ED2E021" w:rsidTr="00DD7833">
        <w:trPr>
          <w:trHeight w:val="314"/>
        </w:trPr>
        <w:tc>
          <w:tcPr>
            <w:tcW w:w="3926" w:type="dxa"/>
            <w:shd w:val="clear" w:color="auto" w:fill="auto"/>
            <w:vAlign w:val="center"/>
          </w:tcPr>
          <w:p w14:paraId="206324B0" w14:textId="5173392A"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Dzieci w placówkach wychowania przedszkolnego</w:t>
            </w:r>
          </w:p>
        </w:tc>
        <w:tc>
          <w:tcPr>
            <w:tcW w:w="1568" w:type="dxa"/>
            <w:shd w:val="clear" w:color="auto" w:fill="auto"/>
            <w:noWrap/>
            <w:vAlign w:val="center"/>
          </w:tcPr>
          <w:p w14:paraId="1683398C" w14:textId="026BCC7F"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339</w:t>
            </w:r>
          </w:p>
        </w:tc>
        <w:tc>
          <w:tcPr>
            <w:tcW w:w="1510" w:type="dxa"/>
            <w:shd w:val="clear" w:color="auto" w:fill="auto"/>
            <w:noWrap/>
            <w:vAlign w:val="center"/>
          </w:tcPr>
          <w:p w14:paraId="43437FE2" w14:textId="3896264B"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3</w:t>
            </w:r>
            <w:r w:rsidR="00DD7833" w:rsidRPr="002C3563">
              <w:rPr>
                <w:rFonts w:eastAsia="Times New Roman" w:cstheme="minorHAnsi"/>
                <w:lang w:eastAsia="pl-PL"/>
              </w:rPr>
              <w:t>80</w:t>
            </w:r>
          </w:p>
        </w:tc>
        <w:tc>
          <w:tcPr>
            <w:tcW w:w="1127" w:type="dxa"/>
            <w:vAlign w:val="center"/>
          </w:tcPr>
          <w:p w14:paraId="0F8DDAA5" w14:textId="3DB9C751"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360</w:t>
            </w:r>
          </w:p>
        </w:tc>
        <w:tc>
          <w:tcPr>
            <w:tcW w:w="1127" w:type="dxa"/>
            <w:vAlign w:val="center"/>
          </w:tcPr>
          <w:p w14:paraId="3AED26A8" w14:textId="32D3C345" w:rsidR="00100647" w:rsidRPr="002C3563" w:rsidRDefault="00DD7833" w:rsidP="00D67E77">
            <w:pPr>
              <w:spacing w:after="0" w:line="240" w:lineRule="auto"/>
              <w:jc w:val="center"/>
              <w:rPr>
                <w:rFonts w:eastAsia="Times New Roman" w:cstheme="minorHAnsi"/>
                <w:vertAlign w:val="superscript"/>
                <w:lang w:eastAsia="pl-PL"/>
              </w:rPr>
            </w:pPr>
            <w:r w:rsidRPr="002C3563">
              <w:rPr>
                <w:rFonts w:eastAsia="Times New Roman" w:cstheme="minorHAnsi"/>
                <w:lang w:eastAsia="pl-PL"/>
              </w:rPr>
              <w:t>360</w:t>
            </w:r>
          </w:p>
        </w:tc>
      </w:tr>
      <w:tr w:rsidR="002C3563" w:rsidRPr="002C3563" w14:paraId="121438E9" w14:textId="36F0DE9D" w:rsidTr="00DD7833">
        <w:trPr>
          <w:trHeight w:val="314"/>
        </w:trPr>
        <w:tc>
          <w:tcPr>
            <w:tcW w:w="3926" w:type="dxa"/>
            <w:shd w:val="clear" w:color="auto" w:fill="auto"/>
            <w:vAlign w:val="center"/>
          </w:tcPr>
          <w:p w14:paraId="0ACEBD0F" w14:textId="0DEF76AA" w:rsidR="00100647" w:rsidRPr="002C3563" w:rsidRDefault="00100647" w:rsidP="00D67E77">
            <w:pPr>
              <w:spacing w:after="0" w:line="240" w:lineRule="auto"/>
              <w:jc w:val="center"/>
              <w:rPr>
                <w:rFonts w:eastAsia="Times New Roman" w:cstheme="minorHAnsi"/>
                <w:lang w:eastAsia="pl-PL"/>
              </w:rPr>
            </w:pPr>
            <w:r w:rsidRPr="002C3563">
              <w:rPr>
                <w:rFonts w:eastAsia="Times New Roman" w:cstheme="minorHAnsi"/>
                <w:lang w:eastAsia="pl-PL"/>
              </w:rPr>
              <w:t>W tym w przedszkolach</w:t>
            </w:r>
          </w:p>
        </w:tc>
        <w:tc>
          <w:tcPr>
            <w:tcW w:w="1568" w:type="dxa"/>
            <w:shd w:val="clear" w:color="auto" w:fill="auto"/>
            <w:noWrap/>
            <w:vAlign w:val="center"/>
          </w:tcPr>
          <w:p w14:paraId="38378DC4" w14:textId="63B90140"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292</w:t>
            </w:r>
          </w:p>
        </w:tc>
        <w:tc>
          <w:tcPr>
            <w:tcW w:w="1510" w:type="dxa"/>
            <w:shd w:val="clear" w:color="auto" w:fill="auto"/>
            <w:noWrap/>
            <w:vAlign w:val="center"/>
          </w:tcPr>
          <w:p w14:paraId="46465D36" w14:textId="26B121C2"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335</w:t>
            </w:r>
          </w:p>
        </w:tc>
        <w:tc>
          <w:tcPr>
            <w:tcW w:w="1127" w:type="dxa"/>
            <w:vAlign w:val="center"/>
          </w:tcPr>
          <w:p w14:paraId="1472C5A0" w14:textId="07B2D973"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331</w:t>
            </w:r>
          </w:p>
        </w:tc>
        <w:tc>
          <w:tcPr>
            <w:tcW w:w="1127" w:type="dxa"/>
          </w:tcPr>
          <w:p w14:paraId="5198EFDF" w14:textId="01DD2AFA" w:rsidR="00100647" w:rsidRPr="002C3563" w:rsidRDefault="00DD7833" w:rsidP="00D67E77">
            <w:pPr>
              <w:spacing w:after="0" w:line="240" w:lineRule="auto"/>
              <w:jc w:val="center"/>
              <w:rPr>
                <w:rFonts w:eastAsia="Times New Roman" w:cstheme="minorHAnsi"/>
                <w:lang w:eastAsia="pl-PL"/>
              </w:rPr>
            </w:pPr>
            <w:r w:rsidRPr="002C3563">
              <w:rPr>
                <w:rFonts w:eastAsia="Times New Roman" w:cstheme="minorHAnsi"/>
                <w:lang w:eastAsia="pl-PL"/>
              </w:rPr>
              <w:t>330</w:t>
            </w:r>
          </w:p>
        </w:tc>
      </w:tr>
    </w:tbl>
    <w:p w14:paraId="0ED17F1A" w14:textId="08605BF9" w:rsidR="00DD7833" w:rsidRPr="002C3563" w:rsidRDefault="00DD7833" w:rsidP="00D67E77">
      <w:pPr>
        <w:spacing w:after="0" w:line="240" w:lineRule="auto"/>
        <w:jc w:val="center"/>
        <w:rPr>
          <w:rFonts w:cstheme="minorHAnsi"/>
        </w:rPr>
      </w:pPr>
      <w:r w:rsidRPr="002C3563">
        <w:rPr>
          <w:rFonts w:cstheme="minorHAnsi"/>
        </w:rPr>
        <w:t>Źródło: opracowanie własne na podstawie danych Urzędu Miasta i Gminy w Małogoszczu oraz danych GUS</w:t>
      </w:r>
    </w:p>
    <w:p w14:paraId="73B518B3" w14:textId="77777777" w:rsidR="00D543E8" w:rsidRPr="002C3563" w:rsidRDefault="00D543E8" w:rsidP="00D67E77">
      <w:pPr>
        <w:spacing w:after="0" w:line="240" w:lineRule="auto"/>
        <w:jc w:val="center"/>
        <w:rPr>
          <w:rFonts w:cstheme="minorHAnsi"/>
        </w:rPr>
      </w:pPr>
    </w:p>
    <w:p w14:paraId="06CC41E3" w14:textId="70977080" w:rsidR="00731B68" w:rsidRDefault="00731B68" w:rsidP="00D67E77">
      <w:pPr>
        <w:spacing w:after="0" w:line="240" w:lineRule="auto"/>
        <w:jc w:val="both"/>
        <w:rPr>
          <w:rFonts w:cstheme="minorHAnsi"/>
        </w:rPr>
      </w:pPr>
      <w:r w:rsidRPr="002C3563">
        <w:rPr>
          <w:rFonts w:cstheme="minorHAnsi"/>
        </w:rPr>
        <w:t>Baza lokalowa jaką dysponują jednostki oświatowe obejmuje łącznie 6 budynków. Stan bazy dydaktycznej szkół oraz przedszkoli na terenie gminy należy określić jako dobry. Koszt wykonania remontów w</w:t>
      </w:r>
      <w:r w:rsidR="00932667">
        <w:rPr>
          <w:rFonts w:cstheme="minorHAnsi"/>
        </w:rPr>
        <w:t xml:space="preserve"> rok szkolnym</w:t>
      </w:r>
      <w:r w:rsidRPr="002C3563">
        <w:rPr>
          <w:rFonts w:cstheme="minorHAnsi"/>
        </w:rPr>
        <w:t xml:space="preserve"> 2019/2020 r. w placówkach oświatowych Gminy Małogoszcz wyniósł  </w:t>
      </w:r>
      <w:r w:rsidR="00932667">
        <w:rPr>
          <w:rFonts w:cstheme="minorHAnsi"/>
        </w:rPr>
        <w:br/>
      </w:r>
      <w:r w:rsidRPr="002C3563">
        <w:rPr>
          <w:rFonts w:cstheme="minorHAnsi"/>
        </w:rPr>
        <w:t>332 775,46 zł. Gmina sukcesywnie dąży do stworzenia systemu skutecznej, nowoczesnej edukacji. Szkoły i placówki powinny stwarzać warunki zapewniające bezpieczeństwo, wysoką jakość nauczania dostosowaną  do kontynuowania kształcenia na wyższym etapie edukacyjnym oraz dostosowaną do bieżących wymagań rynku pracy. Każda ze szkół oraz placówek obok realizacji statutowych zadań dąży do stworzenia swojego  indywidualnego charakteru, klimatu. W procesie tym priorytetem jest mobilność i atrakcyjność oferty edukacyjnej oraz stworzenie uczniom warunków do rozwoju kompetencji kluczowych, zainteresowań, pasji,  kreatywności i otwartości na innych. Gmina wspiera podejmowane działania w zakresie systematycznego</w:t>
      </w:r>
      <w:r w:rsidR="00932667">
        <w:rPr>
          <w:rFonts w:cstheme="minorHAnsi"/>
        </w:rPr>
        <w:t xml:space="preserve"> </w:t>
      </w:r>
      <w:r w:rsidRPr="002C3563">
        <w:rPr>
          <w:rFonts w:cstheme="minorHAnsi"/>
        </w:rPr>
        <w:t>rozwoju kwalifikacji kadry pedagogicznej zgodnego z polityką oświatową szkół i placówek</w:t>
      </w:r>
      <w:r w:rsidR="00932667">
        <w:rPr>
          <w:rFonts w:cstheme="minorHAnsi"/>
        </w:rPr>
        <w:t xml:space="preserve"> oraz d</w:t>
      </w:r>
      <w:r w:rsidRPr="002C3563">
        <w:rPr>
          <w:rFonts w:cstheme="minorHAnsi"/>
        </w:rPr>
        <w:t xml:space="preserve">ąży do zapewnienia jak najlepszych warunków realizacji podstaw programowych pod kątem wyposażenia </w:t>
      </w:r>
      <w:r w:rsidR="00932667">
        <w:rPr>
          <w:rFonts w:cstheme="minorHAnsi"/>
        </w:rPr>
        <w:t>szkół i przedszkoli</w:t>
      </w:r>
      <w:r w:rsidRPr="002C3563">
        <w:rPr>
          <w:rFonts w:cstheme="minorHAnsi"/>
        </w:rPr>
        <w:t xml:space="preserve"> w środki dydaktyczne oraz zapewnienia nowoczesnych, funkcjonalnych, estetycznych pomieszczeń.</w:t>
      </w:r>
    </w:p>
    <w:p w14:paraId="33E91C3C" w14:textId="10ECF481" w:rsidR="003D60CE" w:rsidRDefault="003D60CE" w:rsidP="00D67E77">
      <w:pPr>
        <w:spacing w:after="0" w:line="240" w:lineRule="auto"/>
        <w:jc w:val="both"/>
        <w:rPr>
          <w:rFonts w:cstheme="minorHAnsi"/>
        </w:rPr>
      </w:pPr>
    </w:p>
    <w:p w14:paraId="15580E3A" w14:textId="37C43470" w:rsidR="003D60CE" w:rsidRPr="003D60CE" w:rsidRDefault="003D60CE" w:rsidP="003D60CE">
      <w:pPr>
        <w:spacing w:after="0" w:line="240" w:lineRule="auto"/>
        <w:jc w:val="both"/>
        <w:rPr>
          <w:rFonts w:cstheme="minorHAnsi"/>
        </w:rPr>
      </w:pPr>
      <w:r>
        <w:rPr>
          <w:rFonts w:cstheme="minorHAnsi"/>
        </w:rPr>
        <w:t>W zakresie infrastruktury edukacyjnej i sportowej w najbliższym czasie należałoby d</w:t>
      </w:r>
      <w:r w:rsidRPr="003D60CE">
        <w:rPr>
          <w:rFonts w:cstheme="minorHAnsi"/>
        </w:rPr>
        <w:t>oposaż</w:t>
      </w:r>
      <w:r>
        <w:rPr>
          <w:rFonts w:cstheme="minorHAnsi"/>
        </w:rPr>
        <w:t>yć szkoły na terenie gminy</w:t>
      </w:r>
      <w:r w:rsidRPr="003D60CE">
        <w:rPr>
          <w:rFonts w:cstheme="minorHAnsi"/>
        </w:rPr>
        <w:t xml:space="preserve"> w sprzęt edukacyjny i multimedialny</w:t>
      </w:r>
      <w:r>
        <w:rPr>
          <w:rFonts w:cstheme="minorHAnsi"/>
        </w:rPr>
        <w:t xml:space="preserve"> oraz wykonać remont</w:t>
      </w:r>
      <w:r w:rsidR="00932667">
        <w:rPr>
          <w:rFonts w:cstheme="minorHAnsi"/>
        </w:rPr>
        <w:t>y</w:t>
      </w:r>
      <w:r>
        <w:rPr>
          <w:rFonts w:cstheme="minorHAnsi"/>
        </w:rPr>
        <w:t xml:space="preserve"> zaplecza sportowego. Przy </w:t>
      </w:r>
      <w:r w:rsidRPr="003D60CE">
        <w:rPr>
          <w:rFonts w:cstheme="minorHAnsi"/>
        </w:rPr>
        <w:t>Zespole Placówek Oświatowych w Kozłowie</w:t>
      </w:r>
      <w:r>
        <w:rPr>
          <w:rFonts w:cstheme="minorHAnsi"/>
        </w:rPr>
        <w:t xml:space="preserve"> należy wybudować halę sportową w celu zapewnienia młodzieży i dzieciom dostępu do nowoczesnej infrastruktury sportowej. Ze względu na niewystarczającą ilość miejsc przedszkolnych należy rozbudować budynek </w:t>
      </w:r>
      <w:r w:rsidRPr="003D60CE">
        <w:rPr>
          <w:rFonts w:cstheme="minorHAnsi"/>
        </w:rPr>
        <w:t>przedszkola w Kozłowie</w:t>
      </w:r>
      <w:r w:rsidR="00932667">
        <w:rPr>
          <w:rFonts w:cstheme="minorHAnsi"/>
        </w:rPr>
        <w:t xml:space="preserve">. Należy również wspierać szkoły w organizacji zajęć dodatkowych, pozalekcyjnych zwłaszcza </w:t>
      </w:r>
      <w:r w:rsidR="00932667">
        <w:rPr>
          <w:rFonts w:cstheme="minorHAnsi"/>
        </w:rPr>
        <w:br/>
        <w:t xml:space="preserve">z wykorzystaniem TIK skierowane głównie do uczniów klas 8, aby uczniowie Ci mogli lepiej przygotować się do egzaminu szkolnego. </w:t>
      </w:r>
    </w:p>
    <w:p w14:paraId="1C97637D" w14:textId="76D080C8" w:rsidR="00AA0926" w:rsidRPr="002C3563" w:rsidRDefault="00AA0926" w:rsidP="00D67E77">
      <w:pPr>
        <w:spacing w:after="0" w:line="240" w:lineRule="auto"/>
        <w:jc w:val="both"/>
        <w:rPr>
          <w:rFonts w:cstheme="minorHAnsi"/>
          <w:highlight w:val="yellow"/>
        </w:rPr>
      </w:pPr>
    </w:p>
    <w:p w14:paraId="6ECB9C45" w14:textId="45E784F3" w:rsidR="00262E09" w:rsidRPr="002C3563" w:rsidRDefault="00932667" w:rsidP="00D67E77">
      <w:pPr>
        <w:spacing w:after="0" w:line="240" w:lineRule="auto"/>
        <w:rPr>
          <w:rFonts w:cstheme="minorHAnsi"/>
          <w:b/>
          <w:bCs/>
        </w:rPr>
      </w:pPr>
      <w:r>
        <w:rPr>
          <w:rFonts w:cstheme="minorHAnsi"/>
          <w:b/>
          <w:bCs/>
        </w:rPr>
        <w:t xml:space="preserve">Gmina </w:t>
      </w:r>
      <w:r w:rsidR="00E75F5E" w:rsidRPr="002C3563">
        <w:rPr>
          <w:rFonts w:cstheme="minorHAnsi"/>
          <w:b/>
          <w:bCs/>
        </w:rPr>
        <w:t>Sobków</w:t>
      </w:r>
    </w:p>
    <w:p w14:paraId="52A1819B" w14:textId="77777777" w:rsidR="00DD7833" w:rsidRPr="002C3563" w:rsidRDefault="00DD7833" w:rsidP="00D67E77">
      <w:pPr>
        <w:spacing w:after="0" w:line="240" w:lineRule="auto"/>
        <w:rPr>
          <w:rFonts w:cstheme="minorHAnsi"/>
        </w:rPr>
      </w:pPr>
      <w:r w:rsidRPr="002C3563">
        <w:rPr>
          <w:rFonts w:cstheme="minorHAnsi"/>
        </w:rPr>
        <w:t xml:space="preserve">Gmina Sobków jest organem prowadzącym dla następujących placówek oświatowych: </w:t>
      </w:r>
    </w:p>
    <w:p w14:paraId="18F5E77C" w14:textId="0581828B"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Przedszkole Samorządowe w Miąsowej</w:t>
      </w:r>
      <w:r w:rsidR="00D543E8" w:rsidRPr="002C3563">
        <w:rPr>
          <w:rFonts w:cstheme="minorHAnsi"/>
        </w:rPr>
        <w:t>,</w:t>
      </w:r>
    </w:p>
    <w:p w14:paraId="2CBE4129" w14:textId="5479B72E"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Przedszkole Samorządowe w Sobkowie z oddziałem zamiejscowym w Staniowicach</w:t>
      </w:r>
      <w:r w:rsidR="00D543E8" w:rsidRPr="002C3563">
        <w:rPr>
          <w:rFonts w:cstheme="minorHAnsi"/>
        </w:rPr>
        <w:t>,</w:t>
      </w:r>
    </w:p>
    <w:p w14:paraId="19D695D1" w14:textId="5C7551C0"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Szkoła Podstawowa w Sokołowie Dolnym</w:t>
      </w:r>
      <w:r w:rsidR="00D543E8" w:rsidRPr="002C3563">
        <w:rPr>
          <w:rFonts w:cstheme="minorHAnsi"/>
        </w:rPr>
        <w:t>,</w:t>
      </w:r>
    </w:p>
    <w:p w14:paraId="583E372F" w14:textId="1BCE1E20"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Szkoła Podstawowa im. Jana Pawła II w Sobkowie</w:t>
      </w:r>
      <w:r w:rsidR="00D543E8" w:rsidRPr="002C3563">
        <w:rPr>
          <w:rFonts w:cstheme="minorHAnsi"/>
        </w:rPr>
        <w:t>,</w:t>
      </w:r>
    </w:p>
    <w:p w14:paraId="65D7F21E" w14:textId="4D667044"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Szkoła Podstawowa w Miąsowej</w:t>
      </w:r>
      <w:r w:rsidR="00D543E8" w:rsidRPr="002C3563">
        <w:rPr>
          <w:rFonts w:cstheme="minorHAnsi"/>
        </w:rPr>
        <w:t>,</w:t>
      </w:r>
    </w:p>
    <w:p w14:paraId="28706641" w14:textId="533FC1FF"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 xml:space="preserve">Szkoła Podstawowa w Lipie </w:t>
      </w:r>
      <w:r w:rsidR="00D543E8" w:rsidRPr="002C3563">
        <w:rPr>
          <w:rFonts w:cstheme="minorHAnsi"/>
        </w:rPr>
        <w:t>,</w:t>
      </w:r>
    </w:p>
    <w:p w14:paraId="7B0FA107" w14:textId="7BACE1A4"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Szkoła Podstawowa w Chomentowie</w:t>
      </w:r>
      <w:r w:rsidR="00D543E8" w:rsidRPr="002C3563">
        <w:rPr>
          <w:rFonts w:cstheme="minorHAnsi"/>
        </w:rPr>
        <w:t>,</w:t>
      </w:r>
    </w:p>
    <w:p w14:paraId="21A18C72" w14:textId="50023378"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Zespół Placówek Oświatowych w Korytnicy</w:t>
      </w:r>
      <w:r w:rsidR="00D543E8" w:rsidRPr="002C3563">
        <w:rPr>
          <w:rFonts w:cstheme="minorHAnsi"/>
        </w:rPr>
        <w:t>,</w:t>
      </w:r>
    </w:p>
    <w:p w14:paraId="4D95B17A" w14:textId="32593908"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Zespół Placówek Oświatowych w Brzegach</w:t>
      </w:r>
      <w:r w:rsidR="00D543E8" w:rsidRPr="002C3563">
        <w:rPr>
          <w:rFonts w:cstheme="minorHAnsi"/>
        </w:rPr>
        <w:t>,</w:t>
      </w:r>
    </w:p>
    <w:p w14:paraId="73693107" w14:textId="09246AEB" w:rsidR="00DD7833" w:rsidRPr="002C3563" w:rsidRDefault="00DD7833" w:rsidP="00612716">
      <w:pPr>
        <w:pStyle w:val="Akapitzlist"/>
        <w:numPr>
          <w:ilvl w:val="0"/>
          <w:numId w:val="26"/>
        </w:numPr>
        <w:spacing w:after="0" w:line="240" w:lineRule="auto"/>
        <w:ind w:left="567" w:hanging="425"/>
        <w:rPr>
          <w:rFonts w:cstheme="minorHAnsi"/>
        </w:rPr>
      </w:pPr>
      <w:r w:rsidRPr="002C3563">
        <w:rPr>
          <w:rFonts w:cstheme="minorHAnsi"/>
        </w:rPr>
        <w:t>Zespół Placówek Oświatowych w Mokrsku Dolnym</w:t>
      </w:r>
      <w:r w:rsidR="00D543E8" w:rsidRPr="002C3563">
        <w:rPr>
          <w:rFonts w:cstheme="minorHAnsi"/>
        </w:rPr>
        <w:t>.</w:t>
      </w:r>
    </w:p>
    <w:p w14:paraId="04EC3620" w14:textId="126C1646" w:rsidR="00DD7833" w:rsidRPr="002C3563" w:rsidRDefault="00DD7833" w:rsidP="00D67E77">
      <w:pPr>
        <w:spacing w:after="0" w:line="240" w:lineRule="auto"/>
        <w:rPr>
          <w:rFonts w:cstheme="minorHAnsi"/>
          <w:b/>
          <w:bCs/>
        </w:rPr>
      </w:pPr>
    </w:p>
    <w:p w14:paraId="27858CA7" w14:textId="16776A85" w:rsidR="00D543E8" w:rsidRPr="002C3563" w:rsidRDefault="00D543E8" w:rsidP="003D33DE">
      <w:pPr>
        <w:pStyle w:val="Legenda"/>
        <w:spacing w:after="0"/>
        <w:jc w:val="both"/>
        <w:rPr>
          <w:rFonts w:cstheme="minorHAnsi"/>
          <w:i w:val="0"/>
          <w:iCs w:val="0"/>
          <w:color w:val="auto"/>
          <w:sz w:val="22"/>
          <w:szCs w:val="22"/>
        </w:rPr>
      </w:pPr>
      <w:r w:rsidRPr="002C3563">
        <w:rPr>
          <w:rFonts w:cstheme="minorHAnsi"/>
          <w:i w:val="0"/>
          <w:iCs w:val="0"/>
          <w:color w:val="auto"/>
          <w:sz w:val="22"/>
          <w:szCs w:val="22"/>
        </w:rPr>
        <w:t>W roku szkolnym 2019/2020 liczba oddziałów w placówkach wynosiła 81</w:t>
      </w:r>
      <w:r w:rsidR="003D33DE">
        <w:rPr>
          <w:rFonts w:cstheme="minorHAnsi"/>
          <w:i w:val="0"/>
          <w:iCs w:val="0"/>
          <w:color w:val="auto"/>
          <w:sz w:val="22"/>
          <w:szCs w:val="22"/>
        </w:rPr>
        <w:t>, zaś</w:t>
      </w:r>
      <w:r w:rsidRPr="002C3563">
        <w:rPr>
          <w:rFonts w:cstheme="minorHAnsi"/>
          <w:i w:val="0"/>
          <w:iCs w:val="0"/>
          <w:color w:val="auto"/>
          <w:sz w:val="22"/>
          <w:szCs w:val="22"/>
        </w:rPr>
        <w:t xml:space="preserve"> w kolejnym roku szkolnym zmniejszyła się o 3, natomiast ilość dzieci z 1012 zmniejszyła się o 9.</w:t>
      </w:r>
    </w:p>
    <w:p w14:paraId="4971A49B" w14:textId="34A12E0D" w:rsidR="00D543E8" w:rsidRPr="002C3563" w:rsidRDefault="00D543E8" w:rsidP="00D543E8">
      <w:pPr>
        <w:spacing w:after="0" w:line="240" w:lineRule="auto"/>
        <w:rPr>
          <w:rFonts w:cstheme="minorHAnsi"/>
        </w:rPr>
      </w:pPr>
    </w:p>
    <w:p w14:paraId="27C4A228" w14:textId="75DD589C" w:rsidR="00D543E8" w:rsidRPr="002C3563" w:rsidRDefault="00D543E8" w:rsidP="00D543E8">
      <w:pPr>
        <w:pStyle w:val="Legenda"/>
        <w:spacing w:after="0"/>
        <w:jc w:val="center"/>
        <w:rPr>
          <w:rFonts w:cstheme="minorHAnsi"/>
          <w:i w:val="0"/>
          <w:iCs w:val="0"/>
          <w:color w:val="auto"/>
          <w:sz w:val="22"/>
          <w:szCs w:val="22"/>
        </w:rPr>
      </w:pPr>
      <w:bookmarkStart w:id="53" w:name="_Toc86239206"/>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Szkoły podstawowe i przedszkola zlokalizowane na terenie </w:t>
      </w:r>
      <w:r w:rsidR="003D33DE">
        <w:rPr>
          <w:rFonts w:cstheme="minorHAnsi"/>
          <w:i w:val="0"/>
          <w:iCs w:val="0"/>
          <w:color w:val="auto"/>
          <w:sz w:val="22"/>
          <w:szCs w:val="22"/>
        </w:rPr>
        <w:t>G</w:t>
      </w:r>
      <w:r w:rsidRPr="002C3563">
        <w:rPr>
          <w:rFonts w:cstheme="minorHAnsi"/>
          <w:i w:val="0"/>
          <w:iCs w:val="0"/>
          <w:color w:val="auto"/>
          <w:sz w:val="22"/>
          <w:szCs w:val="22"/>
        </w:rPr>
        <w:t>miny Sobków</w:t>
      </w:r>
      <w:bookmarkEnd w:id="53"/>
    </w:p>
    <w:tbl>
      <w:tblPr>
        <w:tblW w:w="9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5"/>
        <w:gridCol w:w="1445"/>
        <w:gridCol w:w="1240"/>
        <w:gridCol w:w="1174"/>
        <w:gridCol w:w="1127"/>
      </w:tblGrid>
      <w:tr w:rsidR="002C3563" w:rsidRPr="002C3563" w14:paraId="03E8479B" w14:textId="77777777" w:rsidTr="00172298">
        <w:trPr>
          <w:trHeight w:val="300"/>
          <w:jc w:val="center"/>
        </w:trPr>
        <w:tc>
          <w:tcPr>
            <w:tcW w:w="4185" w:type="dxa"/>
            <w:shd w:val="clear" w:color="auto" w:fill="auto"/>
            <w:noWrap/>
            <w:vAlign w:val="center"/>
            <w:hideMark/>
          </w:tcPr>
          <w:p w14:paraId="3D8D95D3" w14:textId="63ECFED0" w:rsidR="00D543E8" w:rsidRPr="002C3563" w:rsidRDefault="00F015BD"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S</w:t>
            </w:r>
            <w:r w:rsidRPr="002C3563">
              <w:rPr>
                <w:rFonts w:eastAsia="Times New Roman"/>
                <w:b/>
                <w:bCs/>
                <w:lang w:eastAsia="pl-PL"/>
              </w:rPr>
              <w:t>obków</w:t>
            </w:r>
          </w:p>
        </w:tc>
        <w:tc>
          <w:tcPr>
            <w:tcW w:w="1445" w:type="dxa"/>
            <w:shd w:val="clear" w:color="auto" w:fill="auto"/>
            <w:noWrap/>
            <w:vAlign w:val="center"/>
            <w:hideMark/>
          </w:tcPr>
          <w:p w14:paraId="7BB98974" w14:textId="77777777" w:rsidR="00D543E8" w:rsidRPr="002C3563" w:rsidRDefault="00D543E8"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2017/2018</w:t>
            </w:r>
          </w:p>
        </w:tc>
        <w:tc>
          <w:tcPr>
            <w:tcW w:w="1240" w:type="dxa"/>
            <w:shd w:val="clear" w:color="auto" w:fill="auto"/>
            <w:noWrap/>
            <w:vAlign w:val="center"/>
            <w:hideMark/>
          </w:tcPr>
          <w:p w14:paraId="17DB2420" w14:textId="77777777" w:rsidR="00D543E8" w:rsidRPr="002C3563" w:rsidRDefault="00D543E8"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2018/2019</w:t>
            </w:r>
          </w:p>
        </w:tc>
        <w:tc>
          <w:tcPr>
            <w:tcW w:w="1174" w:type="dxa"/>
            <w:vAlign w:val="center"/>
          </w:tcPr>
          <w:p w14:paraId="4D059233" w14:textId="77777777" w:rsidR="00D543E8" w:rsidRPr="002C3563" w:rsidRDefault="00D543E8"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2019/2020</w:t>
            </w:r>
          </w:p>
        </w:tc>
        <w:tc>
          <w:tcPr>
            <w:tcW w:w="1127" w:type="dxa"/>
            <w:vAlign w:val="center"/>
          </w:tcPr>
          <w:p w14:paraId="69C69FAB" w14:textId="77777777" w:rsidR="00D543E8" w:rsidRPr="002C3563" w:rsidRDefault="00D543E8" w:rsidP="00172298">
            <w:pPr>
              <w:spacing w:after="0" w:line="240" w:lineRule="auto"/>
              <w:jc w:val="center"/>
              <w:rPr>
                <w:rFonts w:eastAsia="Times New Roman" w:cstheme="minorHAnsi"/>
                <w:b/>
                <w:bCs/>
                <w:lang w:eastAsia="pl-PL"/>
              </w:rPr>
            </w:pPr>
            <w:r w:rsidRPr="002C3563">
              <w:rPr>
                <w:rFonts w:eastAsia="Times New Roman" w:cstheme="minorHAnsi"/>
                <w:b/>
                <w:bCs/>
                <w:lang w:eastAsia="pl-PL"/>
              </w:rPr>
              <w:t>2020/2021</w:t>
            </w:r>
          </w:p>
        </w:tc>
      </w:tr>
      <w:tr w:rsidR="002C3563" w:rsidRPr="002C3563" w14:paraId="20747B38" w14:textId="77777777" w:rsidTr="00172298">
        <w:trPr>
          <w:trHeight w:val="408"/>
          <w:jc w:val="center"/>
        </w:trPr>
        <w:tc>
          <w:tcPr>
            <w:tcW w:w="4185" w:type="dxa"/>
            <w:shd w:val="clear" w:color="auto" w:fill="auto"/>
            <w:noWrap/>
            <w:vAlign w:val="center"/>
            <w:hideMark/>
          </w:tcPr>
          <w:p w14:paraId="010FA8AE"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Placówki wychowania przedszkolnego</w:t>
            </w:r>
          </w:p>
        </w:tc>
        <w:tc>
          <w:tcPr>
            <w:tcW w:w="1445" w:type="dxa"/>
            <w:shd w:val="clear" w:color="auto" w:fill="auto"/>
            <w:noWrap/>
            <w:vAlign w:val="center"/>
            <w:hideMark/>
          </w:tcPr>
          <w:p w14:paraId="50C6C47F"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9</w:t>
            </w:r>
          </w:p>
        </w:tc>
        <w:tc>
          <w:tcPr>
            <w:tcW w:w="1240" w:type="dxa"/>
            <w:shd w:val="clear" w:color="auto" w:fill="auto"/>
            <w:noWrap/>
            <w:vAlign w:val="center"/>
            <w:hideMark/>
          </w:tcPr>
          <w:p w14:paraId="746D1932"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9</w:t>
            </w:r>
          </w:p>
        </w:tc>
        <w:tc>
          <w:tcPr>
            <w:tcW w:w="1174" w:type="dxa"/>
            <w:vAlign w:val="center"/>
          </w:tcPr>
          <w:p w14:paraId="186C8F66"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9</w:t>
            </w:r>
          </w:p>
        </w:tc>
        <w:tc>
          <w:tcPr>
            <w:tcW w:w="1127" w:type="dxa"/>
            <w:vAlign w:val="center"/>
          </w:tcPr>
          <w:p w14:paraId="17C5F5D4"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9</w:t>
            </w:r>
          </w:p>
        </w:tc>
      </w:tr>
      <w:tr w:rsidR="002C3563" w:rsidRPr="002C3563" w14:paraId="0F3C891B" w14:textId="77777777" w:rsidTr="00172298">
        <w:trPr>
          <w:trHeight w:val="300"/>
          <w:jc w:val="center"/>
        </w:trPr>
        <w:tc>
          <w:tcPr>
            <w:tcW w:w="4185" w:type="dxa"/>
            <w:shd w:val="clear" w:color="auto" w:fill="auto"/>
            <w:noWrap/>
            <w:vAlign w:val="center"/>
            <w:hideMark/>
          </w:tcPr>
          <w:p w14:paraId="2FA7C579"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W tym przedszkola</w:t>
            </w:r>
          </w:p>
        </w:tc>
        <w:tc>
          <w:tcPr>
            <w:tcW w:w="1445" w:type="dxa"/>
            <w:shd w:val="clear" w:color="auto" w:fill="auto"/>
            <w:noWrap/>
            <w:vAlign w:val="center"/>
            <w:hideMark/>
          </w:tcPr>
          <w:p w14:paraId="524F7A4A"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240" w:type="dxa"/>
            <w:shd w:val="clear" w:color="auto" w:fill="auto"/>
            <w:noWrap/>
            <w:vAlign w:val="center"/>
            <w:hideMark/>
          </w:tcPr>
          <w:p w14:paraId="4E133FB9"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74" w:type="dxa"/>
            <w:vAlign w:val="center"/>
          </w:tcPr>
          <w:p w14:paraId="53808A0D"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1127" w:type="dxa"/>
            <w:vAlign w:val="center"/>
          </w:tcPr>
          <w:p w14:paraId="053CF981"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5</w:t>
            </w:r>
          </w:p>
        </w:tc>
      </w:tr>
      <w:tr w:rsidR="002C3563" w:rsidRPr="002C3563" w14:paraId="3C7ECE11" w14:textId="77777777" w:rsidTr="00172298">
        <w:trPr>
          <w:trHeight w:val="300"/>
          <w:jc w:val="center"/>
        </w:trPr>
        <w:tc>
          <w:tcPr>
            <w:tcW w:w="4185" w:type="dxa"/>
            <w:shd w:val="clear" w:color="auto" w:fill="auto"/>
            <w:noWrap/>
            <w:vAlign w:val="center"/>
            <w:hideMark/>
          </w:tcPr>
          <w:p w14:paraId="20648FFA"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Miejsca w przedszkolach</w:t>
            </w:r>
          </w:p>
        </w:tc>
        <w:tc>
          <w:tcPr>
            <w:tcW w:w="1445" w:type="dxa"/>
            <w:shd w:val="clear" w:color="auto" w:fill="auto"/>
            <w:noWrap/>
            <w:vAlign w:val="center"/>
            <w:hideMark/>
          </w:tcPr>
          <w:p w14:paraId="4CF42204"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256</w:t>
            </w:r>
          </w:p>
        </w:tc>
        <w:tc>
          <w:tcPr>
            <w:tcW w:w="1240" w:type="dxa"/>
            <w:shd w:val="clear" w:color="auto" w:fill="auto"/>
            <w:noWrap/>
            <w:vAlign w:val="center"/>
            <w:hideMark/>
          </w:tcPr>
          <w:p w14:paraId="4CC9D622"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267</w:t>
            </w:r>
          </w:p>
        </w:tc>
        <w:tc>
          <w:tcPr>
            <w:tcW w:w="1174" w:type="dxa"/>
            <w:vAlign w:val="center"/>
          </w:tcPr>
          <w:p w14:paraId="7628B8A8"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103</w:t>
            </w:r>
          </w:p>
        </w:tc>
        <w:tc>
          <w:tcPr>
            <w:tcW w:w="1127" w:type="dxa"/>
            <w:vAlign w:val="center"/>
          </w:tcPr>
          <w:p w14:paraId="1340EADD"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252</w:t>
            </w:r>
          </w:p>
        </w:tc>
      </w:tr>
      <w:tr w:rsidR="002C3563" w:rsidRPr="002C3563" w14:paraId="7E6A1A8C" w14:textId="77777777" w:rsidTr="00172298">
        <w:trPr>
          <w:trHeight w:val="300"/>
          <w:jc w:val="center"/>
        </w:trPr>
        <w:tc>
          <w:tcPr>
            <w:tcW w:w="4185" w:type="dxa"/>
            <w:shd w:val="clear" w:color="auto" w:fill="auto"/>
            <w:noWrap/>
            <w:vAlign w:val="center"/>
            <w:hideMark/>
          </w:tcPr>
          <w:p w14:paraId="67B43B57"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Szkoły podstawowe</w:t>
            </w:r>
          </w:p>
        </w:tc>
        <w:tc>
          <w:tcPr>
            <w:tcW w:w="1445" w:type="dxa"/>
            <w:shd w:val="clear" w:color="auto" w:fill="auto"/>
            <w:noWrap/>
            <w:vAlign w:val="center"/>
            <w:hideMark/>
          </w:tcPr>
          <w:p w14:paraId="0855584B"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1240" w:type="dxa"/>
            <w:shd w:val="clear" w:color="auto" w:fill="auto"/>
            <w:noWrap/>
            <w:vAlign w:val="center"/>
            <w:hideMark/>
          </w:tcPr>
          <w:p w14:paraId="4D28E6FF"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1174" w:type="dxa"/>
            <w:vAlign w:val="center"/>
          </w:tcPr>
          <w:p w14:paraId="3532B5DB"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8</w:t>
            </w:r>
          </w:p>
        </w:tc>
        <w:tc>
          <w:tcPr>
            <w:tcW w:w="1127" w:type="dxa"/>
            <w:vAlign w:val="center"/>
          </w:tcPr>
          <w:p w14:paraId="757757A4"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8</w:t>
            </w:r>
          </w:p>
        </w:tc>
      </w:tr>
      <w:tr w:rsidR="002C3563" w:rsidRPr="002C3563" w14:paraId="77408A7F" w14:textId="77777777" w:rsidTr="00172298">
        <w:trPr>
          <w:trHeight w:val="300"/>
          <w:jc w:val="center"/>
        </w:trPr>
        <w:tc>
          <w:tcPr>
            <w:tcW w:w="4185" w:type="dxa"/>
            <w:shd w:val="clear" w:color="auto" w:fill="auto"/>
            <w:noWrap/>
            <w:vAlign w:val="center"/>
          </w:tcPr>
          <w:p w14:paraId="47896352"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Liczba żłobków</w:t>
            </w:r>
          </w:p>
        </w:tc>
        <w:tc>
          <w:tcPr>
            <w:tcW w:w="1445" w:type="dxa"/>
            <w:shd w:val="clear" w:color="auto" w:fill="auto"/>
            <w:noWrap/>
            <w:vAlign w:val="center"/>
          </w:tcPr>
          <w:p w14:paraId="7CB4215E"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240" w:type="dxa"/>
            <w:shd w:val="clear" w:color="auto" w:fill="auto"/>
            <w:noWrap/>
            <w:vAlign w:val="center"/>
          </w:tcPr>
          <w:p w14:paraId="25711886"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74" w:type="dxa"/>
            <w:vAlign w:val="center"/>
          </w:tcPr>
          <w:p w14:paraId="7EC68C71"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127" w:type="dxa"/>
            <w:vAlign w:val="center"/>
          </w:tcPr>
          <w:p w14:paraId="2206BAFF" w14:textId="77777777" w:rsidR="00D543E8" w:rsidRPr="002C3563" w:rsidRDefault="00D543E8" w:rsidP="00172298">
            <w:pPr>
              <w:spacing w:after="0" w:line="240" w:lineRule="auto"/>
              <w:jc w:val="center"/>
              <w:rPr>
                <w:rFonts w:eastAsia="Times New Roman" w:cstheme="minorHAnsi"/>
                <w:lang w:eastAsia="pl-PL"/>
              </w:rPr>
            </w:pPr>
            <w:r w:rsidRPr="002C3563">
              <w:rPr>
                <w:rFonts w:eastAsia="Times New Roman" w:cstheme="minorHAnsi"/>
                <w:lang w:eastAsia="pl-PL"/>
              </w:rPr>
              <w:t>0</w:t>
            </w:r>
          </w:p>
        </w:tc>
      </w:tr>
    </w:tbl>
    <w:p w14:paraId="020E1D61" w14:textId="77777777" w:rsidR="00D543E8" w:rsidRPr="002C3563" w:rsidRDefault="00D543E8" w:rsidP="00D543E8">
      <w:pPr>
        <w:spacing w:after="0" w:line="240" w:lineRule="auto"/>
        <w:jc w:val="center"/>
        <w:rPr>
          <w:rFonts w:cstheme="minorHAnsi"/>
        </w:rPr>
      </w:pPr>
      <w:r w:rsidRPr="002C3563">
        <w:rPr>
          <w:rFonts w:cstheme="minorHAnsi"/>
        </w:rPr>
        <w:t>Źródło: opracowanie własne na podstawie danych Urzędu Gminy w Sobkowie oraz danych GUS</w:t>
      </w:r>
    </w:p>
    <w:p w14:paraId="14517615" w14:textId="77777777" w:rsidR="00D543E8" w:rsidRPr="002C3563" w:rsidRDefault="00D543E8" w:rsidP="00D543E8">
      <w:pPr>
        <w:pStyle w:val="Legenda"/>
        <w:spacing w:after="0"/>
        <w:rPr>
          <w:rFonts w:cstheme="minorHAnsi"/>
          <w:i w:val="0"/>
          <w:iCs w:val="0"/>
          <w:color w:val="auto"/>
          <w:sz w:val="22"/>
          <w:szCs w:val="22"/>
        </w:rPr>
      </w:pPr>
    </w:p>
    <w:p w14:paraId="142BBCBA" w14:textId="3761486C" w:rsidR="00D543E8" w:rsidRPr="002C3563" w:rsidRDefault="00D543E8" w:rsidP="00D543E8">
      <w:pPr>
        <w:pStyle w:val="Legenda"/>
        <w:spacing w:after="0"/>
        <w:jc w:val="center"/>
        <w:rPr>
          <w:rFonts w:cstheme="minorHAnsi"/>
          <w:i w:val="0"/>
          <w:iCs w:val="0"/>
          <w:color w:val="auto"/>
          <w:sz w:val="22"/>
          <w:szCs w:val="22"/>
        </w:rPr>
      </w:pPr>
      <w:bookmarkStart w:id="54" w:name="_Toc8623920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28</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3D33DE">
        <w:rPr>
          <w:rFonts w:cstheme="minorHAnsi"/>
          <w:i w:val="0"/>
          <w:iCs w:val="0"/>
          <w:color w:val="auto"/>
          <w:sz w:val="22"/>
          <w:szCs w:val="22"/>
        </w:rPr>
        <w:t>Liczba oddziałów i uczniów w s</w:t>
      </w:r>
      <w:r w:rsidRPr="002C3563">
        <w:rPr>
          <w:rFonts w:cstheme="minorHAnsi"/>
          <w:i w:val="0"/>
          <w:iCs w:val="0"/>
          <w:color w:val="auto"/>
          <w:sz w:val="22"/>
          <w:szCs w:val="22"/>
        </w:rPr>
        <w:t>zkoł</w:t>
      </w:r>
      <w:r w:rsidR="003D33DE">
        <w:rPr>
          <w:rFonts w:cstheme="minorHAnsi"/>
          <w:i w:val="0"/>
          <w:iCs w:val="0"/>
          <w:color w:val="auto"/>
          <w:sz w:val="22"/>
          <w:szCs w:val="22"/>
        </w:rPr>
        <w:t xml:space="preserve">ach </w:t>
      </w:r>
      <w:r w:rsidRPr="002C3563">
        <w:rPr>
          <w:rFonts w:cstheme="minorHAnsi"/>
          <w:i w:val="0"/>
          <w:iCs w:val="0"/>
          <w:color w:val="auto"/>
          <w:sz w:val="22"/>
          <w:szCs w:val="22"/>
        </w:rPr>
        <w:t>podstawow</w:t>
      </w:r>
      <w:r w:rsidR="003D33DE">
        <w:rPr>
          <w:rFonts w:cstheme="minorHAnsi"/>
          <w:i w:val="0"/>
          <w:iCs w:val="0"/>
          <w:color w:val="auto"/>
          <w:sz w:val="22"/>
          <w:szCs w:val="22"/>
        </w:rPr>
        <w:t>ych</w:t>
      </w:r>
      <w:r w:rsidRPr="002C3563">
        <w:rPr>
          <w:rFonts w:cstheme="minorHAnsi"/>
          <w:i w:val="0"/>
          <w:iCs w:val="0"/>
          <w:color w:val="auto"/>
          <w:sz w:val="22"/>
          <w:szCs w:val="22"/>
        </w:rPr>
        <w:t xml:space="preserve"> i przedszkola</w:t>
      </w:r>
      <w:r w:rsidR="003D33DE">
        <w:rPr>
          <w:rFonts w:cstheme="minorHAnsi"/>
          <w:i w:val="0"/>
          <w:iCs w:val="0"/>
          <w:color w:val="auto"/>
          <w:sz w:val="22"/>
          <w:szCs w:val="22"/>
        </w:rPr>
        <w:t>ch</w:t>
      </w:r>
      <w:r w:rsidRPr="002C3563">
        <w:rPr>
          <w:rFonts w:cstheme="minorHAnsi"/>
          <w:i w:val="0"/>
          <w:iCs w:val="0"/>
          <w:color w:val="auto"/>
          <w:sz w:val="22"/>
          <w:szCs w:val="22"/>
        </w:rPr>
        <w:t xml:space="preserve"> </w:t>
      </w:r>
      <w:r w:rsidR="003D33DE">
        <w:rPr>
          <w:rFonts w:cstheme="minorHAnsi"/>
          <w:i w:val="0"/>
          <w:iCs w:val="0"/>
          <w:color w:val="auto"/>
          <w:sz w:val="22"/>
          <w:szCs w:val="22"/>
        </w:rPr>
        <w:t>w G</w:t>
      </w:r>
      <w:r w:rsidRPr="002C3563">
        <w:rPr>
          <w:rFonts w:cstheme="minorHAnsi"/>
          <w:i w:val="0"/>
          <w:iCs w:val="0"/>
          <w:color w:val="auto"/>
          <w:sz w:val="22"/>
          <w:szCs w:val="22"/>
        </w:rPr>
        <w:t>min</w:t>
      </w:r>
      <w:r w:rsidR="003D33DE">
        <w:rPr>
          <w:rFonts w:cstheme="minorHAnsi"/>
          <w:i w:val="0"/>
          <w:iCs w:val="0"/>
          <w:color w:val="auto"/>
          <w:sz w:val="22"/>
          <w:szCs w:val="22"/>
        </w:rPr>
        <w:t>ie</w:t>
      </w:r>
      <w:r w:rsidRPr="002C3563">
        <w:rPr>
          <w:rFonts w:cstheme="minorHAnsi"/>
          <w:i w:val="0"/>
          <w:iCs w:val="0"/>
          <w:color w:val="auto"/>
          <w:sz w:val="22"/>
          <w:szCs w:val="22"/>
        </w:rPr>
        <w:t xml:space="preserve"> Sobków</w:t>
      </w:r>
      <w:r w:rsidR="003D33DE">
        <w:rPr>
          <w:rFonts w:cstheme="minorHAnsi"/>
          <w:i w:val="0"/>
          <w:iCs w:val="0"/>
          <w:color w:val="auto"/>
          <w:sz w:val="22"/>
          <w:szCs w:val="22"/>
        </w:rPr>
        <w:t xml:space="preserve"> </w:t>
      </w:r>
      <w:r w:rsidR="00040A7D">
        <w:rPr>
          <w:rFonts w:cstheme="minorHAnsi"/>
          <w:i w:val="0"/>
          <w:iCs w:val="0"/>
          <w:color w:val="auto"/>
          <w:sz w:val="22"/>
          <w:szCs w:val="22"/>
        </w:rPr>
        <w:br/>
      </w:r>
      <w:r w:rsidR="003D33DE">
        <w:rPr>
          <w:rFonts w:cstheme="minorHAnsi"/>
          <w:i w:val="0"/>
          <w:iCs w:val="0"/>
          <w:color w:val="auto"/>
          <w:sz w:val="22"/>
          <w:szCs w:val="22"/>
        </w:rPr>
        <w:t>w latach szkolnych 2019/2020 i 2020/2021</w:t>
      </w:r>
      <w:bookmarkEnd w:id="54"/>
    </w:p>
    <w:p w14:paraId="6CF3EEC7" w14:textId="77777777" w:rsidR="00D543E8" w:rsidRPr="002C3563" w:rsidRDefault="00D543E8" w:rsidP="00D543E8">
      <w:pPr>
        <w:spacing w:after="0" w:line="240" w:lineRule="auto"/>
        <w:jc w:val="center"/>
        <w:rPr>
          <w:rFonts w:cstheme="minorHAnsi"/>
        </w:rPr>
      </w:pPr>
      <w:r w:rsidRPr="002C3563">
        <w:rPr>
          <w:rFonts w:cstheme="minorHAnsi"/>
          <w:noProof/>
        </w:rPr>
        <w:drawing>
          <wp:inline distT="0" distB="0" distL="0" distR="0" wp14:anchorId="5CF92577" wp14:editId="5D1F30DA">
            <wp:extent cx="5364909" cy="3333750"/>
            <wp:effectExtent l="0" t="0" r="762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3616" t="50303" r="22843" b="12643"/>
                    <a:stretch/>
                  </pic:blipFill>
                  <pic:spPr bwMode="auto">
                    <a:xfrm>
                      <a:off x="0" y="0"/>
                      <a:ext cx="5396743" cy="3353531"/>
                    </a:xfrm>
                    <a:prstGeom prst="rect">
                      <a:avLst/>
                    </a:prstGeom>
                    <a:ln>
                      <a:noFill/>
                    </a:ln>
                    <a:extLst>
                      <a:ext uri="{53640926-AAD7-44D8-BBD7-CCE9431645EC}">
                        <a14:shadowObscured xmlns:a14="http://schemas.microsoft.com/office/drawing/2010/main"/>
                      </a:ext>
                    </a:extLst>
                  </pic:spPr>
                </pic:pic>
              </a:graphicData>
            </a:graphic>
          </wp:inline>
        </w:drawing>
      </w:r>
    </w:p>
    <w:p w14:paraId="651C45DF" w14:textId="590B2E85" w:rsidR="00D543E8" w:rsidRPr="002C3563" w:rsidRDefault="00D543E8" w:rsidP="00D543E8">
      <w:pPr>
        <w:spacing w:after="0" w:line="240" w:lineRule="auto"/>
        <w:jc w:val="center"/>
        <w:rPr>
          <w:rFonts w:cstheme="minorHAnsi"/>
        </w:rPr>
      </w:pPr>
      <w:r w:rsidRPr="002C3563">
        <w:rPr>
          <w:rFonts w:cstheme="minorHAnsi"/>
        </w:rPr>
        <w:t xml:space="preserve">Źródło: </w:t>
      </w:r>
      <w:r w:rsidR="00040A7D">
        <w:rPr>
          <w:rFonts w:cstheme="minorHAnsi"/>
        </w:rPr>
        <w:t>Raport o stanie Gminy Sobków za 2020r.</w:t>
      </w:r>
    </w:p>
    <w:p w14:paraId="08B16657" w14:textId="77777777" w:rsidR="00D543E8" w:rsidRPr="002C3563" w:rsidRDefault="00D543E8" w:rsidP="00D543E8">
      <w:pPr>
        <w:spacing w:after="0" w:line="240" w:lineRule="auto"/>
        <w:jc w:val="center"/>
        <w:rPr>
          <w:rFonts w:cstheme="minorHAnsi"/>
        </w:rPr>
      </w:pPr>
    </w:p>
    <w:p w14:paraId="18AFC16B" w14:textId="77777777" w:rsidR="00D543E8" w:rsidRPr="002C3563" w:rsidRDefault="00D543E8" w:rsidP="00D543E8">
      <w:pPr>
        <w:spacing w:after="0" w:line="240" w:lineRule="auto"/>
        <w:jc w:val="both"/>
        <w:rPr>
          <w:rFonts w:cstheme="minorHAnsi"/>
        </w:rPr>
      </w:pPr>
      <w:r w:rsidRPr="002C3563">
        <w:rPr>
          <w:rFonts w:cstheme="minorHAnsi"/>
        </w:rPr>
        <w:t>Wszystkie placówki oświatowe prowadzone przez Gminę Sobków zapewniają bezpieczne i  higieniczne warunki nauki, wychowania i opieki. Każda placówka oświatowa miała zapewnioną  obsługę administracyjną i finansową, którą prowadził Zespół Obsługi Ekonomiczno - Administracyjnej Oświaty w Sobkowie. Stan bazy oświatowej należy określić jako dobry.</w:t>
      </w:r>
    </w:p>
    <w:p w14:paraId="53E3B950" w14:textId="77777777" w:rsidR="00D543E8" w:rsidRPr="002C3563" w:rsidRDefault="00D543E8" w:rsidP="00D67E77">
      <w:pPr>
        <w:spacing w:after="0" w:line="240" w:lineRule="auto"/>
        <w:rPr>
          <w:rFonts w:cstheme="minorHAnsi"/>
          <w:b/>
          <w:bCs/>
        </w:rPr>
      </w:pPr>
    </w:p>
    <w:p w14:paraId="3845A12D" w14:textId="097EDEFE" w:rsidR="00E75F5E" w:rsidRPr="002C3563" w:rsidRDefault="00E75F5E" w:rsidP="00D67E77">
      <w:pPr>
        <w:spacing w:after="0" w:line="240" w:lineRule="auto"/>
        <w:jc w:val="both"/>
        <w:rPr>
          <w:rFonts w:cstheme="minorHAnsi"/>
        </w:rPr>
      </w:pPr>
      <w:r w:rsidRPr="002C3563">
        <w:rPr>
          <w:rFonts w:cstheme="minorHAnsi"/>
        </w:rPr>
        <w:t xml:space="preserve">2033 mieszkańców </w:t>
      </w:r>
      <w:r w:rsidR="00040A7D">
        <w:rPr>
          <w:rFonts w:cstheme="minorHAnsi"/>
        </w:rPr>
        <w:t>G</w:t>
      </w:r>
      <w:r w:rsidRPr="002C3563">
        <w:rPr>
          <w:rFonts w:cstheme="minorHAnsi"/>
        </w:rPr>
        <w:t>miny Sobków jest w wieku potencjalnej nauki (3-24 lata)</w:t>
      </w:r>
      <w:r w:rsidR="00632EF6">
        <w:rPr>
          <w:rFonts w:cstheme="minorHAnsi"/>
        </w:rPr>
        <w:t xml:space="preserve">, </w:t>
      </w:r>
      <w:r w:rsidRPr="002C3563">
        <w:rPr>
          <w:rFonts w:cstheme="minorHAnsi"/>
        </w:rPr>
        <w:t>w tym 993 kobiet oraz 1 040 mężczyzn. Według Narodowego Spisu Powszechnego z 2011 roku 13,8% ludności posiada wykształcenie wyższe, 2,5% wykształcenie policealne, 9,4% średnie ogólnokształcące, a 17,6% średnie zawodowe. Wykształceniem zasadniczym zawodowym legitymuje się 23,2% mieszkańców gminy,</w:t>
      </w:r>
      <w:r w:rsidR="00632EF6">
        <w:rPr>
          <w:rFonts w:cstheme="minorHAnsi"/>
        </w:rPr>
        <w:t xml:space="preserve"> zaś</w:t>
      </w:r>
      <w:r w:rsidRPr="002C3563">
        <w:rPr>
          <w:rFonts w:cstheme="minorHAnsi"/>
        </w:rPr>
        <w:t xml:space="preserve"> gimnazjalnym 5,6%, </w:t>
      </w:r>
      <w:r w:rsidR="00632EF6">
        <w:rPr>
          <w:rFonts w:cstheme="minorHAnsi"/>
        </w:rPr>
        <w:t>a</w:t>
      </w:r>
      <w:r w:rsidRPr="002C3563">
        <w:rPr>
          <w:rFonts w:cstheme="minorHAnsi"/>
        </w:rPr>
        <w:t xml:space="preserve"> 26,6% podstawowym ukończonym. 1,2% mieszkańców zakończyło edukację przed ukończeniem szkoły podstawowej. W porównaniu do całego województwa świętokrzyskiego mieszkańcy gminy Sobków mają niższy poziom wykształcenia. Wśród kobiet mieszkających w </w:t>
      </w:r>
      <w:r w:rsidR="00632EF6">
        <w:rPr>
          <w:rFonts w:cstheme="minorHAnsi"/>
        </w:rPr>
        <w:t>G</w:t>
      </w:r>
      <w:r w:rsidRPr="002C3563">
        <w:rPr>
          <w:rFonts w:cstheme="minorHAnsi"/>
        </w:rPr>
        <w:t>minie Sobków największy odsetek ma wykształcenie podstawowe ukończone (29,7%) oraz wyższe (16,5%). Mężczyźni najczęściej mają wykształcenie zasadnicze zawodowe (30,3%) oraz podstawowe ukończone (23,5%)</w:t>
      </w:r>
    </w:p>
    <w:p w14:paraId="35395844" w14:textId="77777777" w:rsidR="00D13AE8" w:rsidRPr="002C3563" w:rsidRDefault="00D13AE8" w:rsidP="00D67E77">
      <w:pPr>
        <w:spacing w:after="0" w:line="240" w:lineRule="auto"/>
        <w:jc w:val="center"/>
        <w:rPr>
          <w:rFonts w:cstheme="minorHAnsi"/>
        </w:rPr>
      </w:pPr>
    </w:p>
    <w:p w14:paraId="32286B2E" w14:textId="693C8A41" w:rsidR="00043C13" w:rsidRPr="002C3563" w:rsidRDefault="00043C13" w:rsidP="00D67E77">
      <w:pPr>
        <w:spacing w:after="0" w:line="240" w:lineRule="auto"/>
        <w:jc w:val="center"/>
        <w:rPr>
          <w:rFonts w:cstheme="minorHAnsi"/>
        </w:rPr>
      </w:pPr>
      <w:bookmarkStart w:id="55" w:name="_Toc86239270"/>
      <w:r w:rsidRPr="002C3563">
        <w:rPr>
          <w:rFonts w:cstheme="minorHAnsi"/>
        </w:rPr>
        <w:t xml:space="preserve">Wykres </w:t>
      </w:r>
      <w:r w:rsidRPr="002C3563">
        <w:rPr>
          <w:rFonts w:cstheme="minorHAnsi"/>
        </w:rPr>
        <w:fldChar w:fldCharType="begin"/>
      </w:r>
      <w:r w:rsidRPr="002C3563">
        <w:rPr>
          <w:rFonts w:cstheme="minorHAnsi"/>
        </w:rPr>
        <w:instrText xml:space="preserve"> SEQ Wykres \* ARABIC </w:instrText>
      </w:r>
      <w:r w:rsidRPr="002C3563">
        <w:rPr>
          <w:rFonts w:cstheme="minorHAnsi"/>
        </w:rPr>
        <w:fldChar w:fldCharType="separate"/>
      </w:r>
      <w:r w:rsidR="00984021" w:rsidRPr="002C3563">
        <w:rPr>
          <w:rFonts w:cstheme="minorHAnsi"/>
          <w:noProof/>
        </w:rPr>
        <w:t>13</w:t>
      </w:r>
      <w:r w:rsidRPr="002C3563">
        <w:rPr>
          <w:rFonts w:cstheme="minorHAnsi"/>
        </w:rPr>
        <w:fldChar w:fldCharType="end"/>
      </w:r>
      <w:r w:rsidRPr="002C3563">
        <w:rPr>
          <w:rFonts w:cstheme="minorHAnsi"/>
        </w:rPr>
        <w:t xml:space="preserve"> Edukacyjne grupy </w:t>
      </w:r>
      <w:r w:rsidR="00632EF6">
        <w:rPr>
          <w:rFonts w:cstheme="minorHAnsi"/>
        </w:rPr>
        <w:t xml:space="preserve">w podziale na </w:t>
      </w:r>
      <w:r w:rsidRPr="002C3563">
        <w:rPr>
          <w:rFonts w:cstheme="minorHAnsi"/>
        </w:rPr>
        <w:t xml:space="preserve">wiek w </w:t>
      </w:r>
      <w:r w:rsidR="00632EF6">
        <w:rPr>
          <w:rFonts w:cstheme="minorHAnsi"/>
        </w:rPr>
        <w:t>G</w:t>
      </w:r>
      <w:r w:rsidRPr="002C3563">
        <w:rPr>
          <w:rFonts w:cstheme="minorHAnsi"/>
        </w:rPr>
        <w:t>minie S</w:t>
      </w:r>
      <w:r w:rsidR="00E75F5E" w:rsidRPr="002C3563">
        <w:rPr>
          <w:rFonts w:cstheme="minorHAnsi"/>
        </w:rPr>
        <w:t xml:space="preserve">obków </w:t>
      </w:r>
      <w:r w:rsidRPr="002C3563">
        <w:rPr>
          <w:rFonts w:cstheme="minorHAnsi"/>
        </w:rPr>
        <w:t>w roku 2019</w:t>
      </w:r>
      <w:bookmarkEnd w:id="55"/>
    </w:p>
    <w:p w14:paraId="53A48A98" w14:textId="6D191BEC" w:rsidR="00043C13" w:rsidRPr="002C3563" w:rsidRDefault="00DD7833" w:rsidP="00D67E77">
      <w:pPr>
        <w:spacing w:after="0" w:line="240" w:lineRule="auto"/>
        <w:jc w:val="center"/>
        <w:rPr>
          <w:rFonts w:cstheme="minorHAnsi"/>
        </w:rPr>
      </w:pPr>
      <w:r w:rsidRPr="002C3563">
        <w:rPr>
          <w:rFonts w:cstheme="minorHAnsi"/>
          <w:noProof/>
        </w:rPr>
        <w:drawing>
          <wp:inline distT="0" distB="0" distL="0" distR="0" wp14:anchorId="7751134F" wp14:editId="7616B71F">
            <wp:extent cx="4675368" cy="2226366"/>
            <wp:effectExtent l="0" t="0" r="0" b="254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7481" t="28464" r="14832" b="39632"/>
                    <a:stretch/>
                  </pic:blipFill>
                  <pic:spPr bwMode="auto">
                    <a:xfrm>
                      <a:off x="0" y="0"/>
                      <a:ext cx="4698633" cy="2237445"/>
                    </a:xfrm>
                    <a:prstGeom prst="rect">
                      <a:avLst/>
                    </a:prstGeom>
                    <a:ln>
                      <a:noFill/>
                    </a:ln>
                    <a:extLst>
                      <a:ext uri="{53640926-AAD7-44D8-BBD7-CCE9431645EC}">
                        <a14:shadowObscured xmlns:a14="http://schemas.microsoft.com/office/drawing/2010/main"/>
                      </a:ext>
                    </a:extLst>
                  </pic:spPr>
                </pic:pic>
              </a:graphicData>
            </a:graphic>
          </wp:inline>
        </w:drawing>
      </w:r>
    </w:p>
    <w:p w14:paraId="6A65BC9D" w14:textId="069B1735" w:rsidR="00043C13" w:rsidRPr="002C3563" w:rsidRDefault="00043C13" w:rsidP="00D67E77">
      <w:pPr>
        <w:spacing w:after="0" w:line="240" w:lineRule="auto"/>
        <w:jc w:val="center"/>
        <w:rPr>
          <w:rFonts w:cstheme="minorHAnsi"/>
        </w:rPr>
      </w:pPr>
      <w:r w:rsidRPr="002C3563">
        <w:rPr>
          <w:rFonts w:cstheme="minorHAnsi"/>
        </w:rPr>
        <w:t xml:space="preserve">Źródło: </w:t>
      </w:r>
      <w:hyperlink r:id="rId41" w:history="1">
        <w:r w:rsidRPr="002C3563">
          <w:rPr>
            <w:rStyle w:val="Hipercze"/>
            <w:rFonts w:cstheme="minorHAnsi"/>
            <w:color w:val="auto"/>
            <w:u w:val="none"/>
          </w:rPr>
          <w:t>https://www</w:t>
        </w:r>
      </w:hyperlink>
      <w:r w:rsidRPr="002C3563">
        <w:rPr>
          <w:rFonts w:cstheme="minorHAnsi"/>
        </w:rPr>
        <w:t>.polskawliczbach.pl/gmina_</w:t>
      </w:r>
      <w:r w:rsidR="00E75F5E" w:rsidRPr="002C3563">
        <w:rPr>
          <w:rFonts w:cstheme="minorHAnsi"/>
        </w:rPr>
        <w:t>Sobkow</w:t>
      </w:r>
      <w:r w:rsidRPr="002C3563">
        <w:rPr>
          <w:rFonts w:cstheme="minorHAnsi"/>
        </w:rPr>
        <w:t>#edukacja-i-szkolnictwo</w:t>
      </w:r>
    </w:p>
    <w:p w14:paraId="4E2D75CB" w14:textId="1D52EB66" w:rsidR="00FB776E" w:rsidRPr="002C3563" w:rsidRDefault="00FB776E" w:rsidP="00D67E77">
      <w:pPr>
        <w:spacing w:after="0" w:line="240" w:lineRule="auto"/>
        <w:jc w:val="both"/>
        <w:rPr>
          <w:rFonts w:cstheme="minorHAnsi"/>
        </w:rPr>
      </w:pPr>
    </w:p>
    <w:p w14:paraId="41C6E7EE" w14:textId="4FA0F43A" w:rsidR="00FB776E" w:rsidRDefault="00FB776E" w:rsidP="00D67E77">
      <w:pPr>
        <w:spacing w:after="0" w:line="240" w:lineRule="auto"/>
        <w:jc w:val="both"/>
        <w:rPr>
          <w:rFonts w:cstheme="minorHAnsi"/>
        </w:rPr>
      </w:pPr>
    </w:p>
    <w:p w14:paraId="6CC634E7" w14:textId="13C2AAD2" w:rsidR="009A4ED5" w:rsidRDefault="009A4ED5" w:rsidP="00D67E77">
      <w:pPr>
        <w:spacing w:after="0" w:line="240" w:lineRule="auto"/>
        <w:jc w:val="both"/>
        <w:rPr>
          <w:rFonts w:cstheme="minorHAnsi"/>
        </w:rPr>
      </w:pPr>
      <w:r w:rsidRPr="009A4ED5">
        <w:rPr>
          <w:rFonts w:cstheme="minorHAnsi"/>
        </w:rPr>
        <w:t>Wszystkie szkoły na terenie gminy należy systematycznie doposażać w nowoczesny sprzęt dydaktyczny (TIK) oraz pomoce edukacyjne. Istnieje potrzeba modernizacji infrastruktury sportowej (boisk, sal gimnastycznych)</w:t>
      </w:r>
      <w:r w:rsidR="00632EF6">
        <w:rPr>
          <w:rFonts w:cstheme="minorHAnsi"/>
        </w:rPr>
        <w:t xml:space="preserve"> o</w:t>
      </w:r>
      <w:r w:rsidRPr="009A4ED5">
        <w:rPr>
          <w:rFonts w:cstheme="minorHAnsi"/>
        </w:rPr>
        <w:t>raz budowy budynku przy stadionie w Sobkowie, stanowiącego bazę dla lokalnego klubu sportowego.</w:t>
      </w:r>
      <w:r w:rsidR="00632EF6">
        <w:rPr>
          <w:rFonts w:cstheme="minorHAnsi"/>
        </w:rPr>
        <w:t xml:space="preserve"> Szkoły postulują także o większą ilość zajęć dodatkowych i pozalekcyjnych zwłaszcza z wykorzystaniem Technologii Informacyjno-Komunikacyjnych (TIK), co powinno przełożyć się </w:t>
      </w:r>
      <w:r w:rsidR="00632EF6">
        <w:rPr>
          <w:rFonts w:cstheme="minorHAnsi"/>
        </w:rPr>
        <w:br/>
        <w:t xml:space="preserve">w przyszłości na lepsze wyniki ze sprawdzianu 8-klasistów. Z uwagi na brak żłobka na terenie gminy – w perspektywie do 2030r. planuje się taką inwestycję. </w:t>
      </w:r>
    </w:p>
    <w:p w14:paraId="4BA3585C" w14:textId="77777777" w:rsidR="009A4ED5" w:rsidRPr="002C3563" w:rsidRDefault="009A4ED5" w:rsidP="00D67E77">
      <w:pPr>
        <w:spacing w:after="0" w:line="240" w:lineRule="auto"/>
        <w:jc w:val="both"/>
        <w:rPr>
          <w:rFonts w:cstheme="minorHAnsi"/>
        </w:rPr>
      </w:pPr>
    </w:p>
    <w:p w14:paraId="1F4E5C4D" w14:textId="0175ACF1" w:rsidR="00231617" w:rsidRPr="002C3563" w:rsidRDefault="00231617" w:rsidP="00D67E77">
      <w:pPr>
        <w:spacing w:after="0" w:line="240" w:lineRule="auto"/>
        <w:rPr>
          <w:rFonts w:cstheme="minorHAnsi"/>
          <w:b/>
          <w:bCs/>
        </w:rPr>
      </w:pPr>
      <w:r w:rsidRPr="002C3563">
        <w:rPr>
          <w:rFonts w:cstheme="minorHAnsi"/>
          <w:b/>
          <w:bCs/>
        </w:rPr>
        <w:t xml:space="preserve">Podsumowanie </w:t>
      </w:r>
      <w:r w:rsidR="00632EF6">
        <w:rPr>
          <w:rFonts w:cstheme="minorHAnsi"/>
          <w:b/>
          <w:bCs/>
        </w:rPr>
        <w:t xml:space="preserve">w obszarze edukacji </w:t>
      </w:r>
    </w:p>
    <w:p w14:paraId="48E45553" w14:textId="0966D222" w:rsidR="00231617" w:rsidRDefault="00BA3F27" w:rsidP="00D67E77">
      <w:pPr>
        <w:spacing w:after="0" w:line="240" w:lineRule="auto"/>
        <w:jc w:val="both"/>
        <w:rPr>
          <w:rFonts w:cstheme="minorHAnsi"/>
        </w:rPr>
      </w:pPr>
      <w:r w:rsidRPr="002C3563">
        <w:rPr>
          <w:rFonts w:cstheme="minorHAnsi"/>
        </w:rPr>
        <w:t xml:space="preserve">Na obszarze realizacji strategii dostęp do </w:t>
      </w:r>
      <w:r w:rsidR="00D543E8" w:rsidRPr="002C3563">
        <w:rPr>
          <w:rFonts w:cstheme="minorHAnsi"/>
        </w:rPr>
        <w:t>edukacji</w:t>
      </w:r>
      <w:r w:rsidRPr="002C3563">
        <w:rPr>
          <w:rFonts w:cstheme="minorHAnsi"/>
        </w:rPr>
        <w:t xml:space="preserve"> </w:t>
      </w:r>
      <w:r w:rsidR="00731B68" w:rsidRPr="002C3563">
        <w:rPr>
          <w:rFonts w:cstheme="minorHAnsi"/>
        </w:rPr>
        <w:t xml:space="preserve">szkolnej i </w:t>
      </w:r>
      <w:r w:rsidRPr="002C3563">
        <w:rPr>
          <w:rFonts w:cstheme="minorHAnsi"/>
        </w:rPr>
        <w:t>przedszkolnej jest zapewniony</w:t>
      </w:r>
      <w:r w:rsidR="00D543E8" w:rsidRPr="002C3563">
        <w:rPr>
          <w:rFonts w:cstheme="minorHAnsi"/>
        </w:rPr>
        <w:t>.</w:t>
      </w:r>
      <w:r w:rsidRPr="002C3563">
        <w:rPr>
          <w:rFonts w:cstheme="minorHAnsi"/>
        </w:rPr>
        <w:t xml:space="preserve"> </w:t>
      </w:r>
      <w:r w:rsidR="00D543E8" w:rsidRPr="002C3563">
        <w:rPr>
          <w:rFonts w:cstheme="minorHAnsi"/>
        </w:rPr>
        <w:t>Z</w:t>
      </w:r>
      <w:r w:rsidRPr="002C3563">
        <w:rPr>
          <w:rFonts w:cstheme="minorHAnsi"/>
        </w:rPr>
        <w:t xml:space="preserve">decydowanie gorzej wygląda sytuacja opieki nad dziećmi do lat 3. </w:t>
      </w:r>
      <w:r w:rsidR="00292E71" w:rsidRPr="002C3563">
        <w:rPr>
          <w:rFonts w:cstheme="minorHAnsi"/>
        </w:rPr>
        <w:t>W</w:t>
      </w:r>
      <w:r w:rsidRPr="002C3563">
        <w:rPr>
          <w:rFonts w:cstheme="minorHAnsi"/>
        </w:rPr>
        <w:t xml:space="preserve"> gmin</w:t>
      </w:r>
      <w:r w:rsidR="00D543E8" w:rsidRPr="002C3563">
        <w:rPr>
          <w:rFonts w:cstheme="minorHAnsi"/>
        </w:rPr>
        <w:t>ie</w:t>
      </w:r>
      <w:r w:rsidR="003D60CE">
        <w:rPr>
          <w:rFonts w:cstheme="minorHAnsi"/>
        </w:rPr>
        <w:t xml:space="preserve"> </w:t>
      </w:r>
      <w:r w:rsidR="00731B68" w:rsidRPr="002C3563">
        <w:rPr>
          <w:rFonts w:cstheme="minorHAnsi"/>
        </w:rPr>
        <w:t>Sobków nie</w:t>
      </w:r>
      <w:r w:rsidR="00292E71" w:rsidRPr="002C3563">
        <w:rPr>
          <w:rFonts w:cstheme="minorHAnsi"/>
        </w:rPr>
        <w:t xml:space="preserve"> </w:t>
      </w:r>
      <w:r w:rsidRPr="002C3563">
        <w:rPr>
          <w:rFonts w:cstheme="minorHAnsi"/>
        </w:rPr>
        <w:t>funkcjonuj</w:t>
      </w:r>
      <w:r w:rsidR="00292E71" w:rsidRPr="002C3563">
        <w:rPr>
          <w:rFonts w:cstheme="minorHAnsi"/>
        </w:rPr>
        <w:t xml:space="preserve">e </w:t>
      </w:r>
      <w:r w:rsidR="00731B68" w:rsidRPr="002C3563">
        <w:rPr>
          <w:rFonts w:cstheme="minorHAnsi"/>
        </w:rPr>
        <w:t xml:space="preserve">żaden żłobek czy klub dziecięcy. Stan bazy oświatowej jaką dysponują gminy należy określić jako dobry. </w:t>
      </w:r>
      <w:r w:rsidR="003D60CE">
        <w:rPr>
          <w:rFonts w:cstheme="minorHAnsi"/>
        </w:rPr>
        <w:t xml:space="preserve">W najbliższych latach należy dokonać modernizacji/remontu budynków </w:t>
      </w:r>
      <w:r w:rsidR="005D7B22">
        <w:rPr>
          <w:rFonts w:cstheme="minorHAnsi"/>
        </w:rPr>
        <w:t xml:space="preserve">szkolnych oraz infrastruktury sportowej </w:t>
      </w:r>
      <w:r w:rsidR="003D60CE">
        <w:rPr>
          <w:rFonts w:cstheme="minorHAnsi"/>
        </w:rPr>
        <w:t xml:space="preserve">oraz zakupić nowoczesne pomoce i sprzęt edukacyjny. W celu zapewnienia prawidłowego rozwoju fizycznego i dostępu do infrastruktury sportowej należy </w:t>
      </w:r>
      <w:r w:rsidR="005D7B22">
        <w:rPr>
          <w:rFonts w:cstheme="minorHAnsi"/>
        </w:rPr>
        <w:t>także wybudować/</w:t>
      </w:r>
      <w:r w:rsidR="003D60CE">
        <w:rPr>
          <w:rFonts w:cstheme="minorHAnsi"/>
        </w:rPr>
        <w:t>rozbudować bazę sportową.</w:t>
      </w:r>
      <w:r w:rsidR="00731B68" w:rsidRPr="002C3563">
        <w:rPr>
          <w:rFonts w:cstheme="minorHAnsi"/>
        </w:rPr>
        <w:t xml:space="preserve"> </w:t>
      </w:r>
    </w:p>
    <w:p w14:paraId="48980F3C" w14:textId="77777777" w:rsidR="00BD3844" w:rsidRDefault="00BD3844" w:rsidP="00D67E77">
      <w:pPr>
        <w:spacing w:after="0" w:line="240" w:lineRule="auto"/>
        <w:jc w:val="both"/>
        <w:rPr>
          <w:rFonts w:cstheme="minorHAnsi"/>
        </w:rPr>
      </w:pPr>
    </w:p>
    <w:p w14:paraId="60ED446C" w14:textId="0C8D4312" w:rsidR="00BD3844" w:rsidRDefault="00BD3844" w:rsidP="00BD3844">
      <w:pPr>
        <w:spacing w:after="0" w:line="240" w:lineRule="auto"/>
        <w:jc w:val="both"/>
        <w:rPr>
          <w:rFonts w:cstheme="minorHAnsi"/>
        </w:rPr>
      </w:pPr>
      <w:r w:rsidRPr="002C3563">
        <w:rPr>
          <w:rFonts w:cstheme="minorHAnsi"/>
        </w:rPr>
        <w:t xml:space="preserve">Przedstawiona powyżej dane dotyczące edukacji pozwalają na wysunięcie wniosku, że silnymi stronami w tym obszarze jest dobrze rozwinięta opieka nad dziećmi w wieku przedszkolnym. Niekorzystnym zjawiskiem, mogącym silniej niż dotąd uwidocznić się w najbliższych latach na obszarze realizacji </w:t>
      </w:r>
      <w:r>
        <w:rPr>
          <w:rFonts w:cstheme="minorHAnsi"/>
        </w:rPr>
        <w:t>S</w:t>
      </w:r>
      <w:r w:rsidRPr="002C3563">
        <w:rPr>
          <w:rFonts w:cstheme="minorHAnsi"/>
        </w:rPr>
        <w:t xml:space="preserve">trategii, jest coraz mniejsza liczba dzieci w wieku szkolnym oraz </w:t>
      </w:r>
      <w:r>
        <w:rPr>
          <w:rFonts w:cstheme="minorHAnsi"/>
        </w:rPr>
        <w:t>mała</w:t>
      </w:r>
      <w:r w:rsidRPr="002C3563">
        <w:rPr>
          <w:rFonts w:cstheme="minorHAnsi"/>
        </w:rPr>
        <w:t xml:space="preserve"> </w:t>
      </w:r>
      <w:r>
        <w:rPr>
          <w:rFonts w:cstheme="minorHAnsi"/>
        </w:rPr>
        <w:t xml:space="preserve">liczba </w:t>
      </w:r>
      <w:r w:rsidRPr="002C3563">
        <w:rPr>
          <w:rFonts w:cstheme="minorHAnsi"/>
        </w:rPr>
        <w:t xml:space="preserve">miejsc opieki nad dziećmi do lat 3. </w:t>
      </w:r>
    </w:p>
    <w:p w14:paraId="2252CDF3" w14:textId="2133E596" w:rsidR="00BD3844" w:rsidRDefault="00BD3844" w:rsidP="00BD3844">
      <w:pPr>
        <w:spacing w:after="0" w:line="240" w:lineRule="auto"/>
        <w:jc w:val="both"/>
        <w:rPr>
          <w:rFonts w:cstheme="minorHAnsi"/>
        </w:rPr>
      </w:pPr>
      <w:r>
        <w:rPr>
          <w:rFonts w:cstheme="minorHAnsi"/>
        </w:rPr>
        <w:t>Z kolei porównując dane w obszarze edukacji na przestrzeni 10 lat można zauważyć:</w:t>
      </w:r>
    </w:p>
    <w:p w14:paraId="5EFB5D3E" w14:textId="1011F125" w:rsidR="00BD3844" w:rsidRDefault="00BD3844" w:rsidP="00CE7EE1">
      <w:pPr>
        <w:pStyle w:val="Akapitzlist"/>
        <w:numPr>
          <w:ilvl w:val="0"/>
          <w:numId w:val="54"/>
        </w:numPr>
        <w:spacing w:after="0" w:line="240" w:lineRule="auto"/>
        <w:jc w:val="both"/>
        <w:rPr>
          <w:rFonts w:cstheme="minorHAnsi"/>
        </w:rPr>
      </w:pPr>
      <w:r>
        <w:rPr>
          <w:rFonts w:cstheme="minorHAnsi"/>
        </w:rPr>
        <w:t>spadek liczby szkół prowadzonych przez gminy (2 w Gminie Jędrzejów, 2 w Gminie Małogoszcz, 1 w Gminie Sobków),</w:t>
      </w:r>
    </w:p>
    <w:p w14:paraId="70F770D4" w14:textId="76409AA0" w:rsidR="00BD3844" w:rsidRDefault="00BD3844" w:rsidP="00CE7EE1">
      <w:pPr>
        <w:pStyle w:val="Akapitzlist"/>
        <w:numPr>
          <w:ilvl w:val="0"/>
          <w:numId w:val="54"/>
        </w:numPr>
        <w:spacing w:after="0" w:line="240" w:lineRule="auto"/>
        <w:jc w:val="both"/>
        <w:rPr>
          <w:rFonts w:cstheme="minorHAnsi"/>
        </w:rPr>
      </w:pPr>
      <w:r>
        <w:rPr>
          <w:rFonts w:cstheme="minorHAnsi"/>
        </w:rPr>
        <w:t>wzrost liczby przedszkoli/punktów przedszkolnych prowadzonych przez inne podmioty niż JST (o 3 w Gminie Jędrzejów, 1 w Gminie Małogoszcz</w:t>
      </w:r>
      <w:r w:rsidR="009771AF">
        <w:rPr>
          <w:rFonts w:cstheme="minorHAnsi"/>
        </w:rPr>
        <w:t>),</w:t>
      </w:r>
    </w:p>
    <w:p w14:paraId="205AF651" w14:textId="14B53272" w:rsidR="009771AF" w:rsidRDefault="009771AF" w:rsidP="00CE7EE1">
      <w:pPr>
        <w:pStyle w:val="Akapitzlist"/>
        <w:numPr>
          <w:ilvl w:val="0"/>
          <w:numId w:val="54"/>
        </w:numPr>
        <w:spacing w:after="0" w:line="240" w:lineRule="auto"/>
        <w:jc w:val="both"/>
        <w:rPr>
          <w:rFonts w:cstheme="minorHAnsi"/>
        </w:rPr>
      </w:pPr>
      <w:r>
        <w:rPr>
          <w:rFonts w:cstheme="minorHAnsi"/>
        </w:rPr>
        <w:t>wzrost liczby żłobków – o 1 w Gminie Jędrzejów, o 2 w Gminie Małogoszcz,</w:t>
      </w:r>
    </w:p>
    <w:p w14:paraId="065CFF2F" w14:textId="2A9020A1" w:rsidR="009771AF" w:rsidRPr="00BD3844" w:rsidRDefault="009771AF" w:rsidP="00CE7EE1">
      <w:pPr>
        <w:pStyle w:val="Akapitzlist"/>
        <w:numPr>
          <w:ilvl w:val="0"/>
          <w:numId w:val="54"/>
        </w:numPr>
        <w:spacing w:after="0" w:line="240" w:lineRule="auto"/>
        <w:jc w:val="both"/>
        <w:rPr>
          <w:rFonts w:cstheme="minorHAnsi"/>
        </w:rPr>
      </w:pPr>
      <w:r>
        <w:rPr>
          <w:rFonts w:cstheme="minorHAnsi"/>
        </w:rPr>
        <w:t xml:space="preserve">spadek liczby uczniów – o 272 w Gminie Jędrzejów, o 242 w Gminie Małogoszcz, o 144 </w:t>
      </w:r>
      <w:r>
        <w:rPr>
          <w:rFonts w:cstheme="minorHAnsi"/>
        </w:rPr>
        <w:br/>
        <w:t>w Gminie Sobków.</w:t>
      </w:r>
    </w:p>
    <w:p w14:paraId="527C644E" w14:textId="77777777" w:rsidR="00BD3844" w:rsidRPr="002C3563" w:rsidRDefault="00BD3844" w:rsidP="00BD3844">
      <w:pPr>
        <w:spacing w:after="0" w:line="240" w:lineRule="auto"/>
        <w:jc w:val="both"/>
        <w:rPr>
          <w:rFonts w:eastAsiaTheme="majorEastAsia" w:cstheme="minorHAnsi"/>
        </w:rPr>
      </w:pPr>
    </w:p>
    <w:p w14:paraId="3F41A0B4" w14:textId="2FC280CA" w:rsidR="001328EF" w:rsidRPr="001328EF" w:rsidRDefault="001328EF" w:rsidP="001328EF">
      <w:pPr>
        <w:pStyle w:val="Bezodstpw"/>
        <w:jc w:val="center"/>
      </w:pPr>
      <w:bookmarkStart w:id="56" w:name="_Toc86239208"/>
      <w:r w:rsidRPr="001328EF">
        <w:t xml:space="preserve">Tabela </w:t>
      </w:r>
      <w:fldSimple w:instr=" SEQ Tabela \* ARABIC ">
        <w:r w:rsidR="00C63343">
          <w:rPr>
            <w:noProof/>
          </w:rPr>
          <w:t>29</w:t>
        </w:r>
      </w:fldSimple>
      <w:r w:rsidRPr="001328EF">
        <w:t xml:space="preserve"> Porównanie gmin objętych Strategią w obszarze edukacji na przestrzeni ostatnich 10 lat</w:t>
      </w:r>
      <w:bookmarkEnd w:id="56"/>
    </w:p>
    <w:tbl>
      <w:tblPr>
        <w:tblW w:w="9781" w:type="dxa"/>
        <w:tblCellMar>
          <w:left w:w="70" w:type="dxa"/>
          <w:right w:w="70" w:type="dxa"/>
        </w:tblCellMar>
        <w:tblLook w:val="04A0" w:firstRow="1" w:lastRow="0" w:firstColumn="1" w:lastColumn="0" w:noHBand="0" w:noVBand="1"/>
      </w:tblPr>
      <w:tblGrid>
        <w:gridCol w:w="308"/>
        <w:gridCol w:w="5504"/>
        <w:gridCol w:w="1418"/>
        <w:gridCol w:w="1275"/>
        <w:gridCol w:w="1276"/>
      </w:tblGrid>
      <w:tr w:rsidR="001328EF" w:rsidRPr="001328EF" w14:paraId="27A7686A" w14:textId="77777777" w:rsidTr="001328EF">
        <w:trPr>
          <w:trHeight w:val="604"/>
        </w:trPr>
        <w:tc>
          <w:tcPr>
            <w:tcW w:w="308" w:type="dxa"/>
            <w:tcBorders>
              <w:top w:val="nil"/>
              <w:left w:val="nil"/>
              <w:bottom w:val="nil"/>
              <w:right w:val="nil"/>
            </w:tcBorders>
            <w:shd w:val="clear" w:color="auto" w:fill="auto"/>
            <w:noWrap/>
            <w:vAlign w:val="center"/>
            <w:hideMark/>
          </w:tcPr>
          <w:p w14:paraId="75DB2959" w14:textId="77777777" w:rsidR="001328EF" w:rsidRPr="001328EF" w:rsidRDefault="001328EF" w:rsidP="001328EF">
            <w:pPr>
              <w:spacing w:after="0" w:line="240" w:lineRule="auto"/>
              <w:rPr>
                <w:rFonts w:ascii="Times New Roman" w:eastAsia="Times New Roman" w:hAnsi="Times New Roman" w:cs="Times New Roman"/>
                <w:sz w:val="24"/>
                <w:szCs w:val="24"/>
                <w:lang w:eastAsia="pl-PL"/>
              </w:rPr>
            </w:pPr>
          </w:p>
        </w:tc>
        <w:tc>
          <w:tcPr>
            <w:tcW w:w="55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E2BA6" w14:textId="77777777" w:rsidR="001328EF" w:rsidRPr="001328EF" w:rsidRDefault="001328EF" w:rsidP="001328EF">
            <w:pPr>
              <w:spacing w:after="0" w:line="240" w:lineRule="auto"/>
              <w:jc w:val="center"/>
              <w:rPr>
                <w:rFonts w:ascii="Calibri" w:eastAsia="Times New Roman" w:hAnsi="Calibri" w:cs="Calibri"/>
                <w:b/>
                <w:bCs/>
                <w:color w:val="000000"/>
                <w:sz w:val="26"/>
                <w:szCs w:val="26"/>
                <w:lang w:eastAsia="pl-PL"/>
              </w:rPr>
            </w:pPr>
            <w:r w:rsidRPr="001328EF">
              <w:rPr>
                <w:rFonts w:ascii="Calibri" w:eastAsia="Times New Roman" w:hAnsi="Calibri" w:cs="Calibri"/>
                <w:b/>
                <w:bCs/>
                <w:color w:val="000000"/>
                <w:sz w:val="26"/>
                <w:szCs w:val="26"/>
                <w:lang w:eastAsia="pl-PL"/>
              </w:rPr>
              <w:t>Gmina Jędrzejów</w:t>
            </w:r>
          </w:p>
        </w:tc>
        <w:tc>
          <w:tcPr>
            <w:tcW w:w="1418" w:type="dxa"/>
            <w:tcBorders>
              <w:top w:val="single" w:sz="4" w:space="0" w:color="auto"/>
              <w:left w:val="nil"/>
              <w:bottom w:val="nil"/>
              <w:right w:val="single" w:sz="4" w:space="0" w:color="auto"/>
            </w:tcBorders>
            <w:shd w:val="clear" w:color="auto" w:fill="auto"/>
            <w:vAlign w:val="center"/>
            <w:hideMark/>
          </w:tcPr>
          <w:p w14:paraId="476D63EF"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2011/2012</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4A9F9F9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2020/2021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8B94C0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Różnica</w:t>
            </w:r>
          </w:p>
        </w:tc>
      </w:tr>
      <w:tr w:rsidR="001328EF" w:rsidRPr="001328EF" w14:paraId="2CC7BE00" w14:textId="77777777" w:rsidTr="001328EF">
        <w:trPr>
          <w:trHeight w:val="302"/>
        </w:trPr>
        <w:tc>
          <w:tcPr>
            <w:tcW w:w="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D6E3E"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c>
          <w:tcPr>
            <w:tcW w:w="5504" w:type="dxa"/>
            <w:tcBorders>
              <w:top w:val="nil"/>
              <w:left w:val="nil"/>
              <w:bottom w:val="single" w:sz="4" w:space="0" w:color="auto"/>
              <w:right w:val="single" w:sz="4" w:space="0" w:color="auto"/>
            </w:tcBorders>
            <w:shd w:val="clear" w:color="auto" w:fill="auto"/>
            <w:noWrap/>
            <w:vAlign w:val="center"/>
            <w:hideMark/>
          </w:tcPr>
          <w:p w14:paraId="075B2229"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szkół prowadzonych przez gminę</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4E3A260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14</w:t>
            </w:r>
          </w:p>
        </w:tc>
        <w:tc>
          <w:tcPr>
            <w:tcW w:w="1275" w:type="dxa"/>
            <w:tcBorders>
              <w:top w:val="nil"/>
              <w:left w:val="nil"/>
              <w:bottom w:val="single" w:sz="4" w:space="0" w:color="auto"/>
              <w:right w:val="single" w:sz="4" w:space="0" w:color="auto"/>
            </w:tcBorders>
            <w:shd w:val="clear" w:color="auto" w:fill="auto"/>
            <w:noWrap/>
            <w:vAlign w:val="center"/>
            <w:hideMark/>
          </w:tcPr>
          <w:p w14:paraId="27D0ED8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12</w:t>
            </w:r>
          </w:p>
        </w:tc>
        <w:tc>
          <w:tcPr>
            <w:tcW w:w="1276" w:type="dxa"/>
            <w:tcBorders>
              <w:top w:val="nil"/>
              <w:left w:val="nil"/>
              <w:bottom w:val="single" w:sz="4" w:space="0" w:color="auto"/>
              <w:right w:val="single" w:sz="4" w:space="0" w:color="auto"/>
            </w:tcBorders>
            <w:shd w:val="clear" w:color="auto" w:fill="auto"/>
            <w:noWrap/>
            <w:vAlign w:val="center"/>
            <w:hideMark/>
          </w:tcPr>
          <w:p w14:paraId="1534FC8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w:t>
            </w:r>
          </w:p>
        </w:tc>
      </w:tr>
      <w:tr w:rsidR="001328EF" w:rsidRPr="001328EF" w14:paraId="6A1B8A9E" w14:textId="77777777" w:rsidTr="001328EF">
        <w:trPr>
          <w:trHeight w:val="302"/>
        </w:trPr>
        <w:tc>
          <w:tcPr>
            <w:tcW w:w="308" w:type="dxa"/>
            <w:tcBorders>
              <w:top w:val="nil"/>
              <w:left w:val="single" w:sz="4" w:space="0" w:color="auto"/>
              <w:bottom w:val="single" w:sz="4" w:space="0" w:color="auto"/>
              <w:right w:val="single" w:sz="4" w:space="0" w:color="auto"/>
            </w:tcBorders>
            <w:shd w:val="clear" w:color="auto" w:fill="auto"/>
            <w:noWrap/>
            <w:vAlign w:val="center"/>
            <w:hideMark/>
          </w:tcPr>
          <w:p w14:paraId="05D0D760"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w:t>
            </w:r>
          </w:p>
        </w:tc>
        <w:tc>
          <w:tcPr>
            <w:tcW w:w="5504" w:type="dxa"/>
            <w:tcBorders>
              <w:top w:val="nil"/>
              <w:left w:val="nil"/>
              <w:bottom w:val="single" w:sz="4" w:space="0" w:color="auto"/>
              <w:right w:val="single" w:sz="4" w:space="0" w:color="auto"/>
            </w:tcBorders>
            <w:shd w:val="clear" w:color="auto" w:fill="auto"/>
            <w:noWrap/>
            <w:vAlign w:val="center"/>
            <w:hideMark/>
          </w:tcPr>
          <w:p w14:paraId="37E33B64"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szkół prowadzonych przez inne podmioty</w:t>
            </w:r>
          </w:p>
        </w:tc>
        <w:tc>
          <w:tcPr>
            <w:tcW w:w="1418" w:type="dxa"/>
            <w:tcBorders>
              <w:top w:val="nil"/>
              <w:left w:val="nil"/>
              <w:bottom w:val="single" w:sz="4" w:space="0" w:color="auto"/>
              <w:right w:val="single" w:sz="4" w:space="0" w:color="auto"/>
            </w:tcBorders>
            <w:shd w:val="clear" w:color="auto" w:fill="auto"/>
            <w:noWrap/>
            <w:vAlign w:val="center"/>
            <w:hideMark/>
          </w:tcPr>
          <w:p w14:paraId="236A4A0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w:t>
            </w:r>
          </w:p>
        </w:tc>
        <w:tc>
          <w:tcPr>
            <w:tcW w:w="1275" w:type="dxa"/>
            <w:tcBorders>
              <w:top w:val="nil"/>
              <w:left w:val="nil"/>
              <w:bottom w:val="single" w:sz="4" w:space="0" w:color="auto"/>
              <w:right w:val="single" w:sz="4" w:space="0" w:color="auto"/>
            </w:tcBorders>
            <w:shd w:val="clear" w:color="auto" w:fill="auto"/>
            <w:noWrap/>
            <w:vAlign w:val="center"/>
            <w:hideMark/>
          </w:tcPr>
          <w:p w14:paraId="3FA72BE3"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3</w:t>
            </w:r>
          </w:p>
        </w:tc>
        <w:tc>
          <w:tcPr>
            <w:tcW w:w="1276" w:type="dxa"/>
            <w:tcBorders>
              <w:top w:val="nil"/>
              <w:left w:val="nil"/>
              <w:bottom w:val="single" w:sz="4" w:space="0" w:color="auto"/>
              <w:right w:val="single" w:sz="4" w:space="0" w:color="auto"/>
            </w:tcBorders>
            <w:shd w:val="clear" w:color="auto" w:fill="auto"/>
            <w:noWrap/>
            <w:vAlign w:val="center"/>
            <w:hideMark/>
          </w:tcPr>
          <w:p w14:paraId="0B4B7D88"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r>
      <w:tr w:rsidR="001328EF" w:rsidRPr="001328EF" w14:paraId="1C6E05DF" w14:textId="77777777" w:rsidTr="001328EF">
        <w:trPr>
          <w:trHeight w:val="302"/>
        </w:trPr>
        <w:tc>
          <w:tcPr>
            <w:tcW w:w="308" w:type="dxa"/>
            <w:tcBorders>
              <w:top w:val="nil"/>
              <w:left w:val="single" w:sz="4" w:space="0" w:color="auto"/>
              <w:bottom w:val="single" w:sz="4" w:space="0" w:color="auto"/>
              <w:right w:val="single" w:sz="4" w:space="0" w:color="auto"/>
            </w:tcBorders>
            <w:shd w:val="clear" w:color="auto" w:fill="auto"/>
            <w:noWrap/>
            <w:vAlign w:val="center"/>
            <w:hideMark/>
          </w:tcPr>
          <w:p w14:paraId="3DA1C2C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3.</w:t>
            </w:r>
          </w:p>
        </w:tc>
        <w:tc>
          <w:tcPr>
            <w:tcW w:w="5504" w:type="dxa"/>
            <w:tcBorders>
              <w:top w:val="nil"/>
              <w:left w:val="nil"/>
              <w:bottom w:val="single" w:sz="4" w:space="0" w:color="auto"/>
              <w:right w:val="single" w:sz="4" w:space="0" w:color="auto"/>
            </w:tcBorders>
            <w:shd w:val="clear" w:color="auto" w:fill="auto"/>
            <w:noWrap/>
            <w:vAlign w:val="center"/>
            <w:hideMark/>
          </w:tcPr>
          <w:p w14:paraId="01BA8EB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przedszkoli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6D02837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5</w:t>
            </w:r>
          </w:p>
        </w:tc>
        <w:tc>
          <w:tcPr>
            <w:tcW w:w="1275" w:type="dxa"/>
            <w:tcBorders>
              <w:top w:val="nil"/>
              <w:left w:val="nil"/>
              <w:bottom w:val="single" w:sz="4" w:space="0" w:color="auto"/>
              <w:right w:val="single" w:sz="4" w:space="0" w:color="auto"/>
            </w:tcBorders>
            <w:shd w:val="clear" w:color="auto" w:fill="auto"/>
            <w:noWrap/>
            <w:vAlign w:val="center"/>
            <w:hideMark/>
          </w:tcPr>
          <w:p w14:paraId="147B06F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5</w:t>
            </w:r>
          </w:p>
        </w:tc>
        <w:tc>
          <w:tcPr>
            <w:tcW w:w="1276" w:type="dxa"/>
            <w:tcBorders>
              <w:top w:val="nil"/>
              <w:left w:val="nil"/>
              <w:bottom w:val="single" w:sz="4" w:space="0" w:color="auto"/>
              <w:right w:val="single" w:sz="4" w:space="0" w:color="auto"/>
            </w:tcBorders>
            <w:shd w:val="clear" w:color="auto" w:fill="auto"/>
            <w:noWrap/>
            <w:vAlign w:val="center"/>
            <w:hideMark/>
          </w:tcPr>
          <w:p w14:paraId="4EC5FC54"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r w:rsidR="001328EF" w:rsidRPr="001328EF" w14:paraId="7E2CF0BF" w14:textId="77777777" w:rsidTr="001328EF">
        <w:trPr>
          <w:trHeight w:val="302"/>
        </w:trPr>
        <w:tc>
          <w:tcPr>
            <w:tcW w:w="308" w:type="dxa"/>
            <w:tcBorders>
              <w:top w:val="nil"/>
              <w:left w:val="single" w:sz="4" w:space="0" w:color="auto"/>
              <w:bottom w:val="single" w:sz="4" w:space="0" w:color="auto"/>
              <w:right w:val="single" w:sz="4" w:space="0" w:color="auto"/>
            </w:tcBorders>
            <w:shd w:val="clear" w:color="auto" w:fill="auto"/>
            <w:noWrap/>
            <w:vAlign w:val="center"/>
            <w:hideMark/>
          </w:tcPr>
          <w:p w14:paraId="43E4104E"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4.</w:t>
            </w:r>
          </w:p>
        </w:tc>
        <w:tc>
          <w:tcPr>
            <w:tcW w:w="5504" w:type="dxa"/>
            <w:tcBorders>
              <w:top w:val="nil"/>
              <w:left w:val="nil"/>
              <w:bottom w:val="single" w:sz="4" w:space="0" w:color="auto"/>
              <w:right w:val="single" w:sz="4" w:space="0" w:color="auto"/>
            </w:tcBorders>
            <w:shd w:val="clear" w:color="auto" w:fill="auto"/>
            <w:noWrap/>
            <w:vAlign w:val="center"/>
            <w:hideMark/>
          </w:tcPr>
          <w:p w14:paraId="1F52677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przedszkoli prowadzonych przez inne podmioty</w:t>
            </w:r>
          </w:p>
        </w:tc>
        <w:tc>
          <w:tcPr>
            <w:tcW w:w="1418" w:type="dxa"/>
            <w:tcBorders>
              <w:top w:val="nil"/>
              <w:left w:val="nil"/>
              <w:bottom w:val="single" w:sz="4" w:space="0" w:color="auto"/>
              <w:right w:val="single" w:sz="4" w:space="0" w:color="auto"/>
            </w:tcBorders>
            <w:shd w:val="clear" w:color="auto" w:fill="auto"/>
            <w:noWrap/>
            <w:vAlign w:val="center"/>
            <w:hideMark/>
          </w:tcPr>
          <w:p w14:paraId="37570B2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c>
          <w:tcPr>
            <w:tcW w:w="1275" w:type="dxa"/>
            <w:tcBorders>
              <w:top w:val="nil"/>
              <w:left w:val="nil"/>
              <w:bottom w:val="single" w:sz="4" w:space="0" w:color="auto"/>
              <w:right w:val="single" w:sz="4" w:space="0" w:color="auto"/>
            </w:tcBorders>
            <w:shd w:val="clear" w:color="auto" w:fill="auto"/>
            <w:noWrap/>
            <w:vAlign w:val="center"/>
            <w:hideMark/>
          </w:tcPr>
          <w:p w14:paraId="2152C9D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4</w:t>
            </w:r>
          </w:p>
        </w:tc>
        <w:tc>
          <w:tcPr>
            <w:tcW w:w="1276" w:type="dxa"/>
            <w:tcBorders>
              <w:top w:val="nil"/>
              <w:left w:val="nil"/>
              <w:bottom w:val="single" w:sz="4" w:space="0" w:color="auto"/>
              <w:right w:val="single" w:sz="4" w:space="0" w:color="auto"/>
            </w:tcBorders>
            <w:shd w:val="clear" w:color="auto" w:fill="auto"/>
            <w:noWrap/>
            <w:vAlign w:val="center"/>
            <w:hideMark/>
          </w:tcPr>
          <w:p w14:paraId="00169A5F"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3</w:t>
            </w:r>
          </w:p>
        </w:tc>
      </w:tr>
      <w:tr w:rsidR="001328EF" w:rsidRPr="001328EF" w14:paraId="6E357CE8" w14:textId="77777777" w:rsidTr="001328EF">
        <w:trPr>
          <w:trHeight w:val="302"/>
        </w:trPr>
        <w:tc>
          <w:tcPr>
            <w:tcW w:w="308" w:type="dxa"/>
            <w:tcBorders>
              <w:top w:val="nil"/>
              <w:left w:val="single" w:sz="4" w:space="0" w:color="auto"/>
              <w:bottom w:val="single" w:sz="4" w:space="0" w:color="auto"/>
              <w:right w:val="single" w:sz="4" w:space="0" w:color="auto"/>
            </w:tcBorders>
            <w:shd w:val="clear" w:color="auto" w:fill="auto"/>
            <w:noWrap/>
            <w:vAlign w:val="center"/>
            <w:hideMark/>
          </w:tcPr>
          <w:p w14:paraId="1D1CBF1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5.</w:t>
            </w:r>
          </w:p>
        </w:tc>
        <w:tc>
          <w:tcPr>
            <w:tcW w:w="5504" w:type="dxa"/>
            <w:tcBorders>
              <w:top w:val="nil"/>
              <w:left w:val="nil"/>
              <w:bottom w:val="single" w:sz="4" w:space="0" w:color="auto"/>
              <w:right w:val="single" w:sz="4" w:space="0" w:color="auto"/>
            </w:tcBorders>
            <w:shd w:val="clear" w:color="auto" w:fill="auto"/>
            <w:noWrap/>
            <w:vAlign w:val="center"/>
            <w:hideMark/>
          </w:tcPr>
          <w:p w14:paraId="72DC4FB0"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żłobków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08EA0DD3"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275" w:type="dxa"/>
            <w:tcBorders>
              <w:top w:val="nil"/>
              <w:left w:val="nil"/>
              <w:bottom w:val="single" w:sz="4" w:space="0" w:color="auto"/>
              <w:right w:val="single" w:sz="4" w:space="0" w:color="auto"/>
            </w:tcBorders>
            <w:shd w:val="clear" w:color="auto" w:fill="auto"/>
            <w:noWrap/>
            <w:vAlign w:val="center"/>
            <w:hideMark/>
          </w:tcPr>
          <w:p w14:paraId="162106EF"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276" w:type="dxa"/>
            <w:tcBorders>
              <w:top w:val="nil"/>
              <w:left w:val="nil"/>
              <w:bottom w:val="single" w:sz="4" w:space="0" w:color="auto"/>
              <w:right w:val="single" w:sz="4" w:space="0" w:color="auto"/>
            </w:tcBorders>
            <w:shd w:val="clear" w:color="auto" w:fill="auto"/>
            <w:noWrap/>
            <w:vAlign w:val="center"/>
            <w:hideMark/>
          </w:tcPr>
          <w:p w14:paraId="0C13C9E8"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r w:rsidR="001328EF" w:rsidRPr="001328EF" w14:paraId="435D5780" w14:textId="77777777" w:rsidTr="001328EF">
        <w:trPr>
          <w:trHeight w:val="302"/>
        </w:trPr>
        <w:tc>
          <w:tcPr>
            <w:tcW w:w="308" w:type="dxa"/>
            <w:tcBorders>
              <w:top w:val="nil"/>
              <w:left w:val="single" w:sz="4" w:space="0" w:color="auto"/>
              <w:bottom w:val="single" w:sz="4" w:space="0" w:color="auto"/>
              <w:right w:val="single" w:sz="4" w:space="0" w:color="auto"/>
            </w:tcBorders>
            <w:shd w:val="clear" w:color="auto" w:fill="auto"/>
            <w:noWrap/>
            <w:vAlign w:val="center"/>
            <w:hideMark/>
          </w:tcPr>
          <w:p w14:paraId="1505AFE5"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6.</w:t>
            </w:r>
          </w:p>
        </w:tc>
        <w:tc>
          <w:tcPr>
            <w:tcW w:w="5504" w:type="dxa"/>
            <w:tcBorders>
              <w:top w:val="nil"/>
              <w:left w:val="nil"/>
              <w:bottom w:val="single" w:sz="4" w:space="0" w:color="auto"/>
              <w:right w:val="single" w:sz="4" w:space="0" w:color="auto"/>
            </w:tcBorders>
            <w:shd w:val="clear" w:color="auto" w:fill="auto"/>
            <w:noWrap/>
            <w:vAlign w:val="center"/>
            <w:hideMark/>
          </w:tcPr>
          <w:p w14:paraId="16398EF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żłobków prowadzonych przez inne podmioty</w:t>
            </w:r>
          </w:p>
        </w:tc>
        <w:tc>
          <w:tcPr>
            <w:tcW w:w="1418" w:type="dxa"/>
            <w:tcBorders>
              <w:top w:val="nil"/>
              <w:left w:val="nil"/>
              <w:bottom w:val="single" w:sz="4" w:space="0" w:color="auto"/>
              <w:right w:val="single" w:sz="4" w:space="0" w:color="auto"/>
            </w:tcBorders>
            <w:shd w:val="clear" w:color="auto" w:fill="auto"/>
            <w:noWrap/>
            <w:vAlign w:val="center"/>
            <w:hideMark/>
          </w:tcPr>
          <w:p w14:paraId="392EDBC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275" w:type="dxa"/>
            <w:tcBorders>
              <w:top w:val="nil"/>
              <w:left w:val="nil"/>
              <w:bottom w:val="single" w:sz="4" w:space="0" w:color="auto"/>
              <w:right w:val="single" w:sz="4" w:space="0" w:color="auto"/>
            </w:tcBorders>
            <w:shd w:val="clear" w:color="auto" w:fill="auto"/>
            <w:noWrap/>
            <w:vAlign w:val="center"/>
            <w:hideMark/>
          </w:tcPr>
          <w:p w14:paraId="55B2E5D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c>
          <w:tcPr>
            <w:tcW w:w="1276" w:type="dxa"/>
            <w:tcBorders>
              <w:top w:val="nil"/>
              <w:left w:val="nil"/>
              <w:bottom w:val="single" w:sz="4" w:space="0" w:color="auto"/>
              <w:right w:val="single" w:sz="4" w:space="0" w:color="auto"/>
            </w:tcBorders>
            <w:shd w:val="clear" w:color="auto" w:fill="auto"/>
            <w:noWrap/>
            <w:vAlign w:val="center"/>
            <w:hideMark/>
          </w:tcPr>
          <w:p w14:paraId="4B27726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r>
      <w:tr w:rsidR="001328EF" w:rsidRPr="001328EF" w14:paraId="1E10365B" w14:textId="77777777" w:rsidTr="001328EF">
        <w:trPr>
          <w:trHeight w:val="302"/>
        </w:trPr>
        <w:tc>
          <w:tcPr>
            <w:tcW w:w="308" w:type="dxa"/>
            <w:tcBorders>
              <w:top w:val="nil"/>
              <w:left w:val="nil"/>
              <w:bottom w:val="nil"/>
              <w:right w:val="nil"/>
            </w:tcBorders>
            <w:shd w:val="clear" w:color="auto" w:fill="auto"/>
            <w:noWrap/>
            <w:vAlign w:val="center"/>
            <w:hideMark/>
          </w:tcPr>
          <w:p w14:paraId="6EF2A12A" w14:textId="77777777" w:rsidR="001328EF" w:rsidRPr="001328EF" w:rsidRDefault="001328EF" w:rsidP="001328EF">
            <w:pPr>
              <w:spacing w:after="0" w:line="240" w:lineRule="auto"/>
              <w:jc w:val="center"/>
              <w:rPr>
                <w:rFonts w:ascii="Calibri" w:eastAsia="Times New Roman" w:hAnsi="Calibri" w:cs="Calibri"/>
                <w:color w:val="000000"/>
                <w:lang w:eastAsia="pl-PL"/>
              </w:rPr>
            </w:pPr>
          </w:p>
        </w:tc>
        <w:tc>
          <w:tcPr>
            <w:tcW w:w="5504" w:type="dxa"/>
            <w:tcBorders>
              <w:top w:val="nil"/>
              <w:left w:val="nil"/>
              <w:bottom w:val="nil"/>
              <w:right w:val="nil"/>
            </w:tcBorders>
            <w:shd w:val="clear" w:color="auto" w:fill="auto"/>
            <w:noWrap/>
            <w:vAlign w:val="center"/>
            <w:hideMark/>
          </w:tcPr>
          <w:p w14:paraId="6D1DB606"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418" w:type="dxa"/>
            <w:tcBorders>
              <w:top w:val="nil"/>
              <w:left w:val="nil"/>
              <w:bottom w:val="nil"/>
              <w:right w:val="nil"/>
            </w:tcBorders>
            <w:shd w:val="clear" w:color="auto" w:fill="auto"/>
            <w:noWrap/>
            <w:vAlign w:val="center"/>
            <w:hideMark/>
          </w:tcPr>
          <w:p w14:paraId="27DD086E"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275" w:type="dxa"/>
            <w:tcBorders>
              <w:top w:val="nil"/>
              <w:left w:val="nil"/>
              <w:bottom w:val="nil"/>
              <w:right w:val="nil"/>
            </w:tcBorders>
            <w:shd w:val="clear" w:color="auto" w:fill="auto"/>
            <w:noWrap/>
            <w:vAlign w:val="center"/>
            <w:hideMark/>
          </w:tcPr>
          <w:p w14:paraId="65992E5D"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276" w:type="dxa"/>
            <w:tcBorders>
              <w:top w:val="nil"/>
              <w:left w:val="nil"/>
              <w:bottom w:val="nil"/>
              <w:right w:val="nil"/>
            </w:tcBorders>
            <w:shd w:val="clear" w:color="auto" w:fill="auto"/>
            <w:noWrap/>
            <w:vAlign w:val="center"/>
            <w:hideMark/>
          </w:tcPr>
          <w:p w14:paraId="40948DC9"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r>
      <w:tr w:rsidR="001328EF" w:rsidRPr="001328EF" w14:paraId="57600033" w14:textId="77777777" w:rsidTr="001328EF">
        <w:trPr>
          <w:trHeight w:val="604"/>
        </w:trPr>
        <w:tc>
          <w:tcPr>
            <w:tcW w:w="308" w:type="dxa"/>
            <w:tcBorders>
              <w:top w:val="nil"/>
              <w:left w:val="nil"/>
              <w:bottom w:val="nil"/>
              <w:right w:val="nil"/>
            </w:tcBorders>
            <w:shd w:val="clear" w:color="auto" w:fill="auto"/>
            <w:noWrap/>
            <w:vAlign w:val="center"/>
            <w:hideMark/>
          </w:tcPr>
          <w:p w14:paraId="6F020ED5"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5504" w:type="dxa"/>
            <w:tcBorders>
              <w:top w:val="nil"/>
              <w:left w:val="nil"/>
              <w:bottom w:val="nil"/>
              <w:right w:val="nil"/>
            </w:tcBorders>
            <w:shd w:val="clear" w:color="auto" w:fill="auto"/>
            <w:noWrap/>
            <w:vAlign w:val="center"/>
            <w:hideMark/>
          </w:tcPr>
          <w:p w14:paraId="3CFFF00C"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418" w:type="dxa"/>
            <w:tcBorders>
              <w:top w:val="single" w:sz="4" w:space="0" w:color="auto"/>
              <w:left w:val="single" w:sz="4" w:space="0" w:color="auto"/>
              <w:bottom w:val="nil"/>
              <w:right w:val="single" w:sz="4" w:space="0" w:color="auto"/>
            </w:tcBorders>
            <w:shd w:val="clear" w:color="auto" w:fill="auto"/>
            <w:vAlign w:val="center"/>
            <w:hideMark/>
          </w:tcPr>
          <w:p w14:paraId="41A8E123"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2011/2012</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06D1E15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2020/2021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CBDC5F4"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Różnica</w:t>
            </w:r>
          </w:p>
        </w:tc>
      </w:tr>
      <w:tr w:rsidR="001328EF" w:rsidRPr="001328EF" w14:paraId="13CF3AE2" w14:textId="77777777" w:rsidTr="001328EF">
        <w:trPr>
          <w:trHeight w:val="302"/>
        </w:trPr>
        <w:tc>
          <w:tcPr>
            <w:tcW w:w="3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4873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7.</w:t>
            </w:r>
          </w:p>
        </w:tc>
        <w:tc>
          <w:tcPr>
            <w:tcW w:w="5504" w:type="dxa"/>
            <w:tcBorders>
              <w:top w:val="single" w:sz="4" w:space="0" w:color="auto"/>
              <w:left w:val="nil"/>
              <w:bottom w:val="single" w:sz="4" w:space="0" w:color="auto"/>
              <w:right w:val="single" w:sz="4" w:space="0" w:color="auto"/>
            </w:tcBorders>
            <w:shd w:val="clear" w:color="auto" w:fill="auto"/>
            <w:noWrap/>
            <w:vAlign w:val="center"/>
            <w:hideMark/>
          </w:tcPr>
          <w:p w14:paraId="77F3DE8F"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uczniów w szkołach prowadzonych przez gminę</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1ADF9C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2887</w:t>
            </w:r>
          </w:p>
        </w:tc>
        <w:tc>
          <w:tcPr>
            <w:tcW w:w="1275" w:type="dxa"/>
            <w:tcBorders>
              <w:top w:val="nil"/>
              <w:left w:val="nil"/>
              <w:bottom w:val="single" w:sz="4" w:space="0" w:color="auto"/>
              <w:right w:val="single" w:sz="4" w:space="0" w:color="auto"/>
            </w:tcBorders>
            <w:shd w:val="clear" w:color="auto" w:fill="auto"/>
            <w:noWrap/>
            <w:vAlign w:val="center"/>
            <w:hideMark/>
          </w:tcPr>
          <w:p w14:paraId="6A541B6F"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2615</w:t>
            </w:r>
          </w:p>
        </w:tc>
        <w:tc>
          <w:tcPr>
            <w:tcW w:w="1276" w:type="dxa"/>
            <w:tcBorders>
              <w:top w:val="nil"/>
              <w:left w:val="nil"/>
              <w:bottom w:val="single" w:sz="4" w:space="0" w:color="auto"/>
              <w:right w:val="single" w:sz="4" w:space="0" w:color="auto"/>
            </w:tcBorders>
            <w:shd w:val="clear" w:color="auto" w:fill="auto"/>
            <w:noWrap/>
            <w:vAlign w:val="center"/>
            <w:hideMark/>
          </w:tcPr>
          <w:p w14:paraId="37AD70D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-272</w:t>
            </w:r>
          </w:p>
        </w:tc>
      </w:tr>
      <w:tr w:rsidR="001328EF" w:rsidRPr="001328EF" w14:paraId="3026122C" w14:textId="77777777" w:rsidTr="001328EF">
        <w:trPr>
          <w:trHeight w:val="604"/>
        </w:trPr>
        <w:tc>
          <w:tcPr>
            <w:tcW w:w="308" w:type="dxa"/>
            <w:tcBorders>
              <w:top w:val="nil"/>
              <w:left w:val="single" w:sz="4" w:space="0" w:color="auto"/>
              <w:bottom w:val="single" w:sz="4" w:space="0" w:color="auto"/>
              <w:right w:val="single" w:sz="4" w:space="0" w:color="auto"/>
            </w:tcBorders>
            <w:shd w:val="clear" w:color="auto" w:fill="auto"/>
            <w:noWrap/>
            <w:vAlign w:val="center"/>
            <w:hideMark/>
          </w:tcPr>
          <w:p w14:paraId="1012A1D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8.</w:t>
            </w:r>
          </w:p>
        </w:tc>
        <w:tc>
          <w:tcPr>
            <w:tcW w:w="5504" w:type="dxa"/>
            <w:tcBorders>
              <w:top w:val="nil"/>
              <w:left w:val="nil"/>
              <w:bottom w:val="single" w:sz="4" w:space="0" w:color="auto"/>
              <w:right w:val="single" w:sz="4" w:space="0" w:color="auto"/>
            </w:tcBorders>
            <w:shd w:val="clear" w:color="auto" w:fill="auto"/>
            <w:vAlign w:val="center"/>
            <w:hideMark/>
          </w:tcPr>
          <w:p w14:paraId="35D8196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dzieci w wieku przedszkolnym w szkołach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3E53BC98"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412</w:t>
            </w:r>
          </w:p>
        </w:tc>
        <w:tc>
          <w:tcPr>
            <w:tcW w:w="1275" w:type="dxa"/>
            <w:tcBorders>
              <w:top w:val="nil"/>
              <w:left w:val="nil"/>
              <w:bottom w:val="single" w:sz="4" w:space="0" w:color="auto"/>
              <w:right w:val="single" w:sz="4" w:space="0" w:color="auto"/>
            </w:tcBorders>
            <w:shd w:val="clear" w:color="auto" w:fill="auto"/>
            <w:noWrap/>
            <w:vAlign w:val="center"/>
            <w:hideMark/>
          </w:tcPr>
          <w:p w14:paraId="2D76D8D4"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388</w:t>
            </w:r>
          </w:p>
        </w:tc>
        <w:tc>
          <w:tcPr>
            <w:tcW w:w="1276" w:type="dxa"/>
            <w:tcBorders>
              <w:top w:val="nil"/>
              <w:left w:val="nil"/>
              <w:bottom w:val="single" w:sz="4" w:space="0" w:color="auto"/>
              <w:right w:val="single" w:sz="4" w:space="0" w:color="auto"/>
            </w:tcBorders>
            <w:shd w:val="clear" w:color="auto" w:fill="auto"/>
            <w:noWrap/>
            <w:vAlign w:val="center"/>
            <w:hideMark/>
          </w:tcPr>
          <w:p w14:paraId="43690D0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-24</w:t>
            </w:r>
          </w:p>
        </w:tc>
      </w:tr>
      <w:tr w:rsidR="001328EF" w:rsidRPr="001328EF" w14:paraId="67172571" w14:textId="77777777" w:rsidTr="001328EF">
        <w:trPr>
          <w:trHeight w:val="604"/>
        </w:trPr>
        <w:tc>
          <w:tcPr>
            <w:tcW w:w="308" w:type="dxa"/>
            <w:tcBorders>
              <w:top w:val="nil"/>
              <w:left w:val="single" w:sz="4" w:space="0" w:color="auto"/>
              <w:bottom w:val="single" w:sz="4" w:space="0" w:color="auto"/>
              <w:right w:val="single" w:sz="4" w:space="0" w:color="auto"/>
            </w:tcBorders>
            <w:shd w:val="clear" w:color="auto" w:fill="auto"/>
            <w:noWrap/>
            <w:vAlign w:val="center"/>
            <w:hideMark/>
          </w:tcPr>
          <w:p w14:paraId="3F93FE2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9.</w:t>
            </w:r>
          </w:p>
        </w:tc>
        <w:tc>
          <w:tcPr>
            <w:tcW w:w="5504" w:type="dxa"/>
            <w:tcBorders>
              <w:top w:val="nil"/>
              <w:left w:val="nil"/>
              <w:bottom w:val="single" w:sz="4" w:space="0" w:color="auto"/>
              <w:right w:val="single" w:sz="4" w:space="0" w:color="auto"/>
            </w:tcBorders>
            <w:shd w:val="clear" w:color="auto" w:fill="auto"/>
            <w:vAlign w:val="center"/>
            <w:hideMark/>
          </w:tcPr>
          <w:p w14:paraId="2B89BB5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dzieci w wieku żłobkowym w żłobkach prowadzonych przez gminę</w:t>
            </w:r>
          </w:p>
        </w:tc>
        <w:tc>
          <w:tcPr>
            <w:tcW w:w="1418" w:type="dxa"/>
            <w:tcBorders>
              <w:top w:val="nil"/>
              <w:left w:val="nil"/>
              <w:bottom w:val="single" w:sz="4" w:space="0" w:color="auto"/>
              <w:right w:val="single" w:sz="4" w:space="0" w:color="auto"/>
            </w:tcBorders>
            <w:shd w:val="clear" w:color="auto" w:fill="auto"/>
            <w:noWrap/>
            <w:vAlign w:val="center"/>
            <w:hideMark/>
          </w:tcPr>
          <w:p w14:paraId="5DE3DF27"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275" w:type="dxa"/>
            <w:tcBorders>
              <w:top w:val="nil"/>
              <w:left w:val="nil"/>
              <w:bottom w:val="single" w:sz="4" w:space="0" w:color="auto"/>
              <w:right w:val="single" w:sz="4" w:space="0" w:color="auto"/>
            </w:tcBorders>
            <w:shd w:val="clear" w:color="auto" w:fill="auto"/>
            <w:noWrap/>
            <w:vAlign w:val="center"/>
            <w:hideMark/>
          </w:tcPr>
          <w:p w14:paraId="09F4B503"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276" w:type="dxa"/>
            <w:tcBorders>
              <w:top w:val="nil"/>
              <w:left w:val="nil"/>
              <w:bottom w:val="single" w:sz="4" w:space="0" w:color="auto"/>
              <w:right w:val="single" w:sz="4" w:space="0" w:color="auto"/>
            </w:tcBorders>
            <w:shd w:val="clear" w:color="auto" w:fill="auto"/>
            <w:noWrap/>
            <w:vAlign w:val="center"/>
            <w:hideMark/>
          </w:tcPr>
          <w:p w14:paraId="0BD0DF67"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bl>
    <w:p w14:paraId="5C652849" w14:textId="2FC76FE2" w:rsidR="005D7B22" w:rsidRDefault="005D7B22" w:rsidP="00D67E77">
      <w:pPr>
        <w:spacing w:after="0" w:line="240" w:lineRule="auto"/>
        <w:rPr>
          <w:rFonts w:eastAsiaTheme="majorEastAsia" w:cstheme="minorHAnsi"/>
          <w:b/>
          <w:bCs/>
        </w:rPr>
      </w:pPr>
    </w:p>
    <w:tbl>
      <w:tblPr>
        <w:tblW w:w="9780" w:type="dxa"/>
        <w:tblCellMar>
          <w:left w:w="70" w:type="dxa"/>
          <w:right w:w="70" w:type="dxa"/>
        </w:tblCellMar>
        <w:tblLook w:val="04A0" w:firstRow="1" w:lastRow="0" w:firstColumn="1" w:lastColumn="0" w:noHBand="0" w:noVBand="1"/>
      </w:tblPr>
      <w:tblGrid>
        <w:gridCol w:w="380"/>
        <w:gridCol w:w="5440"/>
        <w:gridCol w:w="1480"/>
        <w:gridCol w:w="1300"/>
        <w:gridCol w:w="1180"/>
      </w:tblGrid>
      <w:tr w:rsidR="001328EF" w:rsidRPr="001328EF" w14:paraId="6FB6B7E3" w14:textId="77777777" w:rsidTr="001328EF">
        <w:trPr>
          <w:trHeight w:val="600"/>
        </w:trPr>
        <w:tc>
          <w:tcPr>
            <w:tcW w:w="380" w:type="dxa"/>
            <w:tcBorders>
              <w:top w:val="nil"/>
              <w:left w:val="nil"/>
              <w:bottom w:val="nil"/>
              <w:right w:val="nil"/>
            </w:tcBorders>
            <w:shd w:val="clear" w:color="auto" w:fill="auto"/>
            <w:noWrap/>
            <w:vAlign w:val="center"/>
            <w:hideMark/>
          </w:tcPr>
          <w:p w14:paraId="0570D893" w14:textId="77777777" w:rsidR="001328EF" w:rsidRPr="001328EF" w:rsidRDefault="001328EF" w:rsidP="001328EF">
            <w:pPr>
              <w:spacing w:after="0" w:line="240" w:lineRule="auto"/>
              <w:rPr>
                <w:rFonts w:ascii="Times New Roman" w:eastAsia="Times New Roman" w:hAnsi="Times New Roman" w:cs="Times New Roman"/>
                <w:sz w:val="24"/>
                <w:szCs w:val="24"/>
                <w:lang w:eastAsia="pl-PL"/>
              </w:rPr>
            </w:pPr>
          </w:p>
        </w:tc>
        <w:tc>
          <w:tcPr>
            <w:tcW w:w="5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121B8" w14:textId="77777777" w:rsidR="001328EF" w:rsidRPr="001328EF" w:rsidRDefault="001328EF" w:rsidP="001328EF">
            <w:pPr>
              <w:spacing w:after="0" w:line="240" w:lineRule="auto"/>
              <w:jc w:val="center"/>
              <w:rPr>
                <w:rFonts w:ascii="Calibri" w:eastAsia="Times New Roman" w:hAnsi="Calibri" w:cs="Calibri"/>
                <w:b/>
                <w:bCs/>
                <w:color w:val="000000"/>
                <w:sz w:val="26"/>
                <w:szCs w:val="26"/>
                <w:lang w:eastAsia="pl-PL"/>
              </w:rPr>
            </w:pPr>
            <w:r w:rsidRPr="001328EF">
              <w:rPr>
                <w:rFonts w:ascii="Calibri" w:eastAsia="Times New Roman" w:hAnsi="Calibri" w:cs="Calibri"/>
                <w:b/>
                <w:bCs/>
                <w:color w:val="000000"/>
                <w:sz w:val="26"/>
                <w:szCs w:val="26"/>
                <w:lang w:eastAsia="pl-PL"/>
              </w:rPr>
              <w:t>Gmina Małogoszcz</w:t>
            </w:r>
          </w:p>
        </w:tc>
        <w:tc>
          <w:tcPr>
            <w:tcW w:w="1480" w:type="dxa"/>
            <w:tcBorders>
              <w:top w:val="single" w:sz="4" w:space="0" w:color="auto"/>
              <w:left w:val="nil"/>
              <w:bottom w:val="nil"/>
              <w:right w:val="single" w:sz="4" w:space="0" w:color="auto"/>
            </w:tcBorders>
            <w:shd w:val="clear" w:color="auto" w:fill="auto"/>
            <w:vAlign w:val="center"/>
            <w:hideMark/>
          </w:tcPr>
          <w:p w14:paraId="58E7710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2011/2012</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41E7E393"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2020/2021</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7812438F"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Różnica</w:t>
            </w:r>
          </w:p>
        </w:tc>
      </w:tr>
      <w:tr w:rsidR="001328EF" w:rsidRPr="001328EF" w14:paraId="14337AE6" w14:textId="77777777" w:rsidTr="001328EF">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971E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c>
          <w:tcPr>
            <w:tcW w:w="5440" w:type="dxa"/>
            <w:tcBorders>
              <w:top w:val="nil"/>
              <w:left w:val="nil"/>
              <w:bottom w:val="single" w:sz="4" w:space="0" w:color="auto"/>
              <w:right w:val="single" w:sz="4" w:space="0" w:color="auto"/>
            </w:tcBorders>
            <w:shd w:val="clear" w:color="auto" w:fill="auto"/>
            <w:noWrap/>
            <w:vAlign w:val="center"/>
            <w:hideMark/>
          </w:tcPr>
          <w:p w14:paraId="1852ACA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szkół prowadzonych przez gminę</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36B6CD20"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8</w:t>
            </w:r>
          </w:p>
        </w:tc>
        <w:tc>
          <w:tcPr>
            <w:tcW w:w="1300" w:type="dxa"/>
            <w:tcBorders>
              <w:top w:val="nil"/>
              <w:left w:val="nil"/>
              <w:bottom w:val="single" w:sz="4" w:space="0" w:color="auto"/>
              <w:right w:val="single" w:sz="4" w:space="0" w:color="auto"/>
            </w:tcBorders>
            <w:shd w:val="clear" w:color="auto" w:fill="auto"/>
            <w:noWrap/>
            <w:vAlign w:val="center"/>
            <w:hideMark/>
          </w:tcPr>
          <w:p w14:paraId="1DE8168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6BB4DA9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w:t>
            </w:r>
          </w:p>
        </w:tc>
      </w:tr>
      <w:tr w:rsidR="001328EF" w:rsidRPr="001328EF" w14:paraId="4908719A"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5FE968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w:t>
            </w:r>
          </w:p>
        </w:tc>
        <w:tc>
          <w:tcPr>
            <w:tcW w:w="5440" w:type="dxa"/>
            <w:tcBorders>
              <w:top w:val="nil"/>
              <w:left w:val="nil"/>
              <w:bottom w:val="single" w:sz="4" w:space="0" w:color="auto"/>
              <w:right w:val="single" w:sz="4" w:space="0" w:color="auto"/>
            </w:tcBorders>
            <w:shd w:val="clear" w:color="auto" w:fill="auto"/>
            <w:noWrap/>
            <w:vAlign w:val="center"/>
            <w:hideMark/>
          </w:tcPr>
          <w:p w14:paraId="62E0C19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szkół prowadzonych przez inne podmioty</w:t>
            </w:r>
          </w:p>
        </w:tc>
        <w:tc>
          <w:tcPr>
            <w:tcW w:w="1480" w:type="dxa"/>
            <w:tcBorders>
              <w:top w:val="nil"/>
              <w:left w:val="nil"/>
              <w:bottom w:val="single" w:sz="4" w:space="0" w:color="auto"/>
              <w:right w:val="single" w:sz="4" w:space="0" w:color="auto"/>
            </w:tcBorders>
            <w:shd w:val="clear" w:color="auto" w:fill="auto"/>
            <w:noWrap/>
            <w:vAlign w:val="center"/>
            <w:hideMark/>
          </w:tcPr>
          <w:p w14:paraId="637042F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300" w:type="dxa"/>
            <w:tcBorders>
              <w:top w:val="nil"/>
              <w:left w:val="nil"/>
              <w:bottom w:val="single" w:sz="4" w:space="0" w:color="auto"/>
              <w:right w:val="single" w:sz="4" w:space="0" w:color="auto"/>
            </w:tcBorders>
            <w:shd w:val="clear" w:color="auto" w:fill="auto"/>
            <w:noWrap/>
            <w:vAlign w:val="center"/>
            <w:hideMark/>
          </w:tcPr>
          <w:p w14:paraId="64C671B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180" w:type="dxa"/>
            <w:tcBorders>
              <w:top w:val="nil"/>
              <w:left w:val="nil"/>
              <w:bottom w:val="single" w:sz="4" w:space="0" w:color="auto"/>
              <w:right w:val="single" w:sz="4" w:space="0" w:color="auto"/>
            </w:tcBorders>
            <w:shd w:val="clear" w:color="auto" w:fill="auto"/>
            <w:noWrap/>
            <w:vAlign w:val="center"/>
            <w:hideMark/>
          </w:tcPr>
          <w:p w14:paraId="2C04A3B0"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r w:rsidR="001328EF" w:rsidRPr="001328EF" w14:paraId="1E8EFD61"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3FAF28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3.</w:t>
            </w:r>
          </w:p>
        </w:tc>
        <w:tc>
          <w:tcPr>
            <w:tcW w:w="5440" w:type="dxa"/>
            <w:tcBorders>
              <w:top w:val="nil"/>
              <w:left w:val="nil"/>
              <w:bottom w:val="single" w:sz="4" w:space="0" w:color="auto"/>
              <w:right w:val="single" w:sz="4" w:space="0" w:color="auto"/>
            </w:tcBorders>
            <w:shd w:val="clear" w:color="auto" w:fill="auto"/>
            <w:noWrap/>
            <w:vAlign w:val="center"/>
            <w:hideMark/>
          </w:tcPr>
          <w:p w14:paraId="2D3790E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przedszkoli prowadzonych przez gminę</w:t>
            </w:r>
          </w:p>
        </w:tc>
        <w:tc>
          <w:tcPr>
            <w:tcW w:w="1480" w:type="dxa"/>
            <w:tcBorders>
              <w:top w:val="nil"/>
              <w:left w:val="nil"/>
              <w:bottom w:val="single" w:sz="4" w:space="0" w:color="auto"/>
              <w:right w:val="single" w:sz="4" w:space="0" w:color="auto"/>
            </w:tcBorders>
            <w:shd w:val="clear" w:color="auto" w:fill="auto"/>
            <w:noWrap/>
            <w:vAlign w:val="center"/>
            <w:hideMark/>
          </w:tcPr>
          <w:p w14:paraId="47BF59B8"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4</w:t>
            </w:r>
          </w:p>
        </w:tc>
        <w:tc>
          <w:tcPr>
            <w:tcW w:w="1300" w:type="dxa"/>
            <w:tcBorders>
              <w:top w:val="nil"/>
              <w:left w:val="nil"/>
              <w:bottom w:val="single" w:sz="4" w:space="0" w:color="auto"/>
              <w:right w:val="single" w:sz="4" w:space="0" w:color="auto"/>
            </w:tcBorders>
            <w:shd w:val="clear" w:color="auto" w:fill="auto"/>
            <w:noWrap/>
            <w:vAlign w:val="center"/>
            <w:hideMark/>
          </w:tcPr>
          <w:p w14:paraId="12E1B33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77A56134"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r w:rsidR="001328EF" w:rsidRPr="001328EF" w14:paraId="78D79CE8"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E9B44E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4.</w:t>
            </w:r>
          </w:p>
        </w:tc>
        <w:tc>
          <w:tcPr>
            <w:tcW w:w="5440" w:type="dxa"/>
            <w:tcBorders>
              <w:top w:val="nil"/>
              <w:left w:val="nil"/>
              <w:bottom w:val="single" w:sz="4" w:space="0" w:color="auto"/>
              <w:right w:val="single" w:sz="4" w:space="0" w:color="auto"/>
            </w:tcBorders>
            <w:shd w:val="clear" w:color="auto" w:fill="auto"/>
            <w:noWrap/>
            <w:vAlign w:val="center"/>
            <w:hideMark/>
          </w:tcPr>
          <w:p w14:paraId="55AE795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przedszkoli prowadzonych przez inne podmioty</w:t>
            </w:r>
          </w:p>
        </w:tc>
        <w:tc>
          <w:tcPr>
            <w:tcW w:w="1480" w:type="dxa"/>
            <w:tcBorders>
              <w:top w:val="nil"/>
              <w:left w:val="nil"/>
              <w:bottom w:val="single" w:sz="4" w:space="0" w:color="auto"/>
              <w:right w:val="single" w:sz="4" w:space="0" w:color="auto"/>
            </w:tcBorders>
            <w:shd w:val="clear" w:color="auto" w:fill="auto"/>
            <w:noWrap/>
            <w:vAlign w:val="center"/>
            <w:hideMark/>
          </w:tcPr>
          <w:p w14:paraId="2172573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300" w:type="dxa"/>
            <w:tcBorders>
              <w:top w:val="nil"/>
              <w:left w:val="nil"/>
              <w:bottom w:val="single" w:sz="4" w:space="0" w:color="auto"/>
              <w:right w:val="single" w:sz="4" w:space="0" w:color="auto"/>
            </w:tcBorders>
            <w:shd w:val="clear" w:color="auto" w:fill="auto"/>
            <w:noWrap/>
            <w:vAlign w:val="center"/>
            <w:hideMark/>
          </w:tcPr>
          <w:p w14:paraId="3A890444"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3575876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r>
      <w:tr w:rsidR="001328EF" w:rsidRPr="001328EF" w14:paraId="5E870BF1"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2AB561D"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5.</w:t>
            </w:r>
          </w:p>
        </w:tc>
        <w:tc>
          <w:tcPr>
            <w:tcW w:w="5440" w:type="dxa"/>
            <w:tcBorders>
              <w:top w:val="nil"/>
              <w:left w:val="nil"/>
              <w:bottom w:val="single" w:sz="4" w:space="0" w:color="auto"/>
              <w:right w:val="single" w:sz="4" w:space="0" w:color="auto"/>
            </w:tcBorders>
            <w:shd w:val="clear" w:color="auto" w:fill="auto"/>
            <w:noWrap/>
            <w:vAlign w:val="center"/>
            <w:hideMark/>
          </w:tcPr>
          <w:p w14:paraId="0213445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żłobków prowadzonych przez gminę</w:t>
            </w:r>
          </w:p>
        </w:tc>
        <w:tc>
          <w:tcPr>
            <w:tcW w:w="1480" w:type="dxa"/>
            <w:tcBorders>
              <w:top w:val="nil"/>
              <w:left w:val="nil"/>
              <w:bottom w:val="single" w:sz="4" w:space="0" w:color="auto"/>
              <w:right w:val="single" w:sz="4" w:space="0" w:color="auto"/>
            </w:tcBorders>
            <w:shd w:val="clear" w:color="auto" w:fill="auto"/>
            <w:noWrap/>
            <w:vAlign w:val="center"/>
            <w:hideMark/>
          </w:tcPr>
          <w:p w14:paraId="3830B098"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300" w:type="dxa"/>
            <w:tcBorders>
              <w:top w:val="nil"/>
              <w:left w:val="nil"/>
              <w:bottom w:val="single" w:sz="4" w:space="0" w:color="auto"/>
              <w:right w:val="single" w:sz="4" w:space="0" w:color="auto"/>
            </w:tcBorders>
            <w:shd w:val="clear" w:color="auto" w:fill="auto"/>
            <w:noWrap/>
            <w:vAlign w:val="center"/>
            <w:hideMark/>
          </w:tcPr>
          <w:p w14:paraId="3EF3878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1FA3808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r>
      <w:tr w:rsidR="001328EF" w:rsidRPr="001328EF" w14:paraId="2FBE8828"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DE20645"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6.</w:t>
            </w:r>
          </w:p>
        </w:tc>
        <w:tc>
          <w:tcPr>
            <w:tcW w:w="5440" w:type="dxa"/>
            <w:tcBorders>
              <w:top w:val="nil"/>
              <w:left w:val="nil"/>
              <w:bottom w:val="single" w:sz="4" w:space="0" w:color="auto"/>
              <w:right w:val="single" w:sz="4" w:space="0" w:color="auto"/>
            </w:tcBorders>
            <w:shd w:val="clear" w:color="auto" w:fill="auto"/>
            <w:noWrap/>
            <w:vAlign w:val="center"/>
            <w:hideMark/>
          </w:tcPr>
          <w:p w14:paraId="63179095"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żłobków prowadzonych przez inne podmioty</w:t>
            </w:r>
          </w:p>
        </w:tc>
        <w:tc>
          <w:tcPr>
            <w:tcW w:w="1480" w:type="dxa"/>
            <w:tcBorders>
              <w:top w:val="nil"/>
              <w:left w:val="nil"/>
              <w:bottom w:val="single" w:sz="4" w:space="0" w:color="auto"/>
              <w:right w:val="single" w:sz="4" w:space="0" w:color="auto"/>
            </w:tcBorders>
            <w:shd w:val="clear" w:color="auto" w:fill="auto"/>
            <w:noWrap/>
            <w:vAlign w:val="center"/>
            <w:hideMark/>
          </w:tcPr>
          <w:p w14:paraId="1A12865D"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300" w:type="dxa"/>
            <w:tcBorders>
              <w:top w:val="nil"/>
              <w:left w:val="nil"/>
              <w:bottom w:val="single" w:sz="4" w:space="0" w:color="auto"/>
              <w:right w:val="single" w:sz="4" w:space="0" w:color="auto"/>
            </w:tcBorders>
            <w:shd w:val="clear" w:color="auto" w:fill="auto"/>
            <w:noWrap/>
            <w:vAlign w:val="center"/>
            <w:hideMark/>
          </w:tcPr>
          <w:p w14:paraId="53B95648"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082FE05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r>
      <w:tr w:rsidR="001328EF" w:rsidRPr="001328EF" w14:paraId="2FC28C04" w14:textId="77777777" w:rsidTr="001328EF">
        <w:trPr>
          <w:trHeight w:val="300"/>
        </w:trPr>
        <w:tc>
          <w:tcPr>
            <w:tcW w:w="380" w:type="dxa"/>
            <w:tcBorders>
              <w:top w:val="nil"/>
              <w:left w:val="nil"/>
              <w:bottom w:val="nil"/>
              <w:right w:val="nil"/>
            </w:tcBorders>
            <w:shd w:val="clear" w:color="auto" w:fill="auto"/>
            <w:noWrap/>
            <w:vAlign w:val="center"/>
            <w:hideMark/>
          </w:tcPr>
          <w:p w14:paraId="3B7A277F" w14:textId="77777777" w:rsidR="001328EF" w:rsidRPr="001328EF" w:rsidRDefault="001328EF" w:rsidP="001328EF">
            <w:pPr>
              <w:spacing w:after="0" w:line="240" w:lineRule="auto"/>
              <w:jc w:val="center"/>
              <w:rPr>
                <w:rFonts w:ascii="Calibri" w:eastAsia="Times New Roman" w:hAnsi="Calibri" w:cs="Calibri"/>
                <w:color w:val="000000"/>
                <w:lang w:eastAsia="pl-PL"/>
              </w:rPr>
            </w:pPr>
          </w:p>
        </w:tc>
        <w:tc>
          <w:tcPr>
            <w:tcW w:w="5440" w:type="dxa"/>
            <w:tcBorders>
              <w:top w:val="nil"/>
              <w:left w:val="nil"/>
              <w:bottom w:val="nil"/>
              <w:right w:val="nil"/>
            </w:tcBorders>
            <w:shd w:val="clear" w:color="auto" w:fill="auto"/>
            <w:noWrap/>
            <w:vAlign w:val="center"/>
            <w:hideMark/>
          </w:tcPr>
          <w:p w14:paraId="5849F91E"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480" w:type="dxa"/>
            <w:tcBorders>
              <w:top w:val="nil"/>
              <w:left w:val="nil"/>
              <w:bottom w:val="nil"/>
              <w:right w:val="nil"/>
            </w:tcBorders>
            <w:shd w:val="clear" w:color="auto" w:fill="auto"/>
            <w:noWrap/>
            <w:vAlign w:val="center"/>
            <w:hideMark/>
          </w:tcPr>
          <w:p w14:paraId="28E6E6C4"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300" w:type="dxa"/>
            <w:tcBorders>
              <w:top w:val="nil"/>
              <w:left w:val="nil"/>
              <w:bottom w:val="nil"/>
              <w:right w:val="nil"/>
            </w:tcBorders>
            <w:shd w:val="clear" w:color="auto" w:fill="auto"/>
            <w:noWrap/>
            <w:vAlign w:val="center"/>
            <w:hideMark/>
          </w:tcPr>
          <w:p w14:paraId="3D2FB223"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180" w:type="dxa"/>
            <w:tcBorders>
              <w:top w:val="nil"/>
              <w:left w:val="nil"/>
              <w:bottom w:val="nil"/>
              <w:right w:val="nil"/>
            </w:tcBorders>
            <w:shd w:val="clear" w:color="auto" w:fill="auto"/>
            <w:noWrap/>
            <w:vAlign w:val="center"/>
            <w:hideMark/>
          </w:tcPr>
          <w:p w14:paraId="69D1C6BF"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r>
      <w:tr w:rsidR="001328EF" w:rsidRPr="001328EF" w14:paraId="370F410C" w14:textId="77777777" w:rsidTr="001328EF">
        <w:trPr>
          <w:trHeight w:val="600"/>
        </w:trPr>
        <w:tc>
          <w:tcPr>
            <w:tcW w:w="380" w:type="dxa"/>
            <w:tcBorders>
              <w:top w:val="nil"/>
              <w:left w:val="nil"/>
              <w:bottom w:val="nil"/>
              <w:right w:val="nil"/>
            </w:tcBorders>
            <w:shd w:val="clear" w:color="auto" w:fill="auto"/>
            <w:noWrap/>
            <w:vAlign w:val="center"/>
            <w:hideMark/>
          </w:tcPr>
          <w:p w14:paraId="55824E3E"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5440" w:type="dxa"/>
            <w:tcBorders>
              <w:top w:val="nil"/>
              <w:left w:val="nil"/>
              <w:bottom w:val="nil"/>
              <w:right w:val="nil"/>
            </w:tcBorders>
            <w:shd w:val="clear" w:color="auto" w:fill="auto"/>
            <w:noWrap/>
            <w:vAlign w:val="center"/>
            <w:hideMark/>
          </w:tcPr>
          <w:p w14:paraId="030083BC"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480" w:type="dxa"/>
            <w:tcBorders>
              <w:top w:val="single" w:sz="4" w:space="0" w:color="auto"/>
              <w:left w:val="single" w:sz="4" w:space="0" w:color="auto"/>
              <w:bottom w:val="nil"/>
              <w:right w:val="single" w:sz="4" w:space="0" w:color="auto"/>
            </w:tcBorders>
            <w:shd w:val="clear" w:color="auto" w:fill="auto"/>
            <w:vAlign w:val="center"/>
            <w:hideMark/>
          </w:tcPr>
          <w:p w14:paraId="45CA634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2011/2012</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004FFD3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2020/2021</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17B287C5"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Różnica</w:t>
            </w:r>
          </w:p>
        </w:tc>
      </w:tr>
      <w:tr w:rsidR="001328EF" w:rsidRPr="001328EF" w14:paraId="12536A4C" w14:textId="77777777" w:rsidTr="001328EF">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F3F35"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7.</w:t>
            </w:r>
          </w:p>
        </w:tc>
        <w:tc>
          <w:tcPr>
            <w:tcW w:w="5440" w:type="dxa"/>
            <w:tcBorders>
              <w:top w:val="single" w:sz="4" w:space="0" w:color="auto"/>
              <w:left w:val="nil"/>
              <w:bottom w:val="single" w:sz="4" w:space="0" w:color="auto"/>
              <w:right w:val="single" w:sz="4" w:space="0" w:color="auto"/>
            </w:tcBorders>
            <w:shd w:val="clear" w:color="auto" w:fill="auto"/>
            <w:noWrap/>
            <w:vAlign w:val="center"/>
            <w:hideMark/>
          </w:tcPr>
          <w:p w14:paraId="1868BC1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uczniów w szkołach prowadzonych przez gminę</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0505283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1302</w:t>
            </w:r>
          </w:p>
        </w:tc>
        <w:tc>
          <w:tcPr>
            <w:tcW w:w="1300" w:type="dxa"/>
            <w:tcBorders>
              <w:top w:val="nil"/>
              <w:left w:val="nil"/>
              <w:bottom w:val="single" w:sz="4" w:space="0" w:color="auto"/>
              <w:right w:val="single" w:sz="4" w:space="0" w:color="auto"/>
            </w:tcBorders>
            <w:shd w:val="clear" w:color="auto" w:fill="auto"/>
            <w:noWrap/>
            <w:vAlign w:val="center"/>
            <w:hideMark/>
          </w:tcPr>
          <w:p w14:paraId="31E44F4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1060</w:t>
            </w:r>
          </w:p>
        </w:tc>
        <w:tc>
          <w:tcPr>
            <w:tcW w:w="1180" w:type="dxa"/>
            <w:tcBorders>
              <w:top w:val="nil"/>
              <w:left w:val="nil"/>
              <w:bottom w:val="single" w:sz="4" w:space="0" w:color="auto"/>
              <w:right w:val="single" w:sz="4" w:space="0" w:color="auto"/>
            </w:tcBorders>
            <w:shd w:val="clear" w:color="auto" w:fill="auto"/>
            <w:noWrap/>
            <w:vAlign w:val="center"/>
            <w:hideMark/>
          </w:tcPr>
          <w:p w14:paraId="1EC1F7FD"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-242</w:t>
            </w:r>
          </w:p>
        </w:tc>
      </w:tr>
      <w:tr w:rsidR="001328EF" w:rsidRPr="001328EF" w14:paraId="65957ED4" w14:textId="77777777" w:rsidTr="001328EF">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521A0B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8.</w:t>
            </w:r>
          </w:p>
        </w:tc>
        <w:tc>
          <w:tcPr>
            <w:tcW w:w="5440" w:type="dxa"/>
            <w:tcBorders>
              <w:top w:val="nil"/>
              <w:left w:val="nil"/>
              <w:bottom w:val="single" w:sz="4" w:space="0" w:color="auto"/>
              <w:right w:val="single" w:sz="4" w:space="0" w:color="auto"/>
            </w:tcBorders>
            <w:shd w:val="clear" w:color="auto" w:fill="auto"/>
            <w:vAlign w:val="center"/>
            <w:hideMark/>
          </w:tcPr>
          <w:p w14:paraId="161FE57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dzieci w wieku przedszkolnym w szkołach prowadzonych przez gminę</w:t>
            </w:r>
          </w:p>
        </w:tc>
        <w:tc>
          <w:tcPr>
            <w:tcW w:w="1480" w:type="dxa"/>
            <w:tcBorders>
              <w:top w:val="nil"/>
              <w:left w:val="nil"/>
              <w:bottom w:val="single" w:sz="4" w:space="0" w:color="auto"/>
              <w:right w:val="single" w:sz="4" w:space="0" w:color="auto"/>
            </w:tcBorders>
            <w:shd w:val="clear" w:color="auto" w:fill="auto"/>
            <w:noWrap/>
            <w:vAlign w:val="center"/>
            <w:hideMark/>
          </w:tcPr>
          <w:p w14:paraId="60B32DFE"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15</w:t>
            </w:r>
          </w:p>
        </w:tc>
        <w:tc>
          <w:tcPr>
            <w:tcW w:w="1300" w:type="dxa"/>
            <w:tcBorders>
              <w:top w:val="nil"/>
              <w:left w:val="nil"/>
              <w:bottom w:val="single" w:sz="4" w:space="0" w:color="auto"/>
              <w:right w:val="single" w:sz="4" w:space="0" w:color="auto"/>
            </w:tcBorders>
            <w:shd w:val="clear" w:color="auto" w:fill="auto"/>
            <w:noWrap/>
            <w:vAlign w:val="center"/>
            <w:hideMark/>
          </w:tcPr>
          <w:p w14:paraId="54F85DB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27</w:t>
            </w:r>
          </w:p>
        </w:tc>
        <w:tc>
          <w:tcPr>
            <w:tcW w:w="1180" w:type="dxa"/>
            <w:tcBorders>
              <w:top w:val="nil"/>
              <w:left w:val="nil"/>
              <w:bottom w:val="single" w:sz="4" w:space="0" w:color="auto"/>
              <w:right w:val="single" w:sz="4" w:space="0" w:color="auto"/>
            </w:tcBorders>
            <w:shd w:val="clear" w:color="auto" w:fill="auto"/>
            <w:noWrap/>
            <w:vAlign w:val="center"/>
            <w:hideMark/>
          </w:tcPr>
          <w:p w14:paraId="572FF34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12</w:t>
            </w:r>
          </w:p>
        </w:tc>
      </w:tr>
      <w:tr w:rsidR="001328EF" w:rsidRPr="001328EF" w14:paraId="77B51BE4" w14:textId="77777777" w:rsidTr="001328EF">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32F6B2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9.</w:t>
            </w:r>
          </w:p>
        </w:tc>
        <w:tc>
          <w:tcPr>
            <w:tcW w:w="5440" w:type="dxa"/>
            <w:tcBorders>
              <w:top w:val="nil"/>
              <w:left w:val="nil"/>
              <w:bottom w:val="single" w:sz="4" w:space="0" w:color="auto"/>
              <w:right w:val="single" w:sz="4" w:space="0" w:color="auto"/>
            </w:tcBorders>
            <w:shd w:val="clear" w:color="auto" w:fill="auto"/>
            <w:vAlign w:val="center"/>
            <w:hideMark/>
          </w:tcPr>
          <w:p w14:paraId="3D2E6C5E"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dzieci w wieku żłobkowym w żłobkach prowadzonych przez gminę</w:t>
            </w:r>
          </w:p>
        </w:tc>
        <w:tc>
          <w:tcPr>
            <w:tcW w:w="1480" w:type="dxa"/>
            <w:tcBorders>
              <w:top w:val="nil"/>
              <w:left w:val="nil"/>
              <w:bottom w:val="single" w:sz="4" w:space="0" w:color="auto"/>
              <w:right w:val="single" w:sz="4" w:space="0" w:color="auto"/>
            </w:tcBorders>
            <w:shd w:val="clear" w:color="auto" w:fill="auto"/>
            <w:noWrap/>
            <w:vAlign w:val="center"/>
            <w:hideMark/>
          </w:tcPr>
          <w:p w14:paraId="39002AA4"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300" w:type="dxa"/>
            <w:tcBorders>
              <w:top w:val="nil"/>
              <w:left w:val="nil"/>
              <w:bottom w:val="single" w:sz="4" w:space="0" w:color="auto"/>
              <w:right w:val="single" w:sz="4" w:space="0" w:color="auto"/>
            </w:tcBorders>
            <w:shd w:val="clear" w:color="auto" w:fill="auto"/>
            <w:noWrap/>
            <w:vAlign w:val="center"/>
            <w:hideMark/>
          </w:tcPr>
          <w:p w14:paraId="56709CE9"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180" w:type="dxa"/>
            <w:tcBorders>
              <w:top w:val="nil"/>
              <w:left w:val="nil"/>
              <w:bottom w:val="single" w:sz="4" w:space="0" w:color="auto"/>
              <w:right w:val="single" w:sz="4" w:space="0" w:color="auto"/>
            </w:tcBorders>
            <w:shd w:val="clear" w:color="auto" w:fill="auto"/>
            <w:noWrap/>
            <w:vAlign w:val="center"/>
            <w:hideMark/>
          </w:tcPr>
          <w:p w14:paraId="39406D7D"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bl>
    <w:p w14:paraId="111BF224" w14:textId="77777777" w:rsidR="005D7B22" w:rsidRPr="002C3563" w:rsidRDefault="005D7B22" w:rsidP="00D67E77">
      <w:pPr>
        <w:spacing w:after="0" w:line="240" w:lineRule="auto"/>
        <w:rPr>
          <w:rFonts w:eastAsiaTheme="majorEastAsia" w:cstheme="minorHAnsi"/>
          <w:b/>
          <w:bCs/>
        </w:rPr>
      </w:pPr>
    </w:p>
    <w:p w14:paraId="68CDE591" w14:textId="77777777" w:rsidR="001328EF" w:rsidRDefault="001328EF" w:rsidP="00D67E77">
      <w:pPr>
        <w:spacing w:after="0" w:line="240" w:lineRule="auto"/>
        <w:jc w:val="both"/>
        <w:rPr>
          <w:rFonts w:cstheme="minorHAnsi"/>
        </w:rPr>
      </w:pPr>
    </w:p>
    <w:tbl>
      <w:tblPr>
        <w:tblW w:w="9789" w:type="dxa"/>
        <w:tblCellMar>
          <w:left w:w="70" w:type="dxa"/>
          <w:right w:w="70" w:type="dxa"/>
        </w:tblCellMar>
        <w:tblLook w:val="04A0" w:firstRow="1" w:lastRow="0" w:firstColumn="1" w:lastColumn="0" w:noHBand="0" w:noVBand="1"/>
      </w:tblPr>
      <w:tblGrid>
        <w:gridCol w:w="380"/>
        <w:gridCol w:w="5432"/>
        <w:gridCol w:w="1426"/>
        <w:gridCol w:w="1417"/>
        <w:gridCol w:w="1134"/>
      </w:tblGrid>
      <w:tr w:rsidR="001328EF" w:rsidRPr="001328EF" w14:paraId="29A608D3" w14:textId="77777777" w:rsidTr="001328EF">
        <w:trPr>
          <w:trHeight w:val="600"/>
        </w:trPr>
        <w:tc>
          <w:tcPr>
            <w:tcW w:w="380" w:type="dxa"/>
            <w:tcBorders>
              <w:top w:val="nil"/>
              <w:left w:val="nil"/>
              <w:bottom w:val="nil"/>
              <w:right w:val="nil"/>
            </w:tcBorders>
            <w:shd w:val="clear" w:color="auto" w:fill="auto"/>
            <w:noWrap/>
            <w:vAlign w:val="center"/>
            <w:hideMark/>
          </w:tcPr>
          <w:p w14:paraId="410B64C1" w14:textId="77777777" w:rsidR="001328EF" w:rsidRPr="001328EF" w:rsidRDefault="001328EF" w:rsidP="001328EF">
            <w:pPr>
              <w:spacing w:after="0" w:line="240" w:lineRule="auto"/>
              <w:rPr>
                <w:rFonts w:ascii="Times New Roman" w:eastAsia="Times New Roman" w:hAnsi="Times New Roman" w:cs="Times New Roman"/>
                <w:sz w:val="24"/>
                <w:szCs w:val="24"/>
                <w:lang w:eastAsia="pl-PL"/>
              </w:rPr>
            </w:pPr>
          </w:p>
        </w:tc>
        <w:tc>
          <w:tcPr>
            <w:tcW w:w="54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51E39" w14:textId="77777777" w:rsidR="001328EF" w:rsidRPr="001328EF" w:rsidRDefault="001328EF" w:rsidP="001328EF">
            <w:pPr>
              <w:spacing w:after="0" w:line="240" w:lineRule="auto"/>
              <w:jc w:val="center"/>
              <w:rPr>
                <w:rFonts w:ascii="Calibri" w:eastAsia="Times New Roman" w:hAnsi="Calibri" w:cs="Calibri"/>
                <w:b/>
                <w:bCs/>
                <w:color w:val="000000"/>
                <w:sz w:val="26"/>
                <w:szCs w:val="26"/>
                <w:lang w:eastAsia="pl-PL"/>
              </w:rPr>
            </w:pPr>
            <w:r w:rsidRPr="001328EF">
              <w:rPr>
                <w:rFonts w:ascii="Calibri" w:eastAsia="Times New Roman" w:hAnsi="Calibri" w:cs="Calibri"/>
                <w:b/>
                <w:bCs/>
                <w:color w:val="000000"/>
                <w:sz w:val="26"/>
                <w:szCs w:val="26"/>
                <w:lang w:eastAsia="pl-PL"/>
              </w:rPr>
              <w:t>Gmina Sobków</w:t>
            </w:r>
          </w:p>
        </w:tc>
        <w:tc>
          <w:tcPr>
            <w:tcW w:w="1426" w:type="dxa"/>
            <w:tcBorders>
              <w:top w:val="single" w:sz="4" w:space="0" w:color="auto"/>
              <w:left w:val="nil"/>
              <w:bottom w:val="nil"/>
              <w:right w:val="single" w:sz="4" w:space="0" w:color="auto"/>
            </w:tcBorders>
            <w:shd w:val="clear" w:color="auto" w:fill="auto"/>
            <w:vAlign w:val="center"/>
            <w:hideMark/>
          </w:tcPr>
          <w:p w14:paraId="44054FF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2011/2012</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AD8A54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2020/2021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44A18C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Różnica</w:t>
            </w:r>
          </w:p>
        </w:tc>
      </w:tr>
      <w:tr w:rsidR="001328EF" w:rsidRPr="001328EF" w14:paraId="00294311" w14:textId="77777777" w:rsidTr="001328EF">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D61C3"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c>
          <w:tcPr>
            <w:tcW w:w="5432" w:type="dxa"/>
            <w:tcBorders>
              <w:top w:val="nil"/>
              <w:left w:val="nil"/>
              <w:bottom w:val="single" w:sz="4" w:space="0" w:color="auto"/>
              <w:right w:val="single" w:sz="4" w:space="0" w:color="auto"/>
            </w:tcBorders>
            <w:shd w:val="clear" w:color="auto" w:fill="auto"/>
            <w:noWrap/>
            <w:vAlign w:val="center"/>
            <w:hideMark/>
          </w:tcPr>
          <w:p w14:paraId="538C713F"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szkół prowadzonych przez gminę</w:t>
            </w:r>
          </w:p>
        </w:tc>
        <w:tc>
          <w:tcPr>
            <w:tcW w:w="1426" w:type="dxa"/>
            <w:tcBorders>
              <w:top w:val="single" w:sz="4" w:space="0" w:color="auto"/>
              <w:left w:val="nil"/>
              <w:bottom w:val="single" w:sz="4" w:space="0" w:color="auto"/>
              <w:right w:val="single" w:sz="4" w:space="0" w:color="auto"/>
            </w:tcBorders>
            <w:shd w:val="clear" w:color="auto" w:fill="auto"/>
            <w:noWrap/>
            <w:vAlign w:val="center"/>
            <w:hideMark/>
          </w:tcPr>
          <w:p w14:paraId="4DE15DF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9</w:t>
            </w:r>
          </w:p>
        </w:tc>
        <w:tc>
          <w:tcPr>
            <w:tcW w:w="1417" w:type="dxa"/>
            <w:tcBorders>
              <w:top w:val="nil"/>
              <w:left w:val="nil"/>
              <w:bottom w:val="single" w:sz="4" w:space="0" w:color="auto"/>
              <w:right w:val="single" w:sz="4" w:space="0" w:color="auto"/>
            </w:tcBorders>
            <w:shd w:val="clear" w:color="auto" w:fill="auto"/>
            <w:noWrap/>
            <w:vAlign w:val="center"/>
            <w:hideMark/>
          </w:tcPr>
          <w:p w14:paraId="59DDE18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8</w:t>
            </w:r>
          </w:p>
        </w:tc>
        <w:tc>
          <w:tcPr>
            <w:tcW w:w="1134" w:type="dxa"/>
            <w:tcBorders>
              <w:top w:val="nil"/>
              <w:left w:val="nil"/>
              <w:bottom w:val="single" w:sz="4" w:space="0" w:color="auto"/>
              <w:right w:val="single" w:sz="4" w:space="0" w:color="auto"/>
            </w:tcBorders>
            <w:shd w:val="clear" w:color="auto" w:fill="auto"/>
            <w:noWrap/>
            <w:vAlign w:val="center"/>
            <w:hideMark/>
          </w:tcPr>
          <w:p w14:paraId="302114D7"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w:t>
            </w:r>
          </w:p>
        </w:tc>
      </w:tr>
      <w:tr w:rsidR="001328EF" w:rsidRPr="001328EF" w14:paraId="153A0CE4"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9FE972D"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w:t>
            </w:r>
          </w:p>
        </w:tc>
        <w:tc>
          <w:tcPr>
            <w:tcW w:w="5432" w:type="dxa"/>
            <w:tcBorders>
              <w:top w:val="nil"/>
              <w:left w:val="nil"/>
              <w:bottom w:val="single" w:sz="4" w:space="0" w:color="auto"/>
              <w:right w:val="single" w:sz="4" w:space="0" w:color="auto"/>
            </w:tcBorders>
            <w:shd w:val="clear" w:color="auto" w:fill="auto"/>
            <w:noWrap/>
            <w:vAlign w:val="center"/>
            <w:hideMark/>
          </w:tcPr>
          <w:p w14:paraId="46FA7570"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szkół prowadzonych przez inne podmioty</w:t>
            </w:r>
          </w:p>
        </w:tc>
        <w:tc>
          <w:tcPr>
            <w:tcW w:w="1426" w:type="dxa"/>
            <w:tcBorders>
              <w:top w:val="nil"/>
              <w:left w:val="nil"/>
              <w:bottom w:val="single" w:sz="4" w:space="0" w:color="auto"/>
              <w:right w:val="single" w:sz="4" w:space="0" w:color="auto"/>
            </w:tcBorders>
            <w:shd w:val="clear" w:color="auto" w:fill="auto"/>
            <w:noWrap/>
            <w:vAlign w:val="center"/>
            <w:hideMark/>
          </w:tcPr>
          <w:p w14:paraId="1178149E"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46BBBD73"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134" w:type="dxa"/>
            <w:tcBorders>
              <w:top w:val="nil"/>
              <w:left w:val="nil"/>
              <w:bottom w:val="single" w:sz="4" w:space="0" w:color="auto"/>
              <w:right w:val="single" w:sz="4" w:space="0" w:color="auto"/>
            </w:tcBorders>
            <w:shd w:val="clear" w:color="auto" w:fill="auto"/>
            <w:noWrap/>
            <w:vAlign w:val="center"/>
            <w:hideMark/>
          </w:tcPr>
          <w:p w14:paraId="2B5FCCA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r w:rsidR="001328EF" w:rsidRPr="001328EF" w14:paraId="695D3330"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F0D367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3.</w:t>
            </w:r>
          </w:p>
        </w:tc>
        <w:tc>
          <w:tcPr>
            <w:tcW w:w="5432" w:type="dxa"/>
            <w:tcBorders>
              <w:top w:val="nil"/>
              <w:left w:val="nil"/>
              <w:bottom w:val="single" w:sz="4" w:space="0" w:color="auto"/>
              <w:right w:val="single" w:sz="4" w:space="0" w:color="auto"/>
            </w:tcBorders>
            <w:shd w:val="clear" w:color="auto" w:fill="auto"/>
            <w:noWrap/>
            <w:vAlign w:val="center"/>
            <w:hideMark/>
          </w:tcPr>
          <w:p w14:paraId="68EFFA9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przedszkoli prowadzonych przez gminę</w:t>
            </w:r>
          </w:p>
        </w:tc>
        <w:tc>
          <w:tcPr>
            <w:tcW w:w="1426" w:type="dxa"/>
            <w:tcBorders>
              <w:top w:val="nil"/>
              <w:left w:val="nil"/>
              <w:bottom w:val="single" w:sz="4" w:space="0" w:color="auto"/>
              <w:right w:val="single" w:sz="4" w:space="0" w:color="auto"/>
            </w:tcBorders>
            <w:shd w:val="clear" w:color="auto" w:fill="auto"/>
            <w:noWrap/>
            <w:vAlign w:val="center"/>
            <w:hideMark/>
          </w:tcPr>
          <w:p w14:paraId="596DD1C4"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w:t>
            </w:r>
          </w:p>
        </w:tc>
        <w:tc>
          <w:tcPr>
            <w:tcW w:w="1417" w:type="dxa"/>
            <w:tcBorders>
              <w:top w:val="nil"/>
              <w:left w:val="nil"/>
              <w:bottom w:val="single" w:sz="4" w:space="0" w:color="auto"/>
              <w:right w:val="single" w:sz="4" w:space="0" w:color="auto"/>
            </w:tcBorders>
            <w:shd w:val="clear" w:color="auto" w:fill="auto"/>
            <w:noWrap/>
            <w:vAlign w:val="center"/>
            <w:hideMark/>
          </w:tcPr>
          <w:p w14:paraId="651534A7"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w:t>
            </w:r>
          </w:p>
        </w:tc>
        <w:tc>
          <w:tcPr>
            <w:tcW w:w="1134" w:type="dxa"/>
            <w:tcBorders>
              <w:top w:val="nil"/>
              <w:left w:val="nil"/>
              <w:bottom w:val="single" w:sz="4" w:space="0" w:color="auto"/>
              <w:right w:val="single" w:sz="4" w:space="0" w:color="auto"/>
            </w:tcBorders>
            <w:shd w:val="clear" w:color="auto" w:fill="auto"/>
            <w:noWrap/>
            <w:vAlign w:val="center"/>
            <w:hideMark/>
          </w:tcPr>
          <w:p w14:paraId="7991CC7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r w:rsidR="001328EF" w:rsidRPr="001328EF" w14:paraId="760703EB"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781A95B"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4.</w:t>
            </w:r>
          </w:p>
        </w:tc>
        <w:tc>
          <w:tcPr>
            <w:tcW w:w="5432" w:type="dxa"/>
            <w:tcBorders>
              <w:top w:val="nil"/>
              <w:left w:val="nil"/>
              <w:bottom w:val="single" w:sz="4" w:space="0" w:color="auto"/>
              <w:right w:val="single" w:sz="4" w:space="0" w:color="auto"/>
            </w:tcBorders>
            <w:shd w:val="clear" w:color="auto" w:fill="auto"/>
            <w:noWrap/>
            <w:vAlign w:val="center"/>
            <w:hideMark/>
          </w:tcPr>
          <w:p w14:paraId="044AD7A3"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przedszkoli prowadzonych przez inne podmioty</w:t>
            </w:r>
          </w:p>
        </w:tc>
        <w:tc>
          <w:tcPr>
            <w:tcW w:w="1426" w:type="dxa"/>
            <w:tcBorders>
              <w:top w:val="nil"/>
              <w:left w:val="nil"/>
              <w:bottom w:val="single" w:sz="4" w:space="0" w:color="auto"/>
              <w:right w:val="single" w:sz="4" w:space="0" w:color="auto"/>
            </w:tcBorders>
            <w:shd w:val="clear" w:color="auto" w:fill="auto"/>
            <w:noWrap/>
            <w:vAlign w:val="center"/>
            <w:hideMark/>
          </w:tcPr>
          <w:p w14:paraId="463F37F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02520D7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134" w:type="dxa"/>
            <w:tcBorders>
              <w:top w:val="nil"/>
              <w:left w:val="nil"/>
              <w:bottom w:val="single" w:sz="4" w:space="0" w:color="auto"/>
              <w:right w:val="single" w:sz="4" w:space="0" w:color="auto"/>
            </w:tcBorders>
            <w:shd w:val="clear" w:color="auto" w:fill="auto"/>
            <w:noWrap/>
            <w:vAlign w:val="center"/>
            <w:hideMark/>
          </w:tcPr>
          <w:p w14:paraId="20DA695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r w:rsidR="001328EF" w:rsidRPr="001328EF" w14:paraId="167EDE9C"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62E47C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5.</w:t>
            </w:r>
          </w:p>
        </w:tc>
        <w:tc>
          <w:tcPr>
            <w:tcW w:w="5432" w:type="dxa"/>
            <w:tcBorders>
              <w:top w:val="nil"/>
              <w:left w:val="nil"/>
              <w:bottom w:val="single" w:sz="4" w:space="0" w:color="auto"/>
              <w:right w:val="single" w:sz="4" w:space="0" w:color="auto"/>
            </w:tcBorders>
            <w:shd w:val="clear" w:color="auto" w:fill="auto"/>
            <w:noWrap/>
            <w:vAlign w:val="center"/>
            <w:hideMark/>
          </w:tcPr>
          <w:p w14:paraId="38839AD8"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żłobków prowadzonych przez gminę</w:t>
            </w:r>
          </w:p>
        </w:tc>
        <w:tc>
          <w:tcPr>
            <w:tcW w:w="1426" w:type="dxa"/>
            <w:tcBorders>
              <w:top w:val="nil"/>
              <w:left w:val="nil"/>
              <w:bottom w:val="single" w:sz="4" w:space="0" w:color="auto"/>
              <w:right w:val="single" w:sz="4" w:space="0" w:color="auto"/>
            </w:tcBorders>
            <w:shd w:val="clear" w:color="auto" w:fill="auto"/>
            <w:noWrap/>
            <w:vAlign w:val="center"/>
            <w:hideMark/>
          </w:tcPr>
          <w:p w14:paraId="2BD8213E"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1D801A0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134" w:type="dxa"/>
            <w:tcBorders>
              <w:top w:val="nil"/>
              <w:left w:val="nil"/>
              <w:bottom w:val="single" w:sz="4" w:space="0" w:color="auto"/>
              <w:right w:val="single" w:sz="4" w:space="0" w:color="auto"/>
            </w:tcBorders>
            <w:shd w:val="clear" w:color="auto" w:fill="auto"/>
            <w:noWrap/>
            <w:vAlign w:val="center"/>
            <w:hideMark/>
          </w:tcPr>
          <w:p w14:paraId="56730B2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r w:rsidR="001328EF" w:rsidRPr="001328EF" w14:paraId="208B3FE1" w14:textId="77777777" w:rsidTr="001328EF">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C2ED68C"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6.</w:t>
            </w:r>
          </w:p>
        </w:tc>
        <w:tc>
          <w:tcPr>
            <w:tcW w:w="5432" w:type="dxa"/>
            <w:tcBorders>
              <w:top w:val="nil"/>
              <w:left w:val="nil"/>
              <w:bottom w:val="single" w:sz="4" w:space="0" w:color="auto"/>
              <w:right w:val="single" w:sz="4" w:space="0" w:color="auto"/>
            </w:tcBorders>
            <w:shd w:val="clear" w:color="auto" w:fill="auto"/>
            <w:noWrap/>
            <w:vAlign w:val="center"/>
            <w:hideMark/>
          </w:tcPr>
          <w:p w14:paraId="4BE9847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żłobków prowadzonych przez inne podmioty</w:t>
            </w:r>
          </w:p>
        </w:tc>
        <w:tc>
          <w:tcPr>
            <w:tcW w:w="1426" w:type="dxa"/>
            <w:tcBorders>
              <w:top w:val="nil"/>
              <w:left w:val="nil"/>
              <w:bottom w:val="single" w:sz="4" w:space="0" w:color="auto"/>
              <w:right w:val="single" w:sz="4" w:space="0" w:color="auto"/>
            </w:tcBorders>
            <w:shd w:val="clear" w:color="auto" w:fill="auto"/>
            <w:noWrap/>
            <w:vAlign w:val="center"/>
            <w:hideMark/>
          </w:tcPr>
          <w:p w14:paraId="588B8745"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7BD14B30"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134" w:type="dxa"/>
            <w:tcBorders>
              <w:top w:val="nil"/>
              <w:left w:val="nil"/>
              <w:bottom w:val="single" w:sz="4" w:space="0" w:color="auto"/>
              <w:right w:val="single" w:sz="4" w:space="0" w:color="auto"/>
            </w:tcBorders>
            <w:shd w:val="clear" w:color="auto" w:fill="auto"/>
            <w:noWrap/>
            <w:vAlign w:val="center"/>
            <w:hideMark/>
          </w:tcPr>
          <w:p w14:paraId="273E6A93"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r w:rsidR="001328EF" w:rsidRPr="001328EF" w14:paraId="2308B045" w14:textId="77777777" w:rsidTr="001328EF">
        <w:trPr>
          <w:trHeight w:val="300"/>
        </w:trPr>
        <w:tc>
          <w:tcPr>
            <w:tcW w:w="380" w:type="dxa"/>
            <w:tcBorders>
              <w:top w:val="nil"/>
              <w:left w:val="nil"/>
              <w:bottom w:val="nil"/>
              <w:right w:val="nil"/>
            </w:tcBorders>
            <w:shd w:val="clear" w:color="auto" w:fill="auto"/>
            <w:noWrap/>
            <w:vAlign w:val="center"/>
            <w:hideMark/>
          </w:tcPr>
          <w:p w14:paraId="191E503D" w14:textId="77777777" w:rsidR="001328EF" w:rsidRPr="001328EF" w:rsidRDefault="001328EF" w:rsidP="001328EF">
            <w:pPr>
              <w:spacing w:after="0" w:line="240" w:lineRule="auto"/>
              <w:jc w:val="center"/>
              <w:rPr>
                <w:rFonts w:ascii="Calibri" w:eastAsia="Times New Roman" w:hAnsi="Calibri" w:cs="Calibri"/>
                <w:color w:val="000000"/>
                <w:lang w:eastAsia="pl-PL"/>
              </w:rPr>
            </w:pPr>
          </w:p>
        </w:tc>
        <w:tc>
          <w:tcPr>
            <w:tcW w:w="5432" w:type="dxa"/>
            <w:tcBorders>
              <w:top w:val="nil"/>
              <w:left w:val="nil"/>
              <w:bottom w:val="nil"/>
              <w:right w:val="nil"/>
            </w:tcBorders>
            <w:shd w:val="clear" w:color="auto" w:fill="auto"/>
            <w:noWrap/>
            <w:vAlign w:val="center"/>
            <w:hideMark/>
          </w:tcPr>
          <w:p w14:paraId="3AF90229"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426" w:type="dxa"/>
            <w:tcBorders>
              <w:top w:val="nil"/>
              <w:left w:val="nil"/>
              <w:bottom w:val="nil"/>
              <w:right w:val="nil"/>
            </w:tcBorders>
            <w:shd w:val="clear" w:color="auto" w:fill="auto"/>
            <w:noWrap/>
            <w:vAlign w:val="center"/>
            <w:hideMark/>
          </w:tcPr>
          <w:p w14:paraId="7DD4BC1A"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417" w:type="dxa"/>
            <w:tcBorders>
              <w:top w:val="nil"/>
              <w:left w:val="nil"/>
              <w:bottom w:val="nil"/>
              <w:right w:val="nil"/>
            </w:tcBorders>
            <w:shd w:val="clear" w:color="auto" w:fill="auto"/>
            <w:noWrap/>
            <w:vAlign w:val="center"/>
            <w:hideMark/>
          </w:tcPr>
          <w:p w14:paraId="65413026"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134" w:type="dxa"/>
            <w:tcBorders>
              <w:top w:val="nil"/>
              <w:left w:val="nil"/>
              <w:bottom w:val="nil"/>
              <w:right w:val="nil"/>
            </w:tcBorders>
            <w:shd w:val="clear" w:color="auto" w:fill="auto"/>
            <w:noWrap/>
            <w:vAlign w:val="center"/>
            <w:hideMark/>
          </w:tcPr>
          <w:p w14:paraId="10E101A4"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r>
      <w:tr w:rsidR="001328EF" w:rsidRPr="001328EF" w14:paraId="5E72C6CA" w14:textId="77777777" w:rsidTr="001328EF">
        <w:trPr>
          <w:trHeight w:val="600"/>
        </w:trPr>
        <w:tc>
          <w:tcPr>
            <w:tcW w:w="380" w:type="dxa"/>
            <w:tcBorders>
              <w:top w:val="nil"/>
              <w:left w:val="nil"/>
              <w:bottom w:val="nil"/>
              <w:right w:val="nil"/>
            </w:tcBorders>
            <w:shd w:val="clear" w:color="auto" w:fill="auto"/>
            <w:noWrap/>
            <w:vAlign w:val="center"/>
            <w:hideMark/>
          </w:tcPr>
          <w:p w14:paraId="1F5F09AE"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5432" w:type="dxa"/>
            <w:tcBorders>
              <w:top w:val="nil"/>
              <w:left w:val="nil"/>
              <w:bottom w:val="nil"/>
              <w:right w:val="nil"/>
            </w:tcBorders>
            <w:shd w:val="clear" w:color="auto" w:fill="auto"/>
            <w:noWrap/>
            <w:vAlign w:val="center"/>
            <w:hideMark/>
          </w:tcPr>
          <w:p w14:paraId="1C031E0C" w14:textId="77777777" w:rsidR="001328EF" w:rsidRPr="001328EF" w:rsidRDefault="001328EF" w:rsidP="001328EF">
            <w:pPr>
              <w:spacing w:after="0" w:line="240" w:lineRule="auto"/>
              <w:jc w:val="center"/>
              <w:rPr>
                <w:rFonts w:ascii="Times New Roman" w:eastAsia="Times New Roman" w:hAnsi="Times New Roman" w:cs="Times New Roman"/>
                <w:sz w:val="20"/>
                <w:szCs w:val="20"/>
                <w:lang w:eastAsia="pl-PL"/>
              </w:rPr>
            </w:pPr>
          </w:p>
        </w:tc>
        <w:tc>
          <w:tcPr>
            <w:tcW w:w="1426" w:type="dxa"/>
            <w:tcBorders>
              <w:top w:val="single" w:sz="4" w:space="0" w:color="auto"/>
              <w:left w:val="single" w:sz="4" w:space="0" w:color="auto"/>
              <w:bottom w:val="nil"/>
              <w:right w:val="single" w:sz="4" w:space="0" w:color="auto"/>
            </w:tcBorders>
            <w:shd w:val="clear" w:color="auto" w:fill="auto"/>
            <w:vAlign w:val="center"/>
            <w:hideMark/>
          </w:tcPr>
          <w:p w14:paraId="3EA470ED"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2011/2012</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58D014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rok szkolny 2020/2021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D76B7B7"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Różnica</w:t>
            </w:r>
          </w:p>
        </w:tc>
      </w:tr>
      <w:tr w:rsidR="001328EF" w:rsidRPr="001328EF" w14:paraId="77813EB1" w14:textId="77777777" w:rsidTr="001328EF">
        <w:trPr>
          <w:trHeight w:val="30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10F04"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7.</w:t>
            </w:r>
          </w:p>
        </w:tc>
        <w:tc>
          <w:tcPr>
            <w:tcW w:w="5432" w:type="dxa"/>
            <w:tcBorders>
              <w:top w:val="single" w:sz="4" w:space="0" w:color="auto"/>
              <w:left w:val="nil"/>
              <w:bottom w:val="single" w:sz="4" w:space="0" w:color="auto"/>
              <w:right w:val="single" w:sz="4" w:space="0" w:color="auto"/>
            </w:tcBorders>
            <w:shd w:val="clear" w:color="auto" w:fill="auto"/>
            <w:noWrap/>
            <w:vAlign w:val="center"/>
            <w:hideMark/>
          </w:tcPr>
          <w:p w14:paraId="7EEA1246"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uczniów w szkołach prowadzonych przez gminę</w:t>
            </w:r>
          </w:p>
        </w:tc>
        <w:tc>
          <w:tcPr>
            <w:tcW w:w="1426" w:type="dxa"/>
            <w:tcBorders>
              <w:top w:val="single" w:sz="4" w:space="0" w:color="auto"/>
              <w:left w:val="nil"/>
              <w:bottom w:val="single" w:sz="4" w:space="0" w:color="auto"/>
              <w:right w:val="single" w:sz="4" w:space="0" w:color="auto"/>
            </w:tcBorders>
            <w:shd w:val="clear" w:color="auto" w:fill="auto"/>
            <w:noWrap/>
            <w:vAlign w:val="center"/>
            <w:hideMark/>
          </w:tcPr>
          <w:p w14:paraId="74CBF127"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895</w:t>
            </w:r>
          </w:p>
        </w:tc>
        <w:tc>
          <w:tcPr>
            <w:tcW w:w="1417" w:type="dxa"/>
            <w:tcBorders>
              <w:top w:val="nil"/>
              <w:left w:val="nil"/>
              <w:bottom w:val="single" w:sz="4" w:space="0" w:color="auto"/>
              <w:right w:val="single" w:sz="4" w:space="0" w:color="auto"/>
            </w:tcBorders>
            <w:shd w:val="clear" w:color="auto" w:fill="auto"/>
            <w:noWrap/>
            <w:vAlign w:val="center"/>
            <w:hideMark/>
          </w:tcPr>
          <w:p w14:paraId="4EEF4A65"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751</w:t>
            </w:r>
          </w:p>
        </w:tc>
        <w:tc>
          <w:tcPr>
            <w:tcW w:w="1134" w:type="dxa"/>
            <w:tcBorders>
              <w:top w:val="nil"/>
              <w:left w:val="nil"/>
              <w:bottom w:val="single" w:sz="4" w:space="0" w:color="auto"/>
              <w:right w:val="single" w:sz="4" w:space="0" w:color="auto"/>
            </w:tcBorders>
            <w:shd w:val="clear" w:color="auto" w:fill="auto"/>
            <w:noWrap/>
            <w:vAlign w:val="center"/>
            <w:hideMark/>
          </w:tcPr>
          <w:p w14:paraId="4D05EDD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-144</w:t>
            </w:r>
          </w:p>
        </w:tc>
      </w:tr>
      <w:tr w:rsidR="001328EF" w:rsidRPr="001328EF" w14:paraId="5E38EA1D" w14:textId="77777777" w:rsidTr="001328EF">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44F0F5A"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8.</w:t>
            </w:r>
          </w:p>
        </w:tc>
        <w:tc>
          <w:tcPr>
            <w:tcW w:w="5432" w:type="dxa"/>
            <w:tcBorders>
              <w:top w:val="nil"/>
              <w:left w:val="nil"/>
              <w:bottom w:val="single" w:sz="4" w:space="0" w:color="auto"/>
              <w:right w:val="single" w:sz="4" w:space="0" w:color="auto"/>
            </w:tcBorders>
            <w:shd w:val="clear" w:color="auto" w:fill="auto"/>
            <w:vAlign w:val="center"/>
            <w:hideMark/>
          </w:tcPr>
          <w:p w14:paraId="580CBDB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dzieci w wieku przedszkolnym w szkołach prowadzonych przez gminę</w:t>
            </w:r>
          </w:p>
        </w:tc>
        <w:tc>
          <w:tcPr>
            <w:tcW w:w="1426" w:type="dxa"/>
            <w:tcBorders>
              <w:top w:val="nil"/>
              <w:left w:val="nil"/>
              <w:bottom w:val="single" w:sz="4" w:space="0" w:color="auto"/>
              <w:right w:val="single" w:sz="4" w:space="0" w:color="auto"/>
            </w:tcBorders>
            <w:shd w:val="clear" w:color="auto" w:fill="auto"/>
            <w:noWrap/>
            <w:vAlign w:val="center"/>
            <w:hideMark/>
          </w:tcPr>
          <w:p w14:paraId="7BD632DF"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213</w:t>
            </w:r>
          </w:p>
        </w:tc>
        <w:tc>
          <w:tcPr>
            <w:tcW w:w="1417" w:type="dxa"/>
            <w:tcBorders>
              <w:top w:val="nil"/>
              <w:left w:val="nil"/>
              <w:bottom w:val="single" w:sz="4" w:space="0" w:color="auto"/>
              <w:right w:val="single" w:sz="4" w:space="0" w:color="auto"/>
            </w:tcBorders>
            <w:shd w:val="clear" w:color="auto" w:fill="auto"/>
            <w:noWrap/>
            <w:vAlign w:val="center"/>
            <w:hideMark/>
          </w:tcPr>
          <w:p w14:paraId="636A93B7"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252</w:t>
            </w:r>
          </w:p>
        </w:tc>
        <w:tc>
          <w:tcPr>
            <w:tcW w:w="1134" w:type="dxa"/>
            <w:tcBorders>
              <w:top w:val="nil"/>
              <w:left w:val="nil"/>
              <w:bottom w:val="single" w:sz="4" w:space="0" w:color="auto"/>
              <w:right w:val="single" w:sz="4" w:space="0" w:color="auto"/>
            </w:tcBorders>
            <w:shd w:val="clear" w:color="auto" w:fill="auto"/>
            <w:noWrap/>
            <w:vAlign w:val="center"/>
            <w:hideMark/>
          </w:tcPr>
          <w:p w14:paraId="0AB1B351"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39</w:t>
            </w:r>
          </w:p>
        </w:tc>
      </w:tr>
      <w:tr w:rsidR="001328EF" w:rsidRPr="001328EF" w14:paraId="4EEB7CCC" w14:textId="77777777" w:rsidTr="001328EF">
        <w:trPr>
          <w:trHeight w:val="6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87A438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9.</w:t>
            </w:r>
          </w:p>
        </w:tc>
        <w:tc>
          <w:tcPr>
            <w:tcW w:w="5432" w:type="dxa"/>
            <w:tcBorders>
              <w:top w:val="nil"/>
              <w:left w:val="nil"/>
              <w:bottom w:val="single" w:sz="4" w:space="0" w:color="auto"/>
              <w:right w:val="single" w:sz="4" w:space="0" w:color="auto"/>
            </w:tcBorders>
            <w:shd w:val="clear" w:color="auto" w:fill="auto"/>
            <w:vAlign w:val="center"/>
            <w:hideMark/>
          </w:tcPr>
          <w:p w14:paraId="157CBE6D"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Liczba dzieci w wieku żłobkowym w żłobkach prowadzonych przez gminę</w:t>
            </w:r>
          </w:p>
        </w:tc>
        <w:tc>
          <w:tcPr>
            <w:tcW w:w="1426" w:type="dxa"/>
            <w:tcBorders>
              <w:top w:val="nil"/>
              <w:left w:val="nil"/>
              <w:bottom w:val="single" w:sz="4" w:space="0" w:color="auto"/>
              <w:right w:val="single" w:sz="4" w:space="0" w:color="auto"/>
            </w:tcBorders>
            <w:shd w:val="clear" w:color="auto" w:fill="auto"/>
            <w:noWrap/>
            <w:vAlign w:val="center"/>
            <w:hideMark/>
          </w:tcPr>
          <w:p w14:paraId="6DA21A29"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417" w:type="dxa"/>
            <w:tcBorders>
              <w:top w:val="nil"/>
              <w:left w:val="nil"/>
              <w:bottom w:val="single" w:sz="4" w:space="0" w:color="auto"/>
              <w:right w:val="single" w:sz="4" w:space="0" w:color="auto"/>
            </w:tcBorders>
            <w:shd w:val="clear" w:color="auto" w:fill="auto"/>
            <w:noWrap/>
            <w:vAlign w:val="center"/>
            <w:hideMark/>
          </w:tcPr>
          <w:p w14:paraId="7ED28A6E"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c>
          <w:tcPr>
            <w:tcW w:w="1134" w:type="dxa"/>
            <w:tcBorders>
              <w:top w:val="nil"/>
              <w:left w:val="nil"/>
              <w:bottom w:val="single" w:sz="4" w:space="0" w:color="auto"/>
              <w:right w:val="single" w:sz="4" w:space="0" w:color="auto"/>
            </w:tcBorders>
            <w:shd w:val="clear" w:color="auto" w:fill="auto"/>
            <w:noWrap/>
            <w:vAlign w:val="center"/>
            <w:hideMark/>
          </w:tcPr>
          <w:p w14:paraId="6E15A1C2" w14:textId="77777777" w:rsidR="001328EF" w:rsidRPr="001328EF" w:rsidRDefault="001328EF" w:rsidP="001328EF">
            <w:pPr>
              <w:spacing w:after="0" w:line="240" w:lineRule="auto"/>
              <w:jc w:val="center"/>
              <w:rPr>
                <w:rFonts w:ascii="Calibri" w:eastAsia="Times New Roman" w:hAnsi="Calibri" w:cs="Calibri"/>
                <w:color w:val="000000"/>
                <w:lang w:eastAsia="pl-PL"/>
              </w:rPr>
            </w:pPr>
            <w:r w:rsidRPr="001328EF">
              <w:rPr>
                <w:rFonts w:ascii="Calibri" w:eastAsia="Times New Roman" w:hAnsi="Calibri" w:cs="Calibri"/>
                <w:color w:val="000000"/>
                <w:lang w:eastAsia="pl-PL"/>
              </w:rPr>
              <w:t>0</w:t>
            </w:r>
          </w:p>
        </w:tc>
      </w:tr>
    </w:tbl>
    <w:p w14:paraId="426767D6" w14:textId="77777777" w:rsidR="001328EF" w:rsidRDefault="001328EF" w:rsidP="00D67E77">
      <w:pPr>
        <w:spacing w:after="0" w:line="240" w:lineRule="auto"/>
        <w:jc w:val="both"/>
        <w:rPr>
          <w:rFonts w:cstheme="minorHAnsi"/>
        </w:rPr>
      </w:pPr>
    </w:p>
    <w:p w14:paraId="1048B685" w14:textId="30FA180E" w:rsidR="00250CBD" w:rsidRPr="009771AF" w:rsidRDefault="009771AF" w:rsidP="009771AF">
      <w:pPr>
        <w:spacing w:after="0" w:line="240" w:lineRule="auto"/>
        <w:jc w:val="center"/>
        <w:rPr>
          <w:rFonts w:eastAsiaTheme="majorEastAsia" w:cstheme="minorHAnsi"/>
        </w:rPr>
      </w:pPr>
      <w:r w:rsidRPr="009771AF">
        <w:rPr>
          <w:rFonts w:eastAsiaTheme="majorEastAsia" w:cstheme="minorHAnsi"/>
        </w:rPr>
        <w:t>Źródło: opracowanie własne na podstawie danych gmin</w:t>
      </w:r>
    </w:p>
    <w:p w14:paraId="5D1B9DAF" w14:textId="077D2DF3" w:rsidR="00250CBD" w:rsidRPr="002C3563" w:rsidRDefault="00AB55CF" w:rsidP="00D67E77">
      <w:pPr>
        <w:spacing w:after="0" w:line="240" w:lineRule="auto"/>
        <w:rPr>
          <w:rFonts w:eastAsiaTheme="majorEastAsia" w:cstheme="minorHAnsi"/>
          <w:highlight w:val="yellow"/>
        </w:rPr>
      </w:pPr>
      <w:r w:rsidRPr="002C3563">
        <w:rPr>
          <w:rFonts w:eastAsiaTheme="majorEastAsia" w:cstheme="minorHAnsi"/>
          <w:highlight w:val="yellow"/>
        </w:rPr>
        <w:br w:type="page"/>
      </w:r>
    </w:p>
    <w:p w14:paraId="33601F7B" w14:textId="7F655D7F" w:rsidR="00765418" w:rsidRPr="002C3563" w:rsidRDefault="00765418" w:rsidP="00D67E77">
      <w:pPr>
        <w:pStyle w:val="Nagwek1"/>
        <w:numPr>
          <w:ilvl w:val="1"/>
          <w:numId w:val="1"/>
        </w:numPr>
        <w:spacing w:before="0" w:line="240" w:lineRule="auto"/>
        <w:ind w:left="567" w:hanging="567"/>
        <w:rPr>
          <w:rFonts w:asciiTheme="minorHAnsi" w:hAnsiTheme="minorHAnsi" w:cstheme="minorHAnsi"/>
          <w:b/>
          <w:bCs/>
          <w:color w:val="auto"/>
        </w:rPr>
      </w:pPr>
      <w:bookmarkStart w:id="57" w:name="_Toc85614257"/>
      <w:r w:rsidRPr="002C3563">
        <w:rPr>
          <w:rFonts w:asciiTheme="minorHAnsi" w:hAnsiTheme="minorHAnsi" w:cstheme="minorHAnsi"/>
          <w:b/>
          <w:bCs/>
          <w:color w:val="auto"/>
        </w:rPr>
        <w:t>Opieka zdrowotna</w:t>
      </w:r>
      <w:bookmarkEnd w:id="57"/>
    </w:p>
    <w:p w14:paraId="3E269B7B" w14:textId="6B3F62C9" w:rsidR="00BE76EA" w:rsidRPr="002C3563" w:rsidRDefault="007250A1" w:rsidP="00D67E77">
      <w:pPr>
        <w:spacing w:after="0" w:line="240" w:lineRule="auto"/>
        <w:jc w:val="both"/>
        <w:rPr>
          <w:rFonts w:cstheme="minorHAnsi"/>
        </w:rPr>
      </w:pPr>
      <w:r>
        <w:rPr>
          <w:rFonts w:cstheme="minorHAnsi"/>
        </w:rPr>
        <w:br/>
      </w:r>
      <w:r w:rsidR="00BE76EA" w:rsidRPr="002C3563">
        <w:rPr>
          <w:rFonts w:cstheme="minorHAnsi"/>
        </w:rPr>
        <w:t xml:space="preserve">Dostępność do placówek służby zdrowia i usług medycznych należy do najistotniejszych elementów infrastruktury społecznej. Czynnikami kształtującymi poziom służby zdrowia oraz zakres opieki medycznej są: liczba placówek specjalistycznych, ich wielkość, wyposażenie oraz liczebność lekarzy świadczących usługi medyczne. </w:t>
      </w:r>
    </w:p>
    <w:p w14:paraId="7FC693B9" w14:textId="77777777" w:rsidR="00AA0926" w:rsidRPr="002C3563" w:rsidRDefault="00AA0926" w:rsidP="00D67E77">
      <w:pPr>
        <w:spacing w:after="0" w:line="240" w:lineRule="auto"/>
        <w:rPr>
          <w:rFonts w:cstheme="minorHAnsi"/>
          <w:b/>
          <w:bCs/>
        </w:rPr>
      </w:pPr>
    </w:p>
    <w:p w14:paraId="7A17EDED" w14:textId="124B658B" w:rsidR="00AA0926" w:rsidRPr="002C3563" w:rsidRDefault="003C4259" w:rsidP="00D67E77">
      <w:pPr>
        <w:spacing w:after="0" w:line="240" w:lineRule="auto"/>
        <w:rPr>
          <w:rFonts w:cstheme="minorHAnsi"/>
          <w:b/>
          <w:bCs/>
        </w:rPr>
      </w:pPr>
      <w:r>
        <w:rPr>
          <w:rFonts w:cstheme="minorHAnsi"/>
          <w:b/>
          <w:bCs/>
        </w:rPr>
        <w:t xml:space="preserve">Gmina </w:t>
      </w:r>
      <w:r w:rsidR="004035F2" w:rsidRPr="002C3563">
        <w:rPr>
          <w:rFonts w:cstheme="minorHAnsi"/>
          <w:b/>
          <w:bCs/>
        </w:rPr>
        <w:t>Jędrzejów</w:t>
      </w:r>
    </w:p>
    <w:p w14:paraId="34B365D6" w14:textId="51654170" w:rsidR="004035F2" w:rsidRPr="002C3563" w:rsidRDefault="004035F2" w:rsidP="00D67E77">
      <w:pPr>
        <w:spacing w:after="0" w:line="240" w:lineRule="auto"/>
        <w:jc w:val="both"/>
        <w:rPr>
          <w:rFonts w:cstheme="minorHAnsi"/>
        </w:rPr>
      </w:pPr>
      <w:r w:rsidRPr="002C3563">
        <w:rPr>
          <w:rFonts w:cstheme="minorHAnsi"/>
        </w:rPr>
        <w:t xml:space="preserve">Na terenie </w:t>
      </w:r>
      <w:r w:rsidR="003C4259">
        <w:rPr>
          <w:rFonts w:cstheme="minorHAnsi"/>
        </w:rPr>
        <w:t>G</w:t>
      </w:r>
      <w:r w:rsidRPr="002C3563">
        <w:rPr>
          <w:rFonts w:cstheme="minorHAnsi"/>
        </w:rPr>
        <w:t>miny Jędrzejów funkcjonuje Zakład Podstawowej Opieki Zdrowotnej w Jędrzejowie. Jest to podmiot leczniczy nie będący przedsiębiorcą, którego podmiotem tworzącym jest Gmina Jędrzejów sprawująca jednocześnie nadzór nad Zakładem.</w:t>
      </w:r>
    </w:p>
    <w:p w14:paraId="77007EC7" w14:textId="77777777" w:rsidR="00D543E8" w:rsidRPr="002C3563" w:rsidRDefault="00D543E8" w:rsidP="00D67E77">
      <w:pPr>
        <w:spacing w:after="0" w:line="240" w:lineRule="auto"/>
        <w:jc w:val="both"/>
        <w:rPr>
          <w:rFonts w:cstheme="minorHAnsi"/>
        </w:rPr>
      </w:pPr>
    </w:p>
    <w:p w14:paraId="61568175" w14:textId="77777777" w:rsidR="004035F2" w:rsidRPr="002C3563" w:rsidRDefault="004035F2" w:rsidP="00D67E77">
      <w:pPr>
        <w:spacing w:after="0" w:line="240" w:lineRule="auto"/>
        <w:jc w:val="both"/>
        <w:rPr>
          <w:rFonts w:cstheme="minorHAnsi"/>
        </w:rPr>
      </w:pPr>
      <w:r w:rsidRPr="002C3563">
        <w:rPr>
          <w:rFonts w:cstheme="minorHAnsi"/>
        </w:rPr>
        <w:t>Zakład Podstawowej Opieki Zdrowotnej w Jędrzejowie jest największym na lokalnym rynku publicznym podmiotem świadczącym usługi w zakresie:</w:t>
      </w:r>
    </w:p>
    <w:p w14:paraId="31A6F1A0" w14:textId="77777777" w:rsidR="004035F2" w:rsidRPr="002C3563" w:rsidRDefault="004035F2" w:rsidP="00612716">
      <w:pPr>
        <w:pStyle w:val="Akapitzlist"/>
        <w:numPr>
          <w:ilvl w:val="0"/>
          <w:numId w:val="28"/>
        </w:numPr>
        <w:spacing w:after="0" w:line="240" w:lineRule="auto"/>
        <w:jc w:val="both"/>
        <w:rPr>
          <w:rFonts w:cstheme="minorHAnsi"/>
        </w:rPr>
      </w:pPr>
      <w:r w:rsidRPr="002C3563">
        <w:rPr>
          <w:rFonts w:cstheme="minorHAnsi"/>
        </w:rPr>
        <w:t xml:space="preserve">podstawowej opieki zdrowotnej udzielanej w warunkach ambulatoryjnych lub w miejscu zamieszkania lub pobytu osoby potrzebującej tych świadczeń,   </w:t>
      </w:r>
    </w:p>
    <w:p w14:paraId="6E7312B0" w14:textId="77777777" w:rsidR="004035F2" w:rsidRPr="002C3563" w:rsidRDefault="004035F2" w:rsidP="00612716">
      <w:pPr>
        <w:pStyle w:val="Akapitzlist"/>
        <w:numPr>
          <w:ilvl w:val="0"/>
          <w:numId w:val="28"/>
        </w:numPr>
        <w:spacing w:after="0" w:line="240" w:lineRule="auto"/>
        <w:jc w:val="both"/>
        <w:rPr>
          <w:rFonts w:cstheme="minorHAnsi"/>
        </w:rPr>
      </w:pPr>
      <w:r w:rsidRPr="002C3563">
        <w:rPr>
          <w:rFonts w:cstheme="minorHAnsi"/>
        </w:rPr>
        <w:t>ambulatoryjnej opieki specjalistycznej w zakresie ginekologii i położnictwa,</w:t>
      </w:r>
    </w:p>
    <w:p w14:paraId="23F42804" w14:textId="77777777" w:rsidR="004035F2" w:rsidRPr="002C3563" w:rsidRDefault="004035F2" w:rsidP="00612716">
      <w:pPr>
        <w:pStyle w:val="Akapitzlist"/>
        <w:numPr>
          <w:ilvl w:val="0"/>
          <w:numId w:val="28"/>
        </w:numPr>
        <w:spacing w:after="0" w:line="240" w:lineRule="auto"/>
        <w:jc w:val="both"/>
        <w:rPr>
          <w:rFonts w:cstheme="minorHAnsi"/>
        </w:rPr>
      </w:pPr>
      <w:r w:rsidRPr="002C3563">
        <w:rPr>
          <w:rFonts w:cstheme="minorHAnsi"/>
        </w:rPr>
        <w:t>rehabilitacji leczniczej,</w:t>
      </w:r>
    </w:p>
    <w:p w14:paraId="66B98BC4" w14:textId="38D023A4" w:rsidR="004035F2" w:rsidRPr="002C3563" w:rsidRDefault="004035F2" w:rsidP="00612716">
      <w:pPr>
        <w:pStyle w:val="Akapitzlist"/>
        <w:numPr>
          <w:ilvl w:val="0"/>
          <w:numId w:val="28"/>
        </w:numPr>
        <w:spacing w:after="0" w:line="240" w:lineRule="auto"/>
        <w:jc w:val="both"/>
        <w:rPr>
          <w:rFonts w:cstheme="minorHAnsi"/>
        </w:rPr>
      </w:pPr>
      <w:r w:rsidRPr="002C3563">
        <w:rPr>
          <w:rFonts w:cstheme="minorHAnsi"/>
        </w:rPr>
        <w:t>badań diagnostycznych, w tym diagnostyki laboratoryjnej, diagnostyki RTG w celu rozpoznania stanu zdrowia i ustalenia dalszego postępowania leczniczego.</w:t>
      </w:r>
    </w:p>
    <w:p w14:paraId="3F70FEA3" w14:textId="77777777" w:rsidR="004035F2" w:rsidRPr="002C3563" w:rsidRDefault="004035F2" w:rsidP="00D67E77">
      <w:pPr>
        <w:spacing w:after="0" w:line="240" w:lineRule="auto"/>
        <w:jc w:val="both"/>
        <w:rPr>
          <w:rFonts w:cstheme="minorHAnsi"/>
        </w:rPr>
      </w:pPr>
    </w:p>
    <w:p w14:paraId="7733C647" w14:textId="68AFE855" w:rsidR="004035F2" w:rsidRPr="002C3563" w:rsidRDefault="004035F2" w:rsidP="00D67E77">
      <w:pPr>
        <w:spacing w:after="0" w:line="240" w:lineRule="auto"/>
        <w:jc w:val="both"/>
        <w:rPr>
          <w:rFonts w:cstheme="minorHAnsi"/>
        </w:rPr>
      </w:pPr>
      <w:r w:rsidRPr="002C3563">
        <w:rPr>
          <w:rFonts w:cstheme="minorHAnsi"/>
        </w:rPr>
        <w:t>W skład struktury Zakładu wchodzą następujące placówki:</w:t>
      </w:r>
    </w:p>
    <w:p w14:paraId="184A7719" w14:textId="690CA109" w:rsidR="004035F2" w:rsidRPr="002C3563" w:rsidRDefault="004035F2" w:rsidP="00612716">
      <w:pPr>
        <w:pStyle w:val="Akapitzlist"/>
        <w:numPr>
          <w:ilvl w:val="0"/>
          <w:numId w:val="29"/>
        </w:numPr>
        <w:spacing w:after="0" w:line="240" w:lineRule="auto"/>
        <w:jc w:val="both"/>
        <w:rPr>
          <w:rFonts w:cstheme="minorHAnsi"/>
        </w:rPr>
      </w:pPr>
      <w:r w:rsidRPr="002C3563">
        <w:rPr>
          <w:rFonts w:cstheme="minorHAnsi"/>
        </w:rPr>
        <w:t>Przychodnia Rejonowa Nr 1 w Jędrzejowie przy ul.11 Listopada 26 w Jędrzejowie</w:t>
      </w:r>
      <w:r w:rsidR="00D543E8" w:rsidRPr="002C3563">
        <w:rPr>
          <w:rFonts w:cstheme="minorHAnsi"/>
        </w:rPr>
        <w:t>,</w:t>
      </w:r>
    </w:p>
    <w:p w14:paraId="7BC7C3BC" w14:textId="7A6D12FE" w:rsidR="004035F2" w:rsidRPr="002C3563" w:rsidRDefault="004035F2" w:rsidP="00612716">
      <w:pPr>
        <w:pStyle w:val="Akapitzlist"/>
        <w:numPr>
          <w:ilvl w:val="0"/>
          <w:numId w:val="29"/>
        </w:numPr>
        <w:spacing w:after="0" w:line="240" w:lineRule="auto"/>
        <w:jc w:val="both"/>
        <w:rPr>
          <w:rFonts w:cstheme="minorHAnsi"/>
        </w:rPr>
      </w:pPr>
      <w:r w:rsidRPr="002C3563">
        <w:rPr>
          <w:rFonts w:cstheme="minorHAnsi"/>
        </w:rPr>
        <w:t>Przychodnia Rejonowa Nr 2 w Jędrzejowie przy ul. B.</w:t>
      </w:r>
      <w:r w:rsidR="00D543E8" w:rsidRPr="002C3563">
        <w:rPr>
          <w:rFonts w:cstheme="minorHAnsi"/>
        </w:rPr>
        <w:t xml:space="preserve"> </w:t>
      </w:r>
      <w:r w:rsidRPr="002C3563">
        <w:rPr>
          <w:rFonts w:cstheme="minorHAnsi"/>
        </w:rPr>
        <w:t>Chrobrego 4 w Jędrzejowie</w:t>
      </w:r>
      <w:r w:rsidR="00D543E8" w:rsidRPr="002C3563">
        <w:rPr>
          <w:rFonts w:cstheme="minorHAnsi"/>
        </w:rPr>
        <w:t>,</w:t>
      </w:r>
    </w:p>
    <w:p w14:paraId="39ACF257" w14:textId="457E8F16" w:rsidR="004035F2" w:rsidRPr="002C3563" w:rsidRDefault="004035F2" w:rsidP="00612716">
      <w:pPr>
        <w:pStyle w:val="Akapitzlist"/>
        <w:numPr>
          <w:ilvl w:val="0"/>
          <w:numId w:val="29"/>
        </w:numPr>
        <w:spacing w:after="0" w:line="240" w:lineRule="auto"/>
        <w:jc w:val="both"/>
        <w:rPr>
          <w:rFonts w:cstheme="minorHAnsi"/>
        </w:rPr>
      </w:pPr>
      <w:r w:rsidRPr="002C3563">
        <w:rPr>
          <w:rFonts w:cstheme="minorHAnsi"/>
        </w:rPr>
        <w:t>Wiejski Ośrodek Zdrowia w Rakowie</w:t>
      </w:r>
      <w:r w:rsidR="00D543E8" w:rsidRPr="002C3563">
        <w:rPr>
          <w:rFonts w:cstheme="minorHAnsi"/>
        </w:rPr>
        <w:t>,</w:t>
      </w:r>
    </w:p>
    <w:p w14:paraId="155118E2" w14:textId="23441FBA" w:rsidR="004035F2" w:rsidRPr="002C3563" w:rsidRDefault="004035F2" w:rsidP="00612716">
      <w:pPr>
        <w:pStyle w:val="Akapitzlist"/>
        <w:numPr>
          <w:ilvl w:val="0"/>
          <w:numId w:val="29"/>
        </w:numPr>
        <w:spacing w:after="0" w:line="240" w:lineRule="auto"/>
        <w:jc w:val="both"/>
        <w:rPr>
          <w:rFonts w:cstheme="minorHAnsi"/>
        </w:rPr>
      </w:pPr>
      <w:r w:rsidRPr="002C3563">
        <w:rPr>
          <w:rFonts w:cstheme="minorHAnsi"/>
        </w:rPr>
        <w:t>Wiejski Ośrodek Zdrowia w Prząsławiu</w:t>
      </w:r>
      <w:r w:rsidR="00D543E8" w:rsidRPr="002C3563">
        <w:rPr>
          <w:rFonts w:cstheme="minorHAnsi"/>
        </w:rPr>
        <w:t>,</w:t>
      </w:r>
    </w:p>
    <w:p w14:paraId="7619F93C" w14:textId="0781E928" w:rsidR="004035F2" w:rsidRPr="002C3563" w:rsidRDefault="004035F2" w:rsidP="00612716">
      <w:pPr>
        <w:pStyle w:val="Akapitzlist"/>
        <w:numPr>
          <w:ilvl w:val="0"/>
          <w:numId w:val="29"/>
        </w:numPr>
        <w:spacing w:after="0" w:line="240" w:lineRule="auto"/>
        <w:jc w:val="both"/>
        <w:rPr>
          <w:rFonts w:cstheme="minorHAnsi"/>
        </w:rPr>
      </w:pPr>
      <w:r w:rsidRPr="002C3563">
        <w:rPr>
          <w:rFonts w:cstheme="minorHAnsi"/>
        </w:rPr>
        <w:t>Gabinet Fizjoterapii przy ul.11 Listopada 113B w Jędrzejowie</w:t>
      </w:r>
      <w:r w:rsidR="00D543E8" w:rsidRPr="002C3563">
        <w:rPr>
          <w:rFonts w:cstheme="minorHAnsi"/>
        </w:rPr>
        <w:t>,</w:t>
      </w:r>
    </w:p>
    <w:p w14:paraId="6D136272" w14:textId="62DD2327" w:rsidR="004035F2" w:rsidRPr="002C3563" w:rsidRDefault="003C4259" w:rsidP="00612716">
      <w:pPr>
        <w:pStyle w:val="Akapitzlist"/>
        <w:numPr>
          <w:ilvl w:val="0"/>
          <w:numId w:val="29"/>
        </w:numPr>
        <w:spacing w:after="0" w:line="240" w:lineRule="auto"/>
        <w:jc w:val="both"/>
        <w:rPr>
          <w:rFonts w:cstheme="minorHAnsi"/>
        </w:rPr>
      </w:pPr>
      <w:r>
        <w:rPr>
          <w:rFonts w:cstheme="minorHAnsi"/>
        </w:rPr>
        <w:t>g</w:t>
      </w:r>
      <w:r w:rsidR="004035F2" w:rsidRPr="002C3563">
        <w:rPr>
          <w:rFonts w:cstheme="minorHAnsi"/>
        </w:rPr>
        <w:t xml:space="preserve">abinety szkolne zlokalizowane </w:t>
      </w:r>
      <w:r>
        <w:rPr>
          <w:rFonts w:cstheme="minorHAnsi"/>
        </w:rPr>
        <w:t>w obiektach szkolnych na terenie G</w:t>
      </w:r>
      <w:r w:rsidR="004035F2" w:rsidRPr="002C3563">
        <w:rPr>
          <w:rFonts w:cstheme="minorHAnsi"/>
        </w:rPr>
        <w:t>miny Jędrzejów.</w:t>
      </w:r>
    </w:p>
    <w:p w14:paraId="6478F2DA" w14:textId="77777777" w:rsidR="004035F2" w:rsidRPr="002C3563" w:rsidRDefault="004035F2" w:rsidP="00D67E77">
      <w:pPr>
        <w:spacing w:after="0" w:line="240" w:lineRule="auto"/>
        <w:jc w:val="both"/>
        <w:rPr>
          <w:rFonts w:cstheme="minorHAnsi"/>
        </w:rPr>
      </w:pPr>
    </w:p>
    <w:p w14:paraId="42AB98DF" w14:textId="5745C81C" w:rsidR="00BE76EA" w:rsidRPr="002C3563" w:rsidRDefault="004035F2" w:rsidP="00D67E77">
      <w:pPr>
        <w:spacing w:after="0" w:line="240" w:lineRule="auto"/>
        <w:jc w:val="both"/>
        <w:rPr>
          <w:rFonts w:cstheme="minorHAnsi"/>
        </w:rPr>
      </w:pPr>
      <w:r w:rsidRPr="002C3563">
        <w:rPr>
          <w:rFonts w:cstheme="minorHAnsi"/>
        </w:rPr>
        <w:t>Zakład Podstawowej Opieki Zdrowotnej w Jędrzejowie posiada 17</w:t>
      </w:r>
      <w:r w:rsidR="003C4259">
        <w:rPr>
          <w:rFonts w:cstheme="minorHAnsi"/>
        </w:rPr>
        <w:t xml:space="preserve"> </w:t>
      </w:r>
      <w:r w:rsidRPr="002C3563">
        <w:rPr>
          <w:rFonts w:cstheme="minorHAnsi"/>
        </w:rPr>
        <w:t xml:space="preserve">087 pacjentów objętych opieką </w:t>
      </w:r>
      <w:r w:rsidR="003C4259">
        <w:rPr>
          <w:rFonts w:cstheme="minorHAnsi"/>
        </w:rPr>
        <w:t>lekarza</w:t>
      </w:r>
      <w:r w:rsidRPr="002C3563">
        <w:rPr>
          <w:rFonts w:cstheme="minorHAnsi"/>
        </w:rPr>
        <w:t xml:space="preserve"> POZ, 8</w:t>
      </w:r>
      <w:r w:rsidR="003C4259">
        <w:rPr>
          <w:rFonts w:cstheme="minorHAnsi"/>
        </w:rPr>
        <w:t xml:space="preserve"> </w:t>
      </w:r>
      <w:r w:rsidRPr="002C3563">
        <w:rPr>
          <w:rFonts w:cstheme="minorHAnsi"/>
        </w:rPr>
        <w:t xml:space="preserve">556 pacjentów objętych opieką </w:t>
      </w:r>
      <w:r w:rsidR="003C4259">
        <w:rPr>
          <w:rFonts w:cstheme="minorHAnsi"/>
        </w:rPr>
        <w:t>pielęgniarki</w:t>
      </w:r>
      <w:r w:rsidRPr="002C3563">
        <w:rPr>
          <w:rFonts w:cstheme="minorHAnsi"/>
        </w:rPr>
        <w:t xml:space="preserve"> POZ (środowiskowo-rodzinnej), 4651 uczniów objętych opieką </w:t>
      </w:r>
      <w:r w:rsidR="003C4259">
        <w:rPr>
          <w:rFonts w:cstheme="minorHAnsi"/>
        </w:rPr>
        <w:t>pielęgniarki w środowisku nauczania i wychowania</w:t>
      </w:r>
      <w:r w:rsidRPr="002C3563">
        <w:rPr>
          <w:rFonts w:cstheme="minorHAnsi"/>
        </w:rPr>
        <w:t xml:space="preserve">, 1045 pacjentek objętych opieką </w:t>
      </w:r>
      <w:r w:rsidR="003C4259">
        <w:rPr>
          <w:rFonts w:cstheme="minorHAnsi"/>
        </w:rPr>
        <w:t>położnej</w:t>
      </w:r>
      <w:r w:rsidRPr="002C3563">
        <w:rPr>
          <w:rFonts w:cstheme="minorHAnsi"/>
        </w:rPr>
        <w:t xml:space="preserve"> POZ Dodatkowo w ramach działalności medycznej Zakład świadczy usługi z zakresu PORADNI GINEKOLOGICZNO-POŁOŻNICZEJ oraz REHABILITACJI LECZNICZEJ.</w:t>
      </w:r>
    </w:p>
    <w:p w14:paraId="48B1BA1B" w14:textId="77777777" w:rsidR="00BE65FF" w:rsidRPr="002C3563" w:rsidRDefault="00BE65FF" w:rsidP="00D67E77">
      <w:pPr>
        <w:spacing w:after="0" w:line="240" w:lineRule="auto"/>
        <w:jc w:val="both"/>
        <w:rPr>
          <w:rFonts w:cstheme="minorHAnsi"/>
        </w:rPr>
      </w:pPr>
    </w:p>
    <w:p w14:paraId="4DD72C7F" w14:textId="2CC0986B" w:rsidR="00BE65FF" w:rsidRPr="003C4259" w:rsidRDefault="00BE65FF" w:rsidP="00D67E77">
      <w:pPr>
        <w:pStyle w:val="Legenda"/>
        <w:spacing w:after="0"/>
        <w:jc w:val="center"/>
        <w:rPr>
          <w:rFonts w:cstheme="minorHAnsi"/>
          <w:i w:val="0"/>
          <w:iCs w:val="0"/>
          <w:color w:val="000000" w:themeColor="text1"/>
          <w:sz w:val="22"/>
          <w:szCs w:val="22"/>
        </w:rPr>
      </w:pPr>
      <w:bookmarkStart w:id="58" w:name="_Toc86239209"/>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30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udzielonych porad </w:t>
      </w:r>
      <w:r w:rsidR="00C321F4" w:rsidRPr="002C3563">
        <w:rPr>
          <w:rFonts w:cstheme="minorHAnsi"/>
          <w:i w:val="0"/>
          <w:iCs w:val="0"/>
          <w:color w:val="auto"/>
          <w:sz w:val="22"/>
          <w:szCs w:val="22"/>
        </w:rPr>
        <w:t xml:space="preserve">lekarskich </w:t>
      </w:r>
      <w:r w:rsidRPr="002C3563">
        <w:rPr>
          <w:rFonts w:cstheme="minorHAnsi"/>
          <w:i w:val="0"/>
          <w:iCs w:val="0"/>
          <w:color w:val="auto"/>
          <w:sz w:val="22"/>
          <w:szCs w:val="22"/>
        </w:rPr>
        <w:t>w latach 2015-2019</w:t>
      </w:r>
      <w:r w:rsidR="003C4259">
        <w:rPr>
          <w:rFonts w:cstheme="minorHAnsi"/>
          <w:i w:val="0"/>
          <w:iCs w:val="0"/>
          <w:color w:val="auto"/>
          <w:sz w:val="22"/>
          <w:szCs w:val="22"/>
        </w:rPr>
        <w:t xml:space="preserve"> </w:t>
      </w:r>
      <w:r w:rsidR="003C4259" w:rsidRPr="003C4259">
        <w:rPr>
          <w:rFonts w:cstheme="minorHAnsi"/>
          <w:i w:val="0"/>
          <w:iCs w:val="0"/>
          <w:color w:val="000000" w:themeColor="text1"/>
          <w:sz w:val="22"/>
          <w:szCs w:val="22"/>
        </w:rPr>
        <w:t>przez Zakład Podstawowej Opieki Zdrowotnej w Jędrzejowie</w:t>
      </w:r>
      <w:bookmarkEnd w:id="58"/>
    </w:p>
    <w:tbl>
      <w:tblPr>
        <w:tblpPr w:leftFromText="141" w:rightFromText="141" w:vertAnchor="text" w:horzAnchor="page" w:tblpXSpec="center" w:tblpY="155"/>
        <w:tblW w:w="8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6"/>
        <w:gridCol w:w="1075"/>
        <w:gridCol w:w="973"/>
        <w:gridCol w:w="973"/>
        <w:gridCol w:w="973"/>
        <w:gridCol w:w="973"/>
        <w:gridCol w:w="973"/>
      </w:tblGrid>
      <w:tr w:rsidR="002C3563" w:rsidRPr="002C3563" w14:paraId="366D6D4B" w14:textId="77777777" w:rsidTr="00622B8D">
        <w:trPr>
          <w:trHeight w:val="482"/>
        </w:trPr>
        <w:tc>
          <w:tcPr>
            <w:tcW w:w="2556" w:type="dxa"/>
            <w:tcBorders>
              <w:bottom w:val="single" w:sz="4" w:space="0" w:color="auto"/>
            </w:tcBorders>
            <w:shd w:val="clear" w:color="auto" w:fill="FFF2CC" w:themeFill="accent4" w:themeFillTint="33"/>
            <w:vAlign w:val="center"/>
            <w:hideMark/>
          </w:tcPr>
          <w:p w14:paraId="14D564DA" w14:textId="5F623BE3" w:rsidR="00BE65FF" w:rsidRPr="002C3563" w:rsidRDefault="00BE65F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Jednostka terytorialna</w:t>
            </w:r>
          </w:p>
        </w:tc>
        <w:tc>
          <w:tcPr>
            <w:tcW w:w="1075" w:type="dxa"/>
            <w:tcBorders>
              <w:bottom w:val="single" w:sz="4" w:space="0" w:color="auto"/>
            </w:tcBorders>
            <w:shd w:val="clear" w:color="auto" w:fill="FFF2CC" w:themeFill="accent4" w:themeFillTint="33"/>
            <w:vAlign w:val="center"/>
            <w:hideMark/>
          </w:tcPr>
          <w:p w14:paraId="598ACB2C" w14:textId="77777777" w:rsidR="00BE65FF" w:rsidRPr="002C3563" w:rsidRDefault="00BE65F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215</w:t>
            </w:r>
          </w:p>
        </w:tc>
        <w:tc>
          <w:tcPr>
            <w:tcW w:w="973" w:type="dxa"/>
            <w:tcBorders>
              <w:bottom w:val="single" w:sz="4" w:space="0" w:color="auto"/>
            </w:tcBorders>
            <w:shd w:val="clear" w:color="auto" w:fill="FFF2CC" w:themeFill="accent4" w:themeFillTint="33"/>
            <w:vAlign w:val="center"/>
            <w:hideMark/>
          </w:tcPr>
          <w:p w14:paraId="3CA137DE" w14:textId="77777777" w:rsidR="00BE65FF" w:rsidRPr="002C3563" w:rsidRDefault="00BE65F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73" w:type="dxa"/>
            <w:tcBorders>
              <w:bottom w:val="single" w:sz="4" w:space="0" w:color="auto"/>
            </w:tcBorders>
            <w:shd w:val="clear" w:color="auto" w:fill="FFF2CC" w:themeFill="accent4" w:themeFillTint="33"/>
            <w:vAlign w:val="center"/>
            <w:hideMark/>
          </w:tcPr>
          <w:p w14:paraId="0FE9142C" w14:textId="77777777" w:rsidR="00BE65FF" w:rsidRPr="002C3563" w:rsidRDefault="00BE65F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73" w:type="dxa"/>
            <w:tcBorders>
              <w:bottom w:val="single" w:sz="4" w:space="0" w:color="auto"/>
            </w:tcBorders>
            <w:shd w:val="clear" w:color="auto" w:fill="FFF2CC" w:themeFill="accent4" w:themeFillTint="33"/>
            <w:vAlign w:val="center"/>
            <w:hideMark/>
          </w:tcPr>
          <w:p w14:paraId="7BB78B43" w14:textId="77777777" w:rsidR="00BE65FF" w:rsidRPr="002C3563" w:rsidRDefault="00BE65F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73" w:type="dxa"/>
            <w:tcBorders>
              <w:bottom w:val="single" w:sz="4" w:space="0" w:color="auto"/>
            </w:tcBorders>
            <w:shd w:val="clear" w:color="auto" w:fill="FFF2CC" w:themeFill="accent4" w:themeFillTint="33"/>
            <w:vAlign w:val="center"/>
            <w:hideMark/>
          </w:tcPr>
          <w:p w14:paraId="4B667AC8" w14:textId="77777777" w:rsidR="00BE65FF" w:rsidRPr="002C3563" w:rsidRDefault="00BE65F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73" w:type="dxa"/>
            <w:tcBorders>
              <w:bottom w:val="single" w:sz="4" w:space="0" w:color="auto"/>
            </w:tcBorders>
            <w:shd w:val="clear" w:color="auto" w:fill="FFF2CC" w:themeFill="accent4" w:themeFillTint="33"/>
            <w:vAlign w:val="center"/>
            <w:hideMark/>
          </w:tcPr>
          <w:p w14:paraId="358124CC" w14:textId="77777777" w:rsidR="00BE65FF" w:rsidRPr="002C3563" w:rsidRDefault="00BE65F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1B7D3C21" w14:textId="77777777" w:rsidTr="00622B8D">
        <w:trPr>
          <w:trHeight w:val="482"/>
        </w:trPr>
        <w:tc>
          <w:tcPr>
            <w:tcW w:w="25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E80BFE" w14:textId="5F9F1CCA" w:rsidR="00622B8D" w:rsidRPr="002C3563" w:rsidRDefault="00622B8D" w:rsidP="00D67E77">
            <w:pPr>
              <w:spacing w:after="0" w:line="240" w:lineRule="auto"/>
              <w:jc w:val="center"/>
              <w:rPr>
                <w:rFonts w:eastAsia="Times New Roman" w:cstheme="minorHAnsi"/>
                <w:lang w:eastAsia="pl-PL"/>
              </w:rPr>
            </w:pPr>
            <w:r w:rsidRPr="002C3563">
              <w:rPr>
                <w:rFonts w:cstheme="minorHAnsi"/>
              </w:rPr>
              <w:t xml:space="preserve">Gmina Jędrzejów </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0CA05" w14:textId="154DC311" w:rsidR="00622B8D" w:rsidRPr="002C3563" w:rsidRDefault="00622B8D" w:rsidP="00D67E77">
            <w:pPr>
              <w:spacing w:after="0" w:line="240" w:lineRule="auto"/>
              <w:jc w:val="center"/>
              <w:rPr>
                <w:rFonts w:eastAsia="Times New Roman" w:cstheme="minorHAnsi"/>
                <w:lang w:eastAsia="pl-PL"/>
              </w:rPr>
            </w:pPr>
            <w:r w:rsidRPr="002C3563">
              <w:rPr>
                <w:rFonts w:cstheme="minorHAnsi"/>
              </w:rPr>
              <w:t>269 840</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F2E4E0" w14:textId="52933BE6" w:rsidR="00622B8D" w:rsidRPr="002C3563" w:rsidRDefault="00622B8D" w:rsidP="00D67E77">
            <w:pPr>
              <w:spacing w:after="0" w:line="240" w:lineRule="auto"/>
              <w:jc w:val="center"/>
              <w:rPr>
                <w:rFonts w:eastAsia="Times New Roman" w:cstheme="minorHAnsi"/>
                <w:lang w:eastAsia="pl-PL"/>
              </w:rPr>
            </w:pPr>
            <w:r w:rsidRPr="002C3563">
              <w:rPr>
                <w:rFonts w:cstheme="minorHAnsi"/>
              </w:rPr>
              <w:t>259 446</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35505" w14:textId="11F8AC25" w:rsidR="00622B8D" w:rsidRPr="002C3563" w:rsidRDefault="00622B8D" w:rsidP="00D67E77">
            <w:pPr>
              <w:spacing w:after="0" w:line="240" w:lineRule="auto"/>
              <w:jc w:val="center"/>
              <w:rPr>
                <w:rFonts w:eastAsia="Times New Roman" w:cstheme="minorHAnsi"/>
                <w:lang w:eastAsia="pl-PL"/>
              </w:rPr>
            </w:pPr>
            <w:r w:rsidRPr="002C3563">
              <w:rPr>
                <w:rFonts w:cstheme="minorHAnsi"/>
              </w:rPr>
              <w:t>239 982</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16D2A" w14:textId="30983481" w:rsidR="00622B8D" w:rsidRPr="002C3563" w:rsidRDefault="00622B8D" w:rsidP="00D67E77">
            <w:pPr>
              <w:spacing w:after="0" w:line="240" w:lineRule="auto"/>
              <w:jc w:val="center"/>
              <w:rPr>
                <w:rFonts w:eastAsia="Times New Roman" w:cstheme="minorHAnsi"/>
                <w:lang w:eastAsia="pl-PL"/>
              </w:rPr>
            </w:pPr>
            <w:r w:rsidRPr="002C3563">
              <w:rPr>
                <w:rFonts w:cstheme="minorHAnsi"/>
              </w:rPr>
              <w:t>235 171</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5E7FB" w14:textId="0E6ED69E" w:rsidR="00622B8D" w:rsidRPr="002C3563" w:rsidRDefault="00622B8D" w:rsidP="00D67E77">
            <w:pPr>
              <w:spacing w:after="0" w:line="240" w:lineRule="auto"/>
              <w:jc w:val="center"/>
              <w:rPr>
                <w:rFonts w:eastAsia="Times New Roman" w:cstheme="minorHAnsi"/>
                <w:lang w:eastAsia="pl-PL"/>
              </w:rPr>
            </w:pPr>
            <w:r w:rsidRPr="002C3563">
              <w:rPr>
                <w:rFonts w:cstheme="minorHAnsi"/>
              </w:rPr>
              <w:t>222 825</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816E9C" w14:textId="324176AF" w:rsidR="00622B8D" w:rsidRPr="002C3563" w:rsidRDefault="00622B8D" w:rsidP="00D67E77">
            <w:pPr>
              <w:spacing w:after="0" w:line="240" w:lineRule="auto"/>
              <w:jc w:val="center"/>
              <w:rPr>
                <w:rFonts w:eastAsia="Times New Roman" w:cstheme="minorHAnsi"/>
                <w:lang w:eastAsia="pl-PL"/>
              </w:rPr>
            </w:pPr>
            <w:r w:rsidRPr="002C3563">
              <w:rPr>
                <w:rFonts w:cstheme="minorHAnsi"/>
              </w:rPr>
              <w:t>203 105</w:t>
            </w:r>
          </w:p>
        </w:tc>
      </w:tr>
      <w:tr w:rsidR="002C3563" w:rsidRPr="002C3563" w14:paraId="44782468" w14:textId="77777777" w:rsidTr="00622B8D">
        <w:trPr>
          <w:trHeight w:val="482"/>
        </w:trPr>
        <w:tc>
          <w:tcPr>
            <w:tcW w:w="25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1257A2" w14:textId="2901776A" w:rsidR="00622B8D" w:rsidRPr="002C3563" w:rsidRDefault="00622B8D" w:rsidP="00D67E77">
            <w:pPr>
              <w:spacing w:after="0" w:line="240" w:lineRule="auto"/>
              <w:jc w:val="center"/>
              <w:rPr>
                <w:rFonts w:eastAsia="Times New Roman" w:cstheme="minorHAnsi"/>
                <w:lang w:eastAsia="pl-PL"/>
              </w:rPr>
            </w:pPr>
            <w:r w:rsidRPr="002C3563">
              <w:rPr>
                <w:rFonts w:cstheme="minorHAnsi"/>
              </w:rPr>
              <w:t xml:space="preserve">Jędrzejów - miasto </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tcPr>
          <w:p w14:paraId="7DB8E918" w14:textId="171D52C5" w:rsidR="00622B8D" w:rsidRPr="002C3563" w:rsidRDefault="00622B8D" w:rsidP="00D67E77">
            <w:pPr>
              <w:spacing w:after="0" w:line="240" w:lineRule="auto"/>
              <w:jc w:val="center"/>
              <w:rPr>
                <w:rFonts w:eastAsia="Times New Roman" w:cstheme="minorHAnsi"/>
                <w:lang w:eastAsia="pl-PL"/>
              </w:rPr>
            </w:pPr>
            <w:r w:rsidRPr="002C3563">
              <w:rPr>
                <w:rFonts w:cstheme="minorHAnsi"/>
              </w:rPr>
              <w:t>260 283</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D338AD" w14:textId="5AFD19F8" w:rsidR="00622B8D" w:rsidRPr="002C3563" w:rsidRDefault="00622B8D" w:rsidP="00D67E77">
            <w:pPr>
              <w:spacing w:after="0" w:line="240" w:lineRule="auto"/>
              <w:jc w:val="center"/>
              <w:rPr>
                <w:rFonts w:eastAsia="Times New Roman" w:cstheme="minorHAnsi"/>
                <w:lang w:eastAsia="pl-PL"/>
              </w:rPr>
            </w:pPr>
            <w:r w:rsidRPr="002C3563">
              <w:rPr>
                <w:rFonts w:cstheme="minorHAnsi"/>
              </w:rPr>
              <w:t>248 798</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322188" w14:textId="3ADA2718" w:rsidR="00622B8D" w:rsidRPr="002C3563" w:rsidRDefault="00622B8D" w:rsidP="00D67E77">
            <w:pPr>
              <w:spacing w:after="0" w:line="240" w:lineRule="auto"/>
              <w:jc w:val="center"/>
              <w:rPr>
                <w:rFonts w:eastAsia="Times New Roman" w:cstheme="minorHAnsi"/>
                <w:lang w:eastAsia="pl-PL"/>
              </w:rPr>
            </w:pPr>
            <w:r w:rsidRPr="002C3563">
              <w:rPr>
                <w:rFonts w:cstheme="minorHAnsi"/>
              </w:rPr>
              <w:t>230 995</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D52B2" w14:textId="5E1AA20D" w:rsidR="00622B8D" w:rsidRPr="002C3563" w:rsidRDefault="00622B8D" w:rsidP="00D67E77">
            <w:pPr>
              <w:spacing w:after="0" w:line="240" w:lineRule="auto"/>
              <w:jc w:val="center"/>
              <w:rPr>
                <w:rFonts w:eastAsia="Times New Roman" w:cstheme="minorHAnsi"/>
                <w:lang w:eastAsia="pl-PL"/>
              </w:rPr>
            </w:pPr>
            <w:r w:rsidRPr="002C3563">
              <w:rPr>
                <w:rFonts w:cstheme="minorHAnsi"/>
              </w:rPr>
              <w:t>226 939</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A4CE9" w14:textId="3EC7C0DD" w:rsidR="00622B8D" w:rsidRPr="002C3563" w:rsidRDefault="00622B8D" w:rsidP="00D67E77">
            <w:pPr>
              <w:spacing w:after="0" w:line="240" w:lineRule="auto"/>
              <w:jc w:val="center"/>
              <w:rPr>
                <w:rFonts w:eastAsia="Times New Roman" w:cstheme="minorHAnsi"/>
                <w:lang w:eastAsia="pl-PL"/>
              </w:rPr>
            </w:pPr>
            <w:r w:rsidRPr="002C3563">
              <w:rPr>
                <w:rFonts w:cstheme="minorHAnsi"/>
              </w:rPr>
              <w:t>215 107</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53CBE" w14:textId="103EA698" w:rsidR="00622B8D" w:rsidRPr="002C3563" w:rsidRDefault="00622B8D" w:rsidP="00D67E77">
            <w:pPr>
              <w:spacing w:after="0" w:line="240" w:lineRule="auto"/>
              <w:jc w:val="center"/>
              <w:rPr>
                <w:rFonts w:eastAsia="Times New Roman" w:cstheme="minorHAnsi"/>
                <w:lang w:eastAsia="pl-PL"/>
              </w:rPr>
            </w:pPr>
            <w:r w:rsidRPr="002C3563">
              <w:rPr>
                <w:rFonts w:cstheme="minorHAnsi"/>
              </w:rPr>
              <w:t>195 931</w:t>
            </w:r>
          </w:p>
        </w:tc>
      </w:tr>
      <w:tr w:rsidR="002C3563" w:rsidRPr="002C3563" w14:paraId="2156F09E" w14:textId="77777777" w:rsidTr="00622B8D">
        <w:trPr>
          <w:trHeight w:val="482"/>
        </w:trPr>
        <w:tc>
          <w:tcPr>
            <w:tcW w:w="25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3DD9C" w14:textId="384EF613" w:rsidR="00622B8D" w:rsidRPr="002C3563" w:rsidRDefault="00622B8D" w:rsidP="00D67E77">
            <w:pPr>
              <w:spacing w:after="0" w:line="240" w:lineRule="auto"/>
              <w:jc w:val="center"/>
              <w:rPr>
                <w:rFonts w:eastAsia="Times New Roman" w:cstheme="minorHAnsi"/>
                <w:lang w:eastAsia="pl-PL"/>
              </w:rPr>
            </w:pPr>
            <w:r w:rsidRPr="002C3563">
              <w:rPr>
                <w:rFonts w:cstheme="minorHAnsi"/>
              </w:rPr>
              <w:t xml:space="preserve">Jędrzejów - obszar wiejski </w:t>
            </w:r>
          </w:p>
        </w:tc>
        <w:tc>
          <w:tcPr>
            <w:tcW w:w="1075" w:type="dxa"/>
            <w:tcBorders>
              <w:top w:val="single" w:sz="4" w:space="0" w:color="auto"/>
              <w:left w:val="single" w:sz="4" w:space="0" w:color="auto"/>
              <w:bottom w:val="single" w:sz="4" w:space="0" w:color="auto"/>
              <w:right w:val="single" w:sz="4" w:space="0" w:color="auto"/>
            </w:tcBorders>
            <w:shd w:val="clear" w:color="auto" w:fill="auto"/>
            <w:vAlign w:val="center"/>
          </w:tcPr>
          <w:p w14:paraId="42F99D10" w14:textId="1885F396" w:rsidR="00622B8D" w:rsidRPr="002C3563" w:rsidRDefault="00622B8D" w:rsidP="00D67E77">
            <w:pPr>
              <w:spacing w:after="0" w:line="240" w:lineRule="auto"/>
              <w:jc w:val="center"/>
              <w:rPr>
                <w:rFonts w:eastAsia="Times New Roman" w:cstheme="minorHAnsi"/>
                <w:lang w:eastAsia="pl-PL"/>
              </w:rPr>
            </w:pPr>
            <w:r w:rsidRPr="002C3563">
              <w:rPr>
                <w:rFonts w:cstheme="minorHAnsi"/>
              </w:rPr>
              <w:t>9 557</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B3E28" w14:textId="65DE84C7" w:rsidR="00622B8D" w:rsidRPr="002C3563" w:rsidRDefault="00622B8D" w:rsidP="00D67E77">
            <w:pPr>
              <w:spacing w:after="0" w:line="240" w:lineRule="auto"/>
              <w:jc w:val="center"/>
              <w:rPr>
                <w:rFonts w:eastAsia="Times New Roman" w:cstheme="minorHAnsi"/>
                <w:lang w:eastAsia="pl-PL"/>
              </w:rPr>
            </w:pPr>
            <w:r w:rsidRPr="002C3563">
              <w:rPr>
                <w:rFonts w:cstheme="minorHAnsi"/>
              </w:rPr>
              <w:t>10 648</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5C9272" w14:textId="2498A47B" w:rsidR="00622B8D" w:rsidRPr="002C3563" w:rsidRDefault="00622B8D" w:rsidP="00D67E77">
            <w:pPr>
              <w:spacing w:after="0" w:line="240" w:lineRule="auto"/>
              <w:jc w:val="center"/>
              <w:rPr>
                <w:rFonts w:eastAsia="Times New Roman" w:cstheme="minorHAnsi"/>
                <w:lang w:eastAsia="pl-PL"/>
              </w:rPr>
            </w:pPr>
            <w:r w:rsidRPr="002C3563">
              <w:rPr>
                <w:rFonts w:cstheme="minorHAnsi"/>
              </w:rPr>
              <w:t>8 987</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AFA75" w14:textId="0EEAC287" w:rsidR="00622B8D" w:rsidRPr="002C3563" w:rsidRDefault="00622B8D" w:rsidP="00D67E77">
            <w:pPr>
              <w:spacing w:after="0" w:line="240" w:lineRule="auto"/>
              <w:jc w:val="center"/>
              <w:rPr>
                <w:rFonts w:eastAsia="Times New Roman" w:cstheme="minorHAnsi"/>
                <w:lang w:eastAsia="pl-PL"/>
              </w:rPr>
            </w:pPr>
            <w:r w:rsidRPr="002C3563">
              <w:rPr>
                <w:rFonts w:cstheme="minorHAnsi"/>
              </w:rPr>
              <w:t>8 232</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170238" w14:textId="5F355F3A" w:rsidR="00622B8D" w:rsidRPr="002C3563" w:rsidRDefault="00622B8D" w:rsidP="00D67E77">
            <w:pPr>
              <w:spacing w:after="0" w:line="240" w:lineRule="auto"/>
              <w:jc w:val="center"/>
              <w:rPr>
                <w:rFonts w:eastAsia="Times New Roman" w:cstheme="minorHAnsi"/>
                <w:lang w:eastAsia="pl-PL"/>
              </w:rPr>
            </w:pPr>
            <w:r w:rsidRPr="002C3563">
              <w:rPr>
                <w:rFonts w:cstheme="minorHAnsi"/>
              </w:rPr>
              <w:t>7 718</w:t>
            </w:r>
          </w:p>
        </w:tc>
        <w:tc>
          <w:tcPr>
            <w:tcW w:w="9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CDC2A" w14:textId="1D931807" w:rsidR="00622B8D" w:rsidRPr="002C3563" w:rsidRDefault="00622B8D" w:rsidP="00D67E77">
            <w:pPr>
              <w:spacing w:after="0" w:line="240" w:lineRule="auto"/>
              <w:jc w:val="center"/>
              <w:rPr>
                <w:rFonts w:eastAsia="Times New Roman" w:cstheme="minorHAnsi"/>
                <w:lang w:eastAsia="pl-PL"/>
              </w:rPr>
            </w:pPr>
            <w:r w:rsidRPr="002C3563">
              <w:rPr>
                <w:rFonts w:cstheme="minorHAnsi"/>
              </w:rPr>
              <w:t>7 174</w:t>
            </w:r>
          </w:p>
        </w:tc>
      </w:tr>
    </w:tbl>
    <w:p w14:paraId="2EA89989" w14:textId="146C4013" w:rsidR="00BE76EA" w:rsidRPr="002C3563" w:rsidRDefault="00BE65FF" w:rsidP="00D67E77">
      <w:pPr>
        <w:spacing w:after="0" w:line="240" w:lineRule="auto"/>
        <w:jc w:val="center"/>
        <w:rPr>
          <w:rFonts w:cstheme="minorHAnsi"/>
        </w:rPr>
      </w:pPr>
      <w:r w:rsidRPr="002C3563">
        <w:rPr>
          <w:rFonts w:cstheme="minorHAnsi"/>
        </w:rPr>
        <w:t>Źródło: opracowanie własne na podstawie danych GUS</w:t>
      </w:r>
    </w:p>
    <w:p w14:paraId="267CE884" w14:textId="77777777" w:rsidR="00AB55CF" w:rsidRPr="002C3563" w:rsidRDefault="00AB55CF" w:rsidP="00D67E77">
      <w:pPr>
        <w:spacing w:after="0" w:line="240" w:lineRule="auto"/>
        <w:jc w:val="both"/>
        <w:rPr>
          <w:rFonts w:cstheme="minorHAnsi"/>
        </w:rPr>
      </w:pPr>
    </w:p>
    <w:p w14:paraId="111C3D44" w14:textId="3CB50C7B" w:rsidR="00622B8D" w:rsidRPr="002C3563" w:rsidRDefault="00E03983" w:rsidP="00D67E77">
      <w:pPr>
        <w:spacing w:after="0" w:line="240" w:lineRule="auto"/>
        <w:jc w:val="both"/>
        <w:rPr>
          <w:rFonts w:cstheme="minorHAnsi"/>
        </w:rPr>
      </w:pPr>
      <w:r w:rsidRPr="002C3563">
        <w:rPr>
          <w:rFonts w:cstheme="minorHAnsi"/>
        </w:rPr>
        <w:t xml:space="preserve">Najczęstszą przyczyną zgonów w ostatnich latach na terenie </w:t>
      </w:r>
      <w:r w:rsidR="003C4259">
        <w:rPr>
          <w:rFonts w:cstheme="minorHAnsi"/>
        </w:rPr>
        <w:t>G</w:t>
      </w:r>
      <w:r w:rsidRPr="002C3563">
        <w:rPr>
          <w:rFonts w:cstheme="minorHAnsi"/>
        </w:rPr>
        <w:t xml:space="preserve">miny </w:t>
      </w:r>
      <w:r w:rsidR="00622B8D" w:rsidRPr="002C3563">
        <w:rPr>
          <w:rFonts w:cstheme="minorHAnsi"/>
        </w:rPr>
        <w:t>Jędrzejów</w:t>
      </w:r>
      <w:r w:rsidRPr="002C3563">
        <w:rPr>
          <w:rFonts w:cstheme="minorHAnsi"/>
        </w:rPr>
        <w:t xml:space="preserve"> są choroby układu krążenia</w:t>
      </w:r>
      <w:r w:rsidR="00622B8D" w:rsidRPr="002C3563">
        <w:rPr>
          <w:rFonts w:cstheme="minorHAnsi"/>
        </w:rPr>
        <w:t xml:space="preserve"> </w:t>
      </w:r>
      <w:r w:rsidRPr="002C3563">
        <w:rPr>
          <w:rFonts w:cstheme="minorHAnsi"/>
        </w:rPr>
        <w:t xml:space="preserve">oraz nowotwory. W 2019 roku </w:t>
      </w:r>
      <w:r w:rsidR="00622B8D" w:rsidRPr="002C3563">
        <w:rPr>
          <w:rFonts w:cstheme="minorHAnsi"/>
        </w:rPr>
        <w:t>51,3</w:t>
      </w:r>
      <w:r w:rsidRPr="002C3563">
        <w:rPr>
          <w:rFonts w:cstheme="minorHAnsi"/>
        </w:rPr>
        <w:t xml:space="preserve">% zgonów w gminie </w:t>
      </w:r>
      <w:r w:rsidR="00622B8D" w:rsidRPr="002C3563">
        <w:rPr>
          <w:rFonts w:cstheme="minorHAnsi"/>
        </w:rPr>
        <w:t>Jędrzejów</w:t>
      </w:r>
      <w:r w:rsidRPr="002C3563">
        <w:rPr>
          <w:rFonts w:cstheme="minorHAnsi"/>
        </w:rPr>
        <w:t xml:space="preserve"> spowodowanych było chorobami układu krążenia, przyczyną </w:t>
      </w:r>
      <w:r w:rsidR="00622B8D" w:rsidRPr="002C3563">
        <w:rPr>
          <w:rFonts w:cstheme="minorHAnsi"/>
        </w:rPr>
        <w:t>23,2</w:t>
      </w:r>
      <w:r w:rsidRPr="002C3563">
        <w:rPr>
          <w:rFonts w:cstheme="minorHAnsi"/>
        </w:rPr>
        <w:t>% zgonów były nowotwory, a 3</w:t>
      </w:r>
      <w:r w:rsidR="00622B8D" w:rsidRPr="002C3563">
        <w:rPr>
          <w:rFonts w:cstheme="minorHAnsi"/>
        </w:rPr>
        <w:t>,6</w:t>
      </w:r>
      <w:r w:rsidRPr="002C3563">
        <w:rPr>
          <w:rFonts w:cstheme="minorHAnsi"/>
        </w:rPr>
        <w:t xml:space="preserve">% zgonów </w:t>
      </w:r>
      <w:r w:rsidR="003C4259">
        <w:rPr>
          <w:rFonts w:cstheme="minorHAnsi"/>
        </w:rPr>
        <w:t>s</w:t>
      </w:r>
      <w:r w:rsidRPr="002C3563">
        <w:rPr>
          <w:rFonts w:cstheme="minorHAnsi"/>
        </w:rPr>
        <w:t xml:space="preserve">powodowanych było chorobami układu oddechowego. </w:t>
      </w:r>
      <w:r w:rsidR="00622B8D" w:rsidRPr="002C3563">
        <w:rPr>
          <w:rFonts w:cstheme="minorHAnsi"/>
        </w:rPr>
        <w:t>Na 1000 ludności gminy Jędrzejów przypada 11.39 zgonów</w:t>
      </w:r>
      <w:r w:rsidR="003C4259">
        <w:rPr>
          <w:rFonts w:cstheme="minorHAnsi"/>
        </w:rPr>
        <w:t xml:space="preserve"> - j</w:t>
      </w:r>
      <w:r w:rsidR="00622B8D" w:rsidRPr="002C3563">
        <w:rPr>
          <w:rFonts w:cstheme="minorHAnsi"/>
        </w:rPr>
        <w:t>est to wartość porównywalna do wartości średniej dla województwa świętokrzyskiego oraz wię</w:t>
      </w:r>
      <w:r w:rsidR="003C4259">
        <w:rPr>
          <w:rFonts w:cstheme="minorHAnsi"/>
        </w:rPr>
        <w:t>ksza</w:t>
      </w:r>
      <w:r w:rsidR="00622B8D" w:rsidRPr="002C3563">
        <w:rPr>
          <w:rFonts w:cstheme="minorHAnsi"/>
        </w:rPr>
        <w:t xml:space="preserve"> od </w:t>
      </w:r>
      <w:r w:rsidR="003C4259">
        <w:rPr>
          <w:rFonts w:cstheme="minorHAnsi"/>
        </w:rPr>
        <w:t>średniej krajowej</w:t>
      </w:r>
      <w:r w:rsidR="00622B8D" w:rsidRPr="002C3563">
        <w:rPr>
          <w:rFonts w:cstheme="minorHAnsi"/>
        </w:rPr>
        <w:t>.</w:t>
      </w:r>
    </w:p>
    <w:p w14:paraId="66655368" w14:textId="583D9AAA" w:rsidR="00C00636" w:rsidRPr="002C3563" w:rsidRDefault="00C00636" w:rsidP="00D67E77">
      <w:pPr>
        <w:spacing w:after="0" w:line="240" w:lineRule="auto"/>
        <w:jc w:val="both"/>
        <w:rPr>
          <w:rFonts w:cstheme="minorHAnsi"/>
        </w:rPr>
      </w:pPr>
    </w:p>
    <w:p w14:paraId="27DB2E9C" w14:textId="77777777" w:rsidR="00C00636" w:rsidRPr="002C3563" w:rsidRDefault="00C00636" w:rsidP="00D67E77">
      <w:pPr>
        <w:spacing w:after="0" w:line="240" w:lineRule="auto"/>
        <w:jc w:val="both"/>
        <w:rPr>
          <w:rFonts w:cstheme="minorHAnsi"/>
          <w:b/>
          <w:bCs/>
        </w:rPr>
      </w:pPr>
      <w:r w:rsidRPr="002C3563">
        <w:rPr>
          <w:rFonts w:cstheme="minorHAnsi"/>
          <w:b/>
          <w:bCs/>
        </w:rPr>
        <w:t>COVID -19</w:t>
      </w:r>
    </w:p>
    <w:p w14:paraId="54DE88CF" w14:textId="6F86F7BE" w:rsidR="00C00636" w:rsidRPr="002C3563" w:rsidRDefault="00C00636" w:rsidP="00D67E77">
      <w:pPr>
        <w:spacing w:after="0" w:line="240" w:lineRule="auto"/>
        <w:jc w:val="both"/>
        <w:rPr>
          <w:rFonts w:cstheme="minorHAnsi"/>
        </w:rPr>
      </w:pPr>
      <w:r w:rsidRPr="002C3563">
        <w:rPr>
          <w:rFonts w:cstheme="minorHAnsi"/>
        </w:rPr>
        <w:t>Zakład Podstawowej Opieki Zdrowotnej w Jędrzejowie zgłosił swój udział w Narodowym Programie Szczepień ochronnych przeciwko wirusowi SARS-CoV-2. Od stycznia 2021 rozpoczął się proces szczepień przeciwko wirusowi SARS-CoV-2.</w:t>
      </w:r>
    </w:p>
    <w:p w14:paraId="78334FA7" w14:textId="77777777" w:rsidR="00C00636" w:rsidRPr="002C3563" w:rsidRDefault="00C00636" w:rsidP="00D67E77">
      <w:pPr>
        <w:spacing w:after="0" w:line="240" w:lineRule="auto"/>
        <w:jc w:val="both"/>
        <w:rPr>
          <w:rFonts w:cstheme="minorHAnsi"/>
        </w:rPr>
      </w:pPr>
    </w:p>
    <w:p w14:paraId="6383AD6E" w14:textId="63B488E4" w:rsidR="00C00636" w:rsidRPr="002C3563" w:rsidRDefault="00C00636" w:rsidP="00D67E77">
      <w:pPr>
        <w:spacing w:after="0" w:line="240" w:lineRule="auto"/>
        <w:jc w:val="both"/>
        <w:rPr>
          <w:rFonts w:cstheme="minorHAnsi"/>
        </w:rPr>
      </w:pPr>
      <w:r w:rsidRPr="002C3563">
        <w:rPr>
          <w:rFonts w:cstheme="minorHAnsi"/>
        </w:rPr>
        <w:t xml:space="preserve">Według stanu na dzień 01.10.2021 na terenie </w:t>
      </w:r>
      <w:r w:rsidR="003C4259">
        <w:rPr>
          <w:rFonts w:cstheme="minorHAnsi"/>
        </w:rPr>
        <w:t>G</w:t>
      </w:r>
      <w:r w:rsidRPr="002C3563">
        <w:rPr>
          <w:rFonts w:cstheme="minorHAnsi"/>
        </w:rPr>
        <w:t>miny Jędrzejów w pełni zaczepionych jest 55,6% mieszkańców (15 422 osób). Liczba osób zaszczepionych minimum jedną dawką wynosi 15 762.</w:t>
      </w:r>
    </w:p>
    <w:p w14:paraId="2ADF1DE8" w14:textId="77777777" w:rsidR="00B775BB" w:rsidRDefault="00B775BB" w:rsidP="00D67E77">
      <w:pPr>
        <w:spacing w:after="0" w:line="240" w:lineRule="auto"/>
        <w:rPr>
          <w:rFonts w:cstheme="minorHAnsi"/>
        </w:rPr>
      </w:pPr>
    </w:p>
    <w:p w14:paraId="0F96F6E3" w14:textId="7A64E26E" w:rsidR="00B775BB" w:rsidRDefault="00B775BB" w:rsidP="00D67E77">
      <w:pPr>
        <w:spacing w:after="0" w:line="240" w:lineRule="auto"/>
        <w:rPr>
          <w:rFonts w:cstheme="minorHAnsi"/>
        </w:rPr>
      </w:pPr>
      <w:r>
        <w:rPr>
          <w:rFonts w:cstheme="minorHAnsi"/>
        </w:rPr>
        <w:t>Potrzeby:</w:t>
      </w:r>
    </w:p>
    <w:p w14:paraId="489D6F7B" w14:textId="50B7F7DF" w:rsidR="00C00636" w:rsidRDefault="00B775BB" w:rsidP="00CE7EE1">
      <w:pPr>
        <w:pStyle w:val="Akapitzlist"/>
        <w:numPr>
          <w:ilvl w:val="0"/>
          <w:numId w:val="55"/>
        </w:numPr>
        <w:spacing w:after="0" w:line="240" w:lineRule="auto"/>
        <w:rPr>
          <w:rFonts w:cstheme="minorHAnsi"/>
        </w:rPr>
      </w:pPr>
      <w:bookmarkStart w:id="59" w:name="_Hlk86212723"/>
      <w:r>
        <w:rPr>
          <w:rFonts w:cstheme="minorHAnsi"/>
        </w:rPr>
        <w:t>d</w:t>
      </w:r>
      <w:r w:rsidRPr="00B775BB">
        <w:rPr>
          <w:rFonts w:cstheme="minorHAnsi"/>
        </w:rPr>
        <w:t>oposażenie POZ w specjalistyczny sprzęt</w:t>
      </w:r>
      <w:r w:rsidR="00B23E8A">
        <w:rPr>
          <w:rFonts w:cstheme="minorHAnsi"/>
        </w:rPr>
        <w:t xml:space="preserve">, </w:t>
      </w:r>
    </w:p>
    <w:p w14:paraId="3CACF729" w14:textId="12A1B151" w:rsidR="00B23E8A" w:rsidRPr="00B775BB" w:rsidRDefault="00B23E8A" w:rsidP="00CE7EE1">
      <w:pPr>
        <w:pStyle w:val="Akapitzlist"/>
        <w:numPr>
          <w:ilvl w:val="0"/>
          <w:numId w:val="55"/>
        </w:numPr>
        <w:spacing w:after="0" w:line="240" w:lineRule="auto"/>
        <w:rPr>
          <w:rFonts w:cstheme="minorHAnsi"/>
        </w:rPr>
      </w:pPr>
      <w:r>
        <w:rPr>
          <w:rFonts w:cstheme="minorHAnsi"/>
        </w:rPr>
        <w:t xml:space="preserve">informatyzacja </w:t>
      </w:r>
      <w:r w:rsidRPr="002C3563">
        <w:rPr>
          <w:rFonts w:cstheme="minorHAnsi"/>
        </w:rPr>
        <w:t>Zakład</w:t>
      </w:r>
      <w:r>
        <w:rPr>
          <w:rFonts w:cstheme="minorHAnsi"/>
        </w:rPr>
        <w:t>u</w:t>
      </w:r>
      <w:r w:rsidRPr="002C3563">
        <w:rPr>
          <w:rFonts w:cstheme="minorHAnsi"/>
        </w:rPr>
        <w:t xml:space="preserve"> Podstawowej Opieki Zdrowotnej w Jędrzejowie</w:t>
      </w:r>
      <w:r>
        <w:rPr>
          <w:rFonts w:cstheme="minorHAnsi"/>
        </w:rPr>
        <w:t>.</w:t>
      </w:r>
    </w:p>
    <w:bookmarkEnd w:id="59"/>
    <w:p w14:paraId="37C90E8C" w14:textId="77777777" w:rsidR="00B775BB" w:rsidRPr="002C3563" w:rsidRDefault="00B775BB" w:rsidP="00D67E77">
      <w:pPr>
        <w:spacing w:after="0" w:line="240" w:lineRule="auto"/>
        <w:rPr>
          <w:rFonts w:cstheme="minorHAnsi"/>
        </w:rPr>
      </w:pPr>
    </w:p>
    <w:p w14:paraId="114A8CF7" w14:textId="35FDF978" w:rsidR="00AA0926" w:rsidRPr="002C3563" w:rsidRDefault="003C4259" w:rsidP="00D67E77">
      <w:pPr>
        <w:spacing w:after="0" w:line="240" w:lineRule="auto"/>
        <w:rPr>
          <w:rFonts w:cstheme="minorHAnsi"/>
          <w:b/>
          <w:bCs/>
        </w:rPr>
      </w:pPr>
      <w:r>
        <w:rPr>
          <w:rFonts w:cstheme="minorHAnsi"/>
          <w:b/>
          <w:bCs/>
        </w:rPr>
        <w:t xml:space="preserve">Gmina </w:t>
      </w:r>
      <w:r w:rsidR="00622B8D" w:rsidRPr="002C3563">
        <w:rPr>
          <w:rFonts w:cstheme="minorHAnsi"/>
          <w:b/>
          <w:bCs/>
        </w:rPr>
        <w:t>Małogoszcz</w:t>
      </w:r>
    </w:p>
    <w:p w14:paraId="21F14C64" w14:textId="3887B99A" w:rsidR="00F51B30" w:rsidRPr="002C3563" w:rsidRDefault="00F51B30" w:rsidP="00D67E77">
      <w:pPr>
        <w:spacing w:after="0" w:line="240" w:lineRule="auto"/>
        <w:jc w:val="both"/>
        <w:rPr>
          <w:rFonts w:cstheme="minorHAnsi"/>
        </w:rPr>
      </w:pPr>
      <w:r w:rsidRPr="002C3563">
        <w:rPr>
          <w:rFonts w:cstheme="minorHAnsi"/>
        </w:rPr>
        <w:t xml:space="preserve">Świadczenia zdrowotne dla mieszkańców gminy udzielają </w:t>
      </w:r>
      <w:r w:rsidR="00B775BB">
        <w:rPr>
          <w:rFonts w:cstheme="minorHAnsi"/>
        </w:rPr>
        <w:t xml:space="preserve">- </w:t>
      </w:r>
      <w:r w:rsidRPr="002C3563">
        <w:rPr>
          <w:rFonts w:cstheme="minorHAnsi"/>
        </w:rPr>
        <w:t>na podstawie kontraktów z NFZ</w:t>
      </w:r>
      <w:r w:rsidR="00B775BB">
        <w:rPr>
          <w:rFonts w:cstheme="minorHAnsi"/>
        </w:rPr>
        <w:t xml:space="preserve"> - </w:t>
      </w:r>
      <w:r w:rsidRPr="002C3563">
        <w:rPr>
          <w:rFonts w:cstheme="minorHAnsi"/>
        </w:rPr>
        <w:t xml:space="preserve">dwa ośrodki zdrowia: w Małogoszczu i w Złotnikach. Ogólna liczba świadczeniobiorców w 2020 r. wyniosła 9189 osób. Oprócz świadczeń podstawowej opieki zdrowotnej Ośrodek Zdrowia w Małogoszczu prowadzi rehabilitację w ramach podpisanego kontraktu z NFZ jak również świadczy usługi prywatne. Badania laboratoryjne świadczy Diagnostyka – firma zewnętrza, na podstawie zawartej umowy </w:t>
      </w:r>
      <w:r w:rsidR="00B775BB">
        <w:rPr>
          <w:rFonts w:cstheme="minorHAnsi"/>
        </w:rPr>
        <w:br/>
      </w:r>
      <w:r w:rsidRPr="002C3563">
        <w:rPr>
          <w:rFonts w:cstheme="minorHAnsi"/>
        </w:rPr>
        <w:t>o świadczenie usług, gdzie obsługiwani są pacjenci ze skierowaniami jak i świadczone są usługi pełnopłatne. Badania RTG wykonuje Radiologia</w:t>
      </w:r>
      <w:r w:rsidR="00B775BB">
        <w:rPr>
          <w:rFonts w:cstheme="minorHAnsi"/>
        </w:rPr>
        <w:t xml:space="preserve"> </w:t>
      </w:r>
      <w:r w:rsidRPr="002C3563">
        <w:rPr>
          <w:rFonts w:cstheme="minorHAnsi"/>
        </w:rPr>
        <w:t xml:space="preserve">Kielce – firma zewnętrzna na podstawie zawartej umowy o świadczenie  usług. Ośrodek Zdrowia w Małogoszczu wykonuje badania USG na podstawie skierowań i świadczy usługi  pełnopłatne. </w:t>
      </w:r>
    </w:p>
    <w:p w14:paraId="26AD4516" w14:textId="77777777" w:rsidR="00F51B30" w:rsidRPr="002C3563" w:rsidRDefault="00F51B30" w:rsidP="00D67E77">
      <w:pPr>
        <w:spacing w:after="0" w:line="240" w:lineRule="auto"/>
        <w:jc w:val="both"/>
        <w:rPr>
          <w:rFonts w:cstheme="minorHAnsi"/>
        </w:rPr>
      </w:pPr>
    </w:p>
    <w:p w14:paraId="4460A2FE" w14:textId="55292640" w:rsidR="00F51B30" w:rsidRPr="002C3563" w:rsidRDefault="00F51B30" w:rsidP="00D67E77">
      <w:pPr>
        <w:spacing w:after="0" w:line="240" w:lineRule="auto"/>
        <w:jc w:val="both"/>
        <w:rPr>
          <w:rFonts w:cstheme="minorHAnsi"/>
        </w:rPr>
      </w:pPr>
      <w:r w:rsidRPr="002C3563">
        <w:rPr>
          <w:rFonts w:cstheme="minorHAnsi"/>
        </w:rPr>
        <w:t xml:space="preserve">Baza lokalowa ośrodków zdrowia jest bardzo dobra. W Ośrodku Zdrowia w Małogoszczu i w Złotnikach w 2020 r. pracowało 5 lekarzy oraz 2 radiologów,  9 pielęgniarek, 4 rehabilitantów, rejestratorka medyczna, księgowa, 3 sprzątaczki oraz konserwator. </w:t>
      </w:r>
    </w:p>
    <w:p w14:paraId="53696226" w14:textId="668EAD17" w:rsidR="00F51B30" w:rsidRPr="002C3563" w:rsidRDefault="00F51B30" w:rsidP="00D67E77">
      <w:pPr>
        <w:spacing w:after="0" w:line="240" w:lineRule="auto"/>
        <w:jc w:val="both"/>
        <w:rPr>
          <w:rFonts w:cstheme="minorHAnsi"/>
        </w:rPr>
      </w:pPr>
      <w:r w:rsidRPr="002C3563">
        <w:rPr>
          <w:rFonts w:cstheme="minorHAnsi"/>
        </w:rPr>
        <w:t xml:space="preserve">W 2020 r. udzielono 39 459 porad z podstawowej opieki zdrowotnej przez lekarzy z Ośrodka Zdrowia  w Małogoszczu i z Ośrodka Zdrowia w Złotnikach. Poza podstawową opieką zdrowotną w Ośrodku Zdrowia  w Małogoszczu świadczeń pełnopłatnych udzielają: kardiolodzy, ortopeda, endokrynolog. </w:t>
      </w:r>
      <w:r w:rsidR="00C321F4" w:rsidRPr="002C3563">
        <w:rPr>
          <w:rFonts w:cstheme="minorHAnsi"/>
        </w:rPr>
        <w:t xml:space="preserve"> </w:t>
      </w:r>
      <w:r w:rsidRPr="002C3563">
        <w:rPr>
          <w:rFonts w:cstheme="minorHAnsi"/>
        </w:rPr>
        <w:t xml:space="preserve">Prowadzona jest również profilaktyka diabetologiczna, cholesterolowa, nadciśnienia tętniczego, szczepienia ochronne dla dzieci oraz profilaktyka fluorkowa dla dzieci i młodzieży (ochrona zębów przed bakteriami i rozwojem próchnicy). </w:t>
      </w:r>
    </w:p>
    <w:p w14:paraId="16992830" w14:textId="0CA77F46" w:rsidR="00F51B30" w:rsidRPr="002C3563" w:rsidRDefault="00F51B30" w:rsidP="00D67E77">
      <w:pPr>
        <w:spacing w:after="0" w:line="240" w:lineRule="auto"/>
        <w:jc w:val="both"/>
        <w:rPr>
          <w:rFonts w:cstheme="minorHAnsi"/>
        </w:rPr>
      </w:pPr>
    </w:p>
    <w:p w14:paraId="10CA5EFF" w14:textId="4F73AE95" w:rsidR="00F51B30" w:rsidRPr="002C3563" w:rsidRDefault="00F51B30" w:rsidP="00D67E77">
      <w:pPr>
        <w:spacing w:after="0" w:line="240" w:lineRule="auto"/>
        <w:jc w:val="both"/>
        <w:rPr>
          <w:rFonts w:cstheme="minorHAnsi"/>
        </w:rPr>
      </w:pPr>
      <w:r w:rsidRPr="002C3563">
        <w:rPr>
          <w:rFonts w:cstheme="minorHAnsi"/>
        </w:rPr>
        <w:t xml:space="preserve">W zakresie szczepień obowiązkowych, wszystkie dzieci, które są zapisane do ośrodków zdrowia: </w:t>
      </w:r>
      <w:r w:rsidRPr="002C3563">
        <w:rPr>
          <w:rFonts w:cstheme="minorHAnsi"/>
        </w:rPr>
        <w:br/>
        <w:t>w Małogoszczu i w Złotnikach są zaszczepione zgodnie z kalendarzem szczepień.</w:t>
      </w:r>
    </w:p>
    <w:p w14:paraId="14CA1FC1" w14:textId="77777777" w:rsidR="00F51B30" w:rsidRPr="002C3563" w:rsidRDefault="00F51B30" w:rsidP="00D67E77">
      <w:pPr>
        <w:spacing w:after="0" w:line="240" w:lineRule="auto"/>
        <w:jc w:val="center"/>
        <w:rPr>
          <w:rFonts w:cstheme="minorHAnsi"/>
          <w:highlight w:val="yellow"/>
        </w:rPr>
      </w:pPr>
    </w:p>
    <w:p w14:paraId="2A9E51A4" w14:textId="1704C677" w:rsidR="00BE65FF" w:rsidRPr="002C3563" w:rsidRDefault="00BE65FF" w:rsidP="00D67E77">
      <w:pPr>
        <w:spacing w:after="0" w:line="240" w:lineRule="auto"/>
        <w:jc w:val="center"/>
        <w:rPr>
          <w:rFonts w:cstheme="minorHAnsi"/>
        </w:rPr>
      </w:pPr>
      <w:bookmarkStart w:id="60" w:name="_Toc86239210"/>
      <w:r w:rsidRPr="002C3563">
        <w:rPr>
          <w:rFonts w:cstheme="minorHAnsi"/>
        </w:rPr>
        <w:t xml:space="preserve">Tabela </w:t>
      </w:r>
      <w:r w:rsidRPr="002C3563">
        <w:rPr>
          <w:rFonts w:cstheme="minorHAnsi"/>
        </w:rPr>
        <w:fldChar w:fldCharType="begin"/>
      </w:r>
      <w:r w:rsidRPr="002C3563">
        <w:rPr>
          <w:rFonts w:cstheme="minorHAnsi"/>
        </w:rPr>
        <w:instrText xml:space="preserve"> SEQ Tabela \* ARABIC </w:instrText>
      </w:r>
      <w:r w:rsidRPr="002C3563">
        <w:rPr>
          <w:rFonts w:cstheme="minorHAnsi"/>
        </w:rPr>
        <w:fldChar w:fldCharType="separate"/>
      </w:r>
      <w:r w:rsidR="00C63343">
        <w:rPr>
          <w:rFonts w:cstheme="minorHAnsi"/>
          <w:noProof/>
        </w:rPr>
        <w:t>31</w:t>
      </w:r>
      <w:r w:rsidRPr="002C3563">
        <w:rPr>
          <w:rFonts w:cstheme="minorHAnsi"/>
        </w:rPr>
        <w:fldChar w:fldCharType="end"/>
      </w:r>
      <w:r w:rsidRPr="002C3563">
        <w:rPr>
          <w:rFonts w:cstheme="minorHAnsi"/>
        </w:rPr>
        <w:t xml:space="preserve"> Liczba udzielonych porad w latach 2015-20</w:t>
      </w:r>
      <w:r w:rsidR="00622B8D" w:rsidRPr="002C3563">
        <w:rPr>
          <w:rFonts w:cstheme="minorHAnsi"/>
        </w:rPr>
        <w:t>20</w:t>
      </w:r>
      <w:r w:rsidRPr="002C3563">
        <w:rPr>
          <w:rFonts w:cstheme="minorHAnsi"/>
        </w:rPr>
        <w:t xml:space="preserve"> </w:t>
      </w:r>
      <w:r w:rsidR="00B775BB">
        <w:rPr>
          <w:rFonts w:cstheme="minorHAnsi"/>
        </w:rPr>
        <w:t>w G</w:t>
      </w:r>
      <w:r w:rsidRPr="002C3563">
        <w:rPr>
          <w:rFonts w:cstheme="minorHAnsi"/>
        </w:rPr>
        <w:t>min</w:t>
      </w:r>
      <w:r w:rsidR="00B775BB">
        <w:rPr>
          <w:rFonts w:cstheme="minorHAnsi"/>
        </w:rPr>
        <w:t>ie</w:t>
      </w:r>
      <w:r w:rsidRPr="002C3563">
        <w:rPr>
          <w:rFonts w:cstheme="minorHAnsi"/>
        </w:rPr>
        <w:t xml:space="preserve"> </w:t>
      </w:r>
      <w:r w:rsidR="00622B8D" w:rsidRPr="002C3563">
        <w:rPr>
          <w:rFonts w:cstheme="minorHAnsi"/>
        </w:rPr>
        <w:t>Małogoszcz</w:t>
      </w:r>
      <w:r w:rsidR="00B775BB">
        <w:rPr>
          <w:rFonts w:cstheme="minorHAnsi"/>
        </w:rPr>
        <w:t xml:space="preserve"> przez Ośrodki Zdrowia w Małogoszczu i Złotnikach</w:t>
      </w:r>
      <w:bookmarkEnd w:id="60"/>
      <w:r w:rsidR="00B775BB">
        <w:rPr>
          <w:rFonts w:cstheme="minorHAnsi"/>
        </w:rPr>
        <w:t xml:space="preserve"> </w:t>
      </w:r>
    </w:p>
    <w:tbl>
      <w:tblPr>
        <w:tblpPr w:leftFromText="141" w:rightFromText="141" w:vertAnchor="text" w:horzAnchor="page" w:tblpXSpec="center" w:tblpY="155"/>
        <w:tblW w:w="8915" w:type="dxa"/>
        <w:tblCellMar>
          <w:left w:w="70" w:type="dxa"/>
          <w:right w:w="70" w:type="dxa"/>
        </w:tblCellMar>
        <w:tblLook w:val="04A0" w:firstRow="1" w:lastRow="0" w:firstColumn="1" w:lastColumn="0" w:noHBand="0" w:noVBand="1"/>
      </w:tblPr>
      <w:tblGrid>
        <w:gridCol w:w="2682"/>
        <w:gridCol w:w="1128"/>
        <w:gridCol w:w="1021"/>
        <w:gridCol w:w="1021"/>
        <w:gridCol w:w="1021"/>
        <w:gridCol w:w="1021"/>
        <w:gridCol w:w="1021"/>
      </w:tblGrid>
      <w:tr w:rsidR="002C3563" w:rsidRPr="002C3563" w14:paraId="2BE09A75" w14:textId="77777777" w:rsidTr="00AB55CF">
        <w:trPr>
          <w:trHeight w:val="424"/>
        </w:trPr>
        <w:tc>
          <w:tcPr>
            <w:tcW w:w="2682"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16AEC18B" w14:textId="536D2BCF"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Jednostka terytorialna</w:t>
            </w:r>
          </w:p>
        </w:tc>
        <w:tc>
          <w:tcPr>
            <w:tcW w:w="1128"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943B77B" w14:textId="4F04F9ED" w:rsidR="00BE65FF" w:rsidRPr="004A4F42" w:rsidRDefault="00BE65FF" w:rsidP="00D67E77">
            <w:pPr>
              <w:spacing w:after="0" w:line="240" w:lineRule="auto"/>
              <w:jc w:val="center"/>
              <w:rPr>
                <w:rFonts w:cstheme="minorHAnsi"/>
                <w:color w:val="000000" w:themeColor="text1"/>
              </w:rPr>
            </w:pPr>
            <w:r w:rsidRPr="004A4F42">
              <w:rPr>
                <w:rFonts w:eastAsia="Times New Roman" w:cstheme="minorHAnsi"/>
                <w:b/>
                <w:bCs/>
                <w:color w:val="000000" w:themeColor="text1"/>
                <w:lang w:eastAsia="pl-PL"/>
              </w:rPr>
              <w:t>2</w:t>
            </w:r>
            <w:r w:rsidR="004A4F42" w:rsidRPr="004A4F42">
              <w:rPr>
                <w:rFonts w:eastAsia="Times New Roman" w:cstheme="minorHAnsi"/>
                <w:b/>
                <w:bCs/>
                <w:color w:val="000000" w:themeColor="text1"/>
                <w:lang w:eastAsia="pl-PL"/>
              </w:rPr>
              <w:t>0</w:t>
            </w:r>
            <w:r w:rsidRPr="004A4F42">
              <w:rPr>
                <w:rFonts w:eastAsia="Times New Roman" w:cstheme="minorHAnsi"/>
                <w:b/>
                <w:bCs/>
                <w:color w:val="000000" w:themeColor="text1"/>
                <w:lang w:eastAsia="pl-PL"/>
              </w:rPr>
              <w:t>15</w:t>
            </w:r>
          </w:p>
        </w:tc>
        <w:tc>
          <w:tcPr>
            <w:tcW w:w="102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5E2B62F" w14:textId="17DFB15A"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2016</w:t>
            </w:r>
          </w:p>
        </w:tc>
        <w:tc>
          <w:tcPr>
            <w:tcW w:w="102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5741460" w14:textId="4E2D62CE"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2017</w:t>
            </w:r>
          </w:p>
        </w:tc>
        <w:tc>
          <w:tcPr>
            <w:tcW w:w="102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13E5E8B" w14:textId="79B8F87B"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2018</w:t>
            </w:r>
          </w:p>
        </w:tc>
        <w:tc>
          <w:tcPr>
            <w:tcW w:w="102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0BDF921" w14:textId="4757DA32"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2019</w:t>
            </w:r>
          </w:p>
        </w:tc>
        <w:tc>
          <w:tcPr>
            <w:tcW w:w="102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30B1991" w14:textId="7EE85D73"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2020</w:t>
            </w:r>
          </w:p>
        </w:tc>
      </w:tr>
      <w:tr w:rsidR="002C3563" w:rsidRPr="002C3563" w14:paraId="7D036151" w14:textId="77777777" w:rsidTr="00AB55CF">
        <w:trPr>
          <w:trHeight w:val="424"/>
        </w:trPr>
        <w:tc>
          <w:tcPr>
            <w:tcW w:w="26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2441F" w14:textId="4548FC0C" w:rsidR="00622B8D" w:rsidRPr="002C3563" w:rsidRDefault="00622B8D" w:rsidP="00D67E77">
            <w:pPr>
              <w:spacing w:after="0" w:line="240" w:lineRule="auto"/>
              <w:jc w:val="center"/>
              <w:rPr>
                <w:rFonts w:cstheme="minorHAnsi"/>
              </w:rPr>
            </w:pPr>
            <w:r w:rsidRPr="002C3563">
              <w:rPr>
                <w:rFonts w:cstheme="minorHAnsi"/>
              </w:rPr>
              <w:t xml:space="preserve">Gmina Małogoszcz </w:t>
            </w:r>
          </w:p>
        </w:tc>
        <w:tc>
          <w:tcPr>
            <w:tcW w:w="11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C31A4" w14:textId="4B892461" w:rsidR="00622B8D" w:rsidRPr="004A4F42" w:rsidRDefault="00622B8D" w:rsidP="00D67E77">
            <w:pPr>
              <w:spacing w:after="0" w:line="240" w:lineRule="auto"/>
              <w:jc w:val="center"/>
              <w:rPr>
                <w:rFonts w:cstheme="minorHAnsi"/>
                <w:color w:val="000000" w:themeColor="text1"/>
              </w:rPr>
            </w:pPr>
            <w:r w:rsidRPr="004A4F42">
              <w:rPr>
                <w:rFonts w:cstheme="minorHAnsi"/>
                <w:color w:val="000000" w:themeColor="text1"/>
              </w:rPr>
              <w:t>48 268</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9309A" w14:textId="6F1E4A20" w:rsidR="00622B8D" w:rsidRPr="002C3563" w:rsidRDefault="00622B8D" w:rsidP="00D67E77">
            <w:pPr>
              <w:spacing w:after="0" w:line="240" w:lineRule="auto"/>
              <w:jc w:val="center"/>
              <w:rPr>
                <w:rFonts w:cstheme="minorHAnsi"/>
              </w:rPr>
            </w:pPr>
            <w:r w:rsidRPr="002C3563">
              <w:rPr>
                <w:rFonts w:cstheme="minorHAnsi"/>
              </w:rPr>
              <w:t>49 190</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A5D7C" w14:textId="633891E7" w:rsidR="00622B8D" w:rsidRPr="002C3563" w:rsidRDefault="00622B8D" w:rsidP="00D67E77">
            <w:pPr>
              <w:spacing w:after="0" w:line="240" w:lineRule="auto"/>
              <w:jc w:val="center"/>
              <w:rPr>
                <w:rFonts w:cstheme="minorHAnsi"/>
              </w:rPr>
            </w:pPr>
            <w:r w:rsidRPr="002C3563">
              <w:rPr>
                <w:rFonts w:cstheme="minorHAnsi"/>
              </w:rPr>
              <w:t>47 824</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13A36" w14:textId="6396D4F8" w:rsidR="00622B8D" w:rsidRPr="002C3563" w:rsidRDefault="00622B8D" w:rsidP="00D67E77">
            <w:pPr>
              <w:spacing w:after="0" w:line="240" w:lineRule="auto"/>
              <w:jc w:val="center"/>
              <w:rPr>
                <w:rFonts w:cstheme="minorHAnsi"/>
              </w:rPr>
            </w:pPr>
            <w:r w:rsidRPr="002C3563">
              <w:rPr>
                <w:rFonts w:cstheme="minorHAnsi"/>
              </w:rPr>
              <w:t>47 361</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2ED21" w14:textId="252ABA8B" w:rsidR="00622B8D" w:rsidRPr="002C3563" w:rsidRDefault="00622B8D" w:rsidP="00D67E77">
            <w:pPr>
              <w:spacing w:after="0" w:line="240" w:lineRule="auto"/>
              <w:jc w:val="center"/>
              <w:rPr>
                <w:rFonts w:cstheme="minorHAnsi"/>
              </w:rPr>
            </w:pPr>
            <w:r w:rsidRPr="002C3563">
              <w:rPr>
                <w:rFonts w:cstheme="minorHAnsi"/>
              </w:rPr>
              <w:t>47 021</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FD7B8" w14:textId="74198B28" w:rsidR="00622B8D" w:rsidRPr="002C3563" w:rsidRDefault="00622B8D" w:rsidP="00D67E77">
            <w:pPr>
              <w:spacing w:after="0" w:line="240" w:lineRule="auto"/>
              <w:jc w:val="center"/>
              <w:rPr>
                <w:rFonts w:cstheme="minorHAnsi"/>
              </w:rPr>
            </w:pPr>
            <w:r w:rsidRPr="002C3563">
              <w:rPr>
                <w:rFonts w:cstheme="minorHAnsi"/>
              </w:rPr>
              <w:t>39 459</w:t>
            </w:r>
          </w:p>
        </w:tc>
      </w:tr>
      <w:tr w:rsidR="002C3563" w:rsidRPr="002C3563" w14:paraId="7365B56D" w14:textId="77777777" w:rsidTr="00AB55CF">
        <w:trPr>
          <w:trHeight w:val="424"/>
        </w:trPr>
        <w:tc>
          <w:tcPr>
            <w:tcW w:w="2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AF19D" w14:textId="1BFA30ED" w:rsidR="00622B8D" w:rsidRPr="002C3563" w:rsidRDefault="00622B8D" w:rsidP="00D67E77">
            <w:pPr>
              <w:spacing w:after="0" w:line="240" w:lineRule="auto"/>
              <w:jc w:val="center"/>
              <w:rPr>
                <w:rFonts w:cstheme="minorHAnsi"/>
              </w:rPr>
            </w:pPr>
            <w:r w:rsidRPr="002C3563">
              <w:rPr>
                <w:rFonts w:cstheme="minorHAnsi"/>
              </w:rPr>
              <w:t>Małogoszcz - miasto</w:t>
            </w:r>
          </w:p>
        </w:tc>
        <w:tc>
          <w:tcPr>
            <w:tcW w:w="11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D3C830" w14:textId="78628A38" w:rsidR="00622B8D" w:rsidRPr="002C3563" w:rsidRDefault="00622B8D" w:rsidP="00D67E77">
            <w:pPr>
              <w:spacing w:after="0" w:line="240" w:lineRule="auto"/>
              <w:jc w:val="center"/>
              <w:rPr>
                <w:rFonts w:cstheme="minorHAnsi"/>
              </w:rPr>
            </w:pPr>
            <w:r w:rsidRPr="002C3563">
              <w:rPr>
                <w:rFonts w:cstheme="minorHAnsi"/>
              </w:rPr>
              <w:t>37 762</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39D19" w14:textId="775D6F17" w:rsidR="00622B8D" w:rsidRPr="002C3563" w:rsidRDefault="00622B8D" w:rsidP="00D67E77">
            <w:pPr>
              <w:spacing w:after="0" w:line="240" w:lineRule="auto"/>
              <w:jc w:val="center"/>
              <w:rPr>
                <w:rFonts w:cstheme="minorHAnsi"/>
              </w:rPr>
            </w:pPr>
            <w:r w:rsidRPr="002C3563">
              <w:rPr>
                <w:rFonts w:cstheme="minorHAnsi"/>
              </w:rPr>
              <w:t>39 194</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9EA2BF" w14:textId="567BC329" w:rsidR="00622B8D" w:rsidRPr="002C3563" w:rsidRDefault="00622B8D" w:rsidP="00D67E77">
            <w:pPr>
              <w:spacing w:after="0" w:line="240" w:lineRule="auto"/>
              <w:jc w:val="center"/>
              <w:rPr>
                <w:rFonts w:cstheme="minorHAnsi"/>
              </w:rPr>
            </w:pPr>
            <w:r w:rsidRPr="002C3563">
              <w:rPr>
                <w:rFonts w:cstheme="minorHAnsi"/>
              </w:rPr>
              <w:t>38 083</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64AFB" w14:textId="64FAD4D5" w:rsidR="00622B8D" w:rsidRPr="002C3563" w:rsidRDefault="00622B8D" w:rsidP="00D67E77">
            <w:pPr>
              <w:spacing w:after="0" w:line="240" w:lineRule="auto"/>
              <w:jc w:val="center"/>
              <w:rPr>
                <w:rFonts w:cstheme="minorHAnsi"/>
              </w:rPr>
            </w:pPr>
            <w:r w:rsidRPr="002C3563">
              <w:rPr>
                <w:rFonts w:cstheme="minorHAnsi"/>
              </w:rPr>
              <w:t>38 143</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777F7" w14:textId="05C3E086" w:rsidR="00622B8D" w:rsidRPr="002C3563" w:rsidRDefault="00622B8D" w:rsidP="00D67E77">
            <w:pPr>
              <w:spacing w:after="0" w:line="240" w:lineRule="auto"/>
              <w:jc w:val="center"/>
              <w:rPr>
                <w:rFonts w:cstheme="minorHAnsi"/>
              </w:rPr>
            </w:pPr>
            <w:r w:rsidRPr="002C3563">
              <w:rPr>
                <w:rFonts w:cstheme="minorHAnsi"/>
              </w:rPr>
              <w:t>38 018</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23771" w14:textId="468932CC" w:rsidR="00622B8D" w:rsidRPr="002C3563" w:rsidRDefault="00622B8D" w:rsidP="00D67E77">
            <w:pPr>
              <w:spacing w:after="0" w:line="240" w:lineRule="auto"/>
              <w:jc w:val="center"/>
              <w:rPr>
                <w:rFonts w:cstheme="minorHAnsi"/>
              </w:rPr>
            </w:pPr>
            <w:r w:rsidRPr="002C3563">
              <w:rPr>
                <w:rFonts w:cstheme="minorHAnsi"/>
              </w:rPr>
              <w:t>31 290</w:t>
            </w:r>
          </w:p>
        </w:tc>
      </w:tr>
      <w:tr w:rsidR="002C3563" w:rsidRPr="002C3563" w14:paraId="10A25D63" w14:textId="77777777" w:rsidTr="00AB55CF">
        <w:trPr>
          <w:trHeight w:val="424"/>
        </w:trPr>
        <w:tc>
          <w:tcPr>
            <w:tcW w:w="26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80F05" w14:textId="6833C265" w:rsidR="00622B8D" w:rsidRPr="002C3563" w:rsidRDefault="00622B8D" w:rsidP="00D67E77">
            <w:pPr>
              <w:spacing w:after="0" w:line="240" w:lineRule="auto"/>
              <w:jc w:val="center"/>
              <w:rPr>
                <w:rFonts w:cstheme="minorHAnsi"/>
              </w:rPr>
            </w:pPr>
            <w:r w:rsidRPr="002C3563">
              <w:rPr>
                <w:rFonts w:cstheme="minorHAnsi"/>
              </w:rPr>
              <w:t xml:space="preserve">Małogoszcz - obszar wiejski </w:t>
            </w:r>
          </w:p>
        </w:tc>
        <w:tc>
          <w:tcPr>
            <w:tcW w:w="11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4FC78" w14:textId="631158C1" w:rsidR="00622B8D" w:rsidRPr="002C3563" w:rsidRDefault="00622B8D" w:rsidP="00D67E77">
            <w:pPr>
              <w:spacing w:after="0" w:line="240" w:lineRule="auto"/>
              <w:jc w:val="center"/>
              <w:rPr>
                <w:rFonts w:cstheme="minorHAnsi"/>
              </w:rPr>
            </w:pPr>
            <w:r w:rsidRPr="002C3563">
              <w:rPr>
                <w:rFonts w:cstheme="minorHAnsi"/>
              </w:rPr>
              <w:t>10 506</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676A3" w14:textId="2B86C12D" w:rsidR="00622B8D" w:rsidRPr="002C3563" w:rsidRDefault="00622B8D" w:rsidP="00D67E77">
            <w:pPr>
              <w:spacing w:after="0" w:line="240" w:lineRule="auto"/>
              <w:jc w:val="center"/>
              <w:rPr>
                <w:rFonts w:cstheme="minorHAnsi"/>
              </w:rPr>
            </w:pPr>
            <w:r w:rsidRPr="002C3563">
              <w:rPr>
                <w:rFonts w:cstheme="minorHAnsi"/>
              </w:rPr>
              <w:t>9 996</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C22C65" w14:textId="6BADA5C0" w:rsidR="00622B8D" w:rsidRPr="002C3563" w:rsidRDefault="00622B8D" w:rsidP="00D67E77">
            <w:pPr>
              <w:spacing w:after="0" w:line="240" w:lineRule="auto"/>
              <w:jc w:val="center"/>
              <w:rPr>
                <w:rFonts w:cstheme="minorHAnsi"/>
              </w:rPr>
            </w:pPr>
            <w:r w:rsidRPr="002C3563">
              <w:rPr>
                <w:rFonts w:cstheme="minorHAnsi"/>
              </w:rPr>
              <w:t>9 741</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E0F29" w14:textId="7FBC9EBF" w:rsidR="00622B8D" w:rsidRPr="002C3563" w:rsidRDefault="00622B8D" w:rsidP="00D67E77">
            <w:pPr>
              <w:spacing w:after="0" w:line="240" w:lineRule="auto"/>
              <w:jc w:val="center"/>
              <w:rPr>
                <w:rFonts w:cstheme="minorHAnsi"/>
              </w:rPr>
            </w:pPr>
            <w:r w:rsidRPr="002C3563">
              <w:rPr>
                <w:rFonts w:cstheme="minorHAnsi"/>
              </w:rPr>
              <w:t>9 218</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86419" w14:textId="02230A17" w:rsidR="00622B8D" w:rsidRPr="002C3563" w:rsidRDefault="00622B8D" w:rsidP="00D67E77">
            <w:pPr>
              <w:spacing w:after="0" w:line="240" w:lineRule="auto"/>
              <w:jc w:val="center"/>
              <w:rPr>
                <w:rFonts w:cstheme="minorHAnsi"/>
              </w:rPr>
            </w:pPr>
            <w:r w:rsidRPr="002C3563">
              <w:rPr>
                <w:rFonts w:cstheme="minorHAnsi"/>
              </w:rPr>
              <w:t>9 003</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F4E282" w14:textId="1546BBD8" w:rsidR="00622B8D" w:rsidRPr="002C3563" w:rsidRDefault="00622B8D" w:rsidP="00D67E77">
            <w:pPr>
              <w:spacing w:after="0" w:line="240" w:lineRule="auto"/>
              <w:jc w:val="center"/>
              <w:rPr>
                <w:rFonts w:cstheme="minorHAnsi"/>
              </w:rPr>
            </w:pPr>
            <w:r w:rsidRPr="002C3563">
              <w:rPr>
                <w:rFonts w:cstheme="minorHAnsi"/>
              </w:rPr>
              <w:t>8 169</w:t>
            </w:r>
          </w:p>
        </w:tc>
      </w:tr>
    </w:tbl>
    <w:p w14:paraId="451434F1" w14:textId="77777777" w:rsidR="00BE65FF" w:rsidRPr="002C3563" w:rsidRDefault="00BE65FF" w:rsidP="00D67E77">
      <w:pPr>
        <w:spacing w:after="0" w:line="240" w:lineRule="auto"/>
        <w:jc w:val="center"/>
        <w:rPr>
          <w:rFonts w:cstheme="minorHAnsi"/>
        </w:rPr>
      </w:pPr>
      <w:r w:rsidRPr="002C3563">
        <w:rPr>
          <w:rFonts w:cstheme="minorHAnsi"/>
        </w:rPr>
        <w:t>Źródło: opracowanie własne na podstawie danych GUS</w:t>
      </w:r>
    </w:p>
    <w:p w14:paraId="49849307" w14:textId="77777777" w:rsidR="00C00636" w:rsidRPr="002C3563" w:rsidRDefault="00C00636" w:rsidP="00D67E77">
      <w:pPr>
        <w:spacing w:after="0" w:line="240" w:lineRule="auto"/>
        <w:jc w:val="both"/>
        <w:rPr>
          <w:rFonts w:cstheme="minorHAnsi"/>
          <w:b/>
          <w:bCs/>
        </w:rPr>
      </w:pPr>
    </w:p>
    <w:p w14:paraId="18173A39" w14:textId="2AD31AF9" w:rsidR="00F51B30" w:rsidRPr="002C3563" w:rsidRDefault="00E03983" w:rsidP="00D67E77">
      <w:pPr>
        <w:spacing w:after="0" w:line="240" w:lineRule="auto"/>
        <w:jc w:val="both"/>
        <w:rPr>
          <w:rFonts w:cstheme="minorHAnsi"/>
        </w:rPr>
      </w:pPr>
      <w:r w:rsidRPr="002C3563">
        <w:rPr>
          <w:rFonts w:cstheme="minorHAnsi"/>
        </w:rPr>
        <w:t xml:space="preserve">Najczęstszą przyczyną zgonów w ostatnich latach na terenie gminy </w:t>
      </w:r>
      <w:r w:rsidR="00F51B30" w:rsidRPr="002C3563">
        <w:rPr>
          <w:rFonts w:cstheme="minorHAnsi"/>
        </w:rPr>
        <w:t xml:space="preserve">Małogoszcz </w:t>
      </w:r>
      <w:r w:rsidRPr="002C3563">
        <w:rPr>
          <w:rFonts w:cstheme="minorHAnsi"/>
        </w:rPr>
        <w:t xml:space="preserve">są choroby układu krążenia oraz nowotwory. W 2019 roku </w:t>
      </w:r>
      <w:r w:rsidR="00F51B30" w:rsidRPr="002C3563">
        <w:rPr>
          <w:rFonts w:cstheme="minorHAnsi"/>
        </w:rPr>
        <w:t xml:space="preserve">51,3 </w:t>
      </w:r>
      <w:r w:rsidRPr="002C3563">
        <w:rPr>
          <w:rFonts w:cstheme="minorHAnsi"/>
        </w:rPr>
        <w:t xml:space="preserve">% zgonów w gminie spowodowanych było chorobami układu krążenia, przyczyną </w:t>
      </w:r>
      <w:r w:rsidR="00F51B30" w:rsidRPr="002C3563">
        <w:rPr>
          <w:rFonts w:cstheme="minorHAnsi"/>
        </w:rPr>
        <w:t>23,2</w:t>
      </w:r>
      <w:r w:rsidRPr="002C3563">
        <w:rPr>
          <w:rFonts w:cstheme="minorHAnsi"/>
        </w:rPr>
        <w:t xml:space="preserve">% zgonów w gminie </w:t>
      </w:r>
      <w:r w:rsidR="00F51B30" w:rsidRPr="002C3563">
        <w:rPr>
          <w:rFonts w:cstheme="minorHAnsi"/>
        </w:rPr>
        <w:t>Małogoszcz</w:t>
      </w:r>
      <w:r w:rsidRPr="002C3563">
        <w:rPr>
          <w:rFonts w:cstheme="minorHAnsi"/>
        </w:rPr>
        <w:t xml:space="preserve"> były nowotwory, a 3,</w:t>
      </w:r>
      <w:r w:rsidR="00F51B30" w:rsidRPr="002C3563">
        <w:rPr>
          <w:rFonts w:cstheme="minorHAnsi"/>
        </w:rPr>
        <w:t>6</w:t>
      </w:r>
      <w:r w:rsidRPr="002C3563">
        <w:rPr>
          <w:rFonts w:cstheme="minorHAnsi"/>
        </w:rPr>
        <w:t xml:space="preserve">% zgonów spowodowanych było chorobami układu oddechowego. </w:t>
      </w:r>
      <w:r w:rsidR="00F51B30" w:rsidRPr="002C3563">
        <w:rPr>
          <w:rFonts w:cstheme="minorHAnsi"/>
        </w:rPr>
        <w:t xml:space="preserve">Na 1000 ludności </w:t>
      </w:r>
      <w:r w:rsidR="00B23E8A">
        <w:rPr>
          <w:rFonts w:cstheme="minorHAnsi"/>
        </w:rPr>
        <w:t>G</w:t>
      </w:r>
      <w:r w:rsidR="00F51B30" w:rsidRPr="002C3563">
        <w:rPr>
          <w:rFonts w:cstheme="minorHAnsi"/>
        </w:rPr>
        <w:t>miny Małogoszcz przypada 9.67 zgonów</w:t>
      </w:r>
      <w:r w:rsidR="00B23E8A">
        <w:rPr>
          <w:rFonts w:cstheme="minorHAnsi"/>
        </w:rPr>
        <w:t xml:space="preserve"> - j</w:t>
      </w:r>
      <w:r w:rsidR="00F51B30" w:rsidRPr="002C3563">
        <w:rPr>
          <w:rFonts w:cstheme="minorHAnsi"/>
        </w:rPr>
        <w:t>est to znacznie mniej od wartości średniej dla województwa świętokrzyskiego oraz mniej od wartości średniej dla kraju.</w:t>
      </w:r>
    </w:p>
    <w:p w14:paraId="2D7492CE" w14:textId="6C30A41A" w:rsidR="00C00636" w:rsidRPr="002C3563" w:rsidRDefault="00C00636" w:rsidP="00D67E77">
      <w:pPr>
        <w:spacing w:after="0" w:line="240" w:lineRule="auto"/>
        <w:jc w:val="both"/>
        <w:rPr>
          <w:rFonts w:cstheme="minorHAnsi"/>
        </w:rPr>
      </w:pPr>
    </w:p>
    <w:p w14:paraId="42CC6E2B" w14:textId="77777777" w:rsidR="00C00636" w:rsidRPr="002C3563" w:rsidRDefault="00C00636" w:rsidP="00D67E77">
      <w:pPr>
        <w:spacing w:after="0" w:line="240" w:lineRule="auto"/>
        <w:jc w:val="both"/>
        <w:rPr>
          <w:rFonts w:cstheme="minorHAnsi"/>
          <w:b/>
          <w:bCs/>
        </w:rPr>
      </w:pPr>
      <w:r w:rsidRPr="002C3563">
        <w:rPr>
          <w:rFonts w:cstheme="minorHAnsi"/>
          <w:b/>
          <w:bCs/>
        </w:rPr>
        <w:t>COVID -19</w:t>
      </w:r>
    </w:p>
    <w:p w14:paraId="415475C9" w14:textId="49829AB4" w:rsidR="00C00636" w:rsidRPr="002C3563" w:rsidRDefault="00C00636" w:rsidP="00D67E77">
      <w:pPr>
        <w:spacing w:after="0" w:line="240" w:lineRule="auto"/>
        <w:jc w:val="both"/>
        <w:rPr>
          <w:rFonts w:cstheme="minorHAnsi"/>
        </w:rPr>
      </w:pPr>
      <w:r w:rsidRPr="002C3563">
        <w:rPr>
          <w:rFonts w:cstheme="minorHAnsi"/>
        </w:rPr>
        <w:t>Od stycznia 2021 rozpoczął się proces szczepień przeciwko wirusowi SARS-CoV-2 na terenie gminy.</w:t>
      </w:r>
      <w:r w:rsidR="00AB55CF" w:rsidRPr="002C3563">
        <w:rPr>
          <w:rFonts w:cstheme="minorHAnsi"/>
        </w:rPr>
        <w:t xml:space="preserve"> </w:t>
      </w:r>
      <w:r w:rsidRPr="002C3563">
        <w:rPr>
          <w:rFonts w:cstheme="minorHAnsi"/>
        </w:rPr>
        <w:t xml:space="preserve">Według stanu na dzień 01.10.2021 na terenie </w:t>
      </w:r>
      <w:r w:rsidR="00B23E8A">
        <w:rPr>
          <w:rFonts w:cstheme="minorHAnsi"/>
        </w:rPr>
        <w:t>G</w:t>
      </w:r>
      <w:r w:rsidRPr="002C3563">
        <w:rPr>
          <w:rFonts w:cstheme="minorHAnsi"/>
        </w:rPr>
        <w:t xml:space="preserve">miny </w:t>
      </w:r>
      <w:r w:rsidR="00C321F4" w:rsidRPr="002C3563">
        <w:rPr>
          <w:rFonts w:cstheme="minorHAnsi"/>
        </w:rPr>
        <w:t xml:space="preserve">Małogoszcz </w:t>
      </w:r>
      <w:r w:rsidRPr="002C3563">
        <w:rPr>
          <w:rFonts w:cstheme="minorHAnsi"/>
        </w:rPr>
        <w:t>w pełni zaczepionych jest 48,8% mieszkańców (5 618 osób). Liczba osób zaszczepionych minimum jedną dawką wynosi  5820.</w:t>
      </w:r>
    </w:p>
    <w:p w14:paraId="5A6B0F98" w14:textId="77777777" w:rsidR="00B23E8A" w:rsidRDefault="00B23E8A" w:rsidP="00B23E8A">
      <w:pPr>
        <w:spacing w:after="0" w:line="240" w:lineRule="auto"/>
        <w:rPr>
          <w:rFonts w:cstheme="minorHAnsi"/>
        </w:rPr>
      </w:pPr>
    </w:p>
    <w:p w14:paraId="48EBC8B1" w14:textId="5D2E75D3" w:rsidR="00B23E8A" w:rsidRDefault="00B23E8A" w:rsidP="00B23E8A">
      <w:pPr>
        <w:spacing w:after="0" w:line="240" w:lineRule="auto"/>
        <w:rPr>
          <w:rFonts w:cstheme="minorHAnsi"/>
        </w:rPr>
      </w:pPr>
      <w:r>
        <w:rPr>
          <w:rFonts w:cstheme="minorHAnsi"/>
        </w:rPr>
        <w:t>Potrzeby:</w:t>
      </w:r>
    </w:p>
    <w:p w14:paraId="59668A7B" w14:textId="165C23A1" w:rsidR="00B23E8A" w:rsidRDefault="00B23E8A" w:rsidP="00CE7EE1">
      <w:pPr>
        <w:pStyle w:val="Akapitzlist"/>
        <w:numPr>
          <w:ilvl w:val="0"/>
          <w:numId w:val="55"/>
        </w:numPr>
        <w:spacing w:after="0" w:line="240" w:lineRule="auto"/>
        <w:jc w:val="both"/>
        <w:rPr>
          <w:rFonts w:cstheme="minorHAnsi"/>
        </w:rPr>
      </w:pPr>
      <w:r>
        <w:rPr>
          <w:rFonts w:cstheme="minorHAnsi"/>
        </w:rPr>
        <w:t>w</w:t>
      </w:r>
      <w:r w:rsidRPr="00B23E8A">
        <w:rPr>
          <w:rFonts w:cstheme="minorHAnsi"/>
        </w:rPr>
        <w:t>ymiana pokrycia dachowego przy budynku Ośrodka Zdrowia w Małogoszczu</w:t>
      </w:r>
      <w:r>
        <w:rPr>
          <w:rFonts w:cstheme="minorHAnsi"/>
        </w:rPr>
        <w:t>,</w:t>
      </w:r>
    </w:p>
    <w:p w14:paraId="187F0D50" w14:textId="05470D42" w:rsidR="00B23E8A" w:rsidRDefault="00B23E8A" w:rsidP="00CE7EE1">
      <w:pPr>
        <w:pStyle w:val="Akapitzlist"/>
        <w:numPr>
          <w:ilvl w:val="0"/>
          <w:numId w:val="55"/>
        </w:numPr>
        <w:spacing w:after="0" w:line="240" w:lineRule="auto"/>
        <w:jc w:val="both"/>
        <w:rPr>
          <w:rFonts w:cstheme="minorHAnsi"/>
        </w:rPr>
      </w:pPr>
      <w:r>
        <w:rPr>
          <w:rFonts w:cstheme="minorHAnsi"/>
        </w:rPr>
        <w:t>d</w:t>
      </w:r>
      <w:r w:rsidRPr="00B775BB">
        <w:rPr>
          <w:rFonts w:cstheme="minorHAnsi"/>
        </w:rPr>
        <w:t>oposażenie POZ w specjalistyczny sprzęt</w:t>
      </w:r>
      <w:r>
        <w:rPr>
          <w:rFonts w:cstheme="minorHAnsi"/>
        </w:rPr>
        <w:t xml:space="preserve"> zwłaszcza rehabilitacyjny,</w:t>
      </w:r>
    </w:p>
    <w:p w14:paraId="11D43E06" w14:textId="5FAAD4C4" w:rsidR="00B23E8A" w:rsidRDefault="00B23E8A" w:rsidP="00CE7EE1">
      <w:pPr>
        <w:pStyle w:val="Akapitzlist"/>
        <w:numPr>
          <w:ilvl w:val="0"/>
          <w:numId w:val="55"/>
        </w:numPr>
        <w:spacing w:after="0" w:line="240" w:lineRule="auto"/>
        <w:jc w:val="both"/>
        <w:rPr>
          <w:rFonts w:cstheme="minorHAnsi"/>
        </w:rPr>
      </w:pPr>
      <w:r>
        <w:rPr>
          <w:rFonts w:cstheme="minorHAnsi"/>
        </w:rPr>
        <w:t>p</w:t>
      </w:r>
      <w:r w:rsidRPr="00B23E8A">
        <w:rPr>
          <w:rFonts w:cstheme="minorHAnsi"/>
        </w:rPr>
        <w:t>oprawa dostępności i podniesienie świadczeń zdrowotnych dzięki wdrożeniu e-usług</w:t>
      </w:r>
      <w:r>
        <w:rPr>
          <w:rFonts w:cstheme="minorHAnsi"/>
        </w:rPr>
        <w:t>, i</w:t>
      </w:r>
      <w:r w:rsidRPr="00B23E8A">
        <w:rPr>
          <w:rFonts w:cstheme="minorHAnsi"/>
        </w:rPr>
        <w:t>nformatyzacja Ośrodka Zdrowia</w:t>
      </w:r>
      <w:r>
        <w:rPr>
          <w:rFonts w:cstheme="minorHAnsi"/>
        </w:rPr>
        <w:t>,</w:t>
      </w:r>
    </w:p>
    <w:p w14:paraId="37B1582B" w14:textId="4540BE34" w:rsidR="00B23E8A" w:rsidRPr="00B775BB" w:rsidRDefault="00B23E8A" w:rsidP="00CE7EE1">
      <w:pPr>
        <w:pStyle w:val="Akapitzlist"/>
        <w:numPr>
          <w:ilvl w:val="0"/>
          <w:numId w:val="55"/>
        </w:numPr>
        <w:spacing w:after="0" w:line="240" w:lineRule="auto"/>
        <w:jc w:val="both"/>
        <w:rPr>
          <w:rFonts w:cstheme="minorHAnsi"/>
        </w:rPr>
      </w:pPr>
      <w:r>
        <w:rPr>
          <w:rFonts w:cstheme="minorHAnsi"/>
        </w:rPr>
        <w:t>r</w:t>
      </w:r>
      <w:r w:rsidRPr="00B23E8A">
        <w:rPr>
          <w:rFonts w:cstheme="minorHAnsi"/>
        </w:rPr>
        <w:t>ozbudowa Ośrodka Zdrowia</w:t>
      </w:r>
      <w:r>
        <w:rPr>
          <w:rFonts w:cstheme="minorHAnsi"/>
        </w:rPr>
        <w:t xml:space="preserve"> w Małogoszczu.</w:t>
      </w:r>
    </w:p>
    <w:p w14:paraId="5A351DFE" w14:textId="77777777" w:rsidR="00C00636" w:rsidRPr="002C3563" w:rsidRDefault="00C00636" w:rsidP="00D67E77">
      <w:pPr>
        <w:spacing w:after="0" w:line="240" w:lineRule="auto"/>
        <w:jc w:val="both"/>
        <w:rPr>
          <w:rFonts w:cstheme="minorHAnsi"/>
        </w:rPr>
      </w:pPr>
    </w:p>
    <w:p w14:paraId="58C74506" w14:textId="7841D3E6" w:rsidR="00AA0926" w:rsidRPr="002C3563" w:rsidRDefault="003C4259" w:rsidP="00D67E77">
      <w:pPr>
        <w:spacing w:after="0" w:line="240" w:lineRule="auto"/>
        <w:jc w:val="both"/>
        <w:rPr>
          <w:rFonts w:cstheme="minorHAnsi"/>
          <w:b/>
          <w:bCs/>
        </w:rPr>
      </w:pPr>
      <w:r>
        <w:rPr>
          <w:rFonts w:cstheme="minorHAnsi"/>
          <w:b/>
          <w:bCs/>
        </w:rPr>
        <w:t xml:space="preserve">Gmina </w:t>
      </w:r>
      <w:r w:rsidR="00F51B30" w:rsidRPr="002C3563">
        <w:rPr>
          <w:rFonts w:cstheme="minorHAnsi"/>
          <w:b/>
          <w:bCs/>
        </w:rPr>
        <w:t>Sobków</w:t>
      </w:r>
    </w:p>
    <w:p w14:paraId="422B5361" w14:textId="3C63752E" w:rsidR="00F51B30" w:rsidRPr="002C3563" w:rsidRDefault="00BE76EA" w:rsidP="00D67E77">
      <w:pPr>
        <w:spacing w:after="0" w:line="240" w:lineRule="auto"/>
        <w:jc w:val="both"/>
        <w:rPr>
          <w:rFonts w:cstheme="minorHAnsi"/>
        </w:rPr>
      </w:pPr>
      <w:r w:rsidRPr="002C3563">
        <w:rPr>
          <w:rFonts w:cstheme="minorHAnsi"/>
        </w:rPr>
        <w:t xml:space="preserve">Na terenie gminy funkcjonuje 1 podmiot leczniczy, zarządzany przez gminę - </w:t>
      </w:r>
      <w:r w:rsidR="00F51B30" w:rsidRPr="002C3563">
        <w:rPr>
          <w:rFonts w:cstheme="minorHAnsi"/>
        </w:rPr>
        <w:t>Gminny Zakład Opieki Zdrowotnej w Sobkowie</w:t>
      </w:r>
      <w:r w:rsidR="00D44EE9">
        <w:rPr>
          <w:rFonts w:cstheme="minorHAnsi"/>
        </w:rPr>
        <w:t xml:space="preserve"> (dalej także: GZOZ)</w:t>
      </w:r>
    </w:p>
    <w:p w14:paraId="6298C83F" w14:textId="1A46F653" w:rsidR="00F51B30" w:rsidRPr="002C3563" w:rsidRDefault="00F51B30" w:rsidP="00D67E77">
      <w:pPr>
        <w:spacing w:after="0" w:line="240" w:lineRule="auto"/>
        <w:jc w:val="both"/>
        <w:rPr>
          <w:rFonts w:cstheme="minorHAnsi"/>
        </w:rPr>
      </w:pPr>
    </w:p>
    <w:p w14:paraId="5B7AE9DF" w14:textId="12627386" w:rsidR="00F51B30" w:rsidRPr="002C3563" w:rsidRDefault="00F51B30" w:rsidP="00D67E77">
      <w:pPr>
        <w:spacing w:after="0" w:line="240" w:lineRule="auto"/>
        <w:jc w:val="both"/>
        <w:rPr>
          <w:rFonts w:cstheme="minorHAnsi"/>
        </w:rPr>
      </w:pPr>
      <w:r w:rsidRPr="002C3563">
        <w:rPr>
          <w:rFonts w:cstheme="minorHAnsi"/>
        </w:rPr>
        <w:t>W zakresie podstawowej opieki zdrowotnej pacjenci mają zagwarantowaną opiekę medyczną w dni robocze w godzinach od 8ºº do 18 ºº. Uzupełnieniem świadczeń zdrowotnych z zakresu  podstawowej opieki zdrowotnej są świadczenia wykonywane przez pielęgniarki  środowiskowo</w:t>
      </w:r>
      <w:r w:rsidR="00025028">
        <w:rPr>
          <w:rFonts w:cstheme="minorHAnsi"/>
        </w:rPr>
        <w:t>-</w:t>
      </w:r>
      <w:r w:rsidRPr="002C3563">
        <w:rPr>
          <w:rFonts w:cstheme="minorHAnsi"/>
        </w:rPr>
        <w:t>rodzinne działające bezpośrednio w terenie i współpracujące z lekarzami POZ. Na terenie Gminy</w:t>
      </w:r>
      <w:r w:rsidR="00025028">
        <w:rPr>
          <w:rFonts w:cstheme="minorHAnsi"/>
        </w:rPr>
        <w:t xml:space="preserve"> Sobków</w:t>
      </w:r>
      <w:r w:rsidRPr="002C3563">
        <w:rPr>
          <w:rFonts w:cstheme="minorHAnsi"/>
        </w:rPr>
        <w:t xml:space="preserve"> w ramach zawart</w:t>
      </w:r>
      <w:r w:rsidR="00025028">
        <w:rPr>
          <w:rFonts w:cstheme="minorHAnsi"/>
        </w:rPr>
        <w:t>ego</w:t>
      </w:r>
      <w:r w:rsidRPr="002C3563">
        <w:rPr>
          <w:rFonts w:cstheme="minorHAnsi"/>
        </w:rPr>
        <w:t xml:space="preserve"> z NFZ</w:t>
      </w:r>
      <w:r w:rsidR="00025028">
        <w:rPr>
          <w:rFonts w:cstheme="minorHAnsi"/>
        </w:rPr>
        <w:t xml:space="preserve"> kontraktu</w:t>
      </w:r>
      <w:r w:rsidRPr="002C3563">
        <w:rPr>
          <w:rFonts w:cstheme="minorHAnsi"/>
        </w:rPr>
        <w:t xml:space="preserve"> ten rodzaj usług prowadzą 4 pielęgniarki środowiskowo rodzinne. Oprócz tych podmiotów na terenie Gminy funkcjonuje NZOZ GRACA MED oraz dwa prywatne gabinety świadczące usługi z zakresu rehabilitacji.  W leki i inne wyroby medyczne mieszkańcy mają możliwość zaopatrzenia się w aptece w Sobkowie i w Miąsowej. Czas pracy aptek jest spójny z czasem pracy Ośrodków Zdrowia. W sytuacjach bezpośredniego zagrożenia życia lub w tzw. stanach nagłych, które mogą  prowadzić do istotnego uszczerbku zdrowia, mieszkańcy gminy mają prawo wezwać  pogotowie ratunkowe lub zgłosić się sami do SOR . W innych sytuacjach gdzie nie ma  bezpośredniego zagrożenia życia w godz. od 18.00 do 8.00 dnia następnego oraz całodobowo w  soboty, niedziele i święta, pacjenci mają zapewnioną opiekę zdrowotną w ramach nocnej  i świątecznej opieki zdrowotnej. Pacjenci mogą sami zgłosić się do ambulatorium w Jędrzejowie przy ul. Małogoskiej 25. Osobom obłożnie chorym, starszym nie mającym możliwości osobistego zgłoszenia się do ambulatorium, pomoc medyczna może być udzielona  w miejscu zamieszkania. Wg stanu na 31 grudnia 2020 opieką lekarską objętych jest 5962</w:t>
      </w:r>
      <w:r w:rsidR="00D44EE9">
        <w:rPr>
          <w:rFonts w:cstheme="minorHAnsi"/>
        </w:rPr>
        <w:t xml:space="preserve"> </w:t>
      </w:r>
      <w:r w:rsidRPr="002C3563">
        <w:rPr>
          <w:rFonts w:cstheme="minorHAnsi"/>
        </w:rPr>
        <w:t xml:space="preserve">pacjentów. Opieką lekarską objęci są również podopieczni Domu Pomocy Społecznej </w:t>
      </w:r>
      <w:r w:rsidR="00D44EE9">
        <w:rPr>
          <w:rFonts w:cstheme="minorHAnsi"/>
        </w:rPr>
        <w:br/>
      </w:r>
      <w:r w:rsidRPr="002C3563">
        <w:rPr>
          <w:rFonts w:cstheme="minorHAnsi"/>
        </w:rPr>
        <w:t xml:space="preserve">w Mnichowie. Aktywnych deklaracji wyboru lekarzy podstawowej opieki przyjętych do  rozliczeń z NFZ było 5962 pacjentów w tym w wieku: </w:t>
      </w:r>
    </w:p>
    <w:p w14:paraId="156AF16C" w14:textId="3FD8EEF4" w:rsidR="00F51B30" w:rsidRPr="002C3563" w:rsidRDefault="00F51B30" w:rsidP="00612716">
      <w:pPr>
        <w:pStyle w:val="Akapitzlist"/>
        <w:numPr>
          <w:ilvl w:val="0"/>
          <w:numId w:val="30"/>
        </w:numPr>
        <w:spacing w:after="0" w:line="240" w:lineRule="auto"/>
        <w:jc w:val="both"/>
        <w:rPr>
          <w:rFonts w:cstheme="minorHAnsi"/>
        </w:rPr>
      </w:pPr>
      <w:r w:rsidRPr="002C3563">
        <w:rPr>
          <w:rFonts w:cstheme="minorHAnsi"/>
        </w:rPr>
        <w:t>od 0 do 6 lat 262 osób</w:t>
      </w:r>
      <w:r w:rsidR="00D44EE9">
        <w:rPr>
          <w:rFonts w:cstheme="minorHAnsi"/>
        </w:rPr>
        <w:t>,</w:t>
      </w:r>
    </w:p>
    <w:p w14:paraId="42BC74CE" w14:textId="2F2D8575" w:rsidR="00F51B30" w:rsidRPr="002C3563" w:rsidRDefault="00F51B30" w:rsidP="00612716">
      <w:pPr>
        <w:pStyle w:val="Akapitzlist"/>
        <w:numPr>
          <w:ilvl w:val="0"/>
          <w:numId w:val="30"/>
        </w:numPr>
        <w:spacing w:after="0" w:line="240" w:lineRule="auto"/>
        <w:jc w:val="both"/>
        <w:rPr>
          <w:rFonts w:cstheme="minorHAnsi"/>
        </w:rPr>
      </w:pPr>
      <w:r w:rsidRPr="002C3563">
        <w:rPr>
          <w:rFonts w:cstheme="minorHAnsi"/>
        </w:rPr>
        <w:t>od 7 do 19 lat 853 osób</w:t>
      </w:r>
      <w:r w:rsidR="00D44EE9">
        <w:rPr>
          <w:rFonts w:cstheme="minorHAnsi"/>
        </w:rPr>
        <w:t>,</w:t>
      </w:r>
    </w:p>
    <w:p w14:paraId="52D9E1FE" w14:textId="5692EE90" w:rsidR="00F51B30" w:rsidRPr="002C3563" w:rsidRDefault="00F51B30" w:rsidP="00612716">
      <w:pPr>
        <w:pStyle w:val="Akapitzlist"/>
        <w:numPr>
          <w:ilvl w:val="0"/>
          <w:numId w:val="30"/>
        </w:numPr>
        <w:spacing w:after="0" w:line="240" w:lineRule="auto"/>
        <w:jc w:val="both"/>
        <w:rPr>
          <w:rFonts w:cstheme="minorHAnsi"/>
        </w:rPr>
      </w:pPr>
      <w:r w:rsidRPr="002C3563">
        <w:rPr>
          <w:rFonts w:cstheme="minorHAnsi"/>
        </w:rPr>
        <w:t>od 20 do 39 lat 1 553 osób</w:t>
      </w:r>
      <w:r w:rsidR="00D44EE9">
        <w:rPr>
          <w:rFonts w:cstheme="minorHAnsi"/>
        </w:rPr>
        <w:t>,</w:t>
      </w:r>
    </w:p>
    <w:p w14:paraId="0BBFC157" w14:textId="1A5CF0D0" w:rsidR="00F51B30" w:rsidRPr="002C3563" w:rsidRDefault="00F51B30" w:rsidP="00612716">
      <w:pPr>
        <w:pStyle w:val="Akapitzlist"/>
        <w:numPr>
          <w:ilvl w:val="0"/>
          <w:numId w:val="30"/>
        </w:numPr>
        <w:spacing w:after="0" w:line="240" w:lineRule="auto"/>
        <w:jc w:val="both"/>
        <w:rPr>
          <w:rFonts w:cstheme="minorHAnsi"/>
        </w:rPr>
      </w:pPr>
      <w:r w:rsidRPr="002C3563">
        <w:rPr>
          <w:rFonts w:cstheme="minorHAnsi"/>
        </w:rPr>
        <w:t>od 40 do 65 lat 1 640 osób</w:t>
      </w:r>
      <w:r w:rsidR="00D44EE9">
        <w:rPr>
          <w:rFonts w:cstheme="minorHAnsi"/>
        </w:rPr>
        <w:t>,</w:t>
      </w:r>
    </w:p>
    <w:p w14:paraId="5668E7F1" w14:textId="5DC4FE5B" w:rsidR="00F51B30" w:rsidRPr="002C3563" w:rsidRDefault="00F51B30" w:rsidP="00612716">
      <w:pPr>
        <w:pStyle w:val="Akapitzlist"/>
        <w:numPr>
          <w:ilvl w:val="0"/>
          <w:numId w:val="30"/>
        </w:numPr>
        <w:spacing w:after="0" w:line="240" w:lineRule="auto"/>
        <w:jc w:val="both"/>
        <w:rPr>
          <w:rFonts w:cstheme="minorHAnsi"/>
        </w:rPr>
      </w:pPr>
      <w:r w:rsidRPr="002C3563">
        <w:rPr>
          <w:rFonts w:cstheme="minorHAnsi"/>
        </w:rPr>
        <w:t>od 66 do 75 lat 349 osób</w:t>
      </w:r>
      <w:r w:rsidR="00D44EE9">
        <w:rPr>
          <w:rFonts w:cstheme="minorHAnsi"/>
        </w:rPr>
        <w:t>,</w:t>
      </w:r>
    </w:p>
    <w:p w14:paraId="2A893927" w14:textId="15F431CD" w:rsidR="00F51B30" w:rsidRPr="002C3563" w:rsidRDefault="00F51B30" w:rsidP="00612716">
      <w:pPr>
        <w:pStyle w:val="Akapitzlist"/>
        <w:numPr>
          <w:ilvl w:val="0"/>
          <w:numId w:val="30"/>
        </w:numPr>
        <w:spacing w:after="0" w:line="240" w:lineRule="auto"/>
        <w:jc w:val="both"/>
        <w:rPr>
          <w:rFonts w:cstheme="minorHAnsi"/>
        </w:rPr>
      </w:pPr>
      <w:r w:rsidRPr="002C3563">
        <w:rPr>
          <w:rFonts w:cstheme="minorHAnsi"/>
        </w:rPr>
        <w:t>powyżej 75 lat 152 osoby</w:t>
      </w:r>
      <w:r w:rsidR="00D44EE9">
        <w:rPr>
          <w:rFonts w:cstheme="minorHAnsi"/>
        </w:rPr>
        <w:t>,</w:t>
      </w:r>
    </w:p>
    <w:p w14:paraId="66B6CE22" w14:textId="7F2DFA8B" w:rsidR="00F51B30" w:rsidRPr="002C3563" w:rsidRDefault="00F51B30" w:rsidP="00612716">
      <w:pPr>
        <w:pStyle w:val="Akapitzlist"/>
        <w:numPr>
          <w:ilvl w:val="0"/>
          <w:numId w:val="30"/>
        </w:numPr>
        <w:spacing w:after="0" w:line="240" w:lineRule="auto"/>
        <w:jc w:val="both"/>
        <w:rPr>
          <w:rFonts w:cstheme="minorHAnsi"/>
        </w:rPr>
      </w:pPr>
      <w:r w:rsidRPr="002C3563">
        <w:rPr>
          <w:rFonts w:cstheme="minorHAnsi"/>
        </w:rPr>
        <w:t>z chorobami przewlekłymi i DPS 1 153 osoby</w:t>
      </w:r>
      <w:r w:rsidR="00D44EE9">
        <w:rPr>
          <w:rFonts w:cstheme="minorHAnsi"/>
        </w:rPr>
        <w:t>.</w:t>
      </w:r>
    </w:p>
    <w:p w14:paraId="7075E7A8" w14:textId="77777777" w:rsidR="00F51B30" w:rsidRPr="002C3563" w:rsidRDefault="00F51B30" w:rsidP="00D67E77">
      <w:pPr>
        <w:spacing w:after="0" w:line="240" w:lineRule="auto"/>
        <w:jc w:val="both"/>
        <w:rPr>
          <w:rFonts w:cstheme="minorHAnsi"/>
          <w:highlight w:val="yellow"/>
        </w:rPr>
      </w:pPr>
    </w:p>
    <w:p w14:paraId="0CB52095" w14:textId="77777777" w:rsidR="00D44EE9" w:rsidRDefault="00F51B30" w:rsidP="00D67E77">
      <w:pPr>
        <w:spacing w:after="0" w:line="240" w:lineRule="auto"/>
        <w:jc w:val="both"/>
        <w:rPr>
          <w:rFonts w:cstheme="minorHAnsi"/>
        </w:rPr>
      </w:pPr>
      <w:r w:rsidRPr="002C3563">
        <w:rPr>
          <w:rFonts w:cstheme="minorHAnsi"/>
        </w:rPr>
        <w:t xml:space="preserve">Poza kompleksową opieką zdrowotną świadczoną przez lekarzy Gminnego Zakładu Opieki  Zdrowotnej uzupełnieniem są świadczenia zdrowotne wykonywane przez pielęgniarki podstawowej opieki zdrowotnej oraz pielęgniarkę szkolną, która sprawuje opiekę medyczną  nad dziećmi w szkołach </w:t>
      </w:r>
      <w:r w:rsidR="00D44EE9">
        <w:rPr>
          <w:rFonts w:cstheme="minorHAnsi"/>
        </w:rPr>
        <w:t xml:space="preserve">na terenie </w:t>
      </w:r>
      <w:r w:rsidRPr="002C3563">
        <w:rPr>
          <w:rFonts w:cstheme="minorHAnsi"/>
        </w:rPr>
        <w:t>Gminy</w:t>
      </w:r>
      <w:r w:rsidR="00D44EE9">
        <w:rPr>
          <w:rFonts w:cstheme="minorHAnsi"/>
        </w:rPr>
        <w:t xml:space="preserve"> Sobków</w:t>
      </w:r>
      <w:r w:rsidRPr="002C3563">
        <w:rPr>
          <w:rFonts w:cstheme="minorHAnsi"/>
        </w:rPr>
        <w:t xml:space="preserve">. Tą opieką objętych jest 821 uczniów. Przy realizacji  świadczeń z zakresu podstawowej opieki zdrowotnej </w:t>
      </w:r>
      <w:r w:rsidR="00D44EE9">
        <w:rPr>
          <w:rFonts w:cstheme="minorHAnsi"/>
        </w:rPr>
        <w:t xml:space="preserve">GZOZ </w:t>
      </w:r>
      <w:r w:rsidRPr="002C3563">
        <w:rPr>
          <w:rFonts w:cstheme="minorHAnsi"/>
        </w:rPr>
        <w:t xml:space="preserve">korzysta z usług podwykonawców wykonujących badania diagnostyczne i obrazowe. Dla zapewnienia ciągłości i dostępności do  badań są podpisane umowy </w:t>
      </w:r>
      <w:r w:rsidR="00D44EE9">
        <w:rPr>
          <w:rFonts w:cstheme="minorHAnsi"/>
        </w:rPr>
        <w:br/>
      </w:r>
      <w:r w:rsidRPr="002C3563">
        <w:rPr>
          <w:rFonts w:cstheme="minorHAnsi"/>
        </w:rPr>
        <w:t xml:space="preserve">z wieloma podmiotami wykonującymi te badania </w:t>
      </w:r>
      <w:r w:rsidR="00D44EE9">
        <w:rPr>
          <w:rFonts w:cstheme="minorHAnsi"/>
        </w:rPr>
        <w:t>m.in.</w:t>
      </w:r>
      <w:r w:rsidRPr="002C3563">
        <w:rPr>
          <w:rFonts w:cstheme="minorHAnsi"/>
        </w:rPr>
        <w:t xml:space="preserve"> z: </w:t>
      </w:r>
    </w:p>
    <w:p w14:paraId="3EB1E07A" w14:textId="77777777" w:rsidR="00D44EE9" w:rsidRDefault="00F51B30" w:rsidP="00D67E77">
      <w:pPr>
        <w:spacing w:after="0" w:line="240" w:lineRule="auto"/>
        <w:jc w:val="both"/>
        <w:rPr>
          <w:rFonts w:cstheme="minorHAnsi"/>
        </w:rPr>
      </w:pPr>
      <w:r w:rsidRPr="002C3563">
        <w:rPr>
          <w:rFonts w:cstheme="minorHAnsi"/>
        </w:rPr>
        <w:t xml:space="preserve">- ZPOZ w Jędrzejowie wykonujący diagnostykę RTG i badania laboratoryjne, </w:t>
      </w:r>
    </w:p>
    <w:p w14:paraId="315DE372" w14:textId="77777777" w:rsidR="00D44EE9" w:rsidRDefault="00F51B30" w:rsidP="00D67E77">
      <w:pPr>
        <w:spacing w:after="0" w:line="240" w:lineRule="auto"/>
        <w:jc w:val="both"/>
        <w:rPr>
          <w:rFonts w:cstheme="minorHAnsi"/>
        </w:rPr>
      </w:pPr>
      <w:r w:rsidRPr="002C3563">
        <w:rPr>
          <w:rFonts w:cstheme="minorHAnsi"/>
        </w:rPr>
        <w:t>- Diagnostyka Sp z o.o</w:t>
      </w:r>
      <w:r w:rsidR="00D44EE9">
        <w:rPr>
          <w:rFonts w:cstheme="minorHAnsi"/>
        </w:rPr>
        <w:t>.</w:t>
      </w:r>
      <w:r w:rsidRPr="002C3563">
        <w:rPr>
          <w:rFonts w:cstheme="minorHAnsi"/>
        </w:rPr>
        <w:t xml:space="preserve"> w Krakowie wykonująca badania laboratoryjne. </w:t>
      </w:r>
    </w:p>
    <w:p w14:paraId="57C9F142" w14:textId="77777777" w:rsidR="00D44EE9" w:rsidRDefault="00F51B30" w:rsidP="00D67E77">
      <w:pPr>
        <w:spacing w:after="0" w:line="240" w:lineRule="auto"/>
        <w:jc w:val="both"/>
        <w:rPr>
          <w:rFonts w:cstheme="minorHAnsi"/>
        </w:rPr>
      </w:pPr>
      <w:r w:rsidRPr="002C3563">
        <w:rPr>
          <w:rFonts w:cstheme="minorHAnsi"/>
        </w:rPr>
        <w:t>Próbki do badań pobierane są we wtorki i piątki na miejscu od godz</w:t>
      </w:r>
      <w:r w:rsidR="00C321F4" w:rsidRPr="002C3563">
        <w:rPr>
          <w:rFonts w:cstheme="minorHAnsi"/>
        </w:rPr>
        <w:t>.</w:t>
      </w:r>
      <w:r w:rsidRPr="002C3563">
        <w:rPr>
          <w:rFonts w:cstheme="minorHAnsi"/>
        </w:rPr>
        <w:t xml:space="preserve"> 7</w:t>
      </w:r>
      <w:r w:rsidR="00C321F4" w:rsidRPr="002C3563">
        <w:rPr>
          <w:rFonts w:cstheme="minorHAnsi"/>
        </w:rPr>
        <w:t>.</w:t>
      </w:r>
      <w:r w:rsidRPr="002C3563">
        <w:rPr>
          <w:rFonts w:cstheme="minorHAnsi"/>
        </w:rPr>
        <w:t>30 do 10</w:t>
      </w:r>
      <w:r w:rsidR="00C321F4" w:rsidRPr="002C3563">
        <w:rPr>
          <w:rFonts w:cstheme="minorHAnsi"/>
        </w:rPr>
        <w:t>.</w:t>
      </w:r>
      <w:r w:rsidRPr="002C3563">
        <w:rPr>
          <w:rFonts w:cstheme="minorHAnsi"/>
        </w:rPr>
        <w:t xml:space="preserve">00. Pacjenci mają możliwość wykonania badań laboratoryjnych na miejscu również tych, które są wykonywane za odpłatnością pacjenta, nie mieszczących się w wykazie badań gwarantowanych w ramach świadczeń podstawowej opieki zdrowotnej. </w:t>
      </w:r>
    </w:p>
    <w:p w14:paraId="25F80599" w14:textId="77777777" w:rsidR="00D44EE9" w:rsidRDefault="00F51B30" w:rsidP="00D67E77">
      <w:pPr>
        <w:spacing w:after="0" w:line="240" w:lineRule="auto"/>
        <w:jc w:val="both"/>
        <w:rPr>
          <w:rFonts w:cstheme="minorHAnsi"/>
        </w:rPr>
      </w:pPr>
      <w:r w:rsidRPr="002C3563">
        <w:rPr>
          <w:rFonts w:cstheme="minorHAnsi"/>
        </w:rPr>
        <w:t xml:space="preserve">- Specjalistyczny Gabinet Lekarski Edyta Dąbkowska wykonująca badania USG, </w:t>
      </w:r>
    </w:p>
    <w:p w14:paraId="6D07B96C" w14:textId="77777777" w:rsidR="00D44EE9" w:rsidRDefault="00F51B30" w:rsidP="00D67E77">
      <w:pPr>
        <w:spacing w:after="0" w:line="240" w:lineRule="auto"/>
        <w:jc w:val="both"/>
        <w:rPr>
          <w:rFonts w:cstheme="minorHAnsi"/>
        </w:rPr>
      </w:pPr>
      <w:r w:rsidRPr="002C3563">
        <w:rPr>
          <w:rFonts w:cstheme="minorHAnsi"/>
        </w:rPr>
        <w:t xml:space="preserve">- Artmedik Sp z o.o w Jędrzejowie wykonująca diagnostykę RTG i badania laboratoryjne, </w:t>
      </w:r>
    </w:p>
    <w:p w14:paraId="1BFE54FA" w14:textId="77777777" w:rsidR="00D44EE9" w:rsidRDefault="00F51B30" w:rsidP="00D67E77">
      <w:pPr>
        <w:spacing w:after="0" w:line="240" w:lineRule="auto"/>
        <w:jc w:val="both"/>
        <w:rPr>
          <w:rFonts w:cstheme="minorHAnsi"/>
        </w:rPr>
      </w:pPr>
      <w:r w:rsidRPr="002C3563">
        <w:rPr>
          <w:rFonts w:cstheme="minorHAnsi"/>
        </w:rPr>
        <w:t xml:space="preserve">- Świętokrzyskie Centrum Onkologii w Kielcach wykonujące badania wynikające z realizacji pakietu onkologicznego. </w:t>
      </w:r>
    </w:p>
    <w:p w14:paraId="2CCE52F8" w14:textId="5C614E1B" w:rsidR="00F51B30" w:rsidRPr="002C3563" w:rsidRDefault="00F51B30" w:rsidP="00D67E77">
      <w:pPr>
        <w:spacing w:after="0" w:line="240" w:lineRule="auto"/>
        <w:jc w:val="both"/>
        <w:rPr>
          <w:rFonts w:cstheme="minorHAnsi"/>
        </w:rPr>
      </w:pPr>
      <w:r w:rsidRPr="002C3563">
        <w:rPr>
          <w:rFonts w:cstheme="minorHAnsi"/>
        </w:rPr>
        <w:t>W zakresie szczepień obowiązkowych, wszystkie dzieci, które są zapisane do Gminnego  Zakładu Opieki Zdrowotnej są zaszczepione zgodnie z kalendarzem szczepień.</w:t>
      </w:r>
    </w:p>
    <w:p w14:paraId="74BED629" w14:textId="77777777" w:rsidR="00AB55CF" w:rsidRPr="002C3563" w:rsidRDefault="00AB55CF" w:rsidP="00C321F4">
      <w:pPr>
        <w:spacing w:after="0" w:line="240" w:lineRule="auto"/>
        <w:rPr>
          <w:rFonts w:cstheme="minorHAnsi"/>
        </w:rPr>
      </w:pPr>
    </w:p>
    <w:p w14:paraId="08FB112E" w14:textId="3A4CB1FC" w:rsidR="00BE76EA" w:rsidRPr="002C3563" w:rsidRDefault="00BE65FF" w:rsidP="00D67E77">
      <w:pPr>
        <w:spacing w:after="0" w:line="240" w:lineRule="auto"/>
        <w:jc w:val="center"/>
        <w:rPr>
          <w:rFonts w:cstheme="minorHAnsi"/>
        </w:rPr>
      </w:pPr>
      <w:bookmarkStart w:id="61" w:name="_Toc86239211"/>
      <w:r w:rsidRPr="002C3563">
        <w:rPr>
          <w:rFonts w:cstheme="minorHAnsi"/>
        </w:rPr>
        <w:t xml:space="preserve">Tabela </w:t>
      </w:r>
      <w:r w:rsidRPr="002C3563">
        <w:rPr>
          <w:rFonts w:cstheme="minorHAnsi"/>
        </w:rPr>
        <w:fldChar w:fldCharType="begin"/>
      </w:r>
      <w:r w:rsidRPr="002C3563">
        <w:rPr>
          <w:rFonts w:cstheme="minorHAnsi"/>
        </w:rPr>
        <w:instrText xml:space="preserve"> SEQ Tabela \* ARABIC </w:instrText>
      </w:r>
      <w:r w:rsidRPr="002C3563">
        <w:rPr>
          <w:rFonts w:cstheme="minorHAnsi"/>
        </w:rPr>
        <w:fldChar w:fldCharType="separate"/>
      </w:r>
      <w:r w:rsidR="00C63343">
        <w:rPr>
          <w:rFonts w:cstheme="minorHAnsi"/>
          <w:noProof/>
        </w:rPr>
        <w:t>32</w:t>
      </w:r>
      <w:r w:rsidRPr="002C3563">
        <w:rPr>
          <w:rFonts w:cstheme="minorHAnsi"/>
        </w:rPr>
        <w:fldChar w:fldCharType="end"/>
      </w:r>
      <w:r w:rsidRPr="002C3563">
        <w:rPr>
          <w:rFonts w:cstheme="minorHAnsi"/>
        </w:rPr>
        <w:t xml:space="preserve"> Liczba udzielonych porad w latach 2015-20</w:t>
      </w:r>
      <w:r w:rsidR="00622B8D" w:rsidRPr="002C3563">
        <w:rPr>
          <w:rFonts w:cstheme="minorHAnsi"/>
        </w:rPr>
        <w:t>20</w:t>
      </w:r>
      <w:r w:rsidRPr="002C3563">
        <w:rPr>
          <w:rFonts w:cstheme="minorHAnsi"/>
        </w:rPr>
        <w:t xml:space="preserve"> </w:t>
      </w:r>
      <w:r w:rsidR="00D44EE9">
        <w:rPr>
          <w:rFonts w:cstheme="minorHAnsi"/>
        </w:rPr>
        <w:t>w G</w:t>
      </w:r>
      <w:r w:rsidRPr="002C3563">
        <w:rPr>
          <w:rFonts w:cstheme="minorHAnsi"/>
        </w:rPr>
        <w:t>min</w:t>
      </w:r>
      <w:r w:rsidR="00D44EE9">
        <w:rPr>
          <w:rFonts w:cstheme="minorHAnsi"/>
        </w:rPr>
        <w:t>ie</w:t>
      </w:r>
      <w:r w:rsidRPr="002C3563">
        <w:rPr>
          <w:rFonts w:cstheme="minorHAnsi"/>
        </w:rPr>
        <w:t xml:space="preserve"> </w:t>
      </w:r>
      <w:r w:rsidR="00622B8D" w:rsidRPr="002C3563">
        <w:rPr>
          <w:rFonts w:cstheme="minorHAnsi"/>
        </w:rPr>
        <w:t>Sobków</w:t>
      </w:r>
      <w:r w:rsidR="00D44EE9">
        <w:rPr>
          <w:rFonts w:cstheme="minorHAnsi"/>
        </w:rPr>
        <w:t xml:space="preserve"> przez Gminny Zakład Opieki Zdrowotnej w Sobkowie</w:t>
      </w:r>
      <w:bookmarkEnd w:id="61"/>
    </w:p>
    <w:tbl>
      <w:tblPr>
        <w:tblpPr w:leftFromText="141" w:rightFromText="141" w:vertAnchor="text" w:horzAnchor="page" w:tblpXSpec="center" w:tblpY="155"/>
        <w:tblW w:w="8528" w:type="dxa"/>
        <w:tblCellMar>
          <w:left w:w="70" w:type="dxa"/>
          <w:right w:w="70" w:type="dxa"/>
        </w:tblCellMar>
        <w:tblLook w:val="04A0" w:firstRow="1" w:lastRow="0" w:firstColumn="1" w:lastColumn="0" w:noHBand="0" w:noVBand="1"/>
      </w:tblPr>
      <w:tblGrid>
        <w:gridCol w:w="2565"/>
        <w:gridCol w:w="1078"/>
        <w:gridCol w:w="977"/>
        <w:gridCol w:w="977"/>
        <w:gridCol w:w="977"/>
        <w:gridCol w:w="977"/>
        <w:gridCol w:w="977"/>
      </w:tblGrid>
      <w:tr w:rsidR="002C3563" w:rsidRPr="002C3563" w14:paraId="64DCC6A9" w14:textId="77777777" w:rsidTr="00622B8D">
        <w:trPr>
          <w:trHeight w:val="504"/>
        </w:trPr>
        <w:tc>
          <w:tcPr>
            <w:tcW w:w="256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7CA37094" w14:textId="69C8EAFB"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Jednostka terytorialna</w:t>
            </w:r>
          </w:p>
        </w:tc>
        <w:tc>
          <w:tcPr>
            <w:tcW w:w="1078"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522C744"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215</w:t>
            </w:r>
          </w:p>
        </w:tc>
        <w:tc>
          <w:tcPr>
            <w:tcW w:w="977"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2434BF4"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2016</w:t>
            </w:r>
          </w:p>
        </w:tc>
        <w:tc>
          <w:tcPr>
            <w:tcW w:w="977"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AC597B9"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2017</w:t>
            </w:r>
          </w:p>
        </w:tc>
        <w:tc>
          <w:tcPr>
            <w:tcW w:w="977"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95A6401"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2018</w:t>
            </w:r>
          </w:p>
        </w:tc>
        <w:tc>
          <w:tcPr>
            <w:tcW w:w="977"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BBB655D"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2019</w:t>
            </w:r>
          </w:p>
        </w:tc>
        <w:tc>
          <w:tcPr>
            <w:tcW w:w="977"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F2C62F1" w14:textId="77777777" w:rsidR="00BE65FF" w:rsidRPr="002C3563" w:rsidRDefault="00BE65FF" w:rsidP="00D67E77">
            <w:pPr>
              <w:spacing w:after="0" w:line="240" w:lineRule="auto"/>
              <w:jc w:val="center"/>
              <w:rPr>
                <w:rFonts w:cstheme="minorHAnsi"/>
              </w:rPr>
            </w:pPr>
            <w:r w:rsidRPr="002C3563">
              <w:rPr>
                <w:rFonts w:eastAsia="Times New Roman" w:cstheme="minorHAnsi"/>
                <w:b/>
                <w:bCs/>
                <w:lang w:eastAsia="pl-PL"/>
              </w:rPr>
              <w:t>2020</w:t>
            </w:r>
          </w:p>
        </w:tc>
      </w:tr>
      <w:tr w:rsidR="002C3563" w:rsidRPr="002C3563" w14:paraId="0E8EA71B" w14:textId="77777777" w:rsidTr="00622B8D">
        <w:trPr>
          <w:trHeight w:val="504"/>
        </w:trPr>
        <w:tc>
          <w:tcPr>
            <w:tcW w:w="2565" w:type="dxa"/>
            <w:tcBorders>
              <w:top w:val="nil"/>
              <w:left w:val="single" w:sz="4" w:space="0" w:color="auto"/>
              <w:bottom w:val="single" w:sz="4" w:space="0" w:color="auto"/>
              <w:right w:val="single" w:sz="4" w:space="0" w:color="auto"/>
            </w:tcBorders>
            <w:shd w:val="clear" w:color="auto" w:fill="auto"/>
            <w:noWrap/>
            <w:vAlign w:val="center"/>
            <w:hideMark/>
          </w:tcPr>
          <w:p w14:paraId="3A9F641E" w14:textId="49EF8B6F" w:rsidR="00622B8D" w:rsidRPr="002C3563" w:rsidRDefault="00622B8D" w:rsidP="00D67E77">
            <w:pPr>
              <w:spacing w:after="0" w:line="240" w:lineRule="auto"/>
              <w:jc w:val="center"/>
              <w:rPr>
                <w:rFonts w:cstheme="minorHAnsi"/>
              </w:rPr>
            </w:pPr>
            <w:r w:rsidRPr="002C3563">
              <w:rPr>
                <w:rFonts w:cstheme="minorHAnsi"/>
              </w:rPr>
              <w:t>Sobków</w:t>
            </w:r>
          </w:p>
        </w:tc>
        <w:tc>
          <w:tcPr>
            <w:tcW w:w="1078" w:type="dxa"/>
            <w:tcBorders>
              <w:top w:val="single" w:sz="4" w:space="0" w:color="auto"/>
              <w:left w:val="nil"/>
              <w:bottom w:val="single" w:sz="4" w:space="0" w:color="auto"/>
              <w:right w:val="single" w:sz="4" w:space="0" w:color="auto"/>
            </w:tcBorders>
            <w:shd w:val="clear" w:color="auto" w:fill="auto"/>
            <w:noWrap/>
            <w:vAlign w:val="center"/>
            <w:hideMark/>
          </w:tcPr>
          <w:p w14:paraId="0FD0A52C" w14:textId="30DC4C47" w:rsidR="00622B8D" w:rsidRPr="002C3563" w:rsidRDefault="00622B8D" w:rsidP="00D67E77">
            <w:pPr>
              <w:spacing w:after="0" w:line="240" w:lineRule="auto"/>
              <w:jc w:val="center"/>
              <w:rPr>
                <w:rFonts w:cstheme="minorHAnsi"/>
              </w:rPr>
            </w:pPr>
            <w:r w:rsidRPr="002C3563">
              <w:rPr>
                <w:rFonts w:cstheme="minorHAnsi"/>
              </w:rPr>
              <w:t>48 320</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D4D65" w14:textId="20051EEE" w:rsidR="00622B8D" w:rsidRPr="002C3563" w:rsidRDefault="00622B8D" w:rsidP="00D67E77">
            <w:pPr>
              <w:spacing w:after="0" w:line="240" w:lineRule="auto"/>
              <w:jc w:val="center"/>
              <w:rPr>
                <w:rFonts w:cstheme="minorHAnsi"/>
              </w:rPr>
            </w:pPr>
            <w:r w:rsidRPr="002C3563">
              <w:rPr>
                <w:rFonts w:cstheme="minorHAnsi"/>
              </w:rPr>
              <w:t>50 133</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EEF4F" w14:textId="76DD9E4E" w:rsidR="00622B8D" w:rsidRPr="002C3563" w:rsidRDefault="00622B8D" w:rsidP="00D67E77">
            <w:pPr>
              <w:spacing w:after="0" w:line="240" w:lineRule="auto"/>
              <w:jc w:val="center"/>
              <w:rPr>
                <w:rFonts w:cstheme="minorHAnsi"/>
              </w:rPr>
            </w:pPr>
            <w:r w:rsidRPr="002C3563">
              <w:rPr>
                <w:rFonts w:cstheme="minorHAnsi"/>
              </w:rPr>
              <w:t>49 252</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F9ED1" w14:textId="6F2B9189" w:rsidR="00622B8D" w:rsidRPr="002C3563" w:rsidRDefault="00622B8D" w:rsidP="00D67E77">
            <w:pPr>
              <w:spacing w:after="0" w:line="240" w:lineRule="auto"/>
              <w:jc w:val="center"/>
              <w:rPr>
                <w:rFonts w:cstheme="minorHAnsi"/>
              </w:rPr>
            </w:pPr>
            <w:r w:rsidRPr="002C3563">
              <w:rPr>
                <w:rFonts w:cstheme="minorHAnsi"/>
              </w:rPr>
              <w:t>47 723</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C67BC" w14:textId="0FC94785" w:rsidR="00622B8D" w:rsidRPr="002C3563" w:rsidRDefault="00622B8D" w:rsidP="00D67E77">
            <w:pPr>
              <w:spacing w:after="0" w:line="240" w:lineRule="auto"/>
              <w:jc w:val="center"/>
              <w:rPr>
                <w:rFonts w:cstheme="minorHAnsi"/>
              </w:rPr>
            </w:pPr>
            <w:r w:rsidRPr="002C3563">
              <w:rPr>
                <w:rFonts w:cstheme="minorHAnsi"/>
              </w:rPr>
              <w:t>45 116</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4466E" w14:textId="4525FC01" w:rsidR="00622B8D" w:rsidRPr="002C3563" w:rsidRDefault="00622B8D" w:rsidP="00D67E77">
            <w:pPr>
              <w:spacing w:after="0" w:line="240" w:lineRule="auto"/>
              <w:jc w:val="center"/>
              <w:rPr>
                <w:rFonts w:cstheme="minorHAnsi"/>
              </w:rPr>
            </w:pPr>
            <w:r w:rsidRPr="002C3563">
              <w:rPr>
                <w:rFonts w:cstheme="minorHAnsi"/>
              </w:rPr>
              <w:t>41 271</w:t>
            </w:r>
          </w:p>
        </w:tc>
      </w:tr>
    </w:tbl>
    <w:p w14:paraId="6F4F5FD4" w14:textId="77777777" w:rsidR="00BE65FF" w:rsidRPr="002C3563" w:rsidRDefault="00BE65FF" w:rsidP="00D67E77">
      <w:pPr>
        <w:spacing w:after="0" w:line="240" w:lineRule="auto"/>
        <w:jc w:val="center"/>
        <w:rPr>
          <w:rFonts w:cstheme="minorHAnsi"/>
        </w:rPr>
      </w:pPr>
      <w:r w:rsidRPr="002C3563">
        <w:rPr>
          <w:rFonts w:cstheme="minorHAnsi"/>
        </w:rPr>
        <w:t>Źródło: opracowanie własne na podstawie danych GUS</w:t>
      </w:r>
    </w:p>
    <w:p w14:paraId="64789573" w14:textId="77777777" w:rsidR="00F51B30" w:rsidRPr="002C3563" w:rsidRDefault="00F51B30" w:rsidP="00D67E77">
      <w:pPr>
        <w:spacing w:after="0" w:line="240" w:lineRule="auto"/>
        <w:jc w:val="both"/>
        <w:rPr>
          <w:rFonts w:cstheme="minorHAnsi"/>
        </w:rPr>
      </w:pPr>
    </w:p>
    <w:p w14:paraId="2377A6BE" w14:textId="7EAD0ADC" w:rsidR="00F51B30" w:rsidRDefault="00F51B30" w:rsidP="00D67E77">
      <w:pPr>
        <w:spacing w:after="0" w:line="240" w:lineRule="auto"/>
        <w:jc w:val="both"/>
        <w:rPr>
          <w:rFonts w:cstheme="minorHAnsi"/>
        </w:rPr>
      </w:pPr>
      <w:r w:rsidRPr="002C3563">
        <w:rPr>
          <w:rFonts w:cstheme="minorHAnsi"/>
        </w:rPr>
        <w:t xml:space="preserve">Gminny Zakład Opieki Zdrowotnej w Sobkowie zgłosił swój udział w Narodowym Programie Szczepień ochronnych przeciwko wirusowi SARS-CoV-2 wskazując dwa punkty szczepień ochronnych </w:t>
      </w:r>
      <w:r w:rsidR="00D44EE9">
        <w:rPr>
          <w:rFonts w:cstheme="minorHAnsi"/>
        </w:rPr>
        <w:br/>
      </w:r>
      <w:r w:rsidRPr="002C3563">
        <w:rPr>
          <w:rFonts w:cstheme="minorHAnsi"/>
        </w:rPr>
        <w:t xml:space="preserve">w Ośrodkach Zdrowia w Sobkowie i Miąsowej. Od stycznia 2021 rozpoczął się proces szczepień przeciwko </w:t>
      </w:r>
      <w:r w:rsidR="00D44EE9">
        <w:rPr>
          <w:rFonts w:cstheme="minorHAnsi"/>
        </w:rPr>
        <w:t>temu wirusowi</w:t>
      </w:r>
      <w:r w:rsidRPr="002C3563">
        <w:rPr>
          <w:rFonts w:cstheme="minorHAnsi"/>
        </w:rPr>
        <w:t>.</w:t>
      </w:r>
      <w:r w:rsidR="00D44EE9">
        <w:rPr>
          <w:rFonts w:cstheme="minorHAnsi"/>
        </w:rPr>
        <w:t xml:space="preserve"> </w:t>
      </w:r>
      <w:r w:rsidR="00C00636" w:rsidRPr="002C3563">
        <w:rPr>
          <w:rFonts w:cstheme="minorHAnsi"/>
        </w:rPr>
        <w:t xml:space="preserve">Według stanu na dzień 01.10.2021 na terenie </w:t>
      </w:r>
      <w:r w:rsidR="00D44EE9">
        <w:rPr>
          <w:rFonts w:cstheme="minorHAnsi"/>
        </w:rPr>
        <w:t>G</w:t>
      </w:r>
      <w:r w:rsidR="00C00636" w:rsidRPr="002C3563">
        <w:rPr>
          <w:rFonts w:cstheme="minorHAnsi"/>
        </w:rPr>
        <w:t>miny Sobków w pełni zaczepionych jest 49,2% mieszkańców (4 172 osób). Liczba osób zaszczepionych minimum jedną dawką wynosi 4255.</w:t>
      </w:r>
    </w:p>
    <w:p w14:paraId="4F86890A" w14:textId="77442CDB" w:rsidR="004F6F30" w:rsidRDefault="004F6F30" w:rsidP="00D67E77">
      <w:pPr>
        <w:spacing w:after="0" w:line="240" w:lineRule="auto"/>
        <w:jc w:val="both"/>
        <w:rPr>
          <w:rFonts w:cstheme="minorHAnsi"/>
        </w:rPr>
      </w:pPr>
    </w:p>
    <w:p w14:paraId="0D79C0CD" w14:textId="1E95323E" w:rsidR="004F6F30" w:rsidRPr="002C3563" w:rsidRDefault="004F6F30" w:rsidP="00D67E77">
      <w:pPr>
        <w:spacing w:after="0" w:line="240" w:lineRule="auto"/>
        <w:jc w:val="both"/>
        <w:rPr>
          <w:rFonts w:cstheme="minorHAnsi"/>
        </w:rPr>
      </w:pPr>
      <w:r>
        <w:rPr>
          <w:rFonts w:cstheme="minorHAnsi"/>
        </w:rPr>
        <w:t>Potrzeby:</w:t>
      </w:r>
    </w:p>
    <w:p w14:paraId="1FAEC012" w14:textId="6F653AB6" w:rsidR="00F51B30" w:rsidRDefault="004F6F30" w:rsidP="00CE7EE1">
      <w:pPr>
        <w:pStyle w:val="Akapitzlist"/>
        <w:numPr>
          <w:ilvl w:val="0"/>
          <w:numId w:val="56"/>
        </w:numPr>
        <w:spacing w:after="0" w:line="240" w:lineRule="auto"/>
        <w:jc w:val="both"/>
        <w:rPr>
          <w:rFonts w:cstheme="minorHAnsi"/>
        </w:rPr>
      </w:pPr>
      <w:r>
        <w:rPr>
          <w:rFonts w:cstheme="minorHAnsi"/>
        </w:rPr>
        <w:t>r</w:t>
      </w:r>
      <w:r w:rsidRPr="004F6F30">
        <w:rPr>
          <w:rFonts w:cstheme="minorHAnsi"/>
        </w:rPr>
        <w:t>enowacja pomieszczeń budynków POZ polegająca na poprawie jakości obiektów, a tym samym wyższą jakość świadczonych usług</w:t>
      </w:r>
      <w:r>
        <w:rPr>
          <w:rFonts w:cstheme="minorHAnsi"/>
        </w:rPr>
        <w:t>,</w:t>
      </w:r>
    </w:p>
    <w:p w14:paraId="198A5088" w14:textId="6F514997" w:rsidR="004F6F30" w:rsidRPr="004F6F30" w:rsidRDefault="004F6F30" w:rsidP="00CE7EE1">
      <w:pPr>
        <w:pStyle w:val="Akapitzlist"/>
        <w:numPr>
          <w:ilvl w:val="0"/>
          <w:numId w:val="56"/>
        </w:numPr>
        <w:spacing w:after="0" w:line="240" w:lineRule="auto"/>
        <w:jc w:val="both"/>
        <w:rPr>
          <w:rFonts w:cstheme="minorHAnsi"/>
        </w:rPr>
      </w:pPr>
      <w:r>
        <w:rPr>
          <w:rFonts w:cstheme="minorHAnsi"/>
        </w:rPr>
        <w:t>r</w:t>
      </w:r>
      <w:r w:rsidRPr="004F6F30">
        <w:rPr>
          <w:rFonts w:cstheme="minorHAnsi"/>
        </w:rPr>
        <w:t>ozbudowa budynków POZ na terenie Gminy w zakresie nowych pomieszczeń, gabinetów lekarskich</w:t>
      </w:r>
      <w:r>
        <w:rPr>
          <w:rFonts w:cstheme="minorHAnsi"/>
        </w:rPr>
        <w:t>,</w:t>
      </w:r>
    </w:p>
    <w:p w14:paraId="23B3CA6D" w14:textId="77777777" w:rsidR="004F6F30" w:rsidRDefault="004F6F30" w:rsidP="00CE7EE1">
      <w:pPr>
        <w:pStyle w:val="Akapitzlist"/>
        <w:numPr>
          <w:ilvl w:val="0"/>
          <w:numId w:val="56"/>
        </w:numPr>
        <w:spacing w:after="0" w:line="240" w:lineRule="auto"/>
        <w:rPr>
          <w:rFonts w:cstheme="minorHAnsi"/>
        </w:rPr>
      </w:pPr>
      <w:r>
        <w:rPr>
          <w:rFonts w:cstheme="minorHAnsi"/>
        </w:rPr>
        <w:t>d</w:t>
      </w:r>
      <w:r w:rsidRPr="00B775BB">
        <w:rPr>
          <w:rFonts w:cstheme="minorHAnsi"/>
        </w:rPr>
        <w:t>oposażenie POZ w specjalistyczny sprzęt</w:t>
      </w:r>
      <w:r>
        <w:rPr>
          <w:rFonts w:cstheme="minorHAnsi"/>
        </w:rPr>
        <w:t xml:space="preserve">, </w:t>
      </w:r>
    </w:p>
    <w:p w14:paraId="43696CDF" w14:textId="6D41D9F6" w:rsidR="004F6F30" w:rsidRPr="00B775BB" w:rsidRDefault="004F6F30" w:rsidP="00CE7EE1">
      <w:pPr>
        <w:pStyle w:val="Akapitzlist"/>
        <w:numPr>
          <w:ilvl w:val="0"/>
          <w:numId w:val="56"/>
        </w:numPr>
        <w:spacing w:after="0" w:line="240" w:lineRule="auto"/>
        <w:rPr>
          <w:rFonts w:cstheme="minorHAnsi"/>
        </w:rPr>
      </w:pPr>
      <w:r>
        <w:rPr>
          <w:rFonts w:cstheme="minorHAnsi"/>
        </w:rPr>
        <w:t xml:space="preserve">informatyzacja Ośrodków Zdrowia. </w:t>
      </w:r>
    </w:p>
    <w:p w14:paraId="526819A7" w14:textId="77777777" w:rsidR="004F6F30" w:rsidRPr="002C3563" w:rsidRDefault="004F6F30" w:rsidP="00D67E77">
      <w:pPr>
        <w:spacing w:after="0" w:line="240" w:lineRule="auto"/>
        <w:jc w:val="both"/>
        <w:rPr>
          <w:rFonts w:cstheme="minorHAnsi"/>
        </w:rPr>
      </w:pPr>
    </w:p>
    <w:p w14:paraId="29604E64" w14:textId="3A873A45" w:rsidR="00E03983" w:rsidRPr="002C3563" w:rsidRDefault="00E03983" w:rsidP="00D67E77">
      <w:pPr>
        <w:spacing w:after="0" w:line="240" w:lineRule="auto"/>
        <w:rPr>
          <w:rFonts w:cstheme="minorHAnsi"/>
          <w:b/>
          <w:bCs/>
        </w:rPr>
      </w:pPr>
      <w:r w:rsidRPr="002C3563">
        <w:rPr>
          <w:rFonts w:cstheme="minorHAnsi"/>
          <w:b/>
          <w:bCs/>
        </w:rPr>
        <w:t xml:space="preserve">Podsumowanie </w:t>
      </w:r>
      <w:r w:rsidR="00D44EE9">
        <w:rPr>
          <w:rFonts w:cstheme="minorHAnsi"/>
          <w:b/>
          <w:bCs/>
        </w:rPr>
        <w:t xml:space="preserve">w </w:t>
      </w:r>
      <w:r w:rsidRPr="002C3563">
        <w:rPr>
          <w:rFonts w:cstheme="minorHAnsi"/>
          <w:b/>
          <w:bCs/>
        </w:rPr>
        <w:t>obszar</w:t>
      </w:r>
      <w:r w:rsidR="00D44EE9">
        <w:rPr>
          <w:rFonts w:cstheme="minorHAnsi"/>
          <w:b/>
          <w:bCs/>
        </w:rPr>
        <w:t>ze</w:t>
      </w:r>
      <w:r w:rsidRPr="002C3563">
        <w:rPr>
          <w:rFonts w:cstheme="minorHAnsi"/>
          <w:b/>
          <w:bCs/>
        </w:rPr>
        <w:t xml:space="preserve"> </w:t>
      </w:r>
      <w:r w:rsidR="00D44EE9">
        <w:rPr>
          <w:rFonts w:cstheme="minorHAnsi"/>
          <w:b/>
          <w:bCs/>
        </w:rPr>
        <w:t xml:space="preserve">opieki zdrowotnej </w:t>
      </w:r>
    </w:p>
    <w:p w14:paraId="445CF46B" w14:textId="6F82E8F4" w:rsidR="00E03983" w:rsidRPr="002C3563" w:rsidRDefault="00E03983" w:rsidP="00D67E77">
      <w:pPr>
        <w:spacing w:after="0" w:line="240" w:lineRule="auto"/>
        <w:jc w:val="both"/>
        <w:rPr>
          <w:rFonts w:cstheme="minorHAnsi"/>
        </w:rPr>
      </w:pPr>
      <w:r w:rsidRPr="002C3563">
        <w:rPr>
          <w:rFonts w:cstheme="minorHAnsi"/>
        </w:rPr>
        <w:t>Dostęp do podstawowej opieki zdrowotnej na obszarze gmin objętych strategią jest zapewniony. Istnieje potrzeba przeprowadzenia prac remontowych w budynkach</w:t>
      </w:r>
      <w:r w:rsidR="004F6F30">
        <w:rPr>
          <w:rFonts w:cstheme="minorHAnsi"/>
        </w:rPr>
        <w:t>,</w:t>
      </w:r>
      <w:r w:rsidRPr="002C3563">
        <w:rPr>
          <w:rFonts w:cstheme="minorHAnsi"/>
        </w:rPr>
        <w:t xml:space="preserve"> gdzie znajdują się Ośrodki Zdrowia oraz zakup nowoczesnego sprzętu medycznego. </w:t>
      </w:r>
      <w:r w:rsidR="004F6F30">
        <w:rPr>
          <w:rFonts w:cstheme="minorHAnsi"/>
        </w:rPr>
        <w:t xml:space="preserve">Część obiektów – wymaga rozbudowy. </w:t>
      </w:r>
    </w:p>
    <w:p w14:paraId="0A9ADD15" w14:textId="72203805" w:rsidR="00E03983" w:rsidRPr="002C3563" w:rsidRDefault="00E03983" w:rsidP="00D67E77">
      <w:pPr>
        <w:spacing w:after="0" w:line="240" w:lineRule="auto"/>
        <w:jc w:val="both"/>
        <w:rPr>
          <w:rFonts w:cstheme="minorHAnsi"/>
        </w:rPr>
      </w:pPr>
    </w:p>
    <w:p w14:paraId="1BE2927B" w14:textId="6DBFB6F4" w:rsidR="00AB55CF" w:rsidRPr="002C3563" w:rsidRDefault="00E03983" w:rsidP="00D67E77">
      <w:pPr>
        <w:spacing w:after="0" w:line="240" w:lineRule="auto"/>
        <w:jc w:val="both"/>
        <w:rPr>
          <w:rFonts w:cstheme="minorHAnsi"/>
        </w:rPr>
      </w:pPr>
      <w:r w:rsidRPr="002C3563">
        <w:rPr>
          <w:rFonts w:cstheme="minorHAnsi"/>
        </w:rPr>
        <w:t xml:space="preserve">Najczęstszą przyczyną zgonów na </w:t>
      </w:r>
      <w:r w:rsidR="004F6F30">
        <w:rPr>
          <w:rFonts w:cstheme="minorHAnsi"/>
        </w:rPr>
        <w:t>obszarze</w:t>
      </w:r>
      <w:r w:rsidRPr="002C3563">
        <w:rPr>
          <w:rFonts w:cstheme="minorHAnsi"/>
        </w:rPr>
        <w:t xml:space="preserve"> gmin</w:t>
      </w:r>
      <w:r w:rsidR="004F6F30">
        <w:rPr>
          <w:rFonts w:cstheme="minorHAnsi"/>
        </w:rPr>
        <w:t>:</w:t>
      </w:r>
      <w:r w:rsidRPr="002C3563">
        <w:rPr>
          <w:rFonts w:cstheme="minorHAnsi"/>
        </w:rPr>
        <w:t xml:space="preserve"> </w:t>
      </w:r>
      <w:r w:rsidR="00AB55CF" w:rsidRPr="002C3563">
        <w:rPr>
          <w:rFonts w:cstheme="minorHAnsi"/>
        </w:rPr>
        <w:t>Jędrzejów, Małogoszcz, Sobków</w:t>
      </w:r>
      <w:r w:rsidRPr="002C3563">
        <w:rPr>
          <w:rFonts w:cstheme="minorHAnsi"/>
        </w:rPr>
        <w:t xml:space="preserve"> są choroby związane z układem krążenia oraz nowotwory. Z  uwagi  na  tendencje</w:t>
      </w:r>
      <w:r w:rsidR="00AB55CF" w:rsidRPr="002C3563">
        <w:rPr>
          <w:rFonts w:cstheme="minorHAnsi"/>
        </w:rPr>
        <w:t xml:space="preserve"> </w:t>
      </w:r>
      <w:r w:rsidRPr="002C3563">
        <w:rPr>
          <w:rFonts w:cstheme="minorHAnsi"/>
        </w:rPr>
        <w:t>wzrostu chorobowości (szczególnie  nowotworowej) i demograficznego starzenia się  społeczeństwa,  istnieje  konieczność  zwiększenia dostępności do świadczeń zdrowotnych, w tym dostosowanie ich do potrzeb osób starszych</w:t>
      </w:r>
      <w:r w:rsidR="004F6F30">
        <w:rPr>
          <w:rFonts w:cstheme="minorHAnsi"/>
        </w:rPr>
        <w:t>.</w:t>
      </w:r>
      <w:r w:rsidRPr="002C3563">
        <w:rPr>
          <w:rFonts w:cstheme="minorHAnsi"/>
        </w:rPr>
        <w:t xml:space="preserve"> W celu poprawy dostępności do świadczeń zdrowotnych wskazana jest realizacja programów polityki zdrowotnej obejmująca jak największą liczbę osób. Jednocześnie należy rozwijać infrastrukturę </w:t>
      </w:r>
      <w:r w:rsidR="004F6F30">
        <w:rPr>
          <w:rFonts w:cstheme="minorHAnsi"/>
        </w:rPr>
        <w:br/>
      </w:r>
      <w:r w:rsidRPr="002C3563">
        <w:rPr>
          <w:rFonts w:cstheme="minorHAnsi"/>
        </w:rPr>
        <w:t>i wyposażenie Ośrodków Zdrowia w celu zapewnienia pełnej realizacji potrzeb leczniczych mieszkańców gmin.</w:t>
      </w:r>
    </w:p>
    <w:p w14:paraId="4976D6F7" w14:textId="1EAAF891" w:rsidR="00AB55CF" w:rsidRPr="002C3563" w:rsidRDefault="00AB55CF" w:rsidP="00D67E77">
      <w:pPr>
        <w:spacing w:after="0" w:line="240" w:lineRule="auto"/>
        <w:jc w:val="both"/>
        <w:rPr>
          <w:rFonts w:cstheme="minorHAnsi"/>
        </w:rPr>
      </w:pPr>
    </w:p>
    <w:p w14:paraId="200E9776" w14:textId="179AD348" w:rsidR="00AB55CF" w:rsidRPr="002C3563" w:rsidRDefault="00AB55CF" w:rsidP="00D67E77">
      <w:pPr>
        <w:spacing w:after="0" w:line="240" w:lineRule="auto"/>
        <w:jc w:val="both"/>
        <w:rPr>
          <w:rFonts w:cstheme="minorHAnsi"/>
        </w:rPr>
      </w:pPr>
      <w:r w:rsidRPr="002C3563">
        <w:rPr>
          <w:rFonts w:cstheme="minorHAnsi"/>
        </w:rPr>
        <w:t xml:space="preserve">Na obszarze realizacji </w:t>
      </w:r>
      <w:r w:rsidR="004F6F30">
        <w:rPr>
          <w:rFonts w:cstheme="minorHAnsi"/>
        </w:rPr>
        <w:t>S</w:t>
      </w:r>
      <w:r w:rsidRPr="002C3563">
        <w:rPr>
          <w:rFonts w:cstheme="minorHAnsi"/>
        </w:rPr>
        <w:t xml:space="preserve">trategii najwięcej osób zaszczepionych przeciwko COVID-19 jest mieszkańców </w:t>
      </w:r>
      <w:r w:rsidR="004F6F30">
        <w:rPr>
          <w:rFonts w:cstheme="minorHAnsi"/>
        </w:rPr>
        <w:t>G</w:t>
      </w:r>
      <w:r w:rsidRPr="002C3563">
        <w:rPr>
          <w:rFonts w:cstheme="minorHAnsi"/>
        </w:rPr>
        <w:t xml:space="preserve">miny Jędrzejów (jednocześnie gmina zajęła </w:t>
      </w:r>
      <w:r w:rsidR="004F6F30">
        <w:rPr>
          <w:rFonts w:cstheme="minorHAnsi"/>
        </w:rPr>
        <w:t>1</w:t>
      </w:r>
      <w:r w:rsidRPr="002C3563">
        <w:rPr>
          <w:rFonts w:cstheme="minorHAnsi"/>
        </w:rPr>
        <w:t xml:space="preserve"> miejsce w powiecie jeśli chodzi o % w pełni zaszczepionych mieszkańców). Najmniej osób zaszczepionych jest w gminie Małogoszcz. </w:t>
      </w:r>
    </w:p>
    <w:p w14:paraId="7303E14E" w14:textId="76E75DA7" w:rsidR="00AB55CF" w:rsidRPr="002C3563" w:rsidRDefault="00AB55CF" w:rsidP="00D67E77">
      <w:pPr>
        <w:spacing w:after="0" w:line="240" w:lineRule="auto"/>
        <w:jc w:val="both"/>
        <w:rPr>
          <w:rFonts w:cstheme="minorHAnsi"/>
        </w:rPr>
      </w:pPr>
    </w:p>
    <w:p w14:paraId="3E9F4858" w14:textId="4E66C71C" w:rsidR="00AB55CF" w:rsidRPr="002C3563" w:rsidRDefault="00AB55CF" w:rsidP="00D67E77">
      <w:pPr>
        <w:pStyle w:val="Legenda"/>
        <w:spacing w:after="0"/>
        <w:jc w:val="center"/>
        <w:rPr>
          <w:rFonts w:cstheme="minorHAnsi"/>
          <w:i w:val="0"/>
          <w:iCs w:val="0"/>
          <w:color w:val="auto"/>
          <w:sz w:val="22"/>
          <w:szCs w:val="22"/>
        </w:rPr>
      </w:pPr>
      <w:bookmarkStart w:id="62" w:name="_Toc86239212"/>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33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Poziom zaszczepienia przeciwko COVID-19 w gminach powiatu jędrzejowskiego</w:t>
      </w:r>
      <w:bookmarkEnd w:id="62"/>
    </w:p>
    <w:p w14:paraId="0695DAF8" w14:textId="5DC90BF5" w:rsidR="00E03983" w:rsidRPr="002C3563" w:rsidRDefault="00AB55CF" w:rsidP="00C321F4">
      <w:pPr>
        <w:spacing w:after="0" w:line="240" w:lineRule="auto"/>
        <w:jc w:val="center"/>
        <w:rPr>
          <w:rFonts w:cstheme="minorHAnsi"/>
        </w:rPr>
      </w:pPr>
      <w:r w:rsidRPr="002C3563">
        <w:rPr>
          <w:rFonts w:cstheme="minorHAnsi"/>
          <w:noProof/>
        </w:rPr>
        <w:drawing>
          <wp:inline distT="0" distB="0" distL="0" distR="0" wp14:anchorId="67C0DBBB" wp14:editId="26261972">
            <wp:extent cx="4661404" cy="4029075"/>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5390" t="29829" r="10384" b="17578"/>
                    <a:stretch/>
                  </pic:blipFill>
                  <pic:spPr bwMode="auto">
                    <a:xfrm>
                      <a:off x="0" y="0"/>
                      <a:ext cx="4666371" cy="4033368"/>
                    </a:xfrm>
                    <a:prstGeom prst="rect">
                      <a:avLst/>
                    </a:prstGeom>
                    <a:ln>
                      <a:noFill/>
                    </a:ln>
                    <a:extLst>
                      <a:ext uri="{53640926-AAD7-44D8-BBD7-CCE9431645EC}">
                        <a14:shadowObscured xmlns:a14="http://schemas.microsoft.com/office/drawing/2010/main"/>
                      </a:ext>
                    </a:extLst>
                  </pic:spPr>
                </pic:pic>
              </a:graphicData>
            </a:graphic>
          </wp:inline>
        </w:drawing>
      </w:r>
    </w:p>
    <w:p w14:paraId="5560FE47" w14:textId="3099CEA5" w:rsidR="00AB55CF" w:rsidRPr="002C3563" w:rsidRDefault="00AB55CF" w:rsidP="00D67E77">
      <w:pPr>
        <w:spacing w:after="0" w:line="240" w:lineRule="auto"/>
        <w:jc w:val="center"/>
        <w:rPr>
          <w:rFonts w:cstheme="minorHAnsi"/>
        </w:rPr>
      </w:pPr>
      <w:r w:rsidRPr="002C3563">
        <w:rPr>
          <w:rFonts w:cstheme="minorHAnsi"/>
        </w:rPr>
        <w:t>Źródło: https://www.gov.pl/web/szczepienia-gmin#/poziomwyszczepienia</w:t>
      </w:r>
    </w:p>
    <w:p w14:paraId="192F04F0" w14:textId="77777777" w:rsidR="00AB55CF" w:rsidRPr="002C3563" w:rsidRDefault="00AB55CF" w:rsidP="00D67E77">
      <w:pPr>
        <w:spacing w:after="0" w:line="240" w:lineRule="auto"/>
        <w:jc w:val="center"/>
        <w:rPr>
          <w:rFonts w:cstheme="minorHAnsi"/>
          <w:highlight w:val="yellow"/>
        </w:rPr>
      </w:pPr>
    </w:p>
    <w:p w14:paraId="165BEA5A" w14:textId="77777777" w:rsidR="00AB55CF" w:rsidRPr="002C3563" w:rsidRDefault="00AB55CF" w:rsidP="00D67E77">
      <w:pPr>
        <w:spacing w:after="0" w:line="240" w:lineRule="auto"/>
        <w:rPr>
          <w:rFonts w:cstheme="minorHAnsi"/>
          <w:highlight w:val="yellow"/>
        </w:rPr>
      </w:pPr>
    </w:p>
    <w:p w14:paraId="29CD04A7" w14:textId="04DC9C82" w:rsidR="002637B2" w:rsidRPr="002C3563" w:rsidRDefault="00A63BB2" w:rsidP="00D67E77">
      <w:pPr>
        <w:pStyle w:val="Nagwek1"/>
        <w:numPr>
          <w:ilvl w:val="1"/>
          <w:numId w:val="1"/>
        </w:numPr>
        <w:spacing w:before="0" w:line="240" w:lineRule="auto"/>
        <w:ind w:left="426" w:hanging="426"/>
        <w:rPr>
          <w:rFonts w:asciiTheme="minorHAnsi" w:hAnsiTheme="minorHAnsi" w:cstheme="minorHAnsi"/>
          <w:b/>
          <w:bCs/>
          <w:color w:val="auto"/>
          <w:sz w:val="28"/>
          <w:szCs w:val="28"/>
        </w:rPr>
      </w:pPr>
      <w:r w:rsidRPr="002C3563">
        <w:rPr>
          <w:rFonts w:asciiTheme="minorHAnsi" w:hAnsiTheme="minorHAnsi" w:cstheme="minorHAnsi"/>
          <w:b/>
          <w:bCs/>
          <w:color w:val="auto"/>
          <w:sz w:val="28"/>
          <w:szCs w:val="28"/>
        </w:rPr>
        <w:t xml:space="preserve"> </w:t>
      </w:r>
      <w:bookmarkStart w:id="63" w:name="_Toc85614258"/>
      <w:r w:rsidR="002637B2" w:rsidRPr="002C3563">
        <w:rPr>
          <w:rFonts w:asciiTheme="minorHAnsi" w:hAnsiTheme="minorHAnsi" w:cstheme="minorHAnsi"/>
          <w:b/>
          <w:bCs/>
          <w:color w:val="auto"/>
          <w:sz w:val="28"/>
          <w:szCs w:val="28"/>
        </w:rPr>
        <w:t>Organizacje pozarządowe</w:t>
      </w:r>
      <w:bookmarkEnd w:id="63"/>
      <w:r w:rsidR="002637B2" w:rsidRPr="002C3563">
        <w:rPr>
          <w:rFonts w:asciiTheme="minorHAnsi" w:hAnsiTheme="minorHAnsi" w:cstheme="minorHAnsi"/>
          <w:b/>
          <w:bCs/>
          <w:color w:val="auto"/>
          <w:sz w:val="28"/>
          <w:szCs w:val="28"/>
        </w:rPr>
        <w:t xml:space="preserve"> </w:t>
      </w:r>
    </w:p>
    <w:p w14:paraId="356C4BAD" w14:textId="77777777" w:rsidR="004F6F30" w:rsidRDefault="004F6F30" w:rsidP="00D67E77">
      <w:pPr>
        <w:spacing w:after="0" w:line="240" w:lineRule="auto"/>
        <w:jc w:val="both"/>
        <w:rPr>
          <w:rFonts w:cstheme="minorHAnsi"/>
        </w:rPr>
      </w:pPr>
    </w:p>
    <w:p w14:paraId="1A72851B" w14:textId="24D3B748" w:rsidR="002637B2" w:rsidRPr="002C3563" w:rsidRDefault="009B14CF" w:rsidP="00D67E77">
      <w:pPr>
        <w:spacing w:after="0" w:line="240" w:lineRule="auto"/>
        <w:jc w:val="both"/>
        <w:rPr>
          <w:rFonts w:cstheme="minorHAnsi"/>
        </w:rPr>
      </w:pPr>
      <w:r w:rsidRPr="002C3563">
        <w:rPr>
          <w:rFonts w:cstheme="minorHAnsi"/>
        </w:rPr>
        <w:t xml:space="preserve">Organizacje pozarządowe stanowią niezwykle ważny element demokracji i społeczeństwa obywatelskiego. Świadczą określone usługi, a dzięki swojej specyfice, często mogą to robić w sposób bardziej efektywny niż inne podmioty. Według ustawy o działalności pożytku publicznego </w:t>
      </w:r>
      <w:r w:rsidR="00C2137C">
        <w:rPr>
          <w:rFonts w:cstheme="minorHAnsi"/>
        </w:rPr>
        <w:br/>
      </w:r>
      <w:r w:rsidRPr="002C3563">
        <w:rPr>
          <w:rFonts w:cstheme="minorHAnsi"/>
        </w:rPr>
        <w:t>i wolontariacie organizacjami pozarządowymi są jednostki niebędące jednostkami sektora finansów publicznych, w rozumieniu ustawy o finansach publicznych oraz niedziałające w celu osiągnięcia zysku. Najliczniejszymi formami prawnymi, w jakich zakładane są organizacje pozarządowe są stowarzyszenia i fundacje.</w:t>
      </w:r>
    </w:p>
    <w:p w14:paraId="5746E518" w14:textId="451E970C" w:rsidR="00B52F61" w:rsidRPr="002C3563" w:rsidRDefault="00B52F61" w:rsidP="00D67E77">
      <w:pPr>
        <w:spacing w:after="0" w:line="240" w:lineRule="auto"/>
        <w:jc w:val="both"/>
        <w:rPr>
          <w:rFonts w:cstheme="minorHAnsi"/>
        </w:rPr>
      </w:pPr>
    </w:p>
    <w:p w14:paraId="41957356" w14:textId="1BFF9804" w:rsidR="00250CBD" w:rsidRPr="002C3563" w:rsidRDefault="00643D35" w:rsidP="00D67E77">
      <w:pPr>
        <w:spacing w:after="0" w:line="240" w:lineRule="auto"/>
        <w:jc w:val="both"/>
        <w:rPr>
          <w:rFonts w:cstheme="minorHAnsi"/>
          <w:b/>
          <w:bCs/>
        </w:rPr>
      </w:pPr>
      <w:r>
        <w:rPr>
          <w:rFonts w:cstheme="minorHAnsi"/>
          <w:b/>
          <w:bCs/>
        </w:rPr>
        <w:t xml:space="preserve">Gmina </w:t>
      </w:r>
      <w:r w:rsidR="00AB55CF" w:rsidRPr="002C3563">
        <w:rPr>
          <w:rFonts w:cstheme="minorHAnsi"/>
          <w:b/>
          <w:bCs/>
        </w:rPr>
        <w:t>Jędrzejów</w:t>
      </w:r>
    </w:p>
    <w:p w14:paraId="00B11CD4" w14:textId="0248A41B" w:rsidR="009B14CF" w:rsidRPr="002C3563" w:rsidRDefault="00B52F61" w:rsidP="00D67E77">
      <w:pPr>
        <w:spacing w:after="0" w:line="240" w:lineRule="auto"/>
        <w:jc w:val="both"/>
        <w:rPr>
          <w:rFonts w:cstheme="minorHAnsi"/>
        </w:rPr>
      </w:pPr>
      <w:r w:rsidRPr="002C3563">
        <w:rPr>
          <w:rFonts w:cstheme="minorHAnsi"/>
        </w:rPr>
        <w:t xml:space="preserve">W 2020 roku na terenie Gminy </w:t>
      </w:r>
      <w:r w:rsidR="00AB55CF" w:rsidRPr="002C3563">
        <w:rPr>
          <w:rFonts w:cstheme="minorHAnsi"/>
        </w:rPr>
        <w:t>Jędrzejów</w:t>
      </w:r>
      <w:r w:rsidRPr="002C3563">
        <w:rPr>
          <w:rFonts w:cstheme="minorHAnsi"/>
        </w:rPr>
        <w:t xml:space="preserve"> funkcjonował</w:t>
      </w:r>
      <w:r w:rsidR="00AB55CF" w:rsidRPr="002C3563">
        <w:rPr>
          <w:rFonts w:cstheme="minorHAnsi"/>
        </w:rPr>
        <w:t>o</w:t>
      </w:r>
      <w:r w:rsidRPr="002C3563">
        <w:rPr>
          <w:rFonts w:cstheme="minorHAnsi"/>
        </w:rPr>
        <w:t xml:space="preserve"> 2</w:t>
      </w:r>
      <w:r w:rsidR="00AB55CF" w:rsidRPr="002C3563">
        <w:rPr>
          <w:rFonts w:cstheme="minorHAnsi"/>
        </w:rPr>
        <w:t>6</w:t>
      </w:r>
      <w:r w:rsidRPr="002C3563">
        <w:rPr>
          <w:rFonts w:cstheme="minorHAnsi"/>
        </w:rPr>
        <w:t xml:space="preserve"> organizacj</w:t>
      </w:r>
      <w:r w:rsidR="00AB55CF" w:rsidRPr="002C3563">
        <w:rPr>
          <w:rFonts w:cstheme="minorHAnsi"/>
        </w:rPr>
        <w:t>i</w:t>
      </w:r>
      <w:r w:rsidRPr="002C3563">
        <w:rPr>
          <w:rFonts w:cstheme="minorHAnsi"/>
        </w:rPr>
        <w:t xml:space="preserve"> pozarządow</w:t>
      </w:r>
      <w:r w:rsidR="00AB55CF" w:rsidRPr="002C3563">
        <w:rPr>
          <w:rFonts w:cstheme="minorHAnsi"/>
        </w:rPr>
        <w:t>ych</w:t>
      </w:r>
      <w:r w:rsidRPr="002C3563">
        <w:rPr>
          <w:rFonts w:cstheme="minorHAnsi"/>
        </w:rPr>
        <w:t>, były to stowarzyszenia, O</w:t>
      </w:r>
      <w:r w:rsidR="00643D35">
        <w:rPr>
          <w:rFonts w:cstheme="minorHAnsi"/>
        </w:rPr>
        <w:t xml:space="preserve">chotnicze </w:t>
      </w:r>
      <w:r w:rsidRPr="002C3563">
        <w:rPr>
          <w:rFonts w:cstheme="minorHAnsi"/>
        </w:rPr>
        <w:t>S</w:t>
      </w:r>
      <w:r w:rsidR="00643D35">
        <w:rPr>
          <w:rFonts w:cstheme="minorHAnsi"/>
        </w:rPr>
        <w:t xml:space="preserve">traże </w:t>
      </w:r>
      <w:r w:rsidRPr="002C3563">
        <w:rPr>
          <w:rFonts w:cstheme="minorHAnsi"/>
        </w:rPr>
        <w:t>P</w:t>
      </w:r>
      <w:r w:rsidR="00643D35">
        <w:rPr>
          <w:rFonts w:cstheme="minorHAnsi"/>
        </w:rPr>
        <w:t>ożarne (dalej także OSP)</w:t>
      </w:r>
      <w:r w:rsidRPr="002C3563">
        <w:rPr>
          <w:rFonts w:cstheme="minorHAnsi"/>
        </w:rPr>
        <w:t xml:space="preserve"> i koła gospodyń wiejskich</w:t>
      </w:r>
      <w:r w:rsidR="00643D35">
        <w:rPr>
          <w:rFonts w:cstheme="minorHAnsi"/>
        </w:rPr>
        <w:t xml:space="preserve"> (dalej także KGW)</w:t>
      </w:r>
      <w:r w:rsidRPr="002C3563">
        <w:rPr>
          <w:rFonts w:cstheme="minorHAnsi"/>
        </w:rPr>
        <w:t>:</w:t>
      </w:r>
    </w:p>
    <w:p w14:paraId="528A60BC" w14:textId="50092CF2"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Ochotnicza Straż Pożarna  w Jędrzejowie</w:t>
      </w:r>
    </w:p>
    <w:p w14:paraId="57558E72" w14:textId="79755CD0"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Stowarzyszenie Na Rzecz  Osób Niepełnosprawnych  "RAZEM" w Jędrzejowie</w:t>
      </w:r>
    </w:p>
    <w:p w14:paraId="2C3EC366" w14:textId="0FF8C3F3"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Fundacja Miśka Zdziśka  "Błękitny promyk Nadziei"  w Jędrzejowie</w:t>
      </w:r>
    </w:p>
    <w:p w14:paraId="4BFA158E" w14:textId="042A8644"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Związek Inwalidów  Wojennych RP</w:t>
      </w:r>
    </w:p>
    <w:p w14:paraId="7DC8844C"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 xml:space="preserve">Związek Kombatanci, niepełnosprawni., pomoc </w:t>
      </w:r>
    </w:p>
    <w:p w14:paraId="3ED3F4D9"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"SALAMON TEAM OFFROAD" w Jędrzejowie</w:t>
      </w:r>
    </w:p>
    <w:p w14:paraId="3464A6A1" w14:textId="2985D5F8"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Stowarzyszenie Lokalna  Grupa Działania "Ziemia  Jędrzejowska-Gryf"</w:t>
      </w:r>
    </w:p>
    <w:p w14:paraId="1C574BF2" w14:textId="19D16C21"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Powiatowy Szkolny Związek Sportowy w Jędrzejowie</w:t>
      </w:r>
    </w:p>
    <w:p w14:paraId="083182D7" w14:textId="572CE324"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Klub Seniora przy Ośrodku Pomocy Społecznej Miasta i Gminy Jędrzejów</w:t>
      </w:r>
    </w:p>
    <w:p w14:paraId="189BE26B"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Świętokrzyski Klub Amazonki Filia w Jędrzejowie</w:t>
      </w:r>
    </w:p>
    <w:p w14:paraId="1B9CD193"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Stowarzyszenie Ognisko Krzewienia Kultury Fizycznej "Azymut" w Jędrzejowie</w:t>
      </w:r>
    </w:p>
    <w:p w14:paraId="6D7F4DC5"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Polski Związek Emerytów, Rencistów I Inwalidów z siedzibą w Jędrzejowie</w:t>
      </w:r>
    </w:p>
    <w:p w14:paraId="2568029A"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Stowarzyszenie Ekologiczno Kulturalne "Eko - Kult"</w:t>
      </w:r>
    </w:p>
    <w:p w14:paraId="0E9B6051" w14:textId="41667F73" w:rsidR="005C0498" w:rsidRPr="002C3563" w:rsidRDefault="00964A5A" w:rsidP="00612716">
      <w:pPr>
        <w:pStyle w:val="Akapitzlist"/>
        <w:numPr>
          <w:ilvl w:val="0"/>
          <w:numId w:val="31"/>
        </w:numPr>
        <w:spacing w:after="0" w:line="240" w:lineRule="auto"/>
        <w:jc w:val="both"/>
        <w:rPr>
          <w:rFonts w:cstheme="minorHAnsi"/>
        </w:rPr>
      </w:pPr>
      <w:r>
        <w:rPr>
          <w:rFonts w:cstheme="minorHAnsi"/>
        </w:rPr>
        <w:t>Świętokrzyska Rybacka Grupa Działania „</w:t>
      </w:r>
      <w:r w:rsidRPr="002C3563">
        <w:rPr>
          <w:rFonts w:cstheme="minorHAnsi"/>
        </w:rPr>
        <w:t>Jędrzejowska</w:t>
      </w:r>
      <w:r w:rsidR="005C0498" w:rsidRPr="002C3563">
        <w:rPr>
          <w:rFonts w:cstheme="minorHAnsi"/>
        </w:rPr>
        <w:t xml:space="preserve"> Ryba</w:t>
      </w:r>
      <w:r>
        <w:rPr>
          <w:rFonts w:cstheme="minorHAnsi"/>
        </w:rPr>
        <w:t>”</w:t>
      </w:r>
    </w:p>
    <w:p w14:paraId="58E4A050"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Cech Rzemieślników Przedsiębiorców Różnych w Jędrzejowie</w:t>
      </w:r>
    </w:p>
    <w:p w14:paraId="591D16C9"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Jędrzejowski Uniwersytet Trzeciego Wieku</w:t>
      </w:r>
    </w:p>
    <w:p w14:paraId="4DCCFFEA"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Oddział Rejonowy Polskiego Czerwonego Krzyża w Jędrzejowie</w:t>
      </w:r>
    </w:p>
    <w:p w14:paraId="254C6782"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Klub Olimpiad Specjalnych "Strzała Jędrzejów"</w:t>
      </w:r>
    </w:p>
    <w:p w14:paraId="0BAD2228"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Powiatowy Związek Stowarzyszeń Sportowych w Jędrzejowie</w:t>
      </w:r>
    </w:p>
    <w:p w14:paraId="3FA6D2AB" w14:textId="004E048C"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Polskie Stowarzyszenie Diabetyków Oddział Powiatowy w Jędrzejowie</w:t>
      </w:r>
    </w:p>
    <w:p w14:paraId="489E1DF7"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Powiatowy Klub Europejski w Jędrzejowie</w:t>
      </w:r>
    </w:p>
    <w:p w14:paraId="0F2337A7"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Zarząd Powiatowy Ligi Obrony Kraju w Jędrzejowie</w:t>
      </w:r>
    </w:p>
    <w:p w14:paraId="4F680498"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Polski Związek Niewidomych Koło Terenowe w Jędrzejowie</w:t>
      </w:r>
    </w:p>
    <w:p w14:paraId="588F21B0"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Centrum Informacji i Wspomagania Organizacji Pozarządowych Związku Młodzieży Wiejskiej w Jędrzejowie</w:t>
      </w:r>
    </w:p>
    <w:p w14:paraId="63A07FDD" w14:textId="77777777" w:rsidR="005C0498" w:rsidRPr="002C3563" w:rsidRDefault="005C0498" w:rsidP="00612716">
      <w:pPr>
        <w:pStyle w:val="Akapitzlist"/>
        <w:numPr>
          <w:ilvl w:val="0"/>
          <w:numId w:val="31"/>
        </w:numPr>
        <w:spacing w:after="0" w:line="240" w:lineRule="auto"/>
        <w:jc w:val="both"/>
        <w:rPr>
          <w:rFonts w:cstheme="minorHAnsi"/>
        </w:rPr>
      </w:pPr>
      <w:r w:rsidRPr="002C3563">
        <w:rPr>
          <w:rFonts w:cstheme="minorHAnsi"/>
        </w:rPr>
        <w:t>Międzyszkolny Klub Sportowy NADIR</w:t>
      </w:r>
    </w:p>
    <w:p w14:paraId="4FD0956A" w14:textId="1000E3DE" w:rsidR="00964A5A" w:rsidRPr="00964A5A" w:rsidRDefault="005C0498" w:rsidP="00612716">
      <w:pPr>
        <w:pStyle w:val="Akapitzlist"/>
        <w:numPr>
          <w:ilvl w:val="0"/>
          <w:numId w:val="31"/>
        </w:numPr>
        <w:spacing w:after="0" w:line="240" w:lineRule="auto"/>
        <w:jc w:val="both"/>
        <w:rPr>
          <w:rFonts w:cstheme="minorHAnsi"/>
          <w:color w:val="000000" w:themeColor="text1"/>
        </w:rPr>
      </w:pPr>
      <w:r w:rsidRPr="00964A5A">
        <w:rPr>
          <w:rFonts w:cstheme="minorHAnsi"/>
          <w:color w:val="000000" w:themeColor="text1"/>
        </w:rPr>
        <w:t>Klub Integracji Społeczne</w:t>
      </w:r>
      <w:r w:rsidR="00964A5A" w:rsidRPr="00964A5A">
        <w:rPr>
          <w:rFonts w:cstheme="minorHAnsi"/>
          <w:color w:val="000000" w:themeColor="text1"/>
        </w:rPr>
        <w:t>j</w:t>
      </w:r>
    </w:p>
    <w:p w14:paraId="57525881" w14:textId="698FE1A6" w:rsidR="005C0498" w:rsidRPr="00964A5A" w:rsidRDefault="00964A5A" w:rsidP="00612716">
      <w:pPr>
        <w:pStyle w:val="Akapitzlist"/>
        <w:numPr>
          <w:ilvl w:val="0"/>
          <w:numId w:val="31"/>
        </w:numPr>
        <w:spacing w:after="0" w:line="240" w:lineRule="auto"/>
        <w:jc w:val="both"/>
        <w:rPr>
          <w:rFonts w:cstheme="minorHAnsi"/>
          <w:color w:val="000000" w:themeColor="text1"/>
        </w:rPr>
      </w:pPr>
      <w:r w:rsidRPr="00964A5A">
        <w:rPr>
          <w:rFonts w:cstheme="minorHAnsi"/>
          <w:color w:val="000000" w:themeColor="text1"/>
        </w:rPr>
        <w:t>O</w:t>
      </w:r>
      <w:r w:rsidRPr="00964A5A">
        <w:rPr>
          <w:color w:val="000000" w:themeColor="text1"/>
        </w:rPr>
        <w:t>SP Brynica Sucha, Chorzewa, Chwaścice, Jasionna, Jędrzejów, Lasków, Łączyn, Łysaków, Mnichów, Potok Wielki, Prząsław, Raków, Skroniów, Sudół, Wolica, Zagaje</w:t>
      </w:r>
    </w:p>
    <w:p w14:paraId="2D69546A" w14:textId="77777777" w:rsidR="00964A5A" w:rsidRPr="002C3563" w:rsidRDefault="00964A5A" w:rsidP="00964A5A">
      <w:pPr>
        <w:pStyle w:val="Akapitzlist"/>
        <w:spacing w:after="0" w:line="240" w:lineRule="auto"/>
        <w:jc w:val="both"/>
        <w:rPr>
          <w:rFonts w:cstheme="minorHAnsi"/>
        </w:rPr>
      </w:pPr>
    </w:p>
    <w:p w14:paraId="28393EBC" w14:textId="695EC1ED" w:rsidR="00063A4E" w:rsidRPr="002C3563" w:rsidRDefault="00643D35" w:rsidP="00D67E77">
      <w:pPr>
        <w:spacing w:after="0" w:line="240" w:lineRule="auto"/>
        <w:jc w:val="both"/>
        <w:rPr>
          <w:rFonts w:cstheme="minorHAnsi"/>
          <w:b/>
          <w:bCs/>
        </w:rPr>
      </w:pPr>
      <w:r>
        <w:rPr>
          <w:rFonts w:cstheme="minorHAnsi"/>
          <w:b/>
          <w:bCs/>
        </w:rPr>
        <w:t xml:space="preserve">Gmina </w:t>
      </w:r>
      <w:r w:rsidR="005C0498" w:rsidRPr="002C3563">
        <w:rPr>
          <w:rFonts w:cstheme="minorHAnsi"/>
          <w:b/>
          <w:bCs/>
        </w:rPr>
        <w:t>Małogoszcz</w:t>
      </w:r>
    </w:p>
    <w:p w14:paraId="130CE2B2" w14:textId="36A8A902" w:rsidR="005C0498" w:rsidRPr="002C3563" w:rsidRDefault="005C0498" w:rsidP="00D67E77">
      <w:pPr>
        <w:spacing w:after="0" w:line="240" w:lineRule="auto"/>
        <w:jc w:val="both"/>
        <w:rPr>
          <w:rFonts w:cstheme="minorHAnsi"/>
        </w:rPr>
      </w:pPr>
      <w:r w:rsidRPr="002C3563">
        <w:rPr>
          <w:rFonts w:cstheme="minorHAnsi"/>
        </w:rPr>
        <w:t xml:space="preserve">W 2020 roku na terenie </w:t>
      </w:r>
      <w:r w:rsidR="00643D35">
        <w:rPr>
          <w:rFonts w:cstheme="minorHAnsi"/>
        </w:rPr>
        <w:t>G</w:t>
      </w:r>
      <w:r w:rsidRPr="002C3563">
        <w:rPr>
          <w:rFonts w:cstheme="minorHAnsi"/>
        </w:rPr>
        <w:t xml:space="preserve">miny Małogoszcz działały następujące organizacje pozarządowe: </w:t>
      </w:r>
    </w:p>
    <w:p w14:paraId="24580576"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Związek Kombatantów RP i byłych Więźniów Politycznych </w:t>
      </w:r>
    </w:p>
    <w:p w14:paraId="7E8045D3"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Małogoszcz </w:t>
      </w:r>
    </w:p>
    <w:p w14:paraId="6CF745F2"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Kozłów </w:t>
      </w:r>
    </w:p>
    <w:p w14:paraId="7D9B5924"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OSP Złotniki</w:t>
      </w:r>
    </w:p>
    <w:p w14:paraId="537CF58D"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Rembieszyce </w:t>
      </w:r>
    </w:p>
    <w:p w14:paraId="39448FFA"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Bocheniec </w:t>
      </w:r>
    </w:p>
    <w:p w14:paraId="6C579809"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Wola Tesserowa </w:t>
      </w:r>
    </w:p>
    <w:p w14:paraId="524BF532"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Lipnica </w:t>
      </w:r>
    </w:p>
    <w:p w14:paraId="2819A89F"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Mieronice </w:t>
      </w:r>
    </w:p>
    <w:p w14:paraId="6AEF5E7C"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Żarczyce Duże </w:t>
      </w:r>
    </w:p>
    <w:p w14:paraId="7BFC8139"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Wiśnicz </w:t>
      </w:r>
    </w:p>
    <w:p w14:paraId="42539665"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Leśnica </w:t>
      </w:r>
    </w:p>
    <w:p w14:paraId="3CA817DB"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Wygnanów </w:t>
      </w:r>
    </w:p>
    <w:p w14:paraId="550A2BAB"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Ludwinów </w:t>
      </w:r>
    </w:p>
    <w:p w14:paraId="772B7566"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OSP Karsznice </w:t>
      </w:r>
    </w:p>
    <w:p w14:paraId="7ED1724D"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Stowarzyszanie Emerytów, Rencistów, Inwalidów ,,Senior’’ w Małogoszczu, </w:t>
      </w:r>
    </w:p>
    <w:p w14:paraId="1E7F4CCC"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Stowarzyszenie Unia dla Ziemi Małogoskiej, </w:t>
      </w:r>
    </w:p>
    <w:p w14:paraId="02430338"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Towarzystwo Przyjaciół Małogoszcza, </w:t>
      </w:r>
    </w:p>
    <w:p w14:paraId="66628B86"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Stowarzyszenie Rozwoju Mieronic Idziemy w Przyszłość, </w:t>
      </w:r>
    </w:p>
    <w:p w14:paraId="23D0DF66"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Stowarzyszenie św. Piotra i Pawła w Rembieszycach, </w:t>
      </w:r>
    </w:p>
    <w:p w14:paraId="308EDD88"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Stowarzyszenie im. Ks. Stanisława Hieronima Konarskiego Żarczyce Duże </w:t>
      </w:r>
    </w:p>
    <w:p w14:paraId="23E90ABD"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Polski Związek Wędkarski Koło Karaś Małogoszcz </w:t>
      </w:r>
    </w:p>
    <w:p w14:paraId="3C63BC3A"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Stowarzyszenie „Działajmy RAZEM” </w:t>
      </w:r>
    </w:p>
    <w:p w14:paraId="6E8D820E"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Koło Gospodyń Wiejskich w Wygnanowie </w:t>
      </w:r>
    </w:p>
    <w:p w14:paraId="182750F1"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Koło Gospodyń Wiejskich "Żarczyce" w Żarczycach Dużych </w:t>
      </w:r>
    </w:p>
    <w:p w14:paraId="7D48A2D0"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Koło Gospodyń Wiejskich w Zakruczu "Piekiełko" </w:t>
      </w:r>
    </w:p>
    <w:p w14:paraId="5E5148E8"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Koło Gospodyń Wiejskich "Rewolka" Wola Tesserowa </w:t>
      </w:r>
    </w:p>
    <w:p w14:paraId="4AAF66E1"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Koło Gospodyń Wiejskich w Karsznicach </w:t>
      </w:r>
    </w:p>
    <w:p w14:paraId="553CB902" w14:textId="7777777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Koło Gospodyń Wiejskich w Leśnicy </w:t>
      </w:r>
    </w:p>
    <w:p w14:paraId="45394EC9" w14:textId="74335067" w:rsidR="005C0498" w:rsidRPr="002C3563" w:rsidRDefault="005C0498" w:rsidP="00612716">
      <w:pPr>
        <w:pStyle w:val="Akapitzlist"/>
        <w:numPr>
          <w:ilvl w:val="0"/>
          <w:numId w:val="33"/>
        </w:numPr>
        <w:spacing w:after="0" w:line="240" w:lineRule="auto"/>
        <w:jc w:val="both"/>
        <w:rPr>
          <w:rFonts w:cstheme="minorHAnsi"/>
          <w:b/>
          <w:bCs/>
        </w:rPr>
      </w:pPr>
      <w:r w:rsidRPr="002C3563">
        <w:rPr>
          <w:rFonts w:cstheme="minorHAnsi"/>
        </w:rPr>
        <w:t xml:space="preserve"> Koło Gospodyń Wiejskich w Kozłowie "My Kozłowianki</w:t>
      </w:r>
      <w:r w:rsidR="0039715A" w:rsidRPr="0039715A">
        <w:rPr>
          <w:rFonts w:cstheme="minorHAnsi"/>
          <w:color w:val="70AD47" w:themeColor="accent6"/>
        </w:rPr>
        <w:t>”</w:t>
      </w:r>
    </w:p>
    <w:p w14:paraId="2164D942" w14:textId="77777777" w:rsidR="005C0498" w:rsidRPr="002C3563" w:rsidRDefault="005C0498" w:rsidP="00D67E77">
      <w:pPr>
        <w:spacing w:after="0" w:line="240" w:lineRule="auto"/>
        <w:jc w:val="both"/>
        <w:rPr>
          <w:rFonts w:cstheme="minorHAnsi"/>
        </w:rPr>
      </w:pPr>
    </w:p>
    <w:p w14:paraId="2A20433D" w14:textId="7E2308B6" w:rsidR="005C0498" w:rsidRPr="002C3563" w:rsidRDefault="005C0498" w:rsidP="00D67E77">
      <w:pPr>
        <w:spacing w:after="0" w:line="240" w:lineRule="auto"/>
        <w:jc w:val="both"/>
        <w:rPr>
          <w:rFonts w:cstheme="minorHAnsi"/>
        </w:rPr>
      </w:pPr>
      <w:r w:rsidRPr="002C3563">
        <w:rPr>
          <w:rFonts w:cstheme="minorHAnsi"/>
        </w:rPr>
        <w:t>Ponadto na terenie gminy działają organizacje pozarządowe z siedzibą poza gminą Małogoszcz: Lokalna Grupą Działania „Ziemia Jędrzejowska GRYF” i Świętokrzyska Lokalna Grupa Rybacka oraz Polski Związek Niewidomych - Koło Jędrzejów</w:t>
      </w:r>
      <w:r w:rsidR="00643D35">
        <w:rPr>
          <w:rFonts w:cstheme="minorHAnsi"/>
        </w:rPr>
        <w:t xml:space="preserve"> </w:t>
      </w:r>
      <w:r w:rsidRPr="002C3563">
        <w:rPr>
          <w:rFonts w:cstheme="minorHAnsi"/>
        </w:rPr>
        <w:t>z siedzibami w Jędrzejowie. Status organizacji pożytku publicznego posiada Miejski Klub Sportowy ,,Wierna’’ Małogoszcz.</w:t>
      </w:r>
    </w:p>
    <w:p w14:paraId="14E63111" w14:textId="77777777" w:rsidR="005C0498" w:rsidRPr="002C3563" w:rsidRDefault="005C0498" w:rsidP="00D67E77">
      <w:pPr>
        <w:spacing w:after="0" w:line="240" w:lineRule="auto"/>
        <w:jc w:val="both"/>
        <w:rPr>
          <w:rFonts w:cstheme="minorHAnsi"/>
        </w:rPr>
      </w:pPr>
    </w:p>
    <w:p w14:paraId="1860BE3F" w14:textId="1C8F706C" w:rsidR="005C0498" w:rsidRPr="002C3563" w:rsidRDefault="005C0498" w:rsidP="00D67E77">
      <w:pPr>
        <w:spacing w:after="0" w:line="240" w:lineRule="auto"/>
        <w:jc w:val="both"/>
        <w:rPr>
          <w:rFonts w:cstheme="minorHAnsi"/>
        </w:rPr>
      </w:pPr>
      <w:r w:rsidRPr="002C3563">
        <w:rPr>
          <w:rFonts w:cstheme="minorHAnsi"/>
        </w:rPr>
        <w:t xml:space="preserve">Na terenie gminy Małogoszcz działa 14 jednostek OSP, które łącznie zrzeszają w swoich szeregach 252 członków czynnych, 9 honorowych i 3 wspierających. Pięć jednostek posiada samochody, a dwie z nich tj. OSP Małogoszcz i OSP Kozłów włączone są do Krajowego Systemu Ratowniczo-Gaśniczego (KSRG), który jest częścią ogólnopolskiego systemu bezpieczeństwa. W roku 2024 planowane jest włączenie </w:t>
      </w:r>
    </w:p>
    <w:p w14:paraId="48A9108B" w14:textId="45D8AD89" w:rsidR="00A63BB2" w:rsidRPr="002C3563" w:rsidRDefault="005C0498" w:rsidP="00D67E77">
      <w:pPr>
        <w:spacing w:after="0" w:line="240" w:lineRule="auto"/>
        <w:jc w:val="both"/>
        <w:rPr>
          <w:rFonts w:cstheme="minorHAnsi"/>
        </w:rPr>
      </w:pPr>
      <w:r w:rsidRPr="002C3563">
        <w:rPr>
          <w:rFonts w:cstheme="minorHAnsi"/>
        </w:rPr>
        <w:t>OSP Złotniki do KSRG.</w:t>
      </w:r>
    </w:p>
    <w:p w14:paraId="2486337E" w14:textId="4B7230A1" w:rsidR="005C0498" w:rsidRPr="002C3563" w:rsidRDefault="005C0498" w:rsidP="00D67E77">
      <w:pPr>
        <w:spacing w:after="0" w:line="240" w:lineRule="auto"/>
        <w:jc w:val="both"/>
        <w:rPr>
          <w:rFonts w:cstheme="minorHAnsi"/>
        </w:rPr>
      </w:pPr>
    </w:p>
    <w:p w14:paraId="7D651B5F" w14:textId="2A7A26D0" w:rsidR="00063A4E" w:rsidRPr="002C3563" w:rsidRDefault="00643D35" w:rsidP="00D67E77">
      <w:pPr>
        <w:spacing w:after="0" w:line="240" w:lineRule="auto"/>
        <w:jc w:val="both"/>
        <w:rPr>
          <w:rFonts w:cstheme="minorHAnsi"/>
          <w:b/>
          <w:bCs/>
        </w:rPr>
      </w:pPr>
      <w:r>
        <w:rPr>
          <w:rFonts w:cstheme="minorHAnsi"/>
          <w:b/>
          <w:bCs/>
        </w:rPr>
        <w:t xml:space="preserve">Gmina </w:t>
      </w:r>
      <w:r w:rsidR="005C0498" w:rsidRPr="002C3563">
        <w:rPr>
          <w:rFonts w:cstheme="minorHAnsi"/>
          <w:b/>
          <w:bCs/>
        </w:rPr>
        <w:t>Sobków</w:t>
      </w:r>
    </w:p>
    <w:p w14:paraId="635EA25D" w14:textId="702094F1" w:rsidR="005C0498" w:rsidRPr="002C3563" w:rsidRDefault="005C0498" w:rsidP="00D67E77">
      <w:pPr>
        <w:pStyle w:val="Normalny0"/>
        <w:spacing w:after="0" w:line="240" w:lineRule="auto"/>
        <w:rPr>
          <w:rFonts w:eastAsiaTheme="minorHAnsi" w:cstheme="minorHAnsi"/>
        </w:rPr>
      </w:pPr>
      <w:r w:rsidRPr="002C3563">
        <w:rPr>
          <w:rFonts w:eastAsiaTheme="minorHAnsi" w:cstheme="minorHAnsi"/>
        </w:rPr>
        <w:t>Na terenie Gminy Sobków funkcjonuje 14 organizacji pozarządowych:</w:t>
      </w:r>
    </w:p>
    <w:p w14:paraId="4087A81F" w14:textId="21ED84AB"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Klub Sportowy Nida w Sobkowie z siedzibą w Sobkowie,</w:t>
      </w:r>
    </w:p>
    <w:p w14:paraId="2F497B0A" w14:textId="268A4863"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„Brzegi nad Nidą” z siedzibą w Brzegach,</w:t>
      </w:r>
    </w:p>
    <w:p w14:paraId="3101F6F1" w14:textId="2207CBF8"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Inicjatyw Społecznych „Nowy Horyzont” z siedzibą w Chomentowie,</w:t>
      </w:r>
    </w:p>
    <w:p w14:paraId="336B39E4" w14:textId="20289FF2"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„Blisko Nas” z siedzibą w Sobkowie,</w:t>
      </w:r>
    </w:p>
    <w:p w14:paraId="3398BE77" w14:textId="518CB8E4"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„Korytniczanki” z siedzibą w Korytnicy,</w:t>
      </w:r>
    </w:p>
    <w:p w14:paraId="05CF9E85" w14:textId="1E9DE297"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„Aktywni obywatele” z siedzibą w Chomentowie,</w:t>
      </w:r>
    </w:p>
    <w:p w14:paraId="09010C24" w14:textId="2B2FD2A7"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„Nad Nidą”</w:t>
      </w:r>
      <w:r w:rsidR="00643D35">
        <w:rPr>
          <w:rFonts w:eastAsiaTheme="minorHAnsi" w:cstheme="minorHAnsi"/>
        </w:rPr>
        <w:t>,</w:t>
      </w:r>
    </w:p>
    <w:p w14:paraId="083B80EC" w14:textId="64B12962"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„Róbmy swoje” w Mokrsku Dolnym</w:t>
      </w:r>
      <w:r w:rsidR="00643D35">
        <w:rPr>
          <w:rFonts w:eastAsiaTheme="minorHAnsi" w:cstheme="minorHAnsi"/>
        </w:rPr>
        <w:t>,</w:t>
      </w:r>
    </w:p>
    <w:p w14:paraId="6DCD87EB" w14:textId="7B8D70D6"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Akademia Sportu i Rekreacji Miąsowa</w:t>
      </w:r>
      <w:r w:rsidR="00643D35">
        <w:rPr>
          <w:rFonts w:eastAsiaTheme="minorHAnsi" w:cstheme="minorHAnsi"/>
        </w:rPr>
        <w:t>,</w:t>
      </w:r>
    </w:p>
    <w:p w14:paraId="19AB734A" w14:textId="7C2EB295"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Stowarzyszenie „Aktywni obywatele”</w:t>
      </w:r>
      <w:r w:rsidR="00643D35">
        <w:rPr>
          <w:rFonts w:eastAsiaTheme="minorHAnsi" w:cstheme="minorHAnsi"/>
        </w:rPr>
        <w:t>,</w:t>
      </w:r>
    </w:p>
    <w:p w14:paraId="4B667D43" w14:textId="35E04F0E"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Koło Gospodyń Wiejskich Korytniczanki z siedzibą w Korytnicy,</w:t>
      </w:r>
    </w:p>
    <w:p w14:paraId="5AF80F3C" w14:textId="77777777"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Koło Gospodyń Wiejskich Staniowianki z siedzibą w Staniowicach,</w:t>
      </w:r>
    </w:p>
    <w:p w14:paraId="3F3AE0E7" w14:textId="7AEB721C" w:rsidR="005C0498" w:rsidRPr="002C3563"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Koło Gospodyń Wiejskich w Mokrsku Dolnym z siedzibą w Mokrsku Dolnym</w:t>
      </w:r>
      <w:r w:rsidR="00643D35">
        <w:rPr>
          <w:rFonts w:eastAsiaTheme="minorHAnsi" w:cstheme="minorHAnsi"/>
        </w:rPr>
        <w:t>,</w:t>
      </w:r>
    </w:p>
    <w:p w14:paraId="022FFA1D" w14:textId="490EEA2D" w:rsidR="005C0498" w:rsidRDefault="005C0498" w:rsidP="00612716">
      <w:pPr>
        <w:pStyle w:val="Normalny0"/>
        <w:numPr>
          <w:ilvl w:val="0"/>
          <w:numId w:val="32"/>
        </w:numPr>
        <w:spacing w:after="0" w:line="240" w:lineRule="auto"/>
        <w:rPr>
          <w:rFonts w:eastAsiaTheme="minorHAnsi" w:cstheme="minorHAnsi"/>
        </w:rPr>
      </w:pPr>
      <w:r w:rsidRPr="002C3563">
        <w:rPr>
          <w:rFonts w:eastAsiaTheme="minorHAnsi" w:cstheme="minorHAnsi"/>
        </w:rPr>
        <w:t>Koło Gospodyń i Gospodarzy Wiejskich „Nida Sobków”</w:t>
      </w:r>
      <w:r w:rsidR="00643D35">
        <w:rPr>
          <w:rFonts w:eastAsiaTheme="minorHAnsi" w:cstheme="minorHAnsi"/>
        </w:rPr>
        <w:t xml:space="preserve">. </w:t>
      </w:r>
    </w:p>
    <w:p w14:paraId="5C3AAEA4" w14:textId="77777777" w:rsidR="00643D35" w:rsidRPr="002C3563" w:rsidRDefault="00643D35" w:rsidP="00643D35">
      <w:pPr>
        <w:pStyle w:val="Normalny0"/>
        <w:spacing w:after="0" w:line="240" w:lineRule="auto"/>
        <w:ind w:left="720"/>
        <w:rPr>
          <w:rFonts w:eastAsiaTheme="minorHAnsi" w:cstheme="minorHAnsi"/>
        </w:rPr>
      </w:pPr>
    </w:p>
    <w:p w14:paraId="14ABE813" w14:textId="4377DCE5" w:rsidR="00250CBD" w:rsidRPr="002C3563" w:rsidRDefault="00A63BB2" w:rsidP="00D67E77">
      <w:pPr>
        <w:pStyle w:val="Normalny0"/>
        <w:spacing w:after="0" w:line="240" w:lineRule="auto"/>
        <w:rPr>
          <w:rFonts w:eastAsiaTheme="majorEastAsia" w:cstheme="minorHAnsi"/>
          <w:b/>
          <w:bCs/>
        </w:rPr>
      </w:pPr>
      <w:r w:rsidRPr="002C3563">
        <w:rPr>
          <w:rFonts w:eastAsiaTheme="majorEastAsia" w:cstheme="minorHAnsi"/>
          <w:b/>
          <w:bCs/>
        </w:rPr>
        <w:t>Podsumowanie</w:t>
      </w:r>
      <w:r w:rsidR="00643D35">
        <w:rPr>
          <w:rFonts w:eastAsiaTheme="majorEastAsia" w:cstheme="minorHAnsi"/>
          <w:b/>
          <w:bCs/>
        </w:rPr>
        <w:t xml:space="preserve"> obszaru „organizacje pozarządowe”</w:t>
      </w:r>
    </w:p>
    <w:p w14:paraId="5EE93C1F" w14:textId="1EDACBA4" w:rsidR="00A63BB2" w:rsidRPr="002C3563" w:rsidRDefault="00A63BB2" w:rsidP="00D67E77">
      <w:pPr>
        <w:spacing w:after="0" w:line="240" w:lineRule="auto"/>
        <w:jc w:val="both"/>
        <w:rPr>
          <w:rFonts w:cstheme="minorHAnsi"/>
        </w:rPr>
      </w:pPr>
      <w:r w:rsidRPr="002C3563">
        <w:rPr>
          <w:rFonts w:cstheme="minorHAnsi"/>
        </w:rPr>
        <w:t xml:space="preserve">Na terenie gmin </w:t>
      </w:r>
      <w:r w:rsidR="005C0498" w:rsidRPr="002C3563">
        <w:rPr>
          <w:rFonts w:cstheme="minorHAnsi"/>
        </w:rPr>
        <w:t>objętych</w:t>
      </w:r>
      <w:r w:rsidR="00643D35">
        <w:rPr>
          <w:rFonts w:cstheme="minorHAnsi"/>
        </w:rPr>
        <w:t xml:space="preserve"> S</w:t>
      </w:r>
      <w:r w:rsidR="005C0498" w:rsidRPr="002C3563">
        <w:rPr>
          <w:rFonts w:cstheme="minorHAnsi"/>
        </w:rPr>
        <w:t>trategią</w:t>
      </w:r>
      <w:r w:rsidRPr="002C3563">
        <w:rPr>
          <w:rFonts w:cstheme="minorHAnsi"/>
        </w:rPr>
        <w:t xml:space="preserve"> funkcjonuj</w:t>
      </w:r>
      <w:r w:rsidR="00643D35">
        <w:rPr>
          <w:rFonts w:cstheme="minorHAnsi"/>
        </w:rPr>
        <w:t>e 70</w:t>
      </w:r>
      <w:r w:rsidRPr="002C3563">
        <w:rPr>
          <w:rFonts w:cstheme="minorHAnsi"/>
        </w:rPr>
        <w:t xml:space="preserve"> organizacj</w:t>
      </w:r>
      <w:r w:rsidR="00643D35">
        <w:rPr>
          <w:rFonts w:cstheme="minorHAnsi"/>
        </w:rPr>
        <w:t>i</w:t>
      </w:r>
      <w:r w:rsidRPr="002C3563">
        <w:rPr>
          <w:rFonts w:cstheme="minorHAnsi"/>
        </w:rPr>
        <w:t xml:space="preserve"> pozarządow</w:t>
      </w:r>
      <w:r w:rsidR="00643D35">
        <w:rPr>
          <w:rFonts w:cstheme="minorHAnsi"/>
        </w:rPr>
        <w:t>ych</w:t>
      </w:r>
      <w:r w:rsidRPr="002C3563">
        <w:rPr>
          <w:rFonts w:cstheme="minorHAnsi"/>
        </w:rPr>
        <w:t xml:space="preserve">. Cześć </w:t>
      </w:r>
      <w:r w:rsidR="00643D35">
        <w:rPr>
          <w:rFonts w:cstheme="minorHAnsi"/>
        </w:rPr>
        <w:t xml:space="preserve">z nich </w:t>
      </w:r>
      <w:r w:rsidRPr="002C3563">
        <w:rPr>
          <w:rFonts w:cstheme="minorHAnsi"/>
        </w:rPr>
        <w:t xml:space="preserve">jest </w:t>
      </w:r>
      <w:r w:rsidR="00643D35">
        <w:rPr>
          <w:rFonts w:cstheme="minorHAnsi"/>
        </w:rPr>
        <w:t>nieaktywna</w:t>
      </w:r>
      <w:r w:rsidRPr="002C3563">
        <w:rPr>
          <w:rFonts w:cstheme="minorHAnsi"/>
        </w:rPr>
        <w:t>. Wyzwaniem dla samorządów na najbliższe lata będzie aktywizacja</w:t>
      </w:r>
      <w:r w:rsidR="00643D35">
        <w:rPr>
          <w:rFonts w:cstheme="minorHAnsi"/>
        </w:rPr>
        <w:t xml:space="preserve"> </w:t>
      </w:r>
      <w:r w:rsidRPr="002C3563">
        <w:rPr>
          <w:rFonts w:cstheme="minorHAnsi"/>
        </w:rPr>
        <w:t xml:space="preserve">organizacji pozarządowych </w:t>
      </w:r>
      <w:r w:rsidR="006F32A4" w:rsidRPr="002C3563">
        <w:rPr>
          <w:rFonts w:cstheme="minorHAnsi"/>
        </w:rPr>
        <w:t xml:space="preserve"> </w:t>
      </w:r>
      <w:r w:rsidRPr="002C3563">
        <w:rPr>
          <w:rFonts w:cstheme="minorHAnsi"/>
        </w:rPr>
        <w:t>w realizację licznych zadań publicznych, w tym dzieci i młodzieży oraz seniorów.</w:t>
      </w:r>
      <w:r w:rsidRPr="002C3563">
        <w:rPr>
          <w:rFonts w:cstheme="minorHAnsi"/>
        </w:rPr>
        <w:br w:type="page"/>
      </w:r>
    </w:p>
    <w:p w14:paraId="67DE82BF" w14:textId="3DBDE9B4" w:rsidR="005338F0" w:rsidRPr="002C3563" w:rsidRDefault="005338F0" w:rsidP="00D67E77">
      <w:pPr>
        <w:pStyle w:val="Nagwek1"/>
        <w:numPr>
          <w:ilvl w:val="1"/>
          <w:numId w:val="1"/>
        </w:numPr>
        <w:spacing w:before="0" w:line="240" w:lineRule="auto"/>
        <w:ind w:left="567" w:hanging="567"/>
        <w:rPr>
          <w:rFonts w:asciiTheme="minorHAnsi" w:hAnsiTheme="minorHAnsi" w:cstheme="minorHAnsi"/>
          <w:b/>
          <w:bCs/>
          <w:color w:val="auto"/>
        </w:rPr>
      </w:pPr>
      <w:bookmarkStart w:id="64" w:name="_Toc85614259"/>
      <w:r w:rsidRPr="002C3563">
        <w:rPr>
          <w:rFonts w:asciiTheme="minorHAnsi" w:hAnsiTheme="minorHAnsi" w:cstheme="minorHAnsi"/>
          <w:b/>
          <w:bCs/>
          <w:color w:val="auto"/>
        </w:rPr>
        <w:t>Porządek publiczny i bezpieczeństwo obywateli</w:t>
      </w:r>
      <w:bookmarkEnd w:id="64"/>
      <w:r w:rsidR="00633558" w:rsidRPr="002C3563">
        <w:rPr>
          <w:rFonts w:asciiTheme="minorHAnsi" w:hAnsiTheme="minorHAnsi" w:cstheme="minorHAnsi"/>
          <w:b/>
          <w:bCs/>
          <w:color w:val="auto"/>
        </w:rPr>
        <w:t xml:space="preserve"> </w:t>
      </w:r>
    </w:p>
    <w:p w14:paraId="4D4BC6F2" w14:textId="77777777" w:rsidR="00EC7A44" w:rsidRPr="002C3563" w:rsidRDefault="00EC7A44" w:rsidP="00D67E77">
      <w:pPr>
        <w:spacing w:after="0" w:line="240" w:lineRule="auto"/>
        <w:jc w:val="both"/>
        <w:rPr>
          <w:rFonts w:cstheme="minorHAnsi"/>
          <w:b/>
          <w:bCs/>
        </w:rPr>
      </w:pPr>
    </w:p>
    <w:p w14:paraId="76E3BA89" w14:textId="51A40534" w:rsidR="005338F0" w:rsidRPr="002C3563" w:rsidRDefault="00643D35" w:rsidP="00D67E77">
      <w:pPr>
        <w:spacing w:after="0" w:line="240" w:lineRule="auto"/>
        <w:jc w:val="both"/>
        <w:rPr>
          <w:rFonts w:cstheme="minorHAnsi"/>
          <w:b/>
          <w:bCs/>
        </w:rPr>
      </w:pPr>
      <w:r>
        <w:rPr>
          <w:rFonts w:cstheme="minorHAnsi"/>
          <w:b/>
          <w:bCs/>
        </w:rPr>
        <w:t xml:space="preserve">Gmina </w:t>
      </w:r>
      <w:r w:rsidR="00EC7A44" w:rsidRPr="002C3563">
        <w:rPr>
          <w:rFonts w:cstheme="minorHAnsi"/>
          <w:b/>
          <w:bCs/>
        </w:rPr>
        <w:t>Jędrzejów</w:t>
      </w:r>
    </w:p>
    <w:p w14:paraId="0EBF4F34" w14:textId="36BE9B80" w:rsidR="00633558" w:rsidRDefault="00633558" w:rsidP="00D67E77">
      <w:pPr>
        <w:spacing w:after="0" w:line="240" w:lineRule="auto"/>
        <w:jc w:val="both"/>
        <w:rPr>
          <w:rFonts w:cstheme="minorHAnsi"/>
        </w:rPr>
      </w:pPr>
      <w:r w:rsidRPr="002C3563">
        <w:rPr>
          <w:rFonts w:cstheme="minorHAnsi"/>
          <w:shd w:val="clear" w:color="auto" w:fill="FFFFFF"/>
        </w:rPr>
        <w:t xml:space="preserve">W 2019 roku w </w:t>
      </w:r>
      <w:r w:rsidR="003E6526">
        <w:rPr>
          <w:rFonts w:cstheme="minorHAnsi"/>
          <w:shd w:val="clear" w:color="auto" w:fill="FFFFFF"/>
        </w:rPr>
        <w:t>G</w:t>
      </w:r>
      <w:r w:rsidRPr="002C3563">
        <w:rPr>
          <w:rFonts w:cstheme="minorHAnsi"/>
          <w:shd w:val="clear" w:color="auto" w:fill="FFFFFF"/>
        </w:rPr>
        <w:t xml:space="preserve">minie Jędrzejów stwierdzono (w oparciu o dane powiatowe) 537 przestępstw. Oznacza to, że na każdych 1000 mieszkańców odnotowano 19,15 przestępstw. Jest to wartość znacznie większa od wartości dla województwa świętokrzyskiego oraz mniejsza od średniej dla całej Polski. </w:t>
      </w:r>
      <w:r w:rsidRPr="002C3563">
        <w:rPr>
          <w:rFonts w:cstheme="minorHAnsi"/>
        </w:rPr>
        <w:t xml:space="preserve">Wśród 133 przestępstw odnotowanych w 2019r. 205 było o charakterze kryminalnym, 264 gospodarczym, 53 drogowym, 6 przestępstw przeciwko życiu i zdrowiu, </w:t>
      </w:r>
      <w:r w:rsidR="003E6526">
        <w:rPr>
          <w:rFonts w:cstheme="minorHAnsi"/>
        </w:rPr>
        <w:t xml:space="preserve">zaś </w:t>
      </w:r>
      <w:r w:rsidRPr="002C3563">
        <w:rPr>
          <w:rFonts w:cstheme="minorHAnsi"/>
        </w:rPr>
        <w:t xml:space="preserve">119 przeciwko mieniu. </w:t>
      </w:r>
    </w:p>
    <w:p w14:paraId="49604FC5" w14:textId="77777777" w:rsidR="003E6526" w:rsidRPr="002C3563" w:rsidRDefault="003E6526" w:rsidP="00D67E77">
      <w:pPr>
        <w:spacing w:after="0" w:line="240" w:lineRule="auto"/>
        <w:jc w:val="both"/>
        <w:rPr>
          <w:rFonts w:cstheme="minorHAnsi"/>
        </w:rPr>
      </w:pPr>
    </w:p>
    <w:p w14:paraId="0EE12358" w14:textId="6C0AA587" w:rsidR="003E6526" w:rsidRPr="002C3563" w:rsidRDefault="003E6526" w:rsidP="003E6526">
      <w:pPr>
        <w:spacing w:after="0" w:line="240" w:lineRule="auto"/>
        <w:jc w:val="both"/>
        <w:rPr>
          <w:rFonts w:cstheme="minorHAnsi"/>
        </w:rPr>
      </w:pPr>
      <w:r w:rsidRPr="002C3563">
        <w:rPr>
          <w:rFonts w:cstheme="minorHAnsi"/>
        </w:rPr>
        <w:t xml:space="preserve">W przeliczeniu na 1000 mieszkańców </w:t>
      </w:r>
      <w:r>
        <w:rPr>
          <w:rFonts w:cstheme="minorHAnsi"/>
        </w:rPr>
        <w:t>G</w:t>
      </w:r>
      <w:r w:rsidRPr="002C3563">
        <w:rPr>
          <w:rFonts w:cstheme="minorHAnsi"/>
        </w:rPr>
        <w:t xml:space="preserve">miny Jędrzejów najwięcej stwierdzono przestępstw </w:t>
      </w:r>
      <w:r>
        <w:rPr>
          <w:rFonts w:cstheme="minorHAnsi"/>
        </w:rPr>
        <w:br/>
      </w:r>
      <w:r w:rsidRPr="002C3563">
        <w:rPr>
          <w:rFonts w:cstheme="minorHAnsi"/>
        </w:rPr>
        <w:t>o charakterze gospodarczym - 9,41 (wykrywalność 94%) oraz o charakterze kryminalnym - 7,32 (wykrywalność 79%). W dalszej kolejności odnotowano przestępstwa przeciwko mieniu - 4,24 (64%), drogowe - 1,90 (98%) oraz przeciwko życiu i zdrowiu - 0,20 (88%).</w:t>
      </w:r>
    </w:p>
    <w:p w14:paraId="7EDD8197" w14:textId="158E5CCC" w:rsidR="00633558" w:rsidRPr="002C3563" w:rsidRDefault="00633558" w:rsidP="00D67E77">
      <w:pPr>
        <w:spacing w:after="0" w:line="240" w:lineRule="auto"/>
        <w:jc w:val="both"/>
        <w:rPr>
          <w:rFonts w:cstheme="minorHAnsi"/>
          <w:shd w:val="clear" w:color="auto" w:fill="FFFFFF"/>
        </w:rPr>
      </w:pPr>
    </w:p>
    <w:p w14:paraId="1105C87A" w14:textId="12FBD94D" w:rsidR="005338F0" w:rsidRPr="002C3563" w:rsidRDefault="005338F0" w:rsidP="00D67E77">
      <w:pPr>
        <w:pStyle w:val="Legenda"/>
        <w:spacing w:after="0"/>
        <w:jc w:val="center"/>
        <w:rPr>
          <w:rFonts w:cstheme="minorHAnsi"/>
          <w:i w:val="0"/>
          <w:iCs w:val="0"/>
          <w:color w:val="auto"/>
          <w:sz w:val="22"/>
          <w:szCs w:val="22"/>
        </w:rPr>
      </w:pPr>
      <w:bookmarkStart w:id="65" w:name="_Toc86239271"/>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14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przestępstw odnotowanych na terenie </w:t>
      </w:r>
      <w:r w:rsidR="003E6526">
        <w:rPr>
          <w:rFonts w:cstheme="minorHAnsi"/>
          <w:i w:val="0"/>
          <w:iCs w:val="0"/>
          <w:color w:val="auto"/>
          <w:sz w:val="22"/>
          <w:szCs w:val="22"/>
        </w:rPr>
        <w:t>G</w:t>
      </w:r>
      <w:r w:rsidRPr="002C3563">
        <w:rPr>
          <w:rFonts w:cstheme="minorHAnsi"/>
          <w:i w:val="0"/>
          <w:iCs w:val="0"/>
          <w:color w:val="auto"/>
          <w:sz w:val="22"/>
          <w:szCs w:val="22"/>
        </w:rPr>
        <w:t xml:space="preserve">miny </w:t>
      </w:r>
      <w:r w:rsidR="00633558" w:rsidRPr="002C3563">
        <w:rPr>
          <w:rFonts w:cstheme="minorHAnsi"/>
          <w:i w:val="0"/>
          <w:iCs w:val="0"/>
          <w:color w:val="auto"/>
          <w:sz w:val="22"/>
          <w:szCs w:val="22"/>
        </w:rPr>
        <w:t>Jędrzejów</w:t>
      </w:r>
      <w:r w:rsidRPr="002C3563">
        <w:rPr>
          <w:rFonts w:cstheme="minorHAnsi"/>
          <w:i w:val="0"/>
          <w:iCs w:val="0"/>
          <w:color w:val="auto"/>
          <w:sz w:val="22"/>
          <w:szCs w:val="22"/>
        </w:rPr>
        <w:t xml:space="preserve"> w latach 2015-2019</w:t>
      </w:r>
      <w:bookmarkEnd w:id="65"/>
    </w:p>
    <w:p w14:paraId="25E8B256" w14:textId="327707EC" w:rsidR="005338F0" w:rsidRPr="002C3563" w:rsidRDefault="00633558" w:rsidP="00D67E77">
      <w:pPr>
        <w:spacing w:after="0" w:line="240" w:lineRule="auto"/>
        <w:jc w:val="both"/>
        <w:rPr>
          <w:rFonts w:cstheme="minorHAnsi"/>
        </w:rPr>
      </w:pPr>
      <w:r w:rsidRPr="002C3563">
        <w:rPr>
          <w:rFonts w:cstheme="minorHAnsi"/>
          <w:noProof/>
        </w:rPr>
        <w:drawing>
          <wp:inline distT="0" distB="0" distL="0" distR="0" wp14:anchorId="1B77C38D" wp14:editId="46F4321F">
            <wp:extent cx="6010275" cy="2457450"/>
            <wp:effectExtent l="0" t="0" r="9525" b="0"/>
            <wp:docPr id="74" name="Wykres 74">
              <a:extLst xmlns:a="http://schemas.openxmlformats.org/drawingml/2006/main">
                <a:ext uri="{FF2B5EF4-FFF2-40B4-BE49-F238E27FC236}">
                  <a16:creationId xmlns:a16="http://schemas.microsoft.com/office/drawing/2014/main" id="{1266BED4-18D4-4EC1-BCE6-1077A10EBF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B0E41B1" w14:textId="77777777" w:rsidR="005338F0" w:rsidRPr="002C3563" w:rsidRDefault="005338F0" w:rsidP="00D67E77">
      <w:pPr>
        <w:spacing w:after="0" w:line="240" w:lineRule="auto"/>
        <w:jc w:val="center"/>
        <w:rPr>
          <w:rFonts w:cstheme="minorHAnsi"/>
        </w:rPr>
      </w:pPr>
      <w:r w:rsidRPr="002C3563">
        <w:rPr>
          <w:rFonts w:cstheme="minorHAnsi"/>
        </w:rPr>
        <w:t>Źródło: opracowanie własne na podstawie danych GUS</w:t>
      </w:r>
    </w:p>
    <w:p w14:paraId="1CFB02D6" w14:textId="77777777" w:rsidR="005338F0" w:rsidRPr="002C3563" w:rsidRDefault="005338F0" w:rsidP="00D67E77">
      <w:pPr>
        <w:spacing w:after="0" w:line="240" w:lineRule="auto"/>
        <w:jc w:val="both"/>
        <w:rPr>
          <w:rFonts w:cstheme="minorHAnsi"/>
        </w:rPr>
      </w:pPr>
    </w:p>
    <w:p w14:paraId="328F31B4" w14:textId="0F25C336" w:rsidR="005338F0" w:rsidRPr="002C3563" w:rsidRDefault="00633558" w:rsidP="00D67E77">
      <w:pPr>
        <w:spacing w:after="0" w:line="240" w:lineRule="auto"/>
        <w:jc w:val="both"/>
        <w:rPr>
          <w:rFonts w:cstheme="minorHAnsi"/>
        </w:rPr>
      </w:pPr>
      <w:r w:rsidRPr="002C3563">
        <w:rPr>
          <w:rFonts w:cstheme="minorHAnsi"/>
        </w:rPr>
        <w:t xml:space="preserve">Wskaźnik wykrywalności sprawców przestępstw dla wszystkich przestępstw ogółem wynosi 88,70% </w:t>
      </w:r>
      <w:r w:rsidR="003E6526">
        <w:rPr>
          <w:rFonts w:cstheme="minorHAnsi"/>
        </w:rPr>
        <w:br/>
      </w:r>
      <w:r w:rsidRPr="002C3563">
        <w:rPr>
          <w:rFonts w:cstheme="minorHAnsi"/>
        </w:rPr>
        <w:t xml:space="preserve">i jest znacznie większy od wskaźnika wykrywalności dla województwa świętokrzyskiego oraz znacznie większy od wskaźnika dla całej Polski. </w:t>
      </w:r>
    </w:p>
    <w:p w14:paraId="0DC7FFD1" w14:textId="77777777" w:rsidR="001D225A" w:rsidRPr="002C3563" w:rsidRDefault="001D225A" w:rsidP="00D67E77">
      <w:pPr>
        <w:spacing w:after="0" w:line="240" w:lineRule="auto"/>
        <w:jc w:val="both"/>
        <w:rPr>
          <w:rFonts w:cstheme="minorHAnsi"/>
        </w:rPr>
      </w:pPr>
    </w:p>
    <w:p w14:paraId="3A72869B" w14:textId="09175400" w:rsidR="005338F0" w:rsidRPr="002C3563" w:rsidRDefault="003E6526" w:rsidP="00D67E77">
      <w:pPr>
        <w:spacing w:after="0" w:line="240" w:lineRule="auto"/>
        <w:jc w:val="both"/>
        <w:rPr>
          <w:rFonts w:cstheme="minorHAnsi"/>
          <w:b/>
          <w:bCs/>
        </w:rPr>
      </w:pPr>
      <w:r>
        <w:rPr>
          <w:rFonts w:cstheme="minorHAnsi"/>
          <w:b/>
          <w:bCs/>
        </w:rPr>
        <w:t xml:space="preserve">Gmina </w:t>
      </w:r>
      <w:r w:rsidR="00633558" w:rsidRPr="002C3563">
        <w:rPr>
          <w:rFonts w:cstheme="minorHAnsi"/>
          <w:b/>
          <w:bCs/>
        </w:rPr>
        <w:t>Małogoszcz</w:t>
      </w:r>
    </w:p>
    <w:p w14:paraId="5F01B7AE" w14:textId="296F6364" w:rsidR="003E6526" w:rsidRPr="004A4F42" w:rsidRDefault="00633558" w:rsidP="00D67E77">
      <w:pPr>
        <w:spacing w:after="0" w:line="240" w:lineRule="auto"/>
        <w:jc w:val="both"/>
        <w:rPr>
          <w:rFonts w:cstheme="minorHAnsi"/>
          <w:color w:val="000000" w:themeColor="text1"/>
        </w:rPr>
      </w:pPr>
      <w:r w:rsidRPr="002C3563">
        <w:rPr>
          <w:rFonts w:cstheme="minorHAnsi"/>
        </w:rPr>
        <w:t xml:space="preserve">W 2019 roku w </w:t>
      </w:r>
      <w:r w:rsidR="003E6526">
        <w:rPr>
          <w:rFonts w:cstheme="minorHAnsi"/>
        </w:rPr>
        <w:t>G</w:t>
      </w:r>
      <w:r w:rsidRPr="002C3563">
        <w:rPr>
          <w:rFonts w:cstheme="minorHAnsi"/>
        </w:rPr>
        <w:t>minie Małogoszcz stwierdzono (w oparciu o dane powiatowe) 2</w:t>
      </w:r>
      <w:r w:rsidR="004A4F42">
        <w:rPr>
          <w:rFonts w:cstheme="minorHAnsi"/>
        </w:rPr>
        <w:t>66</w:t>
      </w:r>
      <w:r w:rsidRPr="002C3563">
        <w:rPr>
          <w:rFonts w:cstheme="minorHAnsi"/>
        </w:rPr>
        <w:t xml:space="preserve"> przestępstw. </w:t>
      </w:r>
      <w:r w:rsidRPr="0055063F">
        <w:rPr>
          <w:rFonts w:cstheme="minorHAnsi"/>
          <w:color w:val="FF0000"/>
        </w:rPr>
        <w:t xml:space="preserve"> </w:t>
      </w:r>
      <w:r w:rsidRPr="002C3563">
        <w:rPr>
          <w:rFonts w:cstheme="minorHAnsi"/>
        </w:rPr>
        <w:t xml:space="preserve">Jest to wartość znacznie większa od wartości dla województwa świętokrzyskiego oraz mniejsza od średniej dla całej </w:t>
      </w:r>
      <w:r w:rsidRPr="004A4F42">
        <w:rPr>
          <w:rFonts w:cstheme="minorHAnsi"/>
          <w:color w:val="000000" w:themeColor="text1"/>
        </w:rPr>
        <w:t xml:space="preserve">Polski. Wśród </w:t>
      </w:r>
      <w:r w:rsidR="003E6526" w:rsidRPr="004A4F42">
        <w:rPr>
          <w:rFonts w:cstheme="minorHAnsi"/>
          <w:color w:val="000000" w:themeColor="text1"/>
        </w:rPr>
        <w:t xml:space="preserve">tych </w:t>
      </w:r>
      <w:r w:rsidRPr="004A4F42">
        <w:rPr>
          <w:rFonts w:cstheme="minorHAnsi"/>
          <w:color w:val="000000" w:themeColor="text1"/>
        </w:rPr>
        <w:t>2</w:t>
      </w:r>
      <w:r w:rsidR="004A4F42" w:rsidRPr="004A4F42">
        <w:rPr>
          <w:rFonts w:cstheme="minorHAnsi"/>
          <w:color w:val="000000" w:themeColor="text1"/>
        </w:rPr>
        <w:t>66</w:t>
      </w:r>
      <w:r w:rsidRPr="004A4F42">
        <w:rPr>
          <w:rFonts w:cstheme="minorHAnsi"/>
          <w:color w:val="000000" w:themeColor="text1"/>
        </w:rPr>
        <w:t xml:space="preserve"> przestępstw</w:t>
      </w:r>
      <w:r w:rsidR="003E6526" w:rsidRPr="004A4F42">
        <w:rPr>
          <w:rFonts w:cstheme="minorHAnsi"/>
          <w:color w:val="000000" w:themeColor="text1"/>
        </w:rPr>
        <w:t>:</w:t>
      </w:r>
      <w:r w:rsidR="004039ED" w:rsidRPr="004A4F42">
        <w:rPr>
          <w:rFonts w:cstheme="minorHAnsi"/>
          <w:color w:val="000000" w:themeColor="text1"/>
        </w:rPr>
        <w:t xml:space="preserve"> </w:t>
      </w:r>
      <w:bookmarkStart w:id="66" w:name="_Hlk87338909"/>
    </w:p>
    <w:bookmarkEnd w:id="66"/>
    <w:p w14:paraId="0DA863D8" w14:textId="77777777" w:rsidR="003E6526" w:rsidRPr="004A4F42" w:rsidRDefault="00633558" w:rsidP="00CE7EE1">
      <w:pPr>
        <w:pStyle w:val="Akapitzlist"/>
        <w:numPr>
          <w:ilvl w:val="0"/>
          <w:numId w:val="57"/>
        </w:numPr>
        <w:spacing w:after="0" w:line="240" w:lineRule="auto"/>
        <w:jc w:val="both"/>
        <w:rPr>
          <w:rFonts w:cstheme="minorHAnsi"/>
          <w:color w:val="000000" w:themeColor="text1"/>
        </w:rPr>
      </w:pPr>
      <w:r w:rsidRPr="004A4F42">
        <w:rPr>
          <w:rFonts w:cstheme="minorHAnsi"/>
          <w:color w:val="000000" w:themeColor="text1"/>
        </w:rPr>
        <w:t xml:space="preserve">85 było o charakterze kryminalnym, </w:t>
      </w:r>
    </w:p>
    <w:p w14:paraId="1303F659" w14:textId="77777777" w:rsidR="003E6526" w:rsidRPr="004A4F42" w:rsidRDefault="00633558" w:rsidP="00CE7EE1">
      <w:pPr>
        <w:pStyle w:val="Akapitzlist"/>
        <w:numPr>
          <w:ilvl w:val="0"/>
          <w:numId w:val="57"/>
        </w:numPr>
        <w:spacing w:after="0" w:line="240" w:lineRule="auto"/>
        <w:jc w:val="both"/>
        <w:rPr>
          <w:rFonts w:cstheme="minorHAnsi"/>
          <w:color w:val="000000" w:themeColor="text1"/>
        </w:rPr>
      </w:pPr>
      <w:r w:rsidRPr="004A4F42">
        <w:rPr>
          <w:rFonts w:cstheme="minorHAnsi"/>
          <w:color w:val="000000" w:themeColor="text1"/>
        </w:rPr>
        <w:t xml:space="preserve">108 gospodarczym, </w:t>
      </w:r>
    </w:p>
    <w:p w14:paraId="358903AF" w14:textId="77777777" w:rsidR="003E6526" w:rsidRPr="004A4F42" w:rsidRDefault="00633558" w:rsidP="00CE7EE1">
      <w:pPr>
        <w:pStyle w:val="Akapitzlist"/>
        <w:numPr>
          <w:ilvl w:val="0"/>
          <w:numId w:val="57"/>
        </w:numPr>
        <w:spacing w:after="0" w:line="240" w:lineRule="auto"/>
        <w:jc w:val="both"/>
        <w:rPr>
          <w:rFonts w:cstheme="minorHAnsi"/>
          <w:color w:val="000000" w:themeColor="text1"/>
        </w:rPr>
      </w:pPr>
      <w:r w:rsidRPr="004A4F42">
        <w:rPr>
          <w:rFonts w:cstheme="minorHAnsi"/>
          <w:color w:val="000000" w:themeColor="text1"/>
        </w:rPr>
        <w:t xml:space="preserve">22 drogowym, </w:t>
      </w:r>
    </w:p>
    <w:p w14:paraId="2EFF97CE" w14:textId="77777777" w:rsidR="003E6526" w:rsidRPr="004A4F42" w:rsidRDefault="00633558" w:rsidP="00CE7EE1">
      <w:pPr>
        <w:pStyle w:val="Akapitzlist"/>
        <w:numPr>
          <w:ilvl w:val="0"/>
          <w:numId w:val="57"/>
        </w:numPr>
        <w:spacing w:after="0" w:line="240" w:lineRule="auto"/>
        <w:jc w:val="both"/>
        <w:rPr>
          <w:rFonts w:cstheme="minorHAnsi"/>
          <w:color w:val="000000" w:themeColor="text1"/>
        </w:rPr>
      </w:pPr>
      <w:r w:rsidRPr="004A4F42">
        <w:rPr>
          <w:rFonts w:cstheme="minorHAnsi"/>
          <w:color w:val="000000" w:themeColor="text1"/>
        </w:rPr>
        <w:t>2 przestępstwa przeciwko życiu i zdrowiu,</w:t>
      </w:r>
    </w:p>
    <w:p w14:paraId="251D0538" w14:textId="77777777" w:rsidR="004A4F42" w:rsidRPr="004A4F42" w:rsidRDefault="00633558" w:rsidP="00CE7EE1">
      <w:pPr>
        <w:pStyle w:val="Akapitzlist"/>
        <w:numPr>
          <w:ilvl w:val="0"/>
          <w:numId w:val="57"/>
        </w:numPr>
        <w:spacing w:after="0" w:line="240" w:lineRule="auto"/>
        <w:jc w:val="both"/>
        <w:rPr>
          <w:rFonts w:cstheme="minorHAnsi"/>
          <w:color w:val="000000" w:themeColor="text1"/>
        </w:rPr>
      </w:pPr>
      <w:r w:rsidRPr="004A4F42">
        <w:rPr>
          <w:rFonts w:cstheme="minorHAnsi"/>
          <w:color w:val="000000" w:themeColor="text1"/>
        </w:rPr>
        <w:t>49 przeciwko mieniu</w:t>
      </w:r>
    </w:p>
    <w:p w14:paraId="14D8E28F" w14:textId="4D5AA84F" w:rsidR="00A63BB2" w:rsidRDefault="00A63BB2" w:rsidP="00D67E77">
      <w:pPr>
        <w:spacing w:after="0" w:line="240" w:lineRule="auto"/>
        <w:jc w:val="both"/>
        <w:rPr>
          <w:rFonts w:cstheme="minorHAnsi"/>
        </w:rPr>
      </w:pPr>
    </w:p>
    <w:p w14:paraId="501CA03D" w14:textId="5AD524D2" w:rsidR="00633558" w:rsidRPr="002C3563" w:rsidRDefault="003E6526" w:rsidP="003E6526">
      <w:pPr>
        <w:spacing w:after="0" w:line="240" w:lineRule="auto"/>
        <w:jc w:val="both"/>
        <w:rPr>
          <w:rFonts w:cstheme="minorHAnsi"/>
          <w:i/>
          <w:iCs/>
        </w:rPr>
      </w:pPr>
      <w:r w:rsidRPr="002C3563">
        <w:rPr>
          <w:rFonts w:cstheme="minorHAnsi"/>
        </w:rPr>
        <w:t xml:space="preserve">W przeliczeniu na 1000 mieszkańców </w:t>
      </w:r>
      <w:r>
        <w:rPr>
          <w:rFonts w:cstheme="minorHAnsi"/>
        </w:rPr>
        <w:t>G</w:t>
      </w:r>
      <w:r w:rsidRPr="002C3563">
        <w:rPr>
          <w:rFonts w:cstheme="minorHAnsi"/>
        </w:rPr>
        <w:t xml:space="preserve">miny Małogoszcz najwięcej stwierdzono przestępstw </w:t>
      </w:r>
      <w:r>
        <w:rPr>
          <w:rFonts w:cstheme="minorHAnsi"/>
        </w:rPr>
        <w:br/>
      </w:r>
      <w:r w:rsidRPr="002C3563">
        <w:rPr>
          <w:rFonts w:cstheme="minorHAnsi"/>
        </w:rPr>
        <w:t>o charakterze gospodarczym - 9,41 (wykrywalność 94%) oraz o charakterze kryminalnym - 7,32 (wykrywalność 79%). W dalszej kolejności odnotowano przestępstwa przeciwko mieniu - 4,24 (64%), drogowe - 1,90 (98%) oraz przeciwko życiu i zdrowiu - 0,20 (88%)</w:t>
      </w:r>
    </w:p>
    <w:p w14:paraId="1D66428A" w14:textId="77777777" w:rsidR="00633558" w:rsidRPr="002C3563" w:rsidRDefault="00633558" w:rsidP="00D67E77">
      <w:pPr>
        <w:pStyle w:val="Legenda"/>
        <w:spacing w:after="0"/>
        <w:jc w:val="center"/>
        <w:rPr>
          <w:rFonts w:cstheme="minorHAnsi"/>
          <w:i w:val="0"/>
          <w:iCs w:val="0"/>
          <w:color w:val="auto"/>
          <w:sz w:val="22"/>
          <w:szCs w:val="22"/>
        </w:rPr>
      </w:pPr>
    </w:p>
    <w:p w14:paraId="74464F67" w14:textId="4B932470" w:rsidR="005338F0" w:rsidRPr="002C3563" w:rsidRDefault="005338F0" w:rsidP="00D67E77">
      <w:pPr>
        <w:pStyle w:val="Legenda"/>
        <w:spacing w:after="0"/>
        <w:jc w:val="center"/>
        <w:rPr>
          <w:rFonts w:cstheme="minorHAnsi"/>
          <w:i w:val="0"/>
          <w:iCs w:val="0"/>
          <w:color w:val="auto"/>
          <w:sz w:val="22"/>
          <w:szCs w:val="22"/>
        </w:rPr>
      </w:pPr>
      <w:bookmarkStart w:id="67" w:name="_Toc86239272"/>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15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przestępstw odnotowanych na terenie </w:t>
      </w:r>
      <w:r w:rsidR="003E6526">
        <w:rPr>
          <w:rFonts w:cstheme="minorHAnsi"/>
          <w:i w:val="0"/>
          <w:iCs w:val="0"/>
          <w:color w:val="auto"/>
          <w:sz w:val="22"/>
          <w:szCs w:val="22"/>
        </w:rPr>
        <w:t>G</w:t>
      </w:r>
      <w:r w:rsidRPr="002C3563">
        <w:rPr>
          <w:rFonts w:cstheme="minorHAnsi"/>
          <w:i w:val="0"/>
          <w:iCs w:val="0"/>
          <w:color w:val="auto"/>
          <w:sz w:val="22"/>
          <w:szCs w:val="22"/>
        </w:rPr>
        <w:t xml:space="preserve">miny </w:t>
      </w:r>
      <w:r w:rsidR="00633558"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2015-2019</w:t>
      </w:r>
      <w:bookmarkEnd w:id="67"/>
    </w:p>
    <w:p w14:paraId="486123AB" w14:textId="26F4AB2B" w:rsidR="005338F0" w:rsidRPr="002C3563" w:rsidRDefault="00633558" w:rsidP="00D67E77">
      <w:pPr>
        <w:spacing w:after="0" w:line="240" w:lineRule="auto"/>
        <w:jc w:val="both"/>
        <w:rPr>
          <w:rFonts w:cstheme="minorHAnsi"/>
        </w:rPr>
      </w:pPr>
      <w:r w:rsidRPr="002C3563">
        <w:rPr>
          <w:rFonts w:cstheme="minorHAnsi"/>
          <w:noProof/>
        </w:rPr>
        <w:drawing>
          <wp:inline distT="0" distB="0" distL="0" distR="0" wp14:anchorId="13574646" wp14:editId="591482F3">
            <wp:extent cx="5857875" cy="2266950"/>
            <wp:effectExtent l="0" t="0" r="9525" b="0"/>
            <wp:docPr id="75" name="Wykres 75">
              <a:extLst xmlns:a="http://schemas.openxmlformats.org/drawingml/2006/main">
                <a:ext uri="{FF2B5EF4-FFF2-40B4-BE49-F238E27FC236}">
                  <a16:creationId xmlns:a16="http://schemas.microsoft.com/office/drawing/2014/main" id="{1266BED4-18D4-4EC1-BCE6-1077A10EBF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1A23DB2" w14:textId="77777777" w:rsidR="005338F0" w:rsidRPr="002C3563" w:rsidRDefault="005338F0" w:rsidP="00D67E77">
      <w:pPr>
        <w:spacing w:after="0" w:line="240" w:lineRule="auto"/>
        <w:jc w:val="center"/>
        <w:rPr>
          <w:rFonts w:cstheme="minorHAnsi"/>
        </w:rPr>
      </w:pPr>
      <w:r w:rsidRPr="002C3563">
        <w:rPr>
          <w:rFonts w:cstheme="minorHAnsi"/>
        </w:rPr>
        <w:t>Źródło: opracowanie własne na podstawie danych GUS</w:t>
      </w:r>
    </w:p>
    <w:p w14:paraId="266689EA" w14:textId="77777777" w:rsidR="00A63BB2" w:rsidRPr="002C3563" w:rsidRDefault="00A63BB2" w:rsidP="00D67E77">
      <w:pPr>
        <w:spacing w:after="0" w:line="240" w:lineRule="auto"/>
        <w:jc w:val="both"/>
        <w:rPr>
          <w:rFonts w:cstheme="minorHAnsi"/>
        </w:rPr>
      </w:pPr>
    </w:p>
    <w:p w14:paraId="00417EFF" w14:textId="0A1A2EE9" w:rsidR="00633558" w:rsidRPr="002C3563" w:rsidRDefault="00633558" w:rsidP="00D67E77">
      <w:pPr>
        <w:spacing w:after="0" w:line="240" w:lineRule="auto"/>
        <w:jc w:val="both"/>
        <w:rPr>
          <w:rFonts w:cstheme="minorHAnsi"/>
        </w:rPr>
      </w:pPr>
      <w:r w:rsidRPr="002C3563">
        <w:rPr>
          <w:rFonts w:cstheme="minorHAnsi"/>
        </w:rPr>
        <w:t xml:space="preserve">Wskaźnik wykrywalności sprawców przestępstw dla wszystkich przestępstw ogółem w gminie wynosi 88,70% i jest znacznie większy od wskaźnika wykrywalności dla województwa świętokrzyskiego oraz </w:t>
      </w:r>
      <w:r w:rsidR="003E6526">
        <w:rPr>
          <w:rFonts w:cstheme="minorHAnsi"/>
        </w:rPr>
        <w:t>kraju</w:t>
      </w:r>
      <w:r w:rsidRPr="002C3563">
        <w:rPr>
          <w:rFonts w:cstheme="minorHAnsi"/>
        </w:rPr>
        <w:t xml:space="preserve">. </w:t>
      </w:r>
    </w:p>
    <w:p w14:paraId="19092DDE" w14:textId="77777777" w:rsidR="00633558" w:rsidRPr="002C3563" w:rsidRDefault="00633558" w:rsidP="00D67E77">
      <w:pPr>
        <w:spacing w:after="0" w:line="240" w:lineRule="auto"/>
        <w:jc w:val="both"/>
        <w:rPr>
          <w:rFonts w:cstheme="minorHAnsi"/>
          <w:highlight w:val="yellow"/>
        </w:rPr>
      </w:pPr>
    </w:p>
    <w:p w14:paraId="3807A2E0" w14:textId="62CF58F2" w:rsidR="005338F0" w:rsidRPr="002C3563" w:rsidRDefault="003E6526" w:rsidP="00D67E77">
      <w:pPr>
        <w:spacing w:after="0" w:line="240" w:lineRule="auto"/>
        <w:jc w:val="both"/>
        <w:rPr>
          <w:rFonts w:cstheme="minorHAnsi"/>
          <w:b/>
          <w:bCs/>
        </w:rPr>
      </w:pPr>
      <w:r>
        <w:rPr>
          <w:rFonts w:cstheme="minorHAnsi"/>
          <w:b/>
          <w:bCs/>
        </w:rPr>
        <w:t xml:space="preserve">Gmina </w:t>
      </w:r>
      <w:r w:rsidR="00633558" w:rsidRPr="002C3563">
        <w:rPr>
          <w:rFonts w:cstheme="minorHAnsi"/>
          <w:b/>
          <w:bCs/>
        </w:rPr>
        <w:t>Sobków</w:t>
      </w:r>
    </w:p>
    <w:p w14:paraId="1053655F" w14:textId="3C8BFBA9" w:rsidR="00633558" w:rsidRPr="002C3563" w:rsidRDefault="00633558" w:rsidP="00D67E77">
      <w:pPr>
        <w:spacing w:after="0" w:line="240" w:lineRule="auto"/>
        <w:jc w:val="both"/>
        <w:rPr>
          <w:rFonts w:cstheme="minorHAnsi"/>
        </w:rPr>
      </w:pPr>
      <w:r w:rsidRPr="002C3563">
        <w:rPr>
          <w:rFonts w:cstheme="minorHAnsi"/>
        </w:rPr>
        <w:t>W 2019 roku w gminie stwierdzono (w oparciu o dane powiatowe) 163 przestępstw</w:t>
      </w:r>
      <w:r w:rsidR="00481CF5">
        <w:rPr>
          <w:rFonts w:cstheme="minorHAnsi"/>
        </w:rPr>
        <w:t>a</w:t>
      </w:r>
      <w:r w:rsidRPr="002C3563">
        <w:rPr>
          <w:rFonts w:cstheme="minorHAnsi"/>
        </w:rPr>
        <w:t>. Oznacza to, że na każdych 1000 mieszkańców odnotowano 19,15 przestępstw</w:t>
      </w:r>
      <w:r w:rsidR="00481CF5">
        <w:rPr>
          <w:rFonts w:cstheme="minorHAnsi"/>
        </w:rPr>
        <w:t xml:space="preserve"> (j</w:t>
      </w:r>
      <w:r w:rsidRPr="002C3563">
        <w:rPr>
          <w:rFonts w:cstheme="minorHAnsi"/>
        </w:rPr>
        <w:t>est to wartość znacznie większa od wartości dla województwa świętokrzyskiego oraz mniejsza od średniej dla całej Polski</w:t>
      </w:r>
      <w:r w:rsidR="00481CF5">
        <w:rPr>
          <w:rFonts w:cstheme="minorHAnsi"/>
        </w:rPr>
        <w:t>)</w:t>
      </w:r>
      <w:r w:rsidRPr="002C3563">
        <w:rPr>
          <w:rFonts w:cstheme="minorHAnsi"/>
        </w:rPr>
        <w:t>. Wśród 163 przestępstw odnotowanych w 2019r. 62 było o charakterze kryminalnym, 80 gospodarczym, 16 drogowym, 2 przestępstwa przeciwko życiu i zdrowiu, 36 przeciwko mieniu.</w:t>
      </w:r>
    </w:p>
    <w:p w14:paraId="413A82A0" w14:textId="77777777" w:rsidR="00633558" w:rsidRPr="002C3563" w:rsidRDefault="00633558" w:rsidP="00D67E77">
      <w:pPr>
        <w:pStyle w:val="Legenda"/>
        <w:spacing w:after="0"/>
        <w:rPr>
          <w:rFonts w:cstheme="minorHAnsi"/>
          <w:i w:val="0"/>
          <w:iCs w:val="0"/>
          <w:color w:val="auto"/>
          <w:sz w:val="22"/>
          <w:szCs w:val="22"/>
        </w:rPr>
      </w:pPr>
    </w:p>
    <w:p w14:paraId="20074A87" w14:textId="1938FB29" w:rsidR="005338F0" w:rsidRPr="002C3563" w:rsidRDefault="005338F0" w:rsidP="00D67E77">
      <w:pPr>
        <w:pStyle w:val="Legenda"/>
        <w:spacing w:after="0"/>
        <w:jc w:val="center"/>
        <w:rPr>
          <w:rFonts w:cstheme="minorHAnsi"/>
          <w:i w:val="0"/>
          <w:iCs w:val="0"/>
          <w:color w:val="auto"/>
          <w:sz w:val="22"/>
          <w:szCs w:val="22"/>
        </w:rPr>
      </w:pPr>
      <w:bookmarkStart w:id="68" w:name="_Toc86239273"/>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16</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przestępstw odnotowanych na terenie </w:t>
      </w:r>
      <w:r w:rsidR="003E6526">
        <w:rPr>
          <w:rFonts w:cstheme="minorHAnsi"/>
          <w:i w:val="0"/>
          <w:iCs w:val="0"/>
          <w:color w:val="auto"/>
          <w:sz w:val="22"/>
          <w:szCs w:val="22"/>
        </w:rPr>
        <w:t>G</w:t>
      </w:r>
      <w:r w:rsidRPr="002C3563">
        <w:rPr>
          <w:rFonts w:cstheme="minorHAnsi"/>
          <w:i w:val="0"/>
          <w:iCs w:val="0"/>
          <w:color w:val="auto"/>
          <w:sz w:val="22"/>
          <w:szCs w:val="22"/>
        </w:rPr>
        <w:t xml:space="preserve">miny </w:t>
      </w:r>
      <w:r w:rsidR="00633558" w:rsidRPr="002C3563">
        <w:rPr>
          <w:rFonts w:cstheme="minorHAnsi"/>
          <w:i w:val="0"/>
          <w:iCs w:val="0"/>
          <w:color w:val="auto"/>
          <w:sz w:val="22"/>
          <w:szCs w:val="22"/>
        </w:rPr>
        <w:t xml:space="preserve">Sobków </w:t>
      </w:r>
      <w:r w:rsidRPr="002C3563">
        <w:rPr>
          <w:rFonts w:cstheme="minorHAnsi"/>
          <w:i w:val="0"/>
          <w:iCs w:val="0"/>
          <w:color w:val="auto"/>
          <w:sz w:val="22"/>
          <w:szCs w:val="22"/>
        </w:rPr>
        <w:t xml:space="preserve"> w latach 2015-2019</w:t>
      </w:r>
      <w:bookmarkEnd w:id="68"/>
    </w:p>
    <w:p w14:paraId="52C2F083" w14:textId="0FB15031" w:rsidR="005338F0" w:rsidRPr="002C3563" w:rsidRDefault="00633558" w:rsidP="00D67E77">
      <w:pPr>
        <w:spacing w:after="0" w:line="240" w:lineRule="auto"/>
        <w:jc w:val="both"/>
        <w:rPr>
          <w:rFonts w:cstheme="minorHAnsi"/>
        </w:rPr>
      </w:pPr>
      <w:r w:rsidRPr="002C3563">
        <w:rPr>
          <w:rFonts w:cstheme="minorHAnsi"/>
          <w:noProof/>
        </w:rPr>
        <w:drawing>
          <wp:inline distT="0" distB="0" distL="0" distR="0" wp14:anchorId="205E252B" wp14:editId="4AC60AFD">
            <wp:extent cx="5760720" cy="2108200"/>
            <wp:effectExtent l="0" t="0" r="11430" b="6350"/>
            <wp:docPr id="76" name="Wykres 76">
              <a:extLst xmlns:a="http://schemas.openxmlformats.org/drawingml/2006/main">
                <a:ext uri="{FF2B5EF4-FFF2-40B4-BE49-F238E27FC236}">
                  <a16:creationId xmlns:a16="http://schemas.microsoft.com/office/drawing/2014/main" id="{1266BED4-18D4-4EC1-BCE6-1077A10EBF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B91B8C5" w14:textId="77777777" w:rsidR="005338F0" w:rsidRPr="002C3563" w:rsidRDefault="005338F0" w:rsidP="00D67E77">
      <w:pPr>
        <w:spacing w:after="0" w:line="240" w:lineRule="auto"/>
        <w:jc w:val="center"/>
        <w:rPr>
          <w:rFonts w:cstheme="minorHAnsi"/>
        </w:rPr>
      </w:pPr>
      <w:r w:rsidRPr="002C3563">
        <w:rPr>
          <w:rFonts w:cstheme="minorHAnsi"/>
        </w:rPr>
        <w:t>Źródło: opracowanie własne na podstawie danych GUS</w:t>
      </w:r>
    </w:p>
    <w:p w14:paraId="406A159D" w14:textId="77777777" w:rsidR="005338F0" w:rsidRPr="002C3563" w:rsidRDefault="005338F0" w:rsidP="00D67E77">
      <w:pPr>
        <w:spacing w:after="0" w:line="240" w:lineRule="auto"/>
        <w:jc w:val="both"/>
        <w:rPr>
          <w:rFonts w:cstheme="minorHAnsi"/>
        </w:rPr>
      </w:pPr>
    </w:p>
    <w:p w14:paraId="6246610E" w14:textId="1FB0B793" w:rsidR="00633558" w:rsidRPr="002C3563" w:rsidRDefault="00633558" w:rsidP="00D67E77">
      <w:pPr>
        <w:spacing w:after="0" w:line="240" w:lineRule="auto"/>
        <w:jc w:val="both"/>
        <w:rPr>
          <w:rFonts w:cstheme="minorHAnsi"/>
        </w:rPr>
      </w:pPr>
      <w:r w:rsidRPr="002C3563">
        <w:rPr>
          <w:rFonts w:cstheme="minorHAnsi"/>
        </w:rPr>
        <w:t xml:space="preserve">Wskaźnik wykrywalności sprawców przestępstw dla wszystkich przestępstw ogółem w gminie Sobków wynosi 88,70% i jest znacznie większy od wskaźnika wykrywalności dla województwa świętokrzyskiego oraz </w:t>
      </w:r>
      <w:r w:rsidR="00481CF5">
        <w:rPr>
          <w:rFonts w:cstheme="minorHAnsi"/>
        </w:rPr>
        <w:t>kraju</w:t>
      </w:r>
      <w:r w:rsidRPr="002C3563">
        <w:rPr>
          <w:rFonts w:cstheme="minorHAnsi"/>
        </w:rPr>
        <w:t xml:space="preserve">. W przeliczeniu na 1000 mieszkańców gminy Sobków najwięcej stwierdzono przestępstw </w:t>
      </w:r>
      <w:r w:rsidR="00481CF5">
        <w:rPr>
          <w:rFonts w:cstheme="minorHAnsi"/>
        </w:rPr>
        <w:br/>
      </w:r>
      <w:r w:rsidRPr="002C3563">
        <w:rPr>
          <w:rFonts w:cstheme="minorHAnsi"/>
        </w:rPr>
        <w:t>o charakterze gospodarczym - 9,41 (wykrywalność 94%) oraz o charakterze kryminalnym - 7,32 (wykrywalność 79%). W dalszej kolejności odnotowano przestępstwa przeciwko mieniu - 4,24 (64%), drogowe - 1,90 (98%) oraz przeciwko życiu i zdrowiu - 0,20 (88%)</w:t>
      </w:r>
    </w:p>
    <w:p w14:paraId="4ED0452F" w14:textId="77777777" w:rsidR="005338F0" w:rsidRPr="002C3563" w:rsidRDefault="005338F0" w:rsidP="00D67E77">
      <w:pPr>
        <w:spacing w:after="0" w:line="240" w:lineRule="auto"/>
        <w:jc w:val="both"/>
        <w:rPr>
          <w:rFonts w:cstheme="minorHAnsi"/>
          <w:highlight w:val="yellow"/>
        </w:rPr>
      </w:pPr>
    </w:p>
    <w:p w14:paraId="26FAF744" w14:textId="64F74A10" w:rsidR="005338F0" w:rsidRPr="002C3563" w:rsidRDefault="00250CBD" w:rsidP="00D67E77">
      <w:pPr>
        <w:spacing w:after="0" w:line="240" w:lineRule="auto"/>
        <w:jc w:val="both"/>
        <w:rPr>
          <w:rFonts w:cstheme="minorHAnsi"/>
          <w:b/>
          <w:bCs/>
        </w:rPr>
      </w:pPr>
      <w:r w:rsidRPr="002C3563">
        <w:rPr>
          <w:rFonts w:cstheme="minorHAnsi"/>
          <w:b/>
          <w:bCs/>
        </w:rPr>
        <w:t>Podsumowanie</w:t>
      </w:r>
      <w:r w:rsidR="00FD31FF">
        <w:rPr>
          <w:rFonts w:cstheme="minorHAnsi"/>
          <w:b/>
          <w:bCs/>
        </w:rPr>
        <w:t xml:space="preserve"> obszaru „Porządek publiczny i bezpieczeństwo obywateli” </w:t>
      </w:r>
    </w:p>
    <w:p w14:paraId="065CCB02" w14:textId="4D29BF4B" w:rsidR="001D225A" w:rsidRPr="002C3563" w:rsidRDefault="001D225A" w:rsidP="00D67E77">
      <w:pPr>
        <w:spacing w:after="0" w:line="240" w:lineRule="auto"/>
        <w:jc w:val="both"/>
        <w:rPr>
          <w:rFonts w:cstheme="minorHAnsi"/>
        </w:rPr>
      </w:pPr>
      <w:r w:rsidRPr="002C3563">
        <w:rPr>
          <w:rFonts w:cstheme="minorHAnsi"/>
        </w:rPr>
        <w:t>W 2019 roku na obszarze gmin</w:t>
      </w:r>
      <w:r w:rsidR="00FD31FF">
        <w:rPr>
          <w:rFonts w:cstheme="minorHAnsi"/>
        </w:rPr>
        <w:t>:</w:t>
      </w:r>
      <w:r w:rsidRPr="002C3563">
        <w:rPr>
          <w:rFonts w:cstheme="minorHAnsi"/>
        </w:rPr>
        <w:t xml:space="preserve"> </w:t>
      </w:r>
      <w:r w:rsidR="00633558" w:rsidRPr="002C3563">
        <w:rPr>
          <w:rFonts w:cstheme="minorHAnsi"/>
        </w:rPr>
        <w:t xml:space="preserve">Jędrzejów, Małogoszcz, </w:t>
      </w:r>
      <w:r w:rsidR="0056653B" w:rsidRPr="002C3563">
        <w:rPr>
          <w:rFonts w:cstheme="minorHAnsi"/>
        </w:rPr>
        <w:t>Sobków</w:t>
      </w:r>
      <w:r w:rsidRPr="002C3563">
        <w:rPr>
          <w:rFonts w:cstheme="minorHAnsi"/>
        </w:rPr>
        <w:t xml:space="preserve">  stwierdzono </w:t>
      </w:r>
      <w:r w:rsidR="00633558" w:rsidRPr="002C3563">
        <w:rPr>
          <w:rFonts w:cstheme="minorHAnsi"/>
        </w:rPr>
        <w:t>922</w:t>
      </w:r>
      <w:r w:rsidRPr="002C3563">
        <w:rPr>
          <w:rFonts w:cstheme="minorHAnsi"/>
        </w:rPr>
        <w:t xml:space="preserve"> przestępstw</w:t>
      </w:r>
      <w:r w:rsidR="00FD31FF">
        <w:rPr>
          <w:rFonts w:cstheme="minorHAnsi"/>
        </w:rPr>
        <w:t>a</w:t>
      </w:r>
      <w:r w:rsidRPr="002C3563">
        <w:rPr>
          <w:rFonts w:cstheme="minorHAnsi"/>
        </w:rPr>
        <w:t xml:space="preserve">. Oznacza to, że na każdych 1000 mieszkańców odnotowano </w:t>
      </w:r>
      <w:r w:rsidR="00633558" w:rsidRPr="002C3563">
        <w:rPr>
          <w:rFonts w:cstheme="minorHAnsi"/>
        </w:rPr>
        <w:t>19,15</w:t>
      </w:r>
      <w:r w:rsidRPr="002C3563">
        <w:rPr>
          <w:rFonts w:cstheme="minorHAnsi"/>
        </w:rPr>
        <w:t xml:space="preserve"> przestępstw</w:t>
      </w:r>
      <w:r w:rsidR="00FD31FF">
        <w:rPr>
          <w:rFonts w:cstheme="minorHAnsi"/>
        </w:rPr>
        <w:t xml:space="preserve"> (j</w:t>
      </w:r>
      <w:r w:rsidRPr="002C3563">
        <w:rPr>
          <w:rFonts w:cstheme="minorHAnsi"/>
        </w:rPr>
        <w:t xml:space="preserve">est to wartość </w:t>
      </w:r>
      <w:r w:rsidR="00633558" w:rsidRPr="002C3563">
        <w:rPr>
          <w:rFonts w:cstheme="minorHAnsi"/>
        </w:rPr>
        <w:t xml:space="preserve">większa od wartości dla województwa świętokrzyskiego oraz mniejsza od średniej </w:t>
      </w:r>
      <w:r w:rsidR="00FD31FF">
        <w:rPr>
          <w:rFonts w:cstheme="minorHAnsi"/>
        </w:rPr>
        <w:t>krajowej)</w:t>
      </w:r>
      <w:r w:rsidRPr="002C3563">
        <w:rPr>
          <w:rFonts w:cstheme="minorHAnsi"/>
        </w:rPr>
        <w:t xml:space="preserve">. Najwięcej przestępstw </w:t>
      </w:r>
      <w:r w:rsidR="00633558" w:rsidRPr="002C3563">
        <w:rPr>
          <w:rFonts w:cstheme="minorHAnsi"/>
        </w:rPr>
        <w:t xml:space="preserve">to przestępstwa </w:t>
      </w:r>
      <w:r w:rsidR="001D3BA3" w:rsidRPr="002C3563">
        <w:rPr>
          <w:rFonts w:cstheme="minorHAnsi"/>
        </w:rPr>
        <w:t xml:space="preserve">gospodarcze. </w:t>
      </w:r>
    </w:p>
    <w:p w14:paraId="04ECA15B" w14:textId="4F8739ED" w:rsidR="005338F0" w:rsidRPr="002C3563" w:rsidRDefault="005338F0" w:rsidP="00D67E77">
      <w:pPr>
        <w:spacing w:after="0" w:line="240" w:lineRule="auto"/>
        <w:jc w:val="both"/>
        <w:rPr>
          <w:rFonts w:cstheme="minorHAnsi"/>
        </w:rPr>
      </w:pPr>
    </w:p>
    <w:p w14:paraId="11C6212D" w14:textId="6C128DF5" w:rsidR="001D225A" w:rsidRPr="002C3563" w:rsidRDefault="001D225A" w:rsidP="00D67E77">
      <w:pPr>
        <w:pStyle w:val="Legenda"/>
        <w:spacing w:after="0"/>
        <w:jc w:val="center"/>
        <w:rPr>
          <w:rFonts w:cstheme="minorHAnsi"/>
          <w:i w:val="0"/>
          <w:iCs w:val="0"/>
          <w:color w:val="auto"/>
          <w:sz w:val="22"/>
          <w:szCs w:val="22"/>
        </w:rPr>
      </w:pPr>
      <w:bookmarkStart w:id="69" w:name="_Toc86239213"/>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34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przestępstw odnotowanych w latach 2015-2019</w:t>
      </w:r>
      <w:r w:rsidR="00FD31FF">
        <w:rPr>
          <w:rFonts w:cstheme="minorHAnsi"/>
          <w:i w:val="0"/>
          <w:iCs w:val="0"/>
          <w:color w:val="auto"/>
          <w:sz w:val="22"/>
          <w:szCs w:val="22"/>
        </w:rPr>
        <w:t xml:space="preserve"> na terenie Gmin: Jędrzejów, Małogoszcz, Sobków</w:t>
      </w:r>
      <w:bookmarkEnd w:id="69"/>
    </w:p>
    <w:tbl>
      <w:tblPr>
        <w:tblW w:w="6940" w:type="dxa"/>
        <w:jc w:val="center"/>
        <w:tblCellMar>
          <w:left w:w="70" w:type="dxa"/>
          <w:right w:w="70" w:type="dxa"/>
        </w:tblCellMar>
        <w:tblLook w:val="04A0" w:firstRow="1" w:lastRow="0" w:firstColumn="1" w:lastColumn="0" w:noHBand="0" w:noVBand="1"/>
      </w:tblPr>
      <w:tblGrid>
        <w:gridCol w:w="2140"/>
        <w:gridCol w:w="960"/>
        <w:gridCol w:w="960"/>
        <w:gridCol w:w="960"/>
        <w:gridCol w:w="960"/>
        <w:gridCol w:w="960"/>
      </w:tblGrid>
      <w:tr w:rsidR="002C3563" w:rsidRPr="002C3563" w14:paraId="6347DC89" w14:textId="77777777" w:rsidTr="00633558">
        <w:trPr>
          <w:trHeight w:val="300"/>
          <w:jc w:val="center"/>
        </w:trPr>
        <w:tc>
          <w:tcPr>
            <w:tcW w:w="214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6F0C01F"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D0757AE"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6DBB6FC5"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4ABBD64C"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318F3A8"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F4849E7"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14835263" w14:textId="77777777" w:rsidTr="00633558">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56E467C2"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Sobków</w:t>
            </w:r>
          </w:p>
        </w:tc>
        <w:tc>
          <w:tcPr>
            <w:tcW w:w="960" w:type="dxa"/>
            <w:tcBorders>
              <w:top w:val="nil"/>
              <w:left w:val="nil"/>
              <w:bottom w:val="single" w:sz="4" w:space="0" w:color="auto"/>
              <w:right w:val="single" w:sz="4" w:space="0" w:color="auto"/>
            </w:tcBorders>
            <w:shd w:val="clear" w:color="000000" w:fill="FFFFFF"/>
            <w:noWrap/>
            <w:vAlign w:val="center"/>
            <w:hideMark/>
          </w:tcPr>
          <w:p w14:paraId="136D5E36"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106</w:t>
            </w:r>
          </w:p>
        </w:tc>
        <w:tc>
          <w:tcPr>
            <w:tcW w:w="960" w:type="dxa"/>
            <w:tcBorders>
              <w:top w:val="nil"/>
              <w:left w:val="nil"/>
              <w:bottom w:val="single" w:sz="4" w:space="0" w:color="auto"/>
              <w:right w:val="single" w:sz="4" w:space="0" w:color="auto"/>
            </w:tcBorders>
            <w:shd w:val="clear" w:color="000000" w:fill="FFFFFF"/>
            <w:noWrap/>
            <w:vAlign w:val="center"/>
            <w:hideMark/>
          </w:tcPr>
          <w:p w14:paraId="65C40433"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92</w:t>
            </w:r>
          </w:p>
        </w:tc>
        <w:tc>
          <w:tcPr>
            <w:tcW w:w="960" w:type="dxa"/>
            <w:tcBorders>
              <w:top w:val="nil"/>
              <w:left w:val="nil"/>
              <w:bottom w:val="single" w:sz="4" w:space="0" w:color="auto"/>
              <w:right w:val="single" w:sz="4" w:space="0" w:color="auto"/>
            </w:tcBorders>
            <w:shd w:val="clear" w:color="000000" w:fill="FFFFFF"/>
            <w:noWrap/>
            <w:vAlign w:val="center"/>
            <w:hideMark/>
          </w:tcPr>
          <w:p w14:paraId="2BE1F66A"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88</w:t>
            </w:r>
          </w:p>
        </w:tc>
        <w:tc>
          <w:tcPr>
            <w:tcW w:w="960" w:type="dxa"/>
            <w:tcBorders>
              <w:top w:val="nil"/>
              <w:left w:val="nil"/>
              <w:bottom w:val="single" w:sz="4" w:space="0" w:color="auto"/>
              <w:right w:val="single" w:sz="4" w:space="0" w:color="auto"/>
            </w:tcBorders>
            <w:shd w:val="clear" w:color="000000" w:fill="FFFFFF"/>
            <w:noWrap/>
            <w:vAlign w:val="center"/>
            <w:hideMark/>
          </w:tcPr>
          <w:p w14:paraId="16B70AD7"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155</w:t>
            </w:r>
          </w:p>
        </w:tc>
        <w:tc>
          <w:tcPr>
            <w:tcW w:w="960" w:type="dxa"/>
            <w:tcBorders>
              <w:top w:val="nil"/>
              <w:left w:val="nil"/>
              <w:bottom w:val="single" w:sz="4" w:space="0" w:color="auto"/>
              <w:right w:val="single" w:sz="4" w:space="0" w:color="auto"/>
            </w:tcBorders>
            <w:shd w:val="clear" w:color="000000" w:fill="FFFFFF"/>
            <w:noWrap/>
            <w:vAlign w:val="center"/>
            <w:hideMark/>
          </w:tcPr>
          <w:p w14:paraId="072794C7"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163</w:t>
            </w:r>
          </w:p>
        </w:tc>
      </w:tr>
      <w:tr w:rsidR="002C3563" w:rsidRPr="002C3563" w14:paraId="3403B3B9" w14:textId="77777777" w:rsidTr="00633558">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0CFC6D5F"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Małogoszcz</w:t>
            </w:r>
          </w:p>
        </w:tc>
        <w:tc>
          <w:tcPr>
            <w:tcW w:w="960" w:type="dxa"/>
            <w:tcBorders>
              <w:top w:val="nil"/>
              <w:left w:val="nil"/>
              <w:bottom w:val="single" w:sz="4" w:space="0" w:color="auto"/>
              <w:right w:val="single" w:sz="4" w:space="0" w:color="auto"/>
            </w:tcBorders>
            <w:shd w:val="clear" w:color="000000" w:fill="FFFFFF"/>
            <w:noWrap/>
            <w:vAlign w:val="center"/>
            <w:hideMark/>
          </w:tcPr>
          <w:p w14:paraId="4AFC7AFA"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145</w:t>
            </w:r>
          </w:p>
        </w:tc>
        <w:tc>
          <w:tcPr>
            <w:tcW w:w="960" w:type="dxa"/>
            <w:tcBorders>
              <w:top w:val="nil"/>
              <w:left w:val="nil"/>
              <w:bottom w:val="single" w:sz="4" w:space="0" w:color="auto"/>
              <w:right w:val="single" w:sz="4" w:space="0" w:color="auto"/>
            </w:tcBorders>
            <w:shd w:val="clear" w:color="000000" w:fill="FFFFFF"/>
            <w:noWrap/>
            <w:vAlign w:val="center"/>
            <w:hideMark/>
          </w:tcPr>
          <w:p w14:paraId="53069BC4"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126</w:t>
            </w:r>
          </w:p>
        </w:tc>
        <w:tc>
          <w:tcPr>
            <w:tcW w:w="960" w:type="dxa"/>
            <w:tcBorders>
              <w:top w:val="nil"/>
              <w:left w:val="nil"/>
              <w:bottom w:val="single" w:sz="4" w:space="0" w:color="auto"/>
              <w:right w:val="single" w:sz="4" w:space="0" w:color="auto"/>
            </w:tcBorders>
            <w:shd w:val="clear" w:color="000000" w:fill="FFFFFF"/>
            <w:noWrap/>
            <w:vAlign w:val="center"/>
            <w:hideMark/>
          </w:tcPr>
          <w:p w14:paraId="3F928AF7"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120</w:t>
            </w:r>
          </w:p>
        </w:tc>
        <w:tc>
          <w:tcPr>
            <w:tcW w:w="960" w:type="dxa"/>
            <w:tcBorders>
              <w:top w:val="nil"/>
              <w:left w:val="nil"/>
              <w:bottom w:val="single" w:sz="4" w:space="0" w:color="auto"/>
              <w:right w:val="single" w:sz="4" w:space="0" w:color="auto"/>
            </w:tcBorders>
            <w:shd w:val="clear" w:color="000000" w:fill="FFFFFF"/>
            <w:noWrap/>
            <w:vAlign w:val="center"/>
            <w:hideMark/>
          </w:tcPr>
          <w:p w14:paraId="73E9FA9F"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212</w:t>
            </w:r>
          </w:p>
        </w:tc>
        <w:tc>
          <w:tcPr>
            <w:tcW w:w="960" w:type="dxa"/>
            <w:tcBorders>
              <w:top w:val="nil"/>
              <w:left w:val="nil"/>
              <w:bottom w:val="single" w:sz="4" w:space="0" w:color="auto"/>
              <w:right w:val="single" w:sz="4" w:space="0" w:color="auto"/>
            </w:tcBorders>
            <w:shd w:val="clear" w:color="000000" w:fill="FFFFFF"/>
            <w:noWrap/>
            <w:vAlign w:val="center"/>
            <w:hideMark/>
          </w:tcPr>
          <w:p w14:paraId="72409E3E"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222</w:t>
            </w:r>
          </w:p>
        </w:tc>
      </w:tr>
      <w:tr w:rsidR="002C3563" w:rsidRPr="002C3563" w14:paraId="1E4ED7BF" w14:textId="77777777" w:rsidTr="00633558">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0D129C26"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Jędrzejów</w:t>
            </w:r>
          </w:p>
        </w:tc>
        <w:tc>
          <w:tcPr>
            <w:tcW w:w="960" w:type="dxa"/>
            <w:tcBorders>
              <w:top w:val="nil"/>
              <w:left w:val="nil"/>
              <w:bottom w:val="single" w:sz="4" w:space="0" w:color="auto"/>
              <w:right w:val="single" w:sz="4" w:space="0" w:color="auto"/>
            </w:tcBorders>
            <w:shd w:val="clear" w:color="000000" w:fill="FFFFFF"/>
            <w:noWrap/>
            <w:vAlign w:val="center"/>
            <w:hideMark/>
          </w:tcPr>
          <w:p w14:paraId="1DFD0C6A"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354</w:t>
            </w:r>
          </w:p>
        </w:tc>
        <w:tc>
          <w:tcPr>
            <w:tcW w:w="960" w:type="dxa"/>
            <w:tcBorders>
              <w:top w:val="nil"/>
              <w:left w:val="nil"/>
              <w:bottom w:val="single" w:sz="4" w:space="0" w:color="auto"/>
              <w:right w:val="single" w:sz="4" w:space="0" w:color="auto"/>
            </w:tcBorders>
            <w:shd w:val="clear" w:color="000000" w:fill="FFFFFF"/>
            <w:noWrap/>
            <w:vAlign w:val="center"/>
            <w:hideMark/>
          </w:tcPr>
          <w:p w14:paraId="0FD1F13D"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307</w:t>
            </w:r>
          </w:p>
        </w:tc>
        <w:tc>
          <w:tcPr>
            <w:tcW w:w="960" w:type="dxa"/>
            <w:tcBorders>
              <w:top w:val="nil"/>
              <w:left w:val="nil"/>
              <w:bottom w:val="single" w:sz="4" w:space="0" w:color="auto"/>
              <w:right w:val="single" w:sz="4" w:space="0" w:color="auto"/>
            </w:tcBorders>
            <w:shd w:val="clear" w:color="000000" w:fill="FFFFFF"/>
            <w:noWrap/>
            <w:vAlign w:val="center"/>
            <w:hideMark/>
          </w:tcPr>
          <w:p w14:paraId="04206384"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294</w:t>
            </w:r>
          </w:p>
        </w:tc>
        <w:tc>
          <w:tcPr>
            <w:tcW w:w="960" w:type="dxa"/>
            <w:tcBorders>
              <w:top w:val="nil"/>
              <w:left w:val="nil"/>
              <w:bottom w:val="single" w:sz="4" w:space="0" w:color="auto"/>
              <w:right w:val="single" w:sz="4" w:space="0" w:color="auto"/>
            </w:tcBorders>
            <w:shd w:val="clear" w:color="000000" w:fill="FFFFFF"/>
            <w:noWrap/>
            <w:vAlign w:val="center"/>
            <w:hideMark/>
          </w:tcPr>
          <w:p w14:paraId="699674D3"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512</w:t>
            </w:r>
          </w:p>
        </w:tc>
        <w:tc>
          <w:tcPr>
            <w:tcW w:w="960" w:type="dxa"/>
            <w:tcBorders>
              <w:top w:val="nil"/>
              <w:left w:val="nil"/>
              <w:bottom w:val="single" w:sz="4" w:space="0" w:color="auto"/>
              <w:right w:val="single" w:sz="4" w:space="0" w:color="auto"/>
            </w:tcBorders>
            <w:shd w:val="clear" w:color="000000" w:fill="FFFFFF"/>
            <w:noWrap/>
            <w:vAlign w:val="center"/>
            <w:hideMark/>
          </w:tcPr>
          <w:p w14:paraId="4C0CB37E" w14:textId="77777777" w:rsidR="00633558" w:rsidRPr="002C3563" w:rsidRDefault="00633558" w:rsidP="00D67E77">
            <w:pPr>
              <w:spacing w:after="0" w:line="240" w:lineRule="auto"/>
              <w:jc w:val="center"/>
              <w:rPr>
                <w:rFonts w:eastAsia="Times New Roman" w:cstheme="minorHAnsi"/>
                <w:lang w:eastAsia="pl-PL"/>
              </w:rPr>
            </w:pPr>
            <w:r w:rsidRPr="002C3563">
              <w:rPr>
                <w:rFonts w:eastAsia="Times New Roman" w:cstheme="minorHAnsi"/>
                <w:lang w:eastAsia="pl-PL"/>
              </w:rPr>
              <w:t>537</w:t>
            </w:r>
          </w:p>
        </w:tc>
      </w:tr>
      <w:tr w:rsidR="002C3563" w:rsidRPr="002C3563" w14:paraId="4739139A" w14:textId="77777777" w:rsidTr="00633558">
        <w:trPr>
          <w:trHeight w:val="300"/>
          <w:jc w:val="center"/>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14:paraId="51B76E3D" w14:textId="4B4AFD84"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RAZEM</w:t>
            </w:r>
          </w:p>
        </w:tc>
        <w:tc>
          <w:tcPr>
            <w:tcW w:w="960" w:type="dxa"/>
            <w:tcBorders>
              <w:top w:val="nil"/>
              <w:left w:val="nil"/>
              <w:bottom w:val="single" w:sz="4" w:space="0" w:color="auto"/>
              <w:right w:val="single" w:sz="4" w:space="0" w:color="auto"/>
            </w:tcBorders>
            <w:shd w:val="clear" w:color="auto" w:fill="auto"/>
            <w:noWrap/>
            <w:vAlign w:val="bottom"/>
            <w:hideMark/>
          </w:tcPr>
          <w:p w14:paraId="050CE850"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605</w:t>
            </w:r>
          </w:p>
        </w:tc>
        <w:tc>
          <w:tcPr>
            <w:tcW w:w="960" w:type="dxa"/>
            <w:tcBorders>
              <w:top w:val="nil"/>
              <w:left w:val="nil"/>
              <w:bottom w:val="single" w:sz="4" w:space="0" w:color="auto"/>
              <w:right w:val="single" w:sz="4" w:space="0" w:color="auto"/>
            </w:tcBorders>
            <w:shd w:val="clear" w:color="auto" w:fill="auto"/>
            <w:noWrap/>
            <w:vAlign w:val="bottom"/>
            <w:hideMark/>
          </w:tcPr>
          <w:p w14:paraId="5B3909D8"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525</w:t>
            </w:r>
          </w:p>
        </w:tc>
        <w:tc>
          <w:tcPr>
            <w:tcW w:w="960" w:type="dxa"/>
            <w:tcBorders>
              <w:top w:val="nil"/>
              <w:left w:val="nil"/>
              <w:bottom w:val="single" w:sz="4" w:space="0" w:color="auto"/>
              <w:right w:val="single" w:sz="4" w:space="0" w:color="auto"/>
            </w:tcBorders>
            <w:shd w:val="clear" w:color="auto" w:fill="auto"/>
            <w:noWrap/>
            <w:vAlign w:val="bottom"/>
            <w:hideMark/>
          </w:tcPr>
          <w:p w14:paraId="363B99EE"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502</w:t>
            </w:r>
          </w:p>
        </w:tc>
        <w:tc>
          <w:tcPr>
            <w:tcW w:w="960" w:type="dxa"/>
            <w:tcBorders>
              <w:top w:val="nil"/>
              <w:left w:val="nil"/>
              <w:bottom w:val="single" w:sz="4" w:space="0" w:color="auto"/>
              <w:right w:val="single" w:sz="4" w:space="0" w:color="auto"/>
            </w:tcBorders>
            <w:shd w:val="clear" w:color="auto" w:fill="auto"/>
            <w:noWrap/>
            <w:vAlign w:val="bottom"/>
            <w:hideMark/>
          </w:tcPr>
          <w:p w14:paraId="278D1FF8"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879</w:t>
            </w:r>
          </w:p>
        </w:tc>
        <w:tc>
          <w:tcPr>
            <w:tcW w:w="960" w:type="dxa"/>
            <w:tcBorders>
              <w:top w:val="nil"/>
              <w:left w:val="nil"/>
              <w:bottom w:val="single" w:sz="4" w:space="0" w:color="auto"/>
              <w:right w:val="single" w:sz="4" w:space="0" w:color="auto"/>
            </w:tcBorders>
            <w:shd w:val="clear" w:color="auto" w:fill="auto"/>
            <w:noWrap/>
            <w:vAlign w:val="bottom"/>
            <w:hideMark/>
          </w:tcPr>
          <w:p w14:paraId="6C104522" w14:textId="77777777" w:rsidR="00633558" w:rsidRPr="002C3563" w:rsidRDefault="0063355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922</w:t>
            </w:r>
          </w:p>
        </w:tc>
      </w:tr>
    </w:tbl>
    <w:p w14:paraId="38464653" w14:textId="69A0A02A" w:rsidR="001D225A" w:rsidRPr="002C3563" w:rsidRDefault="001D225A" w:rsidP="00D67E77">
      <w:pPr>
        <w:spacing w:after="0" w:line="240" w:lineRule="auto"/>
        <w:jc w:val="center"/>
        <w:rPr>
          <w:rFonts w:cstheme="minorHAnsi"/>
        </w:rPr>
      </w:pPr>
      <w:r w:rsidRPr="002C3563">
        <w:rPr>
          <w:rFonts w:cstheme="minorHAnsi"/>
        </w:rPr>
        <w:t>Źródło: opracowanie własne na podstawie danych GUS</w:t>
      </w:r>
    </w:p>
    <w:p w14:paraId="3A68F605" w14:textId="4003B230" w:rsidR="001D225A" w:rsidRDefault="001D225A" w:rsidP="00FD31FF">
      <w:pPr>
        <w:spacing w:after="0" w:line="240" w:lineRule="auto"/>
        <w:rPr>
          <w:rFonts w:cstheme="minorHAnsi"/>
        </w:rPr>
      </w:pPr>
    </w:p>
    <w:p w14:paraId="68D7A072" w14:textId="72E0B273" w:rsidR="00FD31FF" w:rsidRDefault="00FD31FF" w:rsidP="00FD31FF">
      <w:pPr>
        <w:spacing w:after="0" w:line="240" w:lineRule="auto"/>
        <w:rPr>
          <w:rFonts w:cstheme="minorHAnsi"/>
        </w:rPr>
      </w:pPr>
      <w:r>
        <w:rPr>
          <w:rFonts w:cstheme="minorHAnsi"/>
        </w:rPr>
        <w:t>Potrzeby:</w:t>
      </w:r>
    </w:p>
    <w:p w14:paraId="312AE4C8" w14:textId="090DC9E2" w:rsidR="00FD31FF" w:rsidRDefault="00FD31FF" w:rsidP="00FD31FF">
      <w:pPr>
        <w:spacing w:after="0" w:line="240" w:lineRule="auto"/>
        <w:jc w:val="both"/>
        <w:rPr>
          <w:rFonts w:cstheme="minorHAnsi"/>
        </w:rPr>
      </w:pPr>
      <w:r>
        <w:rPr>
          <w:rFonts w:cstheme="minorHAnsi"/>
        </w:rPr>
        <w:t xml:space="preserve">1 To co leży w obszarze wpływu samorządów to poprawa infrastruktury drogowej oraz budowa, rozbudowa, modernizacja infrastruktury zwiększającej bezpieczeństwo pieszych m.in. chodniki, ścieżki rowerowe. </w:t>
      </w:r>
    </w:p>
    <w:p w14:paraId="63C4DAA6" w14:textId="51814BBB" w:rsidR="00FD31FF" w:rsidRDefault="00FD31FF" w:rsidP="00FD31FF">
      <w:pPr>
        <w:spacing w:after="0" w:line="240" w:lineRule="auto"/>
        <w:jc w:val="both"/>
        <w:rPr>
          <w:rFonts w:cstheme="minorHAnsi"/>
        </w:rPr>
      </w:pPr>
      <w:r>
        <w:rPr>
          <w:rFonts w:cstheme="minorHAnsi"/>
        </w:rPr>
        <w:t>2 Współpraca gmin z Policją.</w:t>
      </w:r>
    </w:p>
    <w:p w14:paraId="438AD46A" w14:textId="77777777" w:rsidR="00FD31FF" w:rsidRPr="002C3563" w:rsidRDefault="00FD31FF" w:rsidP="00FD31FF">
      <w:pPr>
        <w:spacing w:after="0" w:line="240" w:lineRule="auto"/>
        <w:rPr>
          <w:rFonts w:cstheme="minorHAnsi"/>
        </w:rPr>
      </w:pPr>
    </w:p>
    <w:p w14:paraId="53E147D2" w14:textId="528AE745" w:rsidR="00BE65FF" w:rsidRPr="002C3563" w:rsidRDefault="00BE65FF" w:rsidP="00D67E77">
      <w:pPr>
        <w:spacing w:after="0" w:line="240" w:lineRule="auto"/>
        <w:rPr>
          <w:rFonts w:eastAsiaTheme="majorEastAsia" w:cstheme="minorHAnsi"/>
          <w:b/>
          <w:bCs/>
        </w:rPr>
      </w:pPr>
    </w:p>
    <w:p w14:paraId="450361D2" w14:textId="07E40B1C" w:rsidR="001D225A" w:rsidRPr="002C3563" w:rsidRDefault="001D225A" w:rsidP="00D67E77">
      <w:pPr>
        <w:pStyle w:val="Nagwek1"/>
        <w:numPr>
          <w:ilvl w:val="1"/>
          <w:numId w:val="1"/>
        </w:numPr>
        <w:spacing w:before="0" w:line="240" w:lineRule="auto"/>
        <w:ind w:left="426" w:hanging="437"/>
        <w:rPr>
          <w:rFonts w:asciiTheme="minorHAnsi" w:hAnsiTheme="minorHAnsi" w:cstheme="minorHAnsi"/>
          <w:b/>
          <w:bCs/>
          <w:color w:val="auto"/>
        </w:rPr>
      </w:pPr>
      <w:r w:rsidRPr="002C3563">
        <w:rPr>
          <w:rFonts w:asciiTheme="minorHAnsi" w:hAnsiTheme="minorHAnsi" w:cstheme="minorHAnsi"/>
          <w:b/>
          <w:bCs/>
          <w:color w:val="auto"/>
        </w:rPr>
        <w:t xml:space="preserve"> </w:t>
      </w:r>
      <w:bookmarkStart w:id="70" w:name="_Toc85614260"/>
      <w:r w:rsidR="00765418" w:rsidRPr="002C3563">
        <w:rPr>
          <w:rFonts w:asciiTheme="minorHAnsi" w:hAnsiTheme="minorHAnsi" w:cstheme="minorHAnsi"/>
          <w:b/>
          <w:bCs/>
          <w:color w:val="auto"/>
        </w:rPr>
        <w:t>Gospodarka i rynek pracy</w:t>
      </w:r>
      <w:bookmarkEnd w:id="70"/>
      <w:r w:rsidR="00765418" w:rsidRPr="002C3563">
        <w:rPr>
          <w:rFonts w:asciiTheme="minorHAnsi" w:hAnsiTheme="minorHAnsi" w:cstheme="minorHAnsi"/>
          <w:b/>
          <w:bCs/>
          <w:color w:val="auto"/>
        </w:rPr>
        <w:t xml:space="preserve"> </w:t>
      </w:r>
    </w:p>
    <w:p w14:paraId="16E01AE5" w14:textId="77777777" w:rsidR="00837ADF" w:rsidRPr="002C3563" w:rsidRDefault="00837ADF" w:rsidP="00D67E77">
      <w:pPr>
        <w:spacing w:after="0" w:line="240" w:lineRule="auto"/>
        <w:rPr>
          <w:rFonts w:cstheme="minorHAnsi"/>
          <w:highlight w:val="yellow"/>
        </w:rPr>
      </w:pPr>
    </w:p>
    <w:p w14:paraId="2BCD8B79" w14:textId="082521C4" w:rsidR="00765418" w:rsidRPr="002C3563" w:rsidRDefault="00481CF5" w:rsidP="00D67E77">
      <w:pPr>
        <w:spacing w:after="0" w:line="240" w:lineRule="auto"/>
        <w:rPr>
          <w:rFonts w:cstheme="minorHAnsi"/>
          <w:b/>
          <w:bCs/>
        </w:rPr>
      </w:pPr>
      <w:r>
        <w:rPr>
          <w:rFonts w:cstheme="minorHAnsi"/>
          <w:b/>
          <w:bCs/>
        </w:rPr>
        <w:t xml:space="preserve">Gmina </w:t>
      </w:r>
      <w:r w:rsidR="001D3BA3" w:rsidRPr="002C3563">
        <w:rPr>
          <w:rFonts w:cstheme="minorHAnsi"/>
          <w:b/>
          <w:bCs/>
        </w:rPr>
        <w:t>Jędrzejów</w:t>
      </w:r>
    </w:p>
    <w:p w14:paraId="1DC0838E" w14:textId="7FF9B3B8" w:rsidR="004643E0" w:rsidRPr="002C3563" w:rsidRDefault="00765418" w:rsidP="00D67E77">
      <w:pPr>
        <w:spacing w:after="0" w:line="240" w:lineRule="auto"/>
        <w:jc w:val="both"/>
        <w:rPr>
          <w:rFonts w:cstheme="minorHAnsi"/>
        </w:rPr>
      </w:pPr>
      <w:r w:rsidRPr="002C3563">
        <w:rPr>
          <w:rFonts w:cstheme="minorHAnsi"/>
        </w:rPr>
        <w:t xml:space="preserve">W </w:t>
      </w:r>
      <w:r w:rsidR="00B14E05">
        <w:rPr>
          <w:rFonts w:cstheme="minorHAnsi"/>
        </w:rPr>
        <w:t>G</w:t>
      </w:r>
      <w:r w:rsidRPr="002C3563">
        <w:rPr>
          <w:rFonts w:cstheme="minorHAnsi"/>
        </w:rPr>
        <w:t xml:space="preserve">minie </w:t>
      </w:r>
      <w:r w:rsidR="008E6F37" w:rsidRPr="002C3563">
        <w:rPr>
          <w:rFonts w:cstheme="minorHAnsi"/>
        </w:rPr>
        <w:t xml:space="preserve">Jędrzejów </w:t>
      </w:r>
      <w:r w:rsidRPr="002C3563">
        <w:rPr>
          <w:rFonts w:cstheme="minorHAnsi"/>
        </w:rPr>
        <w:t xml:space="preserve">w roku 2020 w rejestrze REGON zarejestrowanych było </w:t>
      </w:r>
      <w:r w:rsidR="008E6F37" w:rsidRPr="002C3563">
        <w:rPr>
          <w:rFonts w:cstheme="minorHAnsi"/>
        </w:rPr>
        <w:t>2926</w:t>
      </w:r>
      <w:r w:rsidRPr="002C3563">
        <w:rPr>
          <w:rFonts w:cstheme="minorHAnsi"/>
        </w:rPr>
        <w:t xml:space="preserve"> podmiotów gospodarki narodowej, </w:t>
      </w:r>
      <w:r w:rsidR="004643E0" w:rsidRPr="002C3563">
        <w:rPr>
          <w:rFonts w:cstheme="minorHAnsi"/>
        </w:rPr>
        <w:t xml:space="preserve">2200 stanowiły osoby fizyczne prowadzące działalność gospodarczą.  Według danych z </w:t>
      </w:r>
      <w:r w:rsidR="00B14E05">
        <w:rPr>
          <w:rFonts w:cstheme="minorHAnsi"/>
        </w:rPr>
        <w:t xml:space="preserve">tegoż </w:t>
      </w:r>
      <w:r w:rsidR="004643E0" w:rsidRPr="002C3563">
        <w:rPr>
          <w:rFonts w:cstheme="minorHAnsi"/>
        </w:rPr>
        <w:t>rejestru wśród podmiotów posiadających osobowość prawną najwięcej (190) stanowi</w:t>
      </w:r>
      <w:r w:rsidR="00B14E05">
        <w:rPr>
          <w:rFonts w:cstheme="minorHAnsi"/>
        </w:rPr>
        <w:t>ły</w:t>
      </w:r>
      <w:r w:rsidR="004643E0" w:rsidRPr="002C3563">
        <w:rPr>
          <w:rFonts w:cstheme="minorHAnsi"/>
        </w:rPr>
        <w:t xml:space="preserve"> spółki cywilne. Analizując rejestr pod kątem liczby zatrudnionych pracowników można stwierdzić, że najwięcej (2810) jest mikro-przedsiębiorstw, zatrudniających </w:t>
      </w:r>
      <w:r w:rsidR="00B14E05">
        <w:rPr>
          <w:rFonts w:cstheme="minorHAnsi"/>
        </w:rPr>
        <w:t xml:space="preserve">do </w:t>
      </w:r>
      <w:r w:rsidR="004643E0" w:rsidRPr="002C3563">
        <w:rPr>
          <w:rFonts w:cstheme="minorHAnsi"/>
        </w:rPr>
        <w:t>9 pracowników.</w:t>
      </w:r>
    </w:p>
    <w:p w14:paraId="184836ED" w14:textId="77777777" w:rsidR="004643E0" w:rsidRPr="002C3563" w:rsidRDefault="004643E0" w:rsidP="00D67E77">
      <w:pPr>
        <w:spacing w:after="0" w:line="240" w:lineRule="auto"/>
        <w:jc w:val="both"/>
        <w:rPr>
          <w:rFonts w:cstheme="minorHAnsi"/>
        </w:rPr>
      </w:pPr>
    </w:p>
    <w:p w14:paraId="3F826B83" w14:textId="0390F8C7" w:rsidR="00765418" w:rsidRPr="002C3563" w:rsidRDefault="00765418" w:rsidP="00D67E77">
      <w:pPr>
        <w:pStyle w:val="Legenda"/>
        <w:spacing w:after="0"/>
        <w:jc w:val="center"/>
        <w:rPr>
          <w:rFonts w:cstheme="minorHAnsi"/>
          <w:i w:val="0"/>
          <w:iCs w:val="0"/>
          <w:color w:val="auto"/>
          <w:sz w:val="22"/>
          <w:szCs w:val="22"/>
        </w:rPr>
      </w:pPr>
      <w:bookmarkStart w:id="71" w:name="_Toc86239214"/>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35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podmiotów gospodarki narodowej wpisanych do rejestru REGON w latach 2015-2020 na terenie </w:t>
      </w:r>
      <w:r w:rsidR="00B14E05">
        <w:rPr>
          <w:rFonts w:cstheme="minorHAnsi"/>
          <w:i w:val="0"/>
          <w:iCs w:val="0"/>
          <w:color w:val="auto"/>
          <w:sz w:val="22"/>
          <w:szCs w:val="22"/>
        </w:rPr>
        <w:t>G</w:t>
      </w:r>
      <w:r w:rsidRPr="002C3563">
        <w:rPr>
          <w:rFonts w:cstheme="minorHAnsi"/>
          <w:i w:val="0"/>
          <w:iCs w:val="0"/>
          <w:color w:val="auto"/>
          <w:sz w:val="22"/>
          <w:szCs w:val="22"/>
        </w:rPr>
        <w:t xml:space="preserve">miny </w:t>
      </w:r>
      <w:r w:rsidR="008E6F37" w:rsidRPr="002C3563">
        <w:rPr>
          <w:rFonts w:cstheme="minorHAnsi"/>
          <w:i w:val="0"/>
          <w:iCs w:val="0"/>
          <w:color w:val="auto"/>
          <w:sz w:val="22"/>
          <w:szCs w:val="22"/>
        </w:rPr>
        <w:t>Jędrzejów</w:t>
      </w:r>
      <w:bookmarkEnd w:id="71"/>
      <w:r w:rsidR="008E6F37" w:rsidRPr="002C3563">
        <w:rPr>
          <w:rFonts w:cstheme="minorHAnsi"/>
          <w:i w:val="0"/>
          <w:iCs w:val="0"/>
          <w:color w:val="auto"/>
          <w:sz w:val="22"/>
          <w:szCs w:val="22"/>
        </w:rPr>
        <w:t xml:space="preserve"> </w:t>
      </w:r>
    </w:p>
    <w:tbl>
      <w:tblPr>
        <w:tblW w:w="9823" w:type="dxa"/>
        <w:tblInd w:w="-289" w:type="dxa"/>
        <w:tblCellMar>
          <w:left w:w="70" w:type="dxa"/>
          <w:right w:w="70" w:type="dxa"/>
        </w:tblCellMar>
        <w:tblLook w:val="04A0" w:firstRow="1" w:lastRow="0" w:firstColumn="1" w:lastColumn="0" w:noHBand="0" w:noVBand="1"/>
      </w:tblPr>
      <w:tblGrid>
        <w:gridCol w:w="3823"/>
        <w:gridCol w:w="1000"/>
        <w:gridCol w:w="1000"/>
        <w:gridCol w:w="1000"/>
        <w:gridCol w:w="1000"/>
        <w:gridCol w:w="1000"/>
        <w:gridCol w:w="1000"/>
      </w:tblGrid>
      <w:tr w:rsidR="002C3563" w:rsidRPr="002C3563" w14:paraId="165A80C5" w14:textId="77777777" w:rsidTr="0056653B">
        <w:trPr>
          <w:trHeight w:val="300"/>
        </w:trPr>
        <w:tc>
          <w:tcPr>
            <w:tcW w:w="382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95B877F"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769E735"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4D7AE74"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314C5595"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87C0CDE"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2A069563"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99DD0A7"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4DCA004F" w14:textId="77777777" w:rsidTr="0056653B">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90AC0D6"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1000" w:type="dxa"/>
            <w:tcBorders>
              <w:top w:val="nil"/>
              <w:left w:val="nil"/>
              <w:bottom w:val="single" w:sz="4" w:space="0" w:color="auto"/>
              <w:right w:val="single" w:sz="4" w:space="0" w:color="auto"/>
            </w:tcBorders>
            <w:shd w:val="clear" w:color="000000" w:fill="FFFFFF"/>
            <w:vAlign w:val="center"/>
            <w:hideMark/>
          </w:tcPr>
          <w:p w14:paraId="1C949F38"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2 588</w:t>
            </w:r>
          </w:p>
        </w:tc>
        <w:tc>
          <w:tcPr>
            <w:tcW w:w="1000" w:type="dxa"/>
            <w:tcBorders>
              <w:top w:val="nil"/>
              <w:left w:val="nil"/>
              <w:bottom w:val="single" w:sz="4" w:space="0" w:color="auto"/>
              <w:right w:val="single" w:sz="4" w:space="0" w:color="auto"/>
            </w:tcBorders>
            <w:shd w:val="clear" w:color="000000" w:fill="FFFFFF"/>
            <w:vAlign w:val="center"/>
            <w:hideMark/>
          </w:tcPr>
          <w:p w14:paraId="0CACFA25"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2 601</w:t>
            </w:r>
          </w:p>
        </w:tc>
        <w:tc>
          <w:tcPr>
            <w:tcW w:w="1000" w:type="dxa"/>
            <w:tcBorders>
              <w:top w:val="nil"/>
              <w:left w:val="nil"/>
              <w:bottom w:val="single" w:sz="4" w:space="0" w:color="auto"/>
              <w:right w:val="single" w:sz="4" w:space="0" w:color="auto"/>
            </w:tcBorders>
            <w:shd w:val="clear" w:color="000000" w:fill="FFFFFF"/>
            <w:vAlign w:val="center"/>
            <w:hideMark/>
          </w:tcPr>
          <w:p w14:paraId="630505E7"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2 688</w:t>
            </w:r>
          </w:p>
        </w:tc>
        <w:tc>
          <w:tcPr>
            <w:tcW w:w="1000" w:type="dxa"/>
            <w:tcBorders>
              <w:top w:val="nil"/>
              <w:left w:val="nil"/>
              <w:bottom w:val="single" w:sz="4" w:space="0" w:color="auto"/>
              <w:right w:val="single" w:sz="4" w:space="0" w:color="auto"/>
            </w:tcBorders>
            <w:shd w:val="clear" w:color="000000" w:fill="FFFFFF"/>
            <w:vAlign w:val="center"/>
            <w:hideMark/>
          </w:tcPr>
          <w:p w14:paraId="52C04C0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2 741</w:t>
            </w:r>
          </w:p>
        </w:tc>
        <w:tc>
          <w:tcPr>
            <w:tcW w:w="1000" w:type="dxa"/>
            <w:tcBorders>
              <w:top w:val="nil"/>
              <w:left w:val="nil"/>
              <w:bottom w:val="single" w:sz="4" w:space="0" w:color="auto"/>
              <w:right w:val="single" w:sz="4" w:space="0" w:color="auto"/>
            </w:tcBorders>
            <w:shd w:val="clear" w:color="000000" w:fill="FFFFFF"/>
            <w:vAlign w:val="center"/>
            <w:hideMark/>
          </w:tcPr>
          <w:p w14:paraId="36328676"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2 842</w:t>
            </w:r>
          </w:p>
        </w:tc>
        <w:tc>
          <w:tcPr>
            <w:tcW w:w="1000" w:type="dxa"/>
            <w:tcBorders>
              <w:top w:val="nil"/>
              <w:left w:val="nil"/>
              <w:bottom w:val="single" w:sz="4" w:space="0" w:color="auto"/>
              <w:right w:val="single" w:sz="4" w:space="0" w:color="auto"/>
            </w:tcBorders>
            <w:shd w:val="clear" w:color="000000" w:fill="FFFFFF"/>
            <w:vAlign w:val="center"/>
            <w:hideMark/>
          </w:tcPr>
          <w:p w14:paraId="4B5D1A6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2 926</w:t>
            </w:r>
          </w:p>
        </w:tc>
      </w:tr>
      <w:tr w:rsidR="002C3563" w:rsidRPr="002C3563" w14:paraId="0F18975A" w14:textId="77777777" w:rsidTr="0056653B">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597AC75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000" w:type="dxa"/>
            <w:tcBorders>
              <w:top w:val="nil"/>
              <w:left w:val="nil"/>
              <w:bottom w:val="single" w:sz="4" w:space="0" w:color="auto"/>
              <w:right w:val="single" w:sz="4" w:space="0" w:color="auto"/>
            </w:tcBorders>
            <w:shd w:val="clear" w:color="000000" w:fill="FFFFFF"/>
            <w:vAlign w:val="center"/>
            <w:hideMark/>
          </w:tcPr>
          <w:p w14:paraId="563D487D"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1758</w:t>
            </w:r>
          </w:p>
        </w:tc>
        <w:tc>
          <w:tcPr>
            <w:tcW w:w="1000" w:type="dxa"/>
            <w:tcBorders>
              <w:top w:val="nil"/>
              <w:left w:val="nil"/>
              <w:bottom w:val="single" w:sz="4" w:space="0" w:color="auto"/>
              <w:right w:val="single" w:sz="4" w:space="0" w:color="auto"/>
            </w:tcBorders>
            <w:shd w:val="clear" w:color="000000" w:fill="FFFFFF"/>
            <w:vAlign w:val="center"/>
            <w:hideMark/>
          </w:tcPr>
          <w:p w14:paraId="0812C9F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1743</w:t>
            </w:r>
          </w:p>
        </w:tc>
        <w:tc>
          <w:tcPr>
            <w:tcW w:w="1000" w:type="dxa"/>
            <w:tcBorders>
              <w:top w:val="nil"/>
              <w:left w:val="nil"/>
              <w:bottom w:val="single" w:sz="4" w:space="0" w:color="auto"/>
              <w:right w:val="single" w:sz="4" w:space="0" w:color="auto"/>
            </w:tcBorders>
            <w:shd w:val="clear" w:color="000000" w:fill="FFFFFF"/>
            <w:vAlign w:val="center"/>
            <w:hideMark/>
          </w:tcPr>
          <w:p w14:paraId="53DBBBF0"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1811</w:t>
            </w:r>
          </w:p>
        </w:tc>
        <w:tc>
          <w:tcPr>
            <w:tcW w:w="1000" w:type="dxa"/>
            <w:tcBorders>
              <w:top w:val="nil"/>
              <w:left w:val="nil"/>
              <w:bottom w:val="single" w:sz="4" w:space="0" w:color="auto"/>
              <w:right w:val="single" w:sz="4" w:space="0" w:color="auto"/>
            </w:tcBorders>
            <w:shd w:val="clear" w:color="000000" w:fill="FFFFFF"/>
            <w:vAlign w:val="center"/>
            <w:hideMark/>
          </w:tcPr>
          <w:p w14:paraId="2FC5B58A"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1851</w:t>
            </w:r>
          </w:p>
        </w:tc>
        <w:tc>
          <w:tcPr>
            <w:tcW w:w="1000" w:type="dxa"/>
            <w:tcBorders>
              <w:top w:val="nil"/>
              <w:left w:val="nil"/>
              <w:bottom w:val="single" w:sz="4" w:space="0" w:color="auto"/>
              <w:right w:val="single" w:sz="4" w:space="0" w:color="auto"/>
            </w:tcBorders>
            <w:shd w:val="clear" w:color="000000" w:fill="FFFFFF"/>
            <w:vAlign w:val="center"/>
            <w:hideMark/>
          </w:tcPr>
          <w:p w14:paraId="4ED2305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1876</w:t>
            </w:r>
          </w:p>
        </w:tc>
        <w:tc>
          <w:tcPr>
            <w:tcW w:w="1000" w:type="dxa"/>
            <w:tcBorders>
              <w:top w:val="nil"/>
              <w:left w:val="nil"/>
              <w:bottom w:val="single" w:sz="4" w:space="0" w:color="auto"/>
              <w:right w:val="single" w:sz="4" w:space="0" w:color="auto"/>
            </w:tcBorders>
            <w:shd w:val="clear" w:color="000000" w:fill="FFFFFF"/>
            <w:vAlign w:val="center"/>
            <w:hideMark/>
          </w:tcPr>
          <w:p w14:paraId="709494AD"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1928</w:t>
            </w:r>
          </w:p>
        </w:tc>
      </w:tr>
      <w:tr w:rsidR="002C3563" w:rsidRPr="002C3563" w14:paraId="3E0230F2" w14:textId="77777777" w:rsidTr="0056653B">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D731DC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000" w:type="dxa"/>
            <w:tcBorders>
              <w:top w:val="nil"/>
              <w:left w:val="nil"/>
              <w:bottom w:val="single" w:sz="4" w:space="0" w:color="auto"/>
              <w:right w:val="single" w:sz="4" w:space="0" w:color="auto"/>
            </w:tcBorders>
            <w:shd w:val="clear" w:color="000000" w:fill="FFFFFF"/>
            <w:vAlign w:val="center"/>
            <w:hideMark/>
          </w:tcPr>
          <w:p w14:paraId="04494896"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830</w:t>
            </w:r>
          </w:p>
        </w:tc>
        <w:tc>
          <w:tcPr>
            <w:tcW w:w="1000" w:type="dxa"/>
            <w:tcBorders>
              <w:top w:val="nil"/>
              <w:left w:val="nil"/>
              <w:bottom w:val="single" w:sz="4" w:space="0" w:color="auto"/>
              <w:right w:val="single" w:sz="4" w:space="0" w:color="auto"/>
            </w:tcBorders>
            <w:shd w:val="clear" w:color="000000" w:fill="FFFFFF"/>
            <w:vAlign w:val="center"/>
            <w:hideMark/>
          </w:tcPr>
          <w:p w14:paraId="0A72634F"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858</w:t>
            </w:r>
          </w:p>
        </w:tc>
        <w:tc>
          <w:tcPr>
            <w:tcW w:w="1000" w:type="dxa"/>
            <w:tcBorders>
              <w:top w:val="nil"/>
              <w:left w:val="nil"/>
              <w:bottom w:val="single" w:sz="4" w:space="0" w:color="auto"/>
              <w:right w:val="single" w:sz="4" w:space="0" w:color="auto"/>
            </w:tcBorders>
            <w:shd w:val="clear" w:color="000000" w:fill="FFFFFF"/>
            <w:vAlign w:val="center"/>
            <w:hideMark/>
          </w:tcPr>
          <w:p w14:paraId="615885B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877</w:t>
            </w:r>
          </w:p>
        </w:tc>
        <w:tc>
          <w:tcPr>
            <w:tcW w:w="1000" w:type="dxa"/>
            <w:tcBorders>
              <w:top w:val="nil"/>
              <w:left w:val="nil"/>
              <w:bottom w:val="single" w:sz="4" w:space="0" w:color="auto"/>
              <w:right w:val="single" w:sz="4" w:space="0" w:color="auto"/>
            </w:tcBorders>
            <w:shd w:val="clear" w:color="000000" w:fill="FFFFFF"/>
            <w:vAlign w:val="center"/>
            <w:hideMark/>
          </w:tcPr>
          <w:p w14:paraId="1C0FC52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890</w:t>
            </w:r>
          </w:p>
        </w:tc>
        <w:tc>
          <w:tcPr>
            <w:tcW w:w="1000" w:type="dxa"/>
            <w:tcBorders>
              <w:top w:val="nil"/>
              <w:left w:val="nil"/>
              <w:bottom w:val="single" w:sz="4" w:space="0" w:color="auto"/>
              <w:right w:val="single" w:sz="4" w:space="0" w:color="auto"/>
            </w:tcBorders>
            <w:shd w:val="clear" w:color="000000" w:fill="FFFFFF"/>
            <w:vAlign w:val="center"/>
            <w:hideMark/>
          </w:tcPr>
          <w:p w14:paraId="240A6D8A"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966</w:t>
            </w:r>
          </w:p>
        </w:tc>
        <w:tc>
          <w:tcPr>
            <w:tcW w:w="1000" w:type="dxa"/>
            <w:tcBorders>
              <w:top w:val="nil"/>
              <w:left w:val="nil"/>
              <w:bottom w:val="single" w:sz="4" w:space="0" w:color="auto"/>
              <w:right w:val="single" w:sz="4" w:space="0" w:color="auto"/>
            </w:tcBorders>
            <w:shd w:val="clear" w:color="000000" w:fill="FFFFFF"/>
            <w:vAlign w:val="center"/>
            <w:hideMark/>
          </w:tcPr>
          <w:p w14:paraId="3F1905D9"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998</w:t>
            </w:r>
          </w:p>
        </w:tc>
      </w:tr>
      <w:tr w:rsidR="002C3563" w:rsidRPr="002C3563" w14:paraId="49AE11DD" w14:textId="77777777" w:rsidTr="0056653B">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51C88F4" w14:textId="6D0BF6A4"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do 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62BEFF0F"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2 467</w:t>
            </w:r>
          </w:p>
        </w:tc>
        <w:tc>
          <w:tcPr>
            <w:tcW w:w="1000" w:type="dxa"/>
            <w:tcBorders>
              <w:top w:val="nil"/>
              <w:left w:val="nil"/>
              <w:bottom w:val="single" w:sz="4" w:space="0" w:color="auto"/>
              <w:right w:val="single" w:sz="4" w:space="0" w:color="auto"/>
            </w:tcBorders>
            <w:shd w:val="clear" w:color="auto" w:fill="auto"/>
            <w:noWrap/>
            <w:vAlign w:val="bottom"/>
            <w:hideMark/>
          </w:tcPr>
          <w:p w14:paraId="544BDD8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2 473</w:t>
            </w:r>
          </w:p>
        </w:tc>
        <w:tc>
          <w:tcPr>
            <w:tcW w:w="1000" w:type="dxa"/>
            <w:tcBorders>
              <w:top w:val="nil"/>
              <w:left w:val="nil"/>
              <w:bottom w:val="single" w:sz="4" w:space="0" w:color="auto"/>
              <w:right w:val="single" w:sz="4" w:space="0" w:color="auto"/>
            </w:tcBorders>
            <w:shd w:val="clear" w:color="auto" w:fill="auto"/>
            <w:noWrap/>
            <w:vAlign w:val="bottom"/>
            <w:hideMark/>
          </w:tcPr>
          <w:p w14:paraId="7D7F7B2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2 565</w:t>
            </w:r>
          </w:p>
        </w:tc>
        <w:tc>
          <w:tcPr>
            <w:tcW w:w="1000" w:type="dxa"/>
            <w:tcBorders>
              <w:top w:val="nil"/>
              <w:left w:val="nil"/>
              <w:bottom w:val="single" w:sz="4" w:space="0" w:color="auto"/>
              <w:right w:val="single" w:sz="4" w:space="0" w:color="auto"/>
            </w:tcBorders>
            <w:shd w:val="clear" w:color="auto" w:fill="auto"/>
            <w:noWrap/>
            <w:vAlign w:val="bottom"/>
            <w:hideMark/>
          </w:tcPr>
          <w:p w14:paraId="1EA3AC6F"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2 624</w:t>
            </w:r>
          </w:p>
        </w:tc>
        <w:tc>
          <w:tcPr>
            <w:tcW w:w="1000" w:type="dxa"/>
            <w:tcBorders>
              <w:top w:val="nil"/>
              <w:left w:val="nil"/>
              <w:bottom w:val="single" w:sz="4" w:space="0" w:color="auto"/>
              <w:right w:val="single" w:sz="4" w:space="0" w:color="auto"/>
            </w:tcBorders>
            <w:shd w:val="clear" w:color="auto" w:fill="auto"/>
            <w:noWrap/>
            <w:vAlign w:val="bottom"/>
            <w:hideMark/>
          </w:tcPr>
          <w:p w14:paraId="081AD327"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2 726</w:t>
            </w:r>
          </w:p>
        </w:tc>
        <w:tc>
          <w:tcPr>
            <w:tcW w:w="1000" w:type="dxa"/>
            <w:tcBorders>
              <w:top w:val="nil"/>
              <w:left w:val="nil"/>
              <w:bottom w:val="single" w:sz="4" w:space="0" w:color="auto"/>
              <w:right w:val="single" w:sz="4" w:space="0" w:color="auto"/>
            </w:tcBorders>
            <w:shd w:val="clear" w:color="auto" w:fill="auto"/>
            <w:noWrap/>
            <w:vAlign w:val="bottom"/>
            <w:hideMark/>
          </w:tcPr>
          <w:p w14:paraId="082334D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2 810</w:t>
            </w:r>
          </w:p>
        </w:tc>
      </w:tr>
      <w:tr w:rsidR="002C3563" w:rsidRPr="002C3563" w14:paraId="031D3108" w14:textId="77777777" w:rsidTr="0056653B">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5F02041" w14:textId="04F9619F"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581236B4"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91</w:t>
            </w:r>
          </w:p>
        </w:tc>
        <w:tc>
          <w:tcPr>
            <w:tcW w:w="1000" w:type="dxa"/>
            <w:tcBorders>
              <w:top w:val="nil"/>
              <w:left w:val="nil"/>
              <w:bottom w:val="single" w:sz="4" w:space="0" w:color="auto"/>
              <w:right w:val="single" w:sz="4" w:space="0" w:color="auto"/>
            </w:tcBorders>
            <w:shd w:val="clear" w:color="auto" w:fill="auto"/>
            <w:noWrap/>
            <w:vAlign w:val="bottom"/>
            <w:hideMark/>
          </w:tcPr>
          <w:p w14:paraId="4DC9701B"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97</w:t>
            </w:r>
          </w:p>
        </w:tc>
        <w:tc>
          <w:tcPr>
            <w:tcW w:w="1000" w:type="dxa"/>
            <w:tcBorders>
              <w:top w:val="nil"/>
              <w:left w:val="nil"/>
              <w:bottom w:val="single" w:sz="4" w:space="0" w:color="auto"/>
              <w:right w:val="single" w:sz="4" w:space="0" w:color="auto"/>
            </w:tcBorders>
            <w:shd w:val="clear" w:color="auto" w:fill="auto"/>
            <w:noWrap/>
            <w:vAlign w:val="bottom"/>
            <w:hideMark/>
          </w:tcPr>
          <w:p w14:paraId="43DE980C"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94</w:t>
            </w:r>
          </w:p>
        </w:tc>
        <w:tc>
          <w:tcPr>
            <w:tcW w:w="1000" w:type="dxa"/>
            <w:tcBorders>
              <w:top w:val="nil"/>
              <w:left w:val="nil"/>
              <w:bottom w:val="single" w:sz="4" w:space="0" w:color="auto"/>
              <w:right w:val="single" w:sz="4" w:space="0" w:color="auto"/>
            </w:tcBorders>
            <w:shd w:val="clear" w:color="auto" w:fill="auto"/>
            <w:noWrap/>
            <w:vAlign w:val="bottom"/>
            <w:hideMark/>
          </w:tcPr>
          <w:p w14:paraId="4D7BCED6"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91</w:t>
            </w:r>
          </w:p>
        </w:tc>
        <w:tc>
          <w:tcPr>
            <w:tcW w:w="1000" w:type="dxa"/>
            <w:tcBorders>
              <w:top w:val="nil"/>
              <w:left w:val="nil"/>
              <w:bottom w:val="single" w:sz="4" w:space="0" w:color="auto"/>
              <w:right w:val="single" w:sz="4" w:space="0" w:color="auto"/>
            </w:tcBorders>
            <w:shd w:val="clear" w:color="auto" w:fill="auto"/>
            <w:noWrap/>
            <w:vAlign w:val="bottom"/>
            <w:hideMark/>
          </w:tcPr>
          <w:p w14:paraId="21BAD6B7"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90</w:t>
            </w:r>
          </w:p>
        </w:tc>
        <w:tc>
          <w:tcPr>
            <w:tcW w:w="1000" w:type="dxa"/>
            <w:tcBorders>
              <w:top w:val="nil"/>
              <w:left w:val="nil"/>
              <w:bottom w:val="single" w:sz="4" w:space="0" w:color="auto"/>
              <w:right w:val="single" w:sz="4" w:space="0" w:color="auto"/>
            </w:tcBorders>
            <w:shd w:val="clear" w:color="auto" w:fill="auto"/>
            <w:noWrap/>
            <w:vAlign w:val="bottom"/>
            <w:hideMark/>
          </w:tcPr>
          <w:p w14:paraId="17CBDE55"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90</w:t>
            </w:r>
          </w:p>
        </w:tc>
      </w:tr>
      <w:tr w:rsidR="002C3563" w:rsidRPr="002C3563" w14:paraId="6CA767F5" w14:textId="77777777" w:rsidTr="0056653B">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1EEC4B2" w14:textId="477BA213"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50- 249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0FFC8A68"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00" w:type="dxa"/>
            <w:tcBorders>
              <w:top w:val="nil"/>
              <w:left w:val="nil"/>
              <w:bottom w:val="single" w:sz="4" w:space="0" w:color="auto"/>
              <w:right w:val="single" w:sz="4" w:space="0" w:color="auto"/>
            </w:tcBorders>
            <w:shd w:val="clear" w:color="auto" w:fill="auto"/>
            <w:noWrap/>
            <w:vAlign w:val="bottom"/>
            <w:hideMark/>
          </w:tcPr>
          <w:p w14:paraId="66566290"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1000" w:type="dxa"/>
            <w:tcBorders>
              <w:top w:val="nil"/>
              <w:left w:val="nil"/>
              <w:bottom w:val="single" w:sz="4" w:space="0" w:color="auto"/>
              <w:right w:val="single" w:sz="4" w:space="0" w:color="auto"/>
            </w:tcBorders>
            <w:shd w:val="clear" w:color="auto" w:fill="auto"/>
            <w:noWrap/>
            <w:vAlign w:val="bottom"/>
            <w:hideMark/>
          </w:tcPr>
          <w:p w14:paraId="1B1023A7"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00" w:type="dxa"/>
            <w:tcBorders>
              <w:top w:val="nil"/>
              <w:left w:val="nil"/>
              <w:bottom w:val="single" w:sz="4" w:space="0" w:color="auto"/>
              <w:right w:val="single" w:sz="4" w:space="0" w:color="auto"/>
            </w:tcBorders>
            <w:shd w:val="clear" w:color="auto" w:fill="auto"/>
            <w:noWrap/>
            <w:vAlign w:val="bottom"/>
            <w:hideMark/>
          </w:tcPr>
          <w:p w14:paraId="55348260"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23</w:t>
            </w:r>
          </w:p>
        </w:tc>
        <w:tc>
          <w:tcPr>
            <w:tcW w:w="1000" w:type="dxa"/>
            <w:tcBorders>
              <w:top w:val="nil"/>
              <w:left w:val="nil"/>
              <w:bottom w:val="single" w:sz="4" w:space="0" w:color="auto"/>
              <w:right w:val="single" w:sz="4" w:space="0" w:color="auto"/>
            </w:tcBorders>
            <w:shd w:val="clear" w:color="auto" w:fill="auto"/>
            <w:noWrap/>
            <w:vAlign w:val="bottom"/>
            <w:hideMark/>
          </w:tcPr>
          <w:p w14:paraId="5A7A8C5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1000" w:type="dxa"/>
            <w:tcBorders>
              <w:top w:val="nil"/>
              <w:left w:val="nil"/>
              <w:bottom w:val="single" w:sz="4" w:space="0" w:color="auto"/>
              <w:right w:val="single" w:sz="4" w:space="0" w:color="auto"/>
            </w:tcBorders>
            <w:shd w:val="clear" w:color="auto" w:fill="auto"/>
            <w:noWrap/>
            <w:vAlign w:val="bottom"/>
            <w:hideMark/>
          </w:tcPr>
          <w:p w14:paraId="2A67D6C7"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22</w:t>
            </w:r>
          </w:p>
        </w:tc>
      </w:tr>
      <w:tr w:rsidR="002C3563" w:rsidRPr="002C3563" w14:paraId="09A82EBC" w14:textId="77777777" w:rsidTr="0056653B">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D4C0FC5" w14:textId="065A44B4"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250- 999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1A05FCD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c>
          <w:tcPr>
            <w:tcW w:w="1000" w:type="dxa"/>
            <w:tcBorders>
              <w:top w:val="nil"/>
              <w:left w:val="nil"/>
              <w:bottom w:val="single" w:sz="4" w:space="0" w:color="auto"/>
              <w:right w:val="single" w:sz="4" w:space="0" w:color="auto"/>
            </w:tcBorders>
            <w:shd w:val="clear" w:color="auto" w:fill="auto"/>
            <w:noWrap/>
            <w:vAlign w:val="bottom"/>
            <w:hideMark/>
          </w:tcPr>
          <w:p w14:paraId="72C0A854"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c>
          <w:tcPr>
            <w:tcW w:w="1000" w:type="dxa"/>
            <w:tcBorders>
              <w:top w:val="nil"/>
              <w:left w:val="nil"/>
              <w:bottom w:val="single" w:sz="4" w:space="0" w:color="auto"/>
              <w:right w:val="single" w:sz="4" w:space="0" w:color="auto"/>
            </w:tcBorders>
            <w:shd w:val="clear" w:color="auto" w:fill="auto"/>
            <w:noWrap/>
            <w:vAlign w:val="bottom"/>
            <w:hideMark/>
          </w:tcPr>
          <w:p w14:paraId="64068684"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000" w:type="dxa"/>
            <w:tcBorders>
              <w:top w:val="nil"/>
              <w:left w:val="nil"/>
              <w:bottom w:val="single" w:sz="4" w:space="0" w:color="auto"/>
              <w:right w:val="single" w:sz="4" w:space="0" w:color="auto"/>
            </w:tcBorders>
            <w:shd w:val="clear" w:color="auto" w:fill="auto"/>
            <w:noWrap/>
            <w:vAlign w:val="bottom"/>
            <w:hideMark/>
          </w:tcPr>
          <w:p w14:paraId="69635449"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1000" w:type="dxa"/>
            <w:tcBorders>
              <w:top w:val="nil"/>
              <w:left w:val="nil"/>
              <w:bottom w:val="single" w:sz="4" w:space="0" w:color="auto"/>
              <w:right w:val="single" w:sz="4" w:space="0" w:color="auto"/>
            </w:tcBorders>
            <w:shd w:val="clear" w:color="auto" w:fill="auto"/>
            <w:noWrap/>
            <w:vAlign w:val="bottom"/>
            <w:hideMark/>
          </w:tcPr>
          <w:p w14:paraId="22A568A9"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c>
          <w:tcPr>
            <w:tcW w:w="1000" w:type="dxa"/>
            <w:tcBorders>
              <w:top w:val="nil"/>
              <w:left w:val="nil"/>
              <w:bottom w:val="single" w:sz="4" w:space="0" w:color="auto"/>
              <w:right w:val="single" w:sz="4" w:space="0" w:color="auto"/>
            </w:tcBorders>
            <w:shd w:val="clear" w:color="auto" w:fill="auto"/>
            <w:noWrap/>
            <w:vAlign w:val="bottom"/>
            <w:hideMark/>
          </w:tcPr>
          <w:p w14:paraId="3EACE3B3"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r>
      <w:tr w:rsidR="002C3563" w:rsidRPr="002C3563" w14:paraId="05D8CBCE" w14:textId="77777777" w:rsidTr="0056653B">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4159A92" w14:textId="2FEAC704"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1000 i więcej</w:t>
            </w:r>
          </w:p>
        </w:tc>
        <w:tc>
          <w:tcPr>
            <w:tcW w:w="1000" w:type="dxa"/>
            <w:tcBorders>
              <w:top w:val="nil"/>
              <w:left w:val="nil"/>
              <w:bottom w:val="single" w:sz="4" w:space="0" w:color="auto"/>
              <w:right w:val="single" w:sz="4" w:space="0" w:color="auto"/>
            </w:tcBorders>
            <w:shd w:val="clear" w:color="auto" w:fill="auto"/>
            <w:noWrap/>
            <w:vAlign w:val="bottom"/>
            <w:hideMark/>
          </w:tcPr>
          <w:p w14:paraId="1BD79654"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8AECC57"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24E1E57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092C16F7"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7B79BF5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08AD9278"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bl>
    <w:p w14:paraId="4F91D1D1" w14:textId="59528ACA"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282B1C10" w14:textId="77777777" w:rsidR="00765418" w:rsidRPr="002C3563" w:rsidRDefault="00765418" w:rsidP="00D67E77">
      <w:pPr>
        <w:spacing w:after="0" w:line="240" w:lineRule="auto"/>
        <w:jc w:val="both"/>
        <w:rPr>
          <w:rFonts w:cstheme="minorHAnsi"/>
          <w:highlight w:val="yellow"/>
        </w:rPr>
      </w:pPr>
    </w:p>
    <w:p w14:paraId="7B7BD3CB" w14:textId="3678418D" w:rsidR="008E6F37" w:rsidRPr="002C3563" w:rsidRDefault="00765418" w:rsidP="00D67E77">
      <w:pPr>
        <w:spacing w:after="0" w:line="240" w:lineRule="auto"/>
        <w:jc w:val="both"/>
        <w:rPr>
          <w:rFonts w:cstheme="minorHAnsi"/>
        </w:rPr>
      </w:pPr>
      <w:r w:rsidRPr="002C3563">
        <w:rPr>
          <w:rFonts w:cstheme="minorHAnsi"/>
        </w:rPr>
        <w:t xml:space="preserve">W 2020 roku zarejestrowano </w:t>
      </w:r>
      <w:r w:rsidR="008E6F37" w:rsidRPr="002C3563">
        <w:rPr>
          <w:rFonts w:cstheme="minorHAnsi"/>
        </w:rPr>
        <w:t xml:space="preserve">214 </w:t>
      </w:r>
      <w:r w:rsidRPr="002C3563">
        <w:rPr>
          <w:rFonts w:cstheme="minorHAnsi"/>
        </w:rPr>
        <w:t>nowych podmiotów</w:t>
      </w:r>
      <w:r w:rsidR="008E6F37" w:rsidRPr="002C3563">
        <w:rPr>
          <w:rFonts w:cstheme="minorHAnsi"/>
        </w:rPr>
        <w:t xml:space="preserve"> w tym 127 na terenie miasta oraz 87 na obszarach wiejskich</w:t>
      </w:r>
      <w:r w:rsidR="00B14E05">
        <w:rPr>
          <w:rFonts w:cstheme="minorHAnsi"/>
        </w:rPr>
        <w:t>,</w:t>
      </w:r>
      <w:r w:rsidR="008E6F37" w:rsidRPr="002C3563">
        <w:rPr>
          <w:rFonts w:cstheme="minorHAnsi"/>
        </w:rPr>
        <w:t xml:space="preserve"> 12</w:t>
      </w:r>
      <w:r w:rsidRPr="002C3563">
        <w:rPr>
          <w:rFonts w:cstheme="minorHAnsi"/>
        </w:rPr>
        <w:t xml:space="preserve"> podmiotów zostało wyrejestrowanych. </w:t>
      </w:r>
      <w:r w:rsidR="004643E0" w:rsidRPr="002C3563">
        <w:rPr>
          <w:rFonts w:cstheme="minorHAnsi"/>
        </w:rPr>
        <w:t>Na przestrzeni lat 2009-2020 najwięcej (274) podmiotów zarejestrowano w roku 2013, a najmniej (188) w roku 2014. W tym samym okresie najwięcej (300) podmiotów wykreślono z rejestru REGON w 2011 roku, najmniej (120) podmiotów wyrejestrowano natomiast w 2020 roku</w:t>
      </w:r>
      <w:r w:rsidR="00B14E05">
        <w:rPr>
          <w:rFonts w:cstheme="minorHAnsi"/>
        </w:rPr>
        <w:t xml:space="preserve"> mimo rozwoju pandemii COVID-19.</w:t>
      </w:r>
    </w:p>
    <w:p w14:paraId="737AB848" w14:textId="4098A4DA" w:rsidR="004643E0" w:rsidRPr="002C3563" w:rsidRDefault="004643E0" w:rsidP="00D67E77">
      <w:pPr>
        <w:spacing w:after="0" w:line="240" w:lineRule="auto"/>
        <w:jc w:val="both"/>
        <w:rPr>
          <w:rFonts w:cstheme="minorHAnsi"/>
          <w:highlight w:val="yellow"/>
        </w:rPr>
      </w:pPr>
    </w:p>
    <w:p w14:paraId="7507A059" w14:textId="45B77F3B" w:rsidR="00765418" w:rsidRPr="002C3563" w:rsidRDefault="00765418" w:rsidP="00D67E77">
      <w:pPr>
        <w:spacing w:after="0" w:line="240" w:lineRule="auto"/>
        <w:jc w:val="center"/>
        <w:rPr>
          <w:rFonts w:cstheme="minorHAnsi"/>
        </w:rPr>
      </w:pPr>
      <w:bookmarkStart w:id="72" w:name="_Toc86239215"/>
      <w:r w:rsidRPr="002C3563">
        <w:rPr>
          <w:rFonts w:cstheme="minorHAnsi"/>
        </w:rPr>
        <w:t xml:space="preserve">Tabela </w:t>
      </w:r>
      <w:r w:rsidRPr="002C3563">
        <w:rPr>
          <w:rFonts w:cstheme="minorHAnsi"/>
        </w:rPr>
        <w:fldChar w:fldCharType="begin"/>
      </w:r>
      <w:r w:rsidRPr="002C3563">
        <w:rPr>
          <w:rFonts w:cstheme="minorHAnsi"/>
        </w:rPr>
        <w:instrText xml:space="preserve"> SEQ Tabela \* ARABIC </w:instrText>
      </w:r>
      <w:r w:rsidRPr="002C3563">
        <w:rPr>
          <w:rFonts w:cstheme="minorHAnsi"/>
        </w:rPr>
        <w:fldChar w:fldCharType="separate"/>
      </w:r>
      <w:r w:rsidR="00C63343">
        <w:rPr>
          <w:rFonts w:cstheme="minorHAnsi"/>
          <w:noProof/>
        </w:rPr>
        <w:t>36</w:t>
      </w:r>
      <w:r w:rsidRPr="002C3563">
        <w:rPr>
          <w:rFonts w:cstheme="minorHAnsi"/>
        </w:rPr>
        <w:fldChar w:fldCharType="end"/>
      </w:r>
      <w:r w:rsidRPr="002C3563">
        <w:rPr>
          <w:rFonts w:cstheme="minorHAnsi"/>
        </w:rPr>
        <w:t xml:space="preserve"> Liczba nowo rejestrowanych podmiotów i wyrejestrowywanych w latach 2015-2020 </w:t>
      </w:r>
      <w:r w:rsidR="00B14E05">
        <w:rPr>
          <w:rFonts w:cstheme="minorHAnsi"/>
        </w:rPr>
        <w:br/>
      </w:r>
      <w:r w:rsidRPr="002C3563">
        <w:rPr>
          <w:rFonts w:cstheme="minorHAnsi"/>
        </w:rPr>
        <w:t xml:space="preserve">w </w:t>
      </w:r>
      <w:r w:rsidR="00B14E05">
        <w:rPr>
          <w:rFonts w:cstheme="minorHAnsi"/>
        </w:rPr>
        <w:t>G</w:t>
      </w:r>
      <w:r w:rsidRPr="002C3563">
        <w:rPr>
          <w:rFonts w:cstheme="minorHAnsi"/>
        </w:rPr>
        <w:t xml:space="preserve">minie </w:t>
      </w:r>
      <w:r w:rsidR="008E6F37" w:rsidRPr="002C3563">
        <w:rPr>
          <w:rFonts w:cstheme="minorHAnsi"/>
        </w:rPr>
        <w:t>Jędrzejów</w:t>
      </w:r>
      <w:bookmarkEnd w:id="72"/>
    </w:p>
    <w:tbl>
      <w:tblPr>
        <w:tblW w:w="9351" w:type="dxa"/>
        <w:tblCellMar>
          <w:left w:w="70" w:type="dxa"/>
          <w:right w:w="70" w:type="dxa"/>
        </w:tblCellMar>
        <w:tblLook w:val="04A0" w:firstRow="1" w:lastRow="0" w:firstColumn="1" w:lastColumn="0" w:noHBand="0" w:noVBand="1"/>
      </w:tblPr>
      <w:tblGrid>
        <w:gridCol w:w="3044"/>
        <w:gridCol w:w="981"/>
        <w:gridCol w:w="1103"/>
        <w:gridCol w:w="1104"/>
        <w:gridCol w:w="993"/>
        <w:gridCol w:w="992"/>
        <w:gridCol w:w="1134"/>
      </w:tblGrid>
      <w:tr w:rsidR="002C3563" w:rsidRPr="002C3563" w14:paraId="70D41DD9" w14:textId="77777777" w:rsidTr="008E6F37">
        <w:trPr>
          <w:trHeight w:val="300"/>
        </w:trPr>
        <w:tc>
          <w:tcPr>
            <w:tcW w:w="304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15A5216"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nowo zarejestrowanych podmiotów</w:t>
            </w:r>
          </w:p>
        </w:tc>
        <w:tc>
          <w:tcPr>
            <w:tcW w:w="981" w:type="dxa"/>
            <w:tcBorders>
              <w:top w:val="single" w:sz="4" w:space="0" w:color="auto"/>
              <w:left w:val="nil"/>
              <w:bottom w:val="single" w:sz="4" w:space="0" w:color="auto"/>
              <w:right w:val="single" w:sz="4" w:space="0" w:color="auto"/>
            </w:tcBorders>
            <w:shd w:val="clear" w:color="000000" w:fill="FFFF00"/>
            <w:vAlign w:val="center"/>
            <w:hideMark/>
          </w:tcPr>
          <w:p w14:paraId="010BCF3E"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103" w:type="dxa"/>
            <w:tcBorders>
              <w:top w:val="single" w:sz="4" w:space="0" w:color="auto"/>
              <w:left w:val="nil"/>
              <w:bottom w:val="single" w:sz="4" w:space="0" w:color="auto"/>
              <w:right w:val="single" w:sz="4" w:space="0" w:color="auto"/>
            </w:tcBorders>
            <w:shd w:val="clear" w:color="000000" w:fill="FFFF00"/>
            <w:vAlign w:val="center"/>
            <w:hideMark/>
          </w:tcPr>
          <w:p w14:paraId="3D1A284F"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104" w:type="dxa"/>
            <w:tcBorders>
              <w:top w:val="single" w:sz="4" w:space="0" w:color="auto"/>
              <w:left w:val="nil"/>
              <w:bottom w:val="single" w:sz="4" w:space="0" w:color="auto"/>
              <w:right w:val="single" w:sz="4" w:space="0" w:color="auto"/>
            </w:tcBorders>
            <w:shd w:val="clear" w:color="000000" w:fill="FFFF00"/>
            <w:vAlign w:val="center"/>
            <w:hideMark/>
          </w:tcPr>
          <w:p w14:paraId="2F89392D"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93" w:type="dxa"/>
            <w:tcBorders>
              <w:top w:val="single" w:sz="4" w:space="0" w:color="auto"/>
              <w:left w:val="nil"/>
              <w:bottom w:val="single" w:sz="4" w:space="0" w:color="auto"/>
              <w:right w:val="single" w:sz="4" w:space="0" w:color="auto"/>
            </w:tcBorders>
            <w:shd w:val="clear" w:color="000000" w:fill="FFFF00"/>
            <w:vAlign w:val="center"/>
            <w:hideMark/>
          </w:tcPr>
          <w:p w14:paraId="3E632FBE"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92" w:type="dxa"/>
            <w:tcBorders>
              <w:top w:val="single" w:sz="4" w:space="0" w:color="auto"/>
              <w:left w:val="nil"/>
              <w:bottom w:val="single" w:sz="4" w:space="0" w:color="auto"/>
              <w:right w:val="single" w:sz="4" w:space="0" w:color="auto"/>
            </w:tcBorders>
            <w:shd w:val="clear" w:color="000000" w:fill="FFFF00"/>
            <w:vAlign w:val="center"/>
            <w:hideMark/>
          </w:tcPr>
          <w:p w14:paraId="7E2B4EEE"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134" w:type="dxa"/>
            <w:tcBorders>
              <w:top w:val="single" w:sz="4" w:space="0" w:color="auto"/>
              <w:left w:val="nil"/>
              <w:bottom w:val="single" w:sz="4" w:space="0" w:color="auto"/>
              <w:right w:val="single" w:sz="4" w:space="0" w:color="auto"/>
            </w:tcBorders>
            <w:shd w:val="clear" w:color="000000" w:fill="FFFF00"/>
            <w:vAlign w:val="center"/>
            <w:hideMark/>
          </w:tcPr>
          <w:p w14:paraId="5E800887"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7DB21155" w14:textId="77777777" w:rsidTr="008E6F37">
        <w:trPr>
          <w:trHeight w:val="300"/>
        </w:trPr>
        <w:tc>
          <w:tcPr>
            <w:tcW w:w="3044" w:type="dxa"/>
            <w:tcBorders>
              <w:top w:val="nil"/>
              <w:left w:val="single" w:sz="4" w:space="0" w:color="auto"/>
              <w:bottom w:val="single" w:sz="4" w:space="0" w:color="auto"/>
              <w:right w:val="single" w:sz="4" w:space="0" w:color="auto"/>
            </w:tcBorders>
            <w:shd w:val="clear" w:color="auto" w:fill="auto"/>
            <w:noWrap/>
            <w:vAlign w:val="bottom"/>
            <w:hideMark/>
          </w:tcPr>
          <w:p w14:paraId="672172FE"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981" w:type="dxa"/>
            <w:tcBorders>
              <w:top w:val="nil"/>
              <w:left w:val="nil"/>
              <w:bottom w:val="single" w:sz="4" w:space="0" w:color="auto"/>
              <w:right w:val="single" w:sz="4" w:space="0" w:color="auto"/>
            </w:tcBorders>
            <w:shd w:val="clear" w:color="auto" w:fill="auto"/>
            <w:noWrap/>
            <w:vAlign w:val="bottom"/>
            <w:hideMark/>
          </w:tcPr>
          <w:p w14:paraId="0945742F"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199</w:t>
            </w:r>
          </w:p>
        </w:tc>
        <w:tc>
          <w:tcPr>
            <w:tcW w:w="1103" w:type="dxa"/>
            <w:tcBorders>
              <w:top w:val="nil"/>
              <w:left w:val="nil"/>
              <w:bottom w:val="single" w:sz="4" w:space="0" w:color="auto"/>
              <w:right w:val="single" w:sz="4" w:space="0" w:color="auto"/>
            </w:tcBorders>
            <w:shd w:val="clear" w:color="auto" w:fill="auto"/>
            <w:noWrap/>
            <w:vAlign w:val="bottom"/>
            <w:hideMark/>
          </w:tcPr>
          <w:p w14:paraId="4886F6DB"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211</w:t>
            </w:r>
          </w:p>
        </w:tc>
        <w:tc>
          <w:tcPr>
            <w:tcW w:w="1104" w:type="dxa"/>
            <w:tcBorders>
              <w:top w:val="nil"/>
              <w:left w:val="nil"/>
              <w:bottom w:val="single" w:sz="4" w:space="0" w:color="auto"/>
              <w:right w:val="single" w:sz="4" w:space="0" w:color="auto"/>
            </w:tcBorders>
            <w:shd w:val="clear" w:color="auto" w:fill="auto"/>
            <w:noWrap/>
            <w:vAlign w:val="bottom"/>
            <w:hideMark/>
          </w:tcPr>
          <w:p w14:paraId="7CB909D8"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263</w:t>
            </w:r>
          </w:p>
        </w:tc>
        <w:tc>
          <w:tcPr>
            <w:tcW w:w="993" w:type="dxa"/>
            <w:tcBorders>
              <w:top w:val="nil"/>
              <w:left w:val="nil"/>
              <w:bottom w:val="single" w:sz="4" w:space="0" w:color="auto"/>
              <w:right w:val="single" w:sz="4" w:space="0" w:color="auto"/>
            </w:tcBorders>
            <w:shd w:val="clear" w:color="auto" w:fill="auto"/>
            <w:noWrap/>
            <w:vAlign w:val="bottom"/>
            <w:hideMark/>
          </w:tcPr>
          <w:p w14:paraId="61BB9EF3"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270</w:t>
            </w:r>
          </w:p>
        </w:tc>
        <w:tc>
          <w:tcPr>
            <w:tcW w:w="992" w:type="dxa"/>
            <w:tcBorders>
              <w:top w:val="nil"/>
              <w:left w:val="nil"/>
              <w:bottom w:val="single" w:sz="4" w:space="0" w:color="auto"/>
              <w:right w:val="single" w:sz="4" w:space="0" w:color="auto"/>
            </w:tcBorders>
            <w:shd w:val="clear" w:color="auto" w:fill="auto"/>
            <w:noWrap/>
            <w:vAlign w:val="bottom"/>
            <w:hideMark/>
          </w:tcPr>
          <w:p w14:paraId="75CDB74D"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253</w:t>
            </w:r>
          </w:p>
        </w:tc>
        <w:tc>
          <w:tcPr>
            <w:tcW w:w="1134" w:type="dxa"/>
            <w:tcBorders>
              <w:top w:val="nil"/>
              <w:left w:val="nil"/>
              <w:bottom w:val="single" w:sz="4" w:space="0" w:color="auto"/>
              <w:right w:val="single" w:sz="4" w:space="0" w:color="auto"/>
            </w:tcBorders>
            <w:shd w:val="clear" w:color="auto" w:fill="auto"/>
            <w:noWrap/>
            <w:vAlign w:val="bottom"/>
            <w:hideMark/>
          </w:tcPr>
          <w:p w14:paraId="6FFDFBC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214</w:t>
            </w:r>
          </w:p>
        </w:tc>
      </w:tr>
      <w:tr w:rsidR="002C3563" w:rsidRPr="002C3563" w14:paraId="47C04519" w14:textId="77777777" w:rsidTr="008E6F37">
        <w:trPr>
          <w:trHeight w:val="300"/>
        </w:trPr>
        <w:tc>
          <w:tcPr>
            <w:tcW w:w="3044" w:type="dxa"/>
            <w:tcBorders>
              <w:top w:val="nil"/>
              <w:left w:val="single" w:sz="4" w:space="0" w:color="auto"/>
              <w:bottom w:val="single" w:sz="4" w:space="0" w:color="auto"/>
              <w:right w:val="single" w:sz="4" w:space="0" w:color="auto"/>
            </w:tcBorders>
            <w:shd w:val="clear" w:color="auto" w:fill="auto"/>
            <w:noWrap/>
            <w:vAlign w:val="bottom"/>
            <w:hideMark/>
          </w:tcPr>
          <w:p w14:paraId="334FE1B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981" w:type="dxa"/>
            <w:tcBorders>
              <w:top w:val="nil"/>
              <w:left w:val="nil"/>
              <w:bottom w:val="single" w:sz="4" w:space="0" w:color="auto"/>
              <w:right w:val="single" w:sz="4" w:space="0" w:color="auto"/>
            </w:tcBorders>
            <w:shd w:val="clear" w:color="auto" w:fill="auto"/>
            <w:noWrap/>
            <w:vAlign w:val="bottom"/>
            <w:hideMark/>
          </w:tcPr>
          <w:p w14:paraId="1A9207DD"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111</w:t>
            </w:r>
          </w:p>
        </w:tc>
        <w:tc>
          <w:tcPr>
            <w:tcW w:w="1103" w:type="dxa"/>
            <w:tcBorders>
              <w:top w:val="nil"/>
              <w:left w:val="nil"/>
              <w:bottom w:val="single" w:sz="4" w:space="0" w:color="auto"/>
              <w:right w:val="single" w:sz="4" w:space="0" w:color="auto"/>
            </w:tcBorders>
            <w:shd w:val="clear" w:color="auto" w:fill="auto"/>
            <w:noWrap/>
            <w:vAlign w:val="bottom"/>
            <w:hideMark/>
          </w:tcPr>
          <w:p w14:paraId="6F44647A"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126</w:t>
            </w:r>
          </w:p>
        </w:tc>
        <w:tc>
          <w:tcPr>
            <w:tcW w:w="1104" w:type="dxa"/>
            <w:tcBorders>
              <w:top w:val="nil"/>
              <w:left w:val="nil"/>
              <w:bottom w:val="single" w:sz="4" w:space="0" w:color="auto"/>
              <w:right w:val="single" w:sz="4" w:space="0" w:color="auto"/>
            </w:tcBorders>
            <w:shd w:val="clear" w:color="auto" w:fill="auto"/>
            <w:noWrap/>
            <w:vAlign w:val="bottom"/>
            <w:hideMark/>
          </w:tcPr>
          <w:p w14:paraId="2DCF893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184</w:t>
            </w:r>
          </w:p>
        </w:tc>
        <w:tc>
          <w:tcPr>
            <w:tcW w:w="993" w:type="dxa"/>
            <w:tcBorders>
              <w:top w:val="nil"/>
              <w:left w:val="nil"/>
              <w:bottom w:val="single" w:sz="4" w:space="0" w:color="auto"/>
              <w:right w:val="single" w:sz="4" w:space="0" w:color="auto"/>
            </w:tcBorders>
            <w:shd w:val="clear" w:color="auto" w:fill="auto"/>
            <w:noWrap/>
            <w:vAlign w:val="bottom"/>
            <w:hideMark/>
          </w:tcPr>
          <w:p w14:paraId="0DCEF3CC"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178</w:t>
            </w:r>
          </w:p>
        </w:tc>
        <w:tc>
          <w:tcPr>
            <w:tcW w:w="992" w:type="dxa"/>
            <w:tcBorders>
              <w:top w:val="nil"/>
              <w:left w:val="nil"/>
              <w:bottom w:val="single" w:sz="4" w:space="0" w:color="auto"/>
              <w:right w:val="single" w:sz="4" w:space="0" w:color="auto"/>
            </w:tcBorders>
            <w:shd w:val="clear" w:color="auto" w:fill="auto"/>
            <w:noWrap/>
            <w:vAlign w:val="bottom"/>
            <w:hideMark/>
          </w:tcPr>
          <w:p w14:paraId="576B882A"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138</w:t>
            </w:r>
          </w:p>
        </w:tc>
        <w:tc>
          <w:tcPr>
            <w:tcW w:w="1134" w:type="dxa"/>
            <w:tcBorders>
              <w:top w:val="nil"/>
              <w:left w:val="nil"/>
              <w:bottom w:val="single" w:sz="4" w:space="0" w:color="auto"/>
              <w:right w:val="single" w:sz="4" w:space="0" w:color="auto"/>
            </w:tcBorders>
            <w:shd w:val="clear" w:color="auto" w:fill="auto"/>
            <w:noWrap/>
            <w:vAlign w:val="bottom"/>
            <w:hideMark/>
          </w:tcPr>
          <w:p w14:paraId="53538FCB"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127</w:t>
            </w:r>
          </w:p>
        </w:tc>
      </w:tr>
      <w:tr w:rsidR="002C3563" w:rsidRPr="002C3563" w14:paraId="786CD2FF" w14:textId="77777777" w:rsidTr="008E6F37">
        <w:trPr>
          <w:trHeight w:val="300"/>
        </w:trPr>
        <w:tc>
          <w:tcPr>
            <w:tcW w:w="3044" w:type="dxa"/>
            <w:tcBorders>
              <w:top w:val="nil"/>
              <w:left w:val="single" w:sz="4" w:space="0" w:color="auto"/>
              <w:bottom w:val="single" w:sz="4" w:space="0" w:color="auto"/>
              <w:right w:val="single" w:sz="4" w:space="0" w:color="auto"/>
            </w:tcBorders>
            <w:shd w:val="clear" w:color="auto" w:fill="auto"/>
            <w:noWrap/>
            <w:vAlign w:val="bottom"/>
            <w:hideMark/>
          </w:tcPr>
          <w:p w14:paraId="3627AE9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981" w:type="dxa"/>
            <w:tcBorders>
              <w:top w:val="nil"/>
              <w:left w:val="nil"/>
              <w:bottom w:val="single" w:sz="4" w:space="0" w:color="auto"/>
              <w:right w:val="single" w:sz="4" w:space="0" w:color="auto"/>
            </w:tcBorders>
            <w:shd w:val="clear" w:color="auto" w:fill="auto"/>
            <w:noWrap/>
            <w:vAlign w:val="bottom"/>
            <w:hideMark/>
          </w:tcPr>
          <w:p w14:paraId="2B60CC64"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88</w:t>
            </w:r>
          </w:p>
        </w:tc>
        <w:tc>
          <w:tcPr>
            <w:tcW w:w="1103" w:type="dxa"/>
            <w:tcBorders>
              <w:top w:val="nil"/>
              <w:left w:val="nil"/>
              <w:bottom w:val="single" w:sz="4" w:space="0" w:color="auto"/>
              <w:right w:val="single" w:sz="4" w:space="0" w:color="auto"/>
            </w:tcBorders>
            <w:shd w:val="clear" w:color="auto" w:fill="auto"/>
            <w:noWrap/>
            <w:vAlign w:val="bottom"/>
            <w:hideMark/>
          </w:tcPr>
          <w:p w14:paraId="3B8DD864"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85</w:t>
            </w:r>
          </w:p>
        </w:tc>
        <w:tc>
          <w:tcPr>
            <w:tcW w:w="1104" w:type="dxa"/>
            <w:tcBorders>
              <w:top w:val="nil"/>
              <w:left w:val="nil"/>
              <w:bottom w:val="single" w:sz="4" w:space="0" w:color="auto"/>
              <w:right w:val="single" w:sz="4" w:space="0" w:color="auto"/>
            </w:tcBorders>
            <w:shd w:val="clear" w:color="auto" w:fill="auto"/>
            <w:noWrap/>
            <w:vAlign w:val="bottom"/>
            <w:hideMark/>
          </w:tcPr>
          <w:p w14:paraId="4BB359C8"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79</w:t>
            </w:r>
          </w:p>
        </w:tc>
        <w:tc>
          <w:tcPr>
            <w:tcW w:w="993" w:type="dxa"/>
            <w:tcBorders>
              <w:top w:val="nil"/>
              <w:left w:val="nil"/>
              <w:bottom w:val="single" w:sz="4" w:space="0" w:color="auto"/>
              <w:right w:val="single" w:sz="4" w:space="0" w:color="auto"/>
            </w:tcBorders>
            <w:shd w:val="clear" w:color="auto" w:fill="auto"/>
            <w:noWrap/>
            <w:vAlign w:val="bottom"/>
            <w:hideMark/>
          </w:tcPr>
          <w:p w14:paraId="3A882540"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92</w:t>
            </w:r>
          </w:p>
        </w:tc>
        <w:tc>
          <w:tcPr>
            <w:tcW w:w="992" w:type="dxa"/>
            <w:tcBorders>
              <w:top w:val="nil"/>
              <w:left w:val="nil"/>
              <w:bottom w:val="single" w:sz="4" w:space="0" w:color="auto"/>
              <w:right w:val="single" w:sz="4" w:space="0" w:color="auto"/>
            </w:tcBorders>
            <w:shd w:val="clear" w:color="auto" w:fill="auto"/>
            <w:noWrap/>
            <w:vAlign w:val="bottom"/>
            <w:hideMark/>
          </w:tcPr>
          <w:p w14:paraId="1409C8B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115</w:t>
            </w:r>
          </w:p>
        </w:tc>
        <w:tc>
          <w:tcPr>
            <w:tcW w:w="1134" w:type="dxa"/>
            <w:tcBorders>
              <w:top w:val="nil"/>
              <w:left w:val="nil"/>
              <w:bottom w:val="single" w:sz="4" w:space="0" w:color="auto"/>
              <w:right w:val="single" w:sz="4" w:space="0" w:color="auto"/>
            </w:tcBorders>
            <w:shd w:val="clear" w:color="auto" w:fill="auto"/>
            <w:noWrap/>
            <w:vAlign w:val="bottom"/>
            <w:hideMark/>
          </w:tcPr>
          <w:p w14:paraId="5664E9D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87</w:t>
            </w:r>
          </w:p>
        </w:tc>
      </w:tr>
      <w:tr w:rsidR="002C3563" w:rsidRPr="002C3563" w14:paraId="45AF4089" w14:textId="77777777" w:rsidTr="008E6F37">
        <w:trPr>
          <w:trHeight w:val="300"/>
        </w:trPr>
        <w:tc>
          <w:tcPr>
            <w:tcW w:w="304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18F012C"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Liczba wyrejestrowanych podmiotów</w:t>
            </w:r>
          </w:p>
        </w:tc>
        <w:tc>
          <w:tcPr>
            <w:tcW w:w="981" w:type="dxa"/>
            <w:tcBorders>
              <w:top w:val="single" w:sz="4" w:space="0" w:color="auto"/>
              <w:left w:val="nil"/>
              <w:bottom w:val="single" w:sz="4" w:space="0" w:color="auto"/>
              <w:right w:val="single" w:sz="4" w:space="0" w:color="auto"/>
            </w:tcBorders>
            <w:shd w:val="clear" w:color="000000" w:fill="FFFF00"/>
            <w:vAlign w:val="center"/>
            <w:hideMark/>
          </w:tcPr>
          <w:p w14:paraId="662C9F64"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103" w:type="dxa"/>
            <w:tcBorders>
              <w:top w:val="single" w:sz="4" w:space="0" w:color="auto"/>
              <w:left w:val="nil"/>
              <w:bottom w:val="single" w:sz="4" w:space="0" w:color="auto"/>
              <w:right w:val="single" w:sz="4" w:space="0" w:color="auto"/>
            </w:tcBorders>
            <w:shd w:val="clear" w:color="000000" w:fill="FFFF00"/>
            <w:vAlign w:val="center"/>
            <w:hideMark/>
          </w:tcPr>
          <w:p w14:paraId="58EBB830"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104" w:type="dxa"/>
            <w:tcBorders>
              <w:top w:val="single" w:sz="4" w:space="0" w:color="auto"/>
              <w:left w:val="nil"/>
              <w:bottom w:val="single" w:sz="4" w:space="0" w:color="auto"/>
              <w:right w:val="single" w:sz="4" w:space="0" w:color="auto"/>
            </w:tcBorders>
            <w:shd w:val="clear" w:color="000000" w:fill="FFFF00"/>
            <w:vAlign w:val="center"/>
            <w:hideMark/>
          </w:tcPr>
          <w:p w14:paraId="6605EE37"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93" w:type="dxa"/>
            <w:tcBorders>
              <w:top w:val="single" w:sz="4" w:space="0" w:color="auto"/>
              <w:left w:val="nil"/>
              <w:bottom w:val="single" w:sz="4" w:space="0" w:color="auto"/>
              <w:right w:val="single" w:sz="4" w:space="0" w:color="auto"/>
            </w:tcBorders>
            <w:shd w:val="clear" w:color="000000" w:fill="FFFF00"/>
            <w:vAlign w:val="center"/>
            <w:hideMark/>
          </w:tcPr>
          <w:p w14:paraId="0C909996"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92" w:type="dxa"/>
            <w:tcBorders>
              <w:top w:val="single" w:sz="4" w:space="0" w:color="auto"/>
              <w:left w:val="nil"/>
              <w:bottom w:val="single" w:sz="4" w:space="0" w:color="auto"/>
              <w:right w:val="single" w:sz="4" w:space="0" w:color="auto"/>
            </w:tcBorders>
            <w:shd w:val="clear" w:color="000000" w:fill="FFFF00"/>
            <w:vAlign w:val="center"/>
            <w:hideMark/>
          </w:tcPr>
          <w:p w14:paraId="2260CEA9"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134" w:type="dxa"/>
            <w:tcBorders>
              <w:top w:val="single" w:sz="4" w:space="0" w:color="auto"/>
              <w:left w:val="nil"/>
              <w:bottom w:val="single" w:sz="4" w:space="0" w:color="auto"/>
              <w:right w:val="single" w:sz="4" w:space="0" w:color="auto"/>
            </w:tcBorders>
            <w:shd w:val="clear" w:color="000000" w:fill="FFFF00"/>
            <w:vAlign w:val="center"/>
            <w:hideMark/>
          </w:tcPr>
          <w:p w14:paraId="76E4E196"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5EC177C6" w14:textId="77777777" w:rsidTr="008E6F37">
        <w:trPr>
          <w:trHeight w:val="300"/>
        </w:trPr>
        <w:tc>
          <w:tcPr>
            <w:tcW w:w="3044" w:type="dxa"/>
            <w:tcBorders>
              <w:top w:val="nil"/>
              <w:left w:val="single" w:sz="4" w:space="0" w:color="auto"/>
              <w:bottom w:val="single" w:sz="4" w:space="0" w:color="auto"/>
              <w:right w:val="single" w:sz="4" w:space="0" w:color="auto"/>
            </w:tcBorders>
            <w:shd w:val="clear" w:color="auto" w:fill="auto"/>
            <w:noWrap/>
            <w:vAlign w:val="bottom"/>
            <w:hideMark/>
          </w:tcPr>
          <w:p w14:paraId="56253142"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981" w:type="dxa"/>
            <w:tcBorders>
              <w:top w:val="nil"/>
              <w:left w:val="nil"/>
              <w:bottom w:val="single" w:sz="4" w:space="0" w:color="auto"/>
              <w:right w:val="single" w:sz="4" w:space="0" w:color="auto"/>
            </w:tcBorders>
            <w:shd w:val="clear" w:color="auto" w:fill="auto"/>
            <w:noWrap/>
            <w:vAlign w:val="bottom"/>
            <w:hideMark/>
          </w:tcPr>
          <w:p w14:paraId="6BDF9EF8"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178</w:t>
            </w:r>
          </w:p>
        </w:tc>
        <w:tc>
          <w:tcPr>
            <w:tcW w:w="1103" w:type="dxa"/>
            <w:tcBorders>
              <w:top w:val="nil"/>
              <w:left w:val="nil"/>
              <w:bottom w:val="single" w:sz="4" w:space="0" w:color="auto"/>
              <w:right w:val="single" w:sz="4" w:space="0" w:color="auto"/>
            </w:tcBorders>
            <w:shd w:val="clear" w:color="auto" w:fill="auto"/>
            <w:noWrap/>
            <w:vAlign w:val="bottom"/>
            <w:hideMark/>
          </w:tcPr>
          <w:p w14:paraId="7CE282C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179</w:t>
            </w:r>
          </w:p>
        </w:tc>
        <w:tc>
          <w:tcPr>
            <w:tcW w:w="1104" w:type="dxa"/>
            <w:tcBorders>
              <w:top w:val="nil"/>
              <w:left w:val="nil"/>
              <w:bottom w:val="single" w:sz="4" w:space="0" w:color="auto"/>
              <w:right w:val="single" w:sz="4" w:space="0" w:color="auto"/>
            </w:tcBorders>
            <w:shd w:val="clear" w:color="auto" w:fill="auto"/>
            <w:noWrap/>
            <w:vAlign w:val="bottom"/>
            <w:hideMark/>
          </w:tcPr>
          <w:p w14:paraId="18C11CA3"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166</w:t>
            </w:r>
          </w:p>
        </w:tc>
        <w:tc>
          <w:tcPr>
            <w:tcW w:w="993" w:type="dxa"/>
            <w:tcBorders>
              <w:top w:val="nil"/>
              <w:left w:val="nil"/>
              <w:bottom w:val="single" w:sz="4" w:space="0" w:color="auto"/>
              <w:right w:val="single" w:sz="4" w:space="0" w:color="auto"/>
            </w:tcBorders>
            <w:shd w:val="clear" w:color="auto" w:fill="auto"/>
            <w:noWrap/>
            <w:vAlign w:val="bottom"/>
            <w:hideMark/>
          </w:tcPr>
          <w:p w14:paraId="4374602C"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208</w:t>
            </w:r>
          </w:p>
        </w:tc>
        <w:tc>
          <w:tcPr>
            <w:tcW w:w="992" w:type="dxa"/>
            <w:tcBorders>
              <w:top w:val="nil"/>
              <w:left w:val="nil"/>
              <w:bottom w:val="single" w:sz="4" w:space="0" w:color="auto"/>
              <w:right w:val="single" w:sz="4" w:space="0" w:color="auto"/>
            </w:tcBorders>
            <w:shd w:val="clear" w:color="auto" w:fill="auto"/>
            <w:noWrap/>
            <w:vAlign w:val="bottom"/>
            <w:hideMark/>
          </w:tcPr>
          <w:p w14:paraId="629A5259"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136</w:t>
            </w:r>
          </w:p>
        </w:tc>
        <w:tc>
          <w:tcPr>
            <w:tcW w:w="1134" w:type="dxa"/>
            <w:tcBorders>
              <w:top w:val="nil"/>
              <w:left w:val="nil"/>
              <w:bottom w:val="single" w:sz="4" w:space="0" w:color="auto"/>
              <w:right w:val="single" w:sz="4" w:space="0" w:color="auto"/>
            </w:tcBorders>
            <w:shd w:val="clear" w:color="auto" w:fill="auto"/>
            <w:noWrap/>
            <w:vAlign w:val="bottom"/>
            <w:hideMark/>
          </w:tcPr>
          <w:p w14:paraId="5555FC6B"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120</w:t>
            </w:r>
          </w:p>
        </w:tc>
      </w:tr>
      <w:tr w:rsidR="002C3563" w:rsidRPr="002C3563" w14:paraId="4649926C" w14:textId="77777777" w:rsidTr="008E6F37">
        <w:trPr>
          <w:trHeight w:val="300"/>
        </w:trPr>
        <w:tc>
          <w:tcPr>
            <w:tcW w:w="3044" w:type="dxa"/>
            <w:tcBorders>
              <w:top w:val="nil"/>
              <w:left w:val="single" w:sz="4" w:space="0" w:color="auto"/>
              <w:bottom w:val="single" w:sz="4" w:space="0" w:color="auto"/>
              <w:right w:val="single" w:sz="4" w:space="0" w:color="auto"/>
            </w:tcBorders>
            <w:shd w:val="clear" w:color="auto" w:fill="auto"/>
            <w:noWrap/>
            <w:vAlign w:val="bottom"/>
            <w:hideMark/>
          </w:tcPr>
          <w:p w14:paraId="3F1CDE24"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981" w:type="dxa"/>
            <w:tcBorders>
              <w:top w:val="nil"/>
              <w:left w:val="nil"/>
              <w:bottom w:val="single" w:sz="4" w:space="0" w:color="auto"/>
              <w:right w:val="single" w:sz="4" w:space="0" w:color="auto"/>
            </w:tcBorders>
            <w:shd w:val="clear" w:color="auto" w:fill="auto"/>
            <w:noWrap/>
            <w:vAlign w:val="bottom"/>
            <w:hideMark/>
          </w:tcPr>
          <w:p w14:paraId="5182E48B"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125</w:t>
            </w:r>
          </w:p>
        </w:tc>
        <w:tc>
          <w:tcPr>
            <w:tcW w:w="1103" w:type="dxa"/>
            <w:tcBorders>
              <w:top w:val="nil"/>
              <w:left w:val="nil"/>
              <w:bottom w:val="single" w:sz="4" w:space="0" w:color="auto"/>
              <w:right w:val="single" w:sz="4" w:space="0" w:color="auto"/>
            </w:tcBorders>
            <w:shd w:val="clear" w:color="auto" w:fill="auto"/>
            <w:noWrap/>
            <w:vAlign w:val="bottom"/>
            <w:hideMark/>
          </w:tcPr>
          <w:p w14:paraId="25867DB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130</w:t>
            </w:r>
          </w:p>
        </w:tc>
        <w:tc>
          <w:tcPr>
            <w:tcW w:w="1104" w:type="dxa"/>
            <w:tcBorders>
              <w:top w:val="nil"/>
              <w:left w:val="nil"/>
              <w:bottom w:val="single" w:sz="4" w:space="0" w:color="auto"/>
              <w:right w:val="single" w:sz="4" w:space="0" w:color="auto"/>
            </w:tcBorders>
            <w:shd w:val="clear" w:color="auto" w:fill="auto"/>
            <w:noWrap/>
            <w:vAlign w:val="bottom"/>
            <w:hideMark/>
          </w:tcPr>
          <w:p w14:paraId="3390B6EF"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107</w:t>
            </w:r>
          </w:p>
        </w:tc>
        <w:tc>
          <w:tcPr>
            <w:tcW w:w="993" w:type="dxa"/>
            <w:tcBorders>
              <w:top w:val="nil"/>
              <w:left w:val="nil"/>
              <w:bottom w:val="single" w:sz="4" w:space="0" w:color="auto"/>
              <w:right w:val="single" w:sz="4" w:space="0" w:color="auto"/>
            </w:tcBorders>
            <w:shd w:val="clear" w:color="auto" w:fill="auto"/>
            <w:noWrap/>
            <w:vAlign w:val="bottom"/>
            <w:hideMark/>
          </w:tcPr>
          <w:p w14:paraId="51C6BB2D"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134</w:t>
            </w:r>
          </w:p>
        </w:tc>
        <w:tc>
          <w:tcPr>
            <w:tcW w:w="992" w:type="dxa"/>
            <w:tcBorders>
              <w:top w:val="nil"/>
              <w:left w:val="nil"/>
              <w:bottom w:val="single" w:sz="4" w:space="0" w:color="auto"/>
              <w:right w:val="single" w:sz="4" w:space="0" w:color="auto"/>
            </w:tcBorders>
            <w:shd w:val="clear" w:color="auto" w:fill="auto"/>
            <w:noWrap/>
            <w:vAlign w:val="bottom"/>
            <w:hideMark/>
          </w:tcPr>
          <w:p w14:paraId="50078AB5"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86</w:t>
            </w:r>
          </w:p>
        </w:tc>
        <w:tc>
          <w:tcPr>
            <w:tcW w:w="1134" w:type="dxa"/>
            <w:tcBorders>
              <w:top w:val="nil"/>
              <w:left w:val="nil"/>
              <w:bottom w:val="single" w:sz="4" w:space="0" w:color="auto"/>
              <w:right w:val="single" w:sz="4" w:space="0" w:color="auto"/>
            </w:tcBorders>
            <w:shd w:val="clear" w:color="auto" w:fill="auto"/>
            <w:noWrap/>
            <w:vAlign w:val="bottom"/>
            <w:hideMark/>
          </w:tcPr>
          <w:p w14:paraId="4C612808"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71</w:t>
            </w:r>
          </w:p>
        </w:tc>
      </w:tr>
      <w:tr w:rsidR="002C3563" w:rsidRPr="002C3563" w14:paraId="1BF9A4D1" w14:textId="77777777" w:rsidTr="008E6F37">
        <w:trPr>
          <w:trHeight w:val="300"/>
        </w:trPr>
        <w:tc>
          <w:tcPr>
            <w:tcW w:w="3044" w:type="dxa"/>
            <w:tcBorders>
              <w:top w:val="nil"/>
              <w:left w:val="single" w:sz="4" w:space="0" w:color="auto"/>
              <w:bottom w:val="single" w:sz="4" w:space="0" w:color="auto"/>
              <w:right w:val="single" w:sz="4" w:space="0" w:color="auto"/>
            </w:tcBorders>
            <w:shd w:val="clear" w:color="auto" w:fill="auto"/>
            <w:noWrap/>
            <w:vAlign w:val="bottom"/>
            <w:hideMark/>
          </w:tcPr>
          <w:p w14:paraId="0F83191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981" w:type="dxa"/>
            <w:tcBorders>
              <w:top w:val="nil"/>
              <w:left w:val="nil"/>
              <w:bottom w:val="single" w:sz="4" w:space="0" w:color="auto"/>
              <w:right w:val="single" w:sz="4" w:space="0" w:color="auto"/>
            </w:tcBorders>
            <w:shd w:val="clear" w:color="auto" w:fill="auto"/>
            <w:noWrap/>
            <w:vAlign w:val="bottom"/>
            <w:hideMark/>
          </w:tcPr>
          <w:p w14:paraId="3365873B"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1103" w:type="dxa"/>
            <w:tcBorders>
              <w:top w:val="nil"/>
              <w:left w:val="nil"/>
              <w:bottom w:val="single" w:sz="4" w:space="0" w:color="auto"/>
              <w:right w:val="single" w:sz="4" w:space="0" w:color="auto"/>
            </w:tcBorders>
            <w:shd w:val="clear" w:color="auto" w:fill="auto"/>
            <w:noWrap/>
            <w:vAlign w:val="bottom"/>
            <w:hideMark/>
          </w:tcPr>
          <w:p w14:paraId="5901A50B"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49</w:t>
            </w:r>
          </w:p>
        </w:tc>
        <w:tc>
          <w:tcPr>
            <w:tcW w:w="1104" w:type="dxa"/>
            <w:tcBorders>
              <w:top w:val="nil"/>
              <w:left w:val="nil"/>
              <w:bottom w:val="single" w:sz="4" w:space="0" w:color="auto"/>
              <w:right w:val="single" w:sz="4" w:space="0" w:color="auto"/>
            </w:tcBorders>
            <w:shd w:val="clear" w:color="auto" w:fill="auto"/>
            <w:noWrap/>
            <w:vAlign w:val="bottom"/>
            <w:hideMark/>
          </w:tcPr>
          <w:p w14:paraId="2F25833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59</w:t>
            </w:r>
          </w:p>
        </w:tc>
        <w:tc>
          <w:tcPr>
            <w:tcW w:w="993" w:type="dxa"/>
            <w:tcBorders>
              <w:top w:val="nil"/>
              <w:left w:val="nil"/>
              <w:bottom w:val="single" w:sz="4" w:space="0" w:color="auto"/>
              <w:right w:val="single" w:sz="4" w:space="0" w:color="auto"/>
            </w:tcBorders>
            <w:shd w:val="clear" w:color="auto" w:fill="auto"/>
            <w:noWrap/>
            <w:vAlign w:val="bottom"/>
            <w:hideMark/>
          </w:tcPr>
          <w:p w14:paraId="4D26D3BB"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74</w:t>
            </w:r>
          </w:p>
        </w:tc>
        <w:tc>
          <w:tcPr>
            <w:tcW w:w="992" w:type="dxa"/>
            <w:tcBorders>
              <w:top w:val="nil"/>
              <w:left w:val="nil"/>
              <w:bottom w:val="single" w:sz="4" w:space="0" w:color="auto"/>
              <w:right w:val="single" w:sz="4" w:space="0" w:color="auto"/>
            </w:tcBorders>
            <w:shd w:val="clear" w:color="auto" w:fill="auto"/>
            <w:noWrap/>
            <w:vAlign w:val="bottom"/>
            <w:hideMark/>
          </w:tcPr>
          <w:p w14:paraId="65957A1C"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50</w:t>
            </w:r>
          </w:p>
        </w:tc>
        <w:tc>
          <w:tcPr>
            <w:tcW w:w="1134" w:type="dxa"/>
            <w:tcBorders>
              <w:top w:val="nil"/>
              <w:left w:val="nil"/>
              <w:bottom w:val="single" w:sz="4" w:space="0" w:color="auto"/>
              <w:right w:val="single" w:sz="4" w:space="0" w:color="auto"/>
            </w:tcBorders>
            <w:shd w:val="clear" w:color="auto" w:fill="auto"/>
            <w:noWrap/>
            <w:vAlign w:val="bottom"/>
            <w:hideMark/>
          </w:tcPr>
          <w:p w14:paraId="327A6175"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49</w:t>
            </w:r>
          </w:p>
        </w:tc>
      </w:tr>
    </w:tbl>
    <w:p w14:paraId="1B6C0F00" w14:textId="13570BB2"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1B883264" w14:textId="77777777" w:rsidR="00765418" w:rsidRPr="002C3563" w:rsidRDefault="00765418" w:rsidP="00D67E77">
      <w:pPr>
        <w:spacing w:after="0" w:line="240" w:lineRule="auto"/>
        <w:jc w:val="both"/>
        <w:rPr>
          <w:rFonts w:cstheme="minorHAnsi"/>
        </w:rPr>
      </w:pPr>
    </w:p>
    <w:p w14:paraId="1D6C3EA7" w14:textId="77777777" w:rsidR="00B14E05" w:rsidRDefault="008B044E" w:rsidP="00CE7EE1">
      <w:pPr>
        <w:pStyle w:val="Akapitzlist"/>
        <w:numPr>
          <w:ilvl w:val="0"/>
          <w:numId w:val="58"/>
        </w:numPr>
        <w:spacing w:after="0" w:line="240" w:lineRule="auto"/>
        <w:jc w:val="both"/>
        <w:rPr>
          <w:rFonts w:cstheme="minorHAnsi"/>
        </w:rPr>
      </w:pPr>
      <w:r w:rsidRPr="00B14E05">
        <w:rPr>
          <w:rFonts w:cstheme="minorHAnsi"/>
        </w:rPr>
        <w:t xml:space="preserve">3,01% (88) podmiotów jako rodzaj działalności deklarowało rolnictwo, leśnictwo, łowiectwo </w:t>
      </w:r>
      <w:r w:rsidR="00B14E05" w:rsidRPr="00B14E05">
        <w:rPr>
          <w:rFonts w:cstheme="minorHAnsi"/>
        </w:rPr>
        <w:br/>
      </w:r>
      <w:r w:rsidRPr="00B14E05">
        <w:rPr>
          <w:rFonts w:cstheme="minorHAnsi"/>
        </w:rPr>
        <w:t xml:space="preserve">i rybactwo, </w:t>
      </w:r>
    </w:p>
    <w:p w14:paraId="06FD5AF2" w14:textId="77777777" w:rsidR="00B14E05" w:rsidRDefault="00B14E05" w:rsidP="00CE7EE1">
      <w:pPr>
        <w:pStyle w:val="Akapitzlist"/>
        <w:numPr>
          <w:ilvl w:val="0"/>
          <w:numId w:val="58"/>
        </w:numPr>
        <w:spacing w:after="0" w:line="240" w:lineRule="auto"/>
        <w:jc w:val="both"/>
        <w:rPr>
          <w:rFonts w:cstheme="minorHAnsi"/>
        </w:rPr>
      </w:pPr>
      <w:r>
        <w:rPr>
          <w:rFonts w:cstheme="minorHAnsi"/>
        </w:rPr>
        <w:t xml:space="preserve">27,27% (788) zadeklarowało rodzaj działalności - </w:t>
      </w:r>
      <w:r w:rsidR="008B044E" w:rsidRPr="00B14E05">
        <w:rPr>
          <w:rFonts w:cstheme="minorHAnsi"/>
        </w:rPr>
        <w:t>przemysł i budownictwo,</w:t>
      </w:r>
    </w:p>
    <w:p w14:paraId="56A21ABD" w14:textId="77777777" w:rsidR="00B14E05" w:rsidRDefault="008B044E" w:rsidP="00CE7EE1">
      <w:pPr>
        <w:pStyle w:val="Akapitzlist"/>
        <w:numPr>
          <w:ilvl w:val="0"/>
          <w:numId w:val="58"/>
        </w:numPr>
        <w:spacing w:after="0" w:line="240" w:lineRule="auto"/>
        <w:jc w:val="both"/>
        <w:rPr>
          <w:rFonts w:cstheme="minorHAnsi"/>
        </w:rPr>
      </w:pPr>
      <w:r w:rsidRPr="00B14E05">
        <w:rPr>
          <w:rFonts w:cstheme="minorHAnsi"/>
        </w:rPr>
        <w:t xml:space="preserve">69,72% (2040) podmiotów w rejestrze zakwalifikowana jest jako pozostała działalność. </w:t>
      </w:r>
    </w:p>
    <w:p w14:paraId="350B2AA1" w14:textId="77777777" w:rsidR="00B14E05" w:rsidRDefault="00B14E05" w:rsidP="00B14E05">
      <w:pPr>
        <w:spacing w:after="0" w:line="240" w:lineRule="auto"/>
        <w:jc w:val="both"/>
        <w:rPr>
          <w:rFonts w:cstheme="minorHAnsi"/>
        </w:rPr>
      </w:pPr>
    </w:p>
    <w:p w14:paraId="758EEF06" w14:textId="3AB2B6C9" w:rsidR="008B044E" w:rsidRPr="00B14E05" w:rsidRDefault="008B044E" w:rsidP="00B14E05">
      <w:pPr>
        <w:spacing w:after="0" w:line="240" w:lineRule="auto"/>
        <w:jc w:val="both"/>
        <w:rPr>
          <w:rFonts w:cstheme="minorHAnsi"/>
        </w:rPr>
      </w:pPr>
      <w:r w:rsidRPr="00B14E05">
        <w:rPr>
          <w:rFonts w:cstheme="minorHAnsi"/>
        </w:rPr>
        <w:t>Wśród osób fizycznych prowadzących działalność gospodarczą najczęściej deklarowanymi rodzajami przeważającej działalności są Handel hurtowy i detaliczny; naprawa pojazdów samochodowych, włączając motocykle (29</w:t>
      </w:r>
      <w:r w:rsidR="00B14E05">
        <w:rPr>
          <w:rFonts w:cstheme="minorHAnsi"/>
        </w:rPr>
        <w:t>,</w:t>
      </w:r>
      <w:r w:rsidRPr="00B14E05">
        <w:rPr>
          <w:rFonts w:cstheme="minorHAnsi"/>
        </w:rPr>
        <w:t xml:space="preserve">1%) oraz </w:t>
      </w:r>
      <w:r w:rsidR="00B14E05">
        <w:rPr>
          <w:rFonts w:cstheme="minorHAnsi"/>
        </w:rPr>
        <w:t>b</w:t>
      </w:r>
      <w:r w:rsidRPr="00B14E05">
        <w:rPr>
          <w:rFonts w:cstheme="minorHAnsi"/>
        </w:rPr>
        <w:t>udownictwo (14</w:t>
      </w:r>
      <w:r w:rsidR="00B14E05">
        <w:rPr>
          <w:rFonts w:cstheme="minorHAnsi"/>
        </w:rPr>
        <w:t>,</w:t>
      </w:r>
      <w:r w:rsidRPr="00B14E05">
        <w:rPr>
          <w:rFonts w:cstheme="minorHAnsi"/>
        </w:rPr>
        <w:t>9%).</w:t>
      </w:r>
    </w:p>
    <w:p w14:paraId="276A23D8" w14:textId="77777777" w:rsidR="008B044E" w:rsidRPr="002C3563" w:rsidRDefault="008B044E" w:rsidP="00D67E77">
      <w:pPr>
        <w:pStyle w:val="Legenda"/>
        <w:spacing w:after="0"/>
        <w:jc w:val="center"/>
        <w:rPr>
          <w:rFonts w:cstheme="minorHAnsi"/>
          <w:i w:val="0"/>
          <w:iCs w:val="0"/>
          <w:color w:val="auto"/>
          <w:sz w:val="22"/>
          <w:szCs w:val="22"/>
        </w:rPr>
      </w:pPr>
    </w:p>
    <w:p w14:paraId="6F18BA12" w14:textId="54F280C8" w:rsidR="00765418" w:rsidRPr="002C3563" w:rsidRDefault="00765418" w:rsidP="00D67E77">
      <w:pPr>
        <w:pStyle w:val="Legenda"/>
        <w:spacing w:after="0"/>
        <w:jc w:val="center"/>
        <w:rPr>
          <w:rFonts w:cstheme="minorHAnsi"/>
          <w:i w:val="0"/>
          <w:iCs w:val="0"/>
          <w:color w:val="auto"/>
          <w:sz w:val="22"/>
          <w:szCs w:val="22"/>
        </w:rPr>
      </w:pPr>
      <w:bookmarkStart w:id="73" w:name="_Toc86239216"/>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37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B14E05">
        <w:rPr>
          <w:rFonts w:cstheme="minorHAnsi"/>
          <w:i w:val="0"/>
          <w:iCs w:val="0"/>
          <w:color w:val="auto"/>
          <w:sz w:val="22"/>
          <w:szCs w:val="22"/>
        </w:rPr>
        <w:t>Liczba firm w podziale na r</w:t>
      </w:r>
      <w:r w:rsidRPr="002C3563">
        <w:rPr>
          <w:rFonts w:cstheme="minorHAnsi"/>
          <w:i w:val="0"/>
          <w:iCs w:val="0"/>
          <w:color w:val="auto"/>
          <w:sz w:val="22"/>
          <w:szCs w:val="22"/>
        </w:rPr>
        <w:t>odzaje działalności gospodarczej</w:t>
      </w:r>
      <w:r w:rsidR="00B14E05">
        <w:rPr>
          <w:rFonts w:cstheme="minorHAnsi"/>
          <w:i w:val="0"/>
          <w:iCs w:val="0"/>
          <w:color w:val="auto"/>
          <w:sz w:val="22"/>
          <w:szCs w:val="22"/>
        </w:rPr>
        <w:t xml:space="preserve"> funkcjonująca</w:t>
      </w:r>
      <w:r w:rsidRPr="002C3563">
        <w:rPr>
          <w:rFonts w:cstheme="minorHAnsi"/>
          <w:i w:val="0"/>
          <w:iCs w:val="0"/>
          <w:color w:val="auto"/>
          <w:sz w:val="22"/>
          <w:szCs w:val="22"/>
        </w:rPr>
        <w:t xml:space="preserve"> na terenie</w:t>
      </w:r>
      <w:r w:rsidR="00B14E05">
        <w:rPr>
          <w:rFonts w:cstheme="minorHAnsi"/>
          <w:i w:val="0"/>
          <w:iCs w:val="0"/>
          <w:color w:val="auto"/>
          <w:sz w:val="22"/>
          <w:szCs w:val="22"/>
        </w:rPr>
        <w:t xml:space="preserve"> G</w:t>
      </w:r>
      <w:r w:rsidRPr="002C3563">
        <w:rPr>
          <w:rFonts w:cstheme="minorHAnsi"/>
          <w:i w:val="0"/>
          <w:iCs w:val="0"/>
          <w:color w:val="auto"/>
          <w:sz w:val="22"/>
          <w:szCs w:val="22"/>
        </w:rPr>
        <w:t xml:space="preserve">miny </w:t>
      </w:r>
      <w:r w:rsidR="008E6F37" w:rsidRPr="002C3563">
        <w:rPr>
          <w:rFonts w:cstheme="minorHAnsi"/>
          <w:i w:val="0"/>
          <w:iCs w:val="0"/>
          <w:color w:val="auto"/>
          <w:sz w:val="22"/>
          <w:szCs w:val="22"/>
        </w:rPr>
        <w:t>Jędrzejów</w:t>
      </w:r>
      <w:r w:rsidRPr="002C3563">
        <w:rPr>
          <w:rFonts w:cstheme="minorHAnsi"/>
          <w:i w:val="0"/>
          <w:iCs w:val="0"/>
          <w:color w:val="auto"/>
          <w:sz w:val="22"/>
          <w:szCs w:val="22"/>
        </w:rPr>
        <w:t xml:space="preserve"> w latach 2015-2020</w:t>
      </w:r>
      <w:bookmarkEnd w:id="73"/>
    </w:p>
    <w:tbl>
      <w:tblPr>
        <w:tblW w:w="9256" w:type="dxa"/>
        <w:tblCellMar>
          <w:left w:w="70" w:type="dxa"/>
          <w:right w:w="70" w:type="dxa"/>
        </w:tblCellMar>
        <w:tblLook w:val="04A0" w:firstRow="1" w:lastRow="0" w:firstColumn="1" w:lastColumn="0" w:noHBand="0" w:noVBand="1"/>
      </w:tblPr>
      <w:tblGrid>
        <w:gridCol w:w="3256"/>
        <w:gridCol w:w="1000"/>
        <w:gridCol w:w="1000"/>
        <w:gridCol w:w="1000"/>
        <w:gridCol w:w="1000"/>
        <w:gridCol w:w="1000"/>
        <w:gridCol w:w="1000"/>
      </w:tblGrid>
      <w:tr w:rsidR="002C3563" w:rsidRPr="002C3563" w14:paraId="3BC8739F" w14:textId="77777777" w:rsidTr="00EC7808">
        <w:trPr>
          <w:trHeight w:val="300"/>
        </w:trPr>
        <w:tc>
          <w:tcPr>
            <w:tcW w:w="3256"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6FF9E192"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04F87B0"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6154945"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9A8D034"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3C48498F"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3C3AD7A7"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3870004E" w14:textId="77777777" w:rsidR="008E6F37" w:rsidRPr="002C3563" w:rsidRDefault="008E6F37"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132A7195" w14:textId="77777777" w:rsidTr="00EC7808">
        <w:trPr>
          <w:trHeight w:val="300"/>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140878F3"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rolnictwo, leśnictwo, łowiectwo i rybactwo</w:t>
            </w:r>
          </w:p>
        </w:tc>
        <w:tc>
          <w:tcPr>
            <w:tcW w:w="1000" w:type="dxa"/>
            <w:tcBorders>
              <w:top w:val="nil"/>
              <w:left w:val="nil"/>
              <w:bottom w:val="single" w:sz="4" w:space="0" w:color="auto"/>
              <w:right w:val="single" w:sz="4" w:space="0" w:color="auto"/>
            </w:tcBorders>
            <w:shd w:val="clear" w:color="auto" w:fill="auto"/>
            <w:noWrap/>
            <w:vAlign w:val="center"/>
            <w:hideMark/>
          </w:tcPr>
          <w:p w14:paraId="2414C21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95</w:t>
            </w:r>
          </w:p>
        </w:tc>
        <w:tc>
          <w:tcPr>
            <w:tcW w:w="1000" w:type="dxa"/>
            <w:tcBorders>
              <w:top w:val="nil"/>
              <w:left w:val="nil"/>
              <w:bottom w:val="single" w:sz="4" w:space="0" w:color="auto"/>
              <w:right w:val="single" w:sz="4" w:space="0" w:color="auto"/>
            </w:tcBorders>
            <w:shd w:val="clear" w:color="auto" w:fill="auto"/>
            <w:noWrap/>
            <w:vAlign w:val="center"/>
            <w:hideMark/>
          </w:tcPr>
          <w:p w14:paraId="4B67C97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91</w:t>
            </w:r>
          </w:p>
        </w:tc>
        <w:tc>
          <w:tcPr>
            <w:tcW w:w="1000" w:type="dxa"/>
            <w:tcBorders>
              <w:top w:val="nil"/>
              <w:left w:val="nil"/>
              <w:bottom w:val="single" w:sz="4" w:space="0" w:color="auto"/>
              <w:right w:val="single" w:sz="4" w:space="0" w:color="auto"/>
            </w:tcBorders>
            <w:shd w:val="clear" w:color="auto" w:fill="auto"/>
            <w:noWrap/>
            <w:vAlign w:val="center"/>
            <w:hideMark/>
          </w:tcPr>
          <w:p w14:paraId="67A7FE5E"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88</w:t>
            </w:r>
          </w:p>
        </w:tc>
        <w:tc>
          <w:tcPr>
            <w:tcW w:w="1000" w:type="dxa"/>
            <w:tcBorders>
              <w:top w:val="nil"/>
              <w:left w:val="nil"/>
              <w:bottom w:val="single" w:sz="4" w:space="0" w:color="auto"/>
              <w:right w:val="single" w:sz="4" w:space="0" w:color="auto"/>
            </w:tcBorders>
            <w:shd w:val="clear" w:color="auto" w:fill="auto"/>
            <w:noWrap/>
            <w:vAlign w:val="center"/>
            <w:hideMark/>
          </w:tcPr>
          <w:p w14:paraId="32D641D4"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86</w:t>
            </w:r>
          </w:p>
        </w:tc>
        <w:tc>
          <w:tcPr>
            <w:tcW w:w="1000" w:type="dxa"/>
            <w:tcBorders>
              <w:top w:val="nil"/>
              <w:left w:val="nil"/>
              <w:bottom w:val="single" w:sz="4" w:space="0" w:color="auto"/>
              <w:right w:val="single" w:sz="4" w:space="0" w:color="auto"/>
            </w:tcBorders>
            <w:shd w:val="clear" w:color="auto" w:fill="auto"/>
            <w:noWrap/>
            <w:vAlign w:val="center"/>
            <w:hideMark/>
          </w:tcPr>
          <w:p w14:paraId="60A82826"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86</w:t>
            </w:r>
          </w:p>
        </w:tc>
        <w:tc>
          <w:tcPr>
            <w:tcW w:w="1000" w:type="dxa"/>
            <w:tcBorders>
              <w:top w:val="nil"/>
              <w:left w:val="nil"/>
              <w:bottom w:val="single" w:sz="4" w:space="0" w:color="auto"/>
              <w:right w:val="single" w:sz="4" w:space="0" w:color="auto"/>
            </w:tcBorders>
            <w:shd w:val="clear" w:color="auto" w:fill="auto"/>
            <w:noWrap/>
            <w:vAlign w:val="center"/>
            <w:hideMark/>
          </w:tcPr>
          <w:p w14:paraId="2E19143F"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88</w:t>
            </w:r>
          </w:p>
        </w:tc>
      </w:tr>
      <w:tr w:rsidR="002C3563" w:rsidRPr="002C3563" w14:paraId="7202B1EF" w14:textId="77777777" w:rsidTr="00EC7808">
        <w:trPr>
          <w:trHeight w:val="300"/>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5E54198C"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przemysł i budownictwo</w:t>
            </w:r>
          </w:p>
        </w:tc>
        <w:tc>
          <w:tcPr>
            <w:tcW w:w="1000" w:type="dxa"/>
            <w:tcBorders>
              <w:top w:val="nil"/>
              <w:left w:val="nil"/>
              <w:bottom w:val="single" w:sz="4" w:space="0" w:color="auto"/>
              <w:right w:val="single" w:sz="4" w:space="0" w:color="auto"/>
            </w:tcBorders>
            <w:shd w:val="clear" w:color="auto" w:fill="auto"/>
            <w:noWrap/>
            <w:vAlign w:val="center"/>
            <w:hideMark/>
          </w:tcPr>
          <w:p w14:paraId="5B65077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625</w:t>
            </w:r>
          </w:p>
        </w:tc>
        <w:tc>
          <w:tcPr>
            <w:tcW w:w="1000" w:type="dxa"/>
            <w:tcBorders>
              <w:top w:val="nil"/>
              <w:left w:val="nil"/>
              <w:bottom w:val="single" w:sz="4" w:space="0" w:color="auto"/>
              <w:right w:val="single" w:sz="4" w:space="0" w:color="auto"/>
            </w:tcBorders>
            <w:shd w:val="clear" w:color="auto" w:fill="auto"/>
            <w:noWrap/>
            <w:vAlign w:val="center"/>
            <w:hideMark/>
          </w:tcPr>
          <w:p w14:paraId="4DDB765B"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648</w:t>
            </w:r>
          </w:p>
        </w:tc>
        <w:tc>
          <w:tcPr>
            <w:tcW w:w="1000" w:type="dxa"/>
            <w:tcBorders>
              <w:top w:val="nil"/>
              <w:left w:val="nil"/>
              <w:bottom w:val="single" w:sz="4" w:space="0" w:color="auto"/>
              <w:right w:val="single" w:sz="4" w:space="0" w:color="auto"/>
            </w:tcBorders>
            <w:shd w:val="clear" w:color="auto" w:fill="auto"/>
            <w:noWrap/>
            <w:vAlign w:val="center"/>
            <w:hideMark/>
          </w:tcPr>
          <w:p w14:paraId="77586802"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698</w:t>
            </w:r>
          </w:p>
        </w:tc>
        <w:tc>
          <w:tcPr>
            <w:tcW w:w="1000" w:type="dxa"/>
            <w:tcBorders>
              <w:top w:val="nil"/>
              <w:left w:val="nil"/>
              <w:bottom w:val="single" w:sz="4" w:space="0" w:color="auto"/>
              <w:right w:val="single" w:sz="4" w:space="0" w:color="auto"/>
            </w:tcBorders>
            <w:shd w:val="clear" w:color="auto" w:fill="auto"/>
            <w:noWrap/>
            <w:vAlign w:val="center"/>
            <w:hideMark/>
          </w:tcPr>
          <w:p w14:paraId="159B0499"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728</w:t>
            </w:r>
          </w:p>
        </w:tc>
        <w:tc>
          <w:tcPr>
            <w:tcW w:w="1000" w:type="dxa"/>
            <w:tcBorders>
              <w:top w:val="nil"/>
              <w:left w:val="nil"/>
              <w:bottom w:val="single" w:sz="4" w:space="0" w:color="auto"/>
              <w:right w:val="single" w:sz="4" w:space="0" w:color="auto"/>
            </w:tcBorders>
            <w:shd w:val="clear" w:color="auto" w:fill="auto"/>
            <w:noWrap/>
            <w:vAlign w:val="center"/>
            <w:hideMark/>
          </w:tcPr>
          <w:p w14:paraId="770C1C66"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762</w:t>
            </w:r>
          </w:p>
        </w:tc>
        <w:tc>
          <w:tcPr>
            <w:tcW w:w="1000" w:type="dxa"/>
            <w:tcBorders>
              <w:top w:val="nil"/>
              <w:left w:val="nil"/>
              <w:bottom w:val="single" w:sz="4" w:space="0" w:color="auto"/>
              <w:right w:val="single" w:sz="4" w:space="0" w:color="auto"/>
            </w:tcBorders>
            <w:shd w:val="clear" w:color="auto" w:fill="auto"/>
            <w:noWrap/>
            <w:vAlign w:val="center"/>
            <w:hideMark/>
          </w:tcPr>
          <w:p w14:paraId="26AA6573"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798</w:t>
            </w:r>
          </w:p>
        </w:tc>
      </w:tr>
      <w:tr w:rsidR="002C3563" w:rsidRPr="002C3563" w14:paraId="10FE4A92" w14:textId="77777777" w:rsidTr="00EC7808">
        <w:trPr>
          <w:trHeight w:val="300"/>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6C7110C3"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pozostała działalność</w:t>
            </w:r>
          </w:p>
        </w:tc>
        <w:tc>
          <w:tcPr>
            <w:tcW w:w="1000" w:type="dxa"/>
            <w:tcBorders>
              <w:top w:val="nil"/>
              <w:left w:val="nil"/>
              <w:bottom w:val="single" w:sz="4" w:space="0" w:color="auto"/>
              <w:right w:val="single" w:sz="4" w:space="0" w:color="auto"/>
            </w:tcBorders>
            <w:shd w:val="clear" w:color="auto" w:fill="auto"/>
            <w:noWrap/>
            <w:vAlign w:val="center"/>
            <w:hideMark/>
          </w:tcPr>
          <w:p w14:paraId="489CFB4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1 868</w:t>
            </w:r>
          </w:p>
        </w:tc>
        <w:tc>
          <w:tcPr>
            <w:tcW w:w="1000" w:type="dxa"/>
            <w:tcBorders>
              <w:top w:val="nil"/>
              <w:left w:val="nil"/>
              <w:bottom w:val="single" w:sz="4" w:space="0" w:color="auto"/>
              <w:right w:val="single" w:sz="4" w:space="0" w:color="auto"/>
            </w:tcBorders>
            <w:shd w:val="clear" w:color="auto" w:fill="auto"/>
            <w:noWrap/>
            <w:vAlign w:val="center"/>
            <w:hideMark/>
          </w:tcPr>
          <w:p w14:paraId="495FD48A"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1 862</w:t>
            </w:r>
          </w:p>
        </w:tc>
        <w:tc>
          <w:tcPr>
            <w:tcW w:w="1000" w:type="dxa"/>
            <w:tcBorders>
              <w:top w:val="nil"/>
              <w:left w:val="nil"/>
              <w:bottom w:val="single" w:sz="4" w:space="0" w:color="auto"/>
              <w:right w:val="single" w:sz="4" w:space="0" w:color="auto"/>
            </w:tcBorders>
            <w:shd w:val="clear" w:color="auto" w:fill="auto"/>
            <w:noWrap/>
            <w:vAlign w:val="center"/>
            <w:hideMark/>
          </w:tcPr>
          <w:p w14:paraId="7C69897F"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1 902</w:t>
            </w:r>
          </w:p>
        </w:tc>
        <w:tc>
          <w:tcPr>
            <w:tcW w:w="1000" w:type="dxa"/>
            <w:tcBorders>
              <w:top w:val="nil"/>
              <w:left w:val="nil"/>
              <w:bottom w:val="single" w:sz="4" w:space="0" w:color="auto"/>
              <w:right w:val="single" w:sz="4" w:space="0" w:color="auto"/>
            </w:tcBorders>
            <w:shd w:val="clear" w:color="auto" w:fill="auto"/>
            <w:noWrap/>
            <w:vAlign w:val="center"/>
            <w:hideMark/>
          </w:tcPr>
          <w:p w14:paraId="77CCC565"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1 927</w:t>
            </w:r>
          </w:p>
        </w:tc>
        <w:tc>
          <w:tcPr>
            <w:tcW w:w="1000" w:type="dxa"/>
            <w:tcBorders>
              <w:top w:val="nil"/>
              <w:left w:val="nil"/>
              <w:bottom w:val="single" w:sz="4" w:space="0" w:color="auto"/>
              <w:right w:val="single" w:sz="4" w:space="0" w:color="auto"/>
            </w:tcBorders>
            <w:shd w:val="clear" w:color="auto" w:fill="auto"/>
            <w:noWrap/>
            <w:vAlign w:val="center"/>
            <w:hideMark/>
          </w:tcPr>
          <w:p w14:paraId="05BDA211"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1 994</w:t>
            </w:r>
          </w:p>
        </w:tc>
        <w:tc>
          <w:tcPr>
            <w:tcW w:w="1000" w:type="dxa"/>
            <w:tcBorders>
              <w:top w:val="nil"/>
              <w:left w:val="nil"/>
              <w:bottom w:val="single" w:sz="4" w:space="0" w:color="auto"/>
              <w:right w:val="single" w:sz="4" w:space="0" w:color="auto"/>
            </w:tcBorders>
            <w:shd w:val="clear" w:color="auto" w:fill="auto"/>
            <w:noWrap/>
            <w:vAlign w:val="center"/>
            <w:hideMark/>
          </w:tcPr>
          <w:p w14:paraId="56FF08B7" w14:textId="77777777" w:rsidR="008E6F37" w:rsidRPr="002C3563" w:rsidRDefault="008E6F37" w:rsidP="00D67E77">
            <w:pPr>
              <w:spacing w:after="0" w:line="240" w:lineRule="auto"/>
              <w:jc w:val="center"/>
              <w:rPr>
                <w:rFonts w:eastAsia="Times New Roman" w:cstheme="minorHAnsi"/>
                <w:lang w:eastAsia="pl-PL"/>
              </w:rPr>
            </w:pPr>
            <w:r w:rsidRPr="002C3563">
              <w:rPr>
                <w:rFonts w:eastAsia="Times New Roman" w:cstheme="minorHAnsi"/>
                <w:lang w:eastAsia="pl-PL"/>
              </w:rPr>
              <w:t>2 040</w:t>
            </w:r>
          </w:p>
        </w:tc>
      </w:tr>
    </w:tbl>
    <w:p w14:paraId="6B8AD138" w14:textId="587909F5"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47894449" w14:textId="77777777" w:rsidR="00765418" w:rsidRPr="002C3563" w:rsidRDefault="00765418" w:rsidP="00D67E77">
      <w:pPr>
        <w:spacing w:after="0" w:line="240" w:lineRule="auto"/>
        <w:jc w:val="both"/>
        <w:rPr>
          <w:rFonts w:cstheme="minorHAnsi"/>
        </w:rPr>
      </w:pPr>
    </w:p>
    <w:p w14:paraId="780D7092" w14:textId="77777777" w:rsidR="00765418" w:rsidRPr="002C3563" w:rsidRDefault="00765418" w:rsidP="00D67E77">
      <w:pPr>
        <w:spacing w:after="0" w:line="240" w:lineRule="auto"/>
        <w:jc w:val="both"/>
        <w:rPr>
          <w:rFonts w:cstheme="minorHAnsi"/>
          <w:b/>
          <w:bCs/>
        </w:rPr>
      </w:pPr>
      <w:r w:rsidRPr="002C3563">
        <w:rPr>
          <w:rFonts w:cstheme="minorHAnsi"/>
          <w:b/>
          <w:bCs/>
        </w:rPr>
        <w:t>Rynek pracy</w:t>
      </w:r>
    </w:p>
    <w:p w14:paraId="04EB16D0" w14:textId="4058FF18" w:rsidR="000766EE" w:rsidRDefault="00837ADF" w:rsidP="00D67E77">
      <w:pPr>
        <w:spacing w:after="0" w:line="240" w:lineRule="auto"/>
        <w:jc w:val="both"/>
        <w:rPr>
          <w:rFonts w:cstheme="minorHAnsi"/>
        </w:rPr>
      </w:pPr>
      <w:bookmarkStart w:id="74" w:name="_Hlk74298953"/>
      <w:r w:rsidRPr="002C3563">
        <w:rPr>
          <w:rFonts w:cstheme="minorHAnsi"/>
        </w:rPr>
        <w:t xml:space="preserve">W </w:t>
      </w:r>
      <w:r w:rsidR="00B14E05">
        <w:rPr>
          <w:rFonts w:cstheme="minorHAnsi"/>
        </w:rPr>
        <w:t>G</w:t>
      </w:r>
      <w:r w:rsidRPr="002C3563">
        <w:rPr>
          <w:rFonts w:cstheme="minorHAnsi"/>
        </w:rPr>
        <w:t>minie Jędrzejów</w:t>
      </w:r>
      <w:r w:rsidR="00EC7808" w:rsidRPr="002C3563">
        <w:rPr>
          <w:rFonts w:cstheme="minorHAnsi"/>
        </w:rPr>
        <w:t xml:space="preserve"> w przeliczeniu</w:t>
      </w:r>
      <w:r w:rsidRPr="002C3563">
        <w:rPr>
          <w:rFonts w:cstheme="minorHAnsi"/>
        </w:rPr>
        <w:t xml:space="preserve"> na 1000 mieszkańców pracuje 202</w:t>
      </w:r>
      <w:r w:rsidR="00EC7808" w:rsidRPr="002C3563">
        <w:rPr>
          <w:rFonts w:cstheme="minorHAnsi"/>
        </w:rPr>
        <w:t xml:space="preserve"> </w:t>
      </w:r>
      <w:r w:rsidRPr="002C3563">
        <w:rPr>
          <w:rFonts w:cstheme="minorHAnsi"/>
        </w:rPr>
        <w:t>os</w:t>
      </w:r>
      <w:r w:rsidR="000766EE">
        <w:rPr>
          <w:rFonts w:cstheme="minorHAnsi"/>
        </w:rPr>
        <w:t>o</w:t>
      </w:r>
      <w:r w:rsidRPr="002C3563">
        <w:rPr>
          <w:rFonts w:cstheme="minorHAnsi"/>
        </w:rPr>
        <w:t>b</w:t>
      </w:r>
      <w:r w:rsidR="000766EE">
        <w:rPr>
          <w:rFonts w:cstheme="minorHAnsi"/>
        </w:rPr>
        <w:t>y</w:t>
      </w:r>
      <w:r w:rsidRPr="002C3563">
        <w:rPr>
          <w:rFonts w:cstheme="minorHAnsi"/>
        </w:rPr>
        <w:t xml:space="preserve">. 57,3% wszystkich pracujących ogółem stanowią kobiety, a 42,7% mężczyźni. Wśród aktywnych zawodowo mieszkańców gminy </w:t>
      </w:r>
      <w:r w:rsidR="000766EE">
        <w:rPr>
          <w:rFonts w:cstheme="minorHAnsi"/>
        </w:rPr>
        <w:t>1</w:t>
      </w:r>
      <w:r w:rsidRPr="002C3563">
        <w:rPr>
          <w:rFonts w:cstheme="minorHAnsi"/>
        </w:rPr>
        <w:t xml:space="preserve"> 882 osób wyjeżdża do pracy do innych gmin, a 1 764 pracujących przyjeżdża do pracy spoza gminy - tak więc saldo przyjazdów i wyjazdów do pracy wynosi -118. </w:t>
      </w:r>
    </w:p>
    <w:p w14:paraId="09BC10D3" w14:textId="6B63F95B" w:rsidR="00837ADF" w:rsidRPr="002C3563" w:rsidRDefault="00837ADF" w:rsidP="00D67E77">
      <w:pPr>
        <w:spacing w:after="0" w:line="240" w:lineRule="auto"/>
        <w:jc w:val="both"/>
        <w:rPr>
          <w:rFonts w:cstheme="minorHAnsi"/>
        </w:rPr>
      </w:pPr>
      <w:r w:rsidRPr="002C3563">
        <w:rPr>
          <w:rFonts w:cstheme="minorHAnsi"/>
        </w:rPr>
        <w:t>56,2% aktywnych zawodowo mieszkańców gminy pracuje w sektorze rolniczym (rolnictwo, leśnictwo, łowiectwo i rybactwo), 17,9% w przemyśle i budownictwie, a 7,8% w sektorze usługowym (handel, naprawa pojazdów, transport, zakwaterowanie i gastronomia, informacja i komunikacja) oraz 1,1% pracuje w sektorze finansowym (działalność finansowa i ubezpieczeniowa, obsługa rynku nieruchomości).</w:t>
      </w:r>
    </w:p>
    <w:p w14:paraId="5A3B052D" w14:textId="77777777" w:rsidR="00837ADF" w:rsidRPr="002C3563" w:rsidRDefault="00837ADF" w:rsidP="00D67E77">
      <w:pPr>
        <w:pStyle w:val="Legenda"/>
        <w:spacing w:after="0"/>
        <w:jc w:val="center"/>
        <w:rPr>
          <w:rFonts w:cstheme="minorHAnsi"/>
          <w:i w:val="0"/>
          <w:iCs w:val="0"/>
          <w:color w:val="auto"/>
          <w:sz w:val="22"/>
          <w:szCs w:val="22"/>
        </w:rPr>
      </w:pPr>
    </w:p>
    <w:p w14:paraId="5028ADD4" w14:textId="4EC1E126" w:rsidR="00765418" w:rsidRPr="002C3563" w:rsidRDefault="00765418" w:rsidP="00D67E77">
      <w:pPr>
        <w:pStyle w:val="Legenda"/>
        <w:spacing w:after="0"/>
        <w:jc w:val="center"/>
        <w:rPr>
          <w:rFonts w:cstheme="minorHAnsi"/>
          <w:i w:val="0"/>
          <w:iCs w:val="0"/>
          <w:color w:val="auto"/>
          <w:sz w:val="22"/>
          <w:szCs w:val="22"/>
        </w:rPr>
      </w:pPr>
      <w:bookmarkStart w:id="75" w:name="_Toc86239217"/>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38</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Pracujący w </w:t>
      </w:r>
      <w:r w:rsidR="000766EE">
        <w:rPr>
          <w:rFonts w:cstheme="minorHAnsi"/>
          <w:i w:val="0"/>
          <w:iCs w:val="0"/>
          <w:color w:val="auto"/>
          <w:sz w:val="22"/>
          <w:szCs w:val="22"/>
        </w:rPr>
        <w:t>G</w:t>
      </w:r>
      <w:r w:rsidRPr="002C3563">
        <w:rPr>
          <w:rFonts w:cstheme="minorHAnsi"/>
          <w:i w:val="0"/>
          <w:iCs w:val="0"/>
          <w:color w:val="auto"/>
          <w:sz w:val="22"/>
          <w:szCs w:val="22"/>
        </w:rPr>
        <w:t xml:space="preserve">minie </w:t>
      </w:r>
      <w:r w:rsidR="00EA4431" w:rsidRPr="002C3563">
        <w:rPr>
          <w:rFonts w:cstheme="minorHAnsi"/>
          <w:i w:val="0"/>
          <w:iCs w:val="0"/>
          <w:color w:val="auto"/>
          <w:sz w:val="22"/>
          <w:szCs w:val="22"/>
        </w:rPr>
        <w:t>Jędrzejów</w:t>
      </w:r>
      <w:r w:rsidRPr="002C3563">
        <w:rPr>
          <w:rFonts w:cstheme="minorHAnsi"/>
          <w:i w:val="0"/>
          <w:iCs w:val="0"/>
          <w:color w:val="auto"/>
          <w:sz w:val="22"/>
          <w:szCs w:val="22"/>
        </w:rPr>
        <w:t xml:space="preserve"> w latach 2015-2019</w:t>
      </w:r>
      <w:r w:rsidR="000766EE">
        <w:rPr>
          <w:rFonts w:cstheme="minorHAnsi"/>
          <w:i w:val="0"/>
          <w:iCs w:val="0"/>
          <w:color w:val="auto"/>
          <w:sz w:val="22"/>
          <w:szCs w:val="22"/>
        </w:rPr>
        <w:t xml:space="preserve"> w podziale na miasto/obszar wiejski oraz płeć</w:t>
      </w:r>
      <w:bookmarkEnd w:id="75"/>
    </w:p>
    <w:tbl>
      <w:tblPr>
        <w:tblW w:w="8880" w:type="dxa"/>
        <w:tblCellMar>
          <w:left w:w="70" w:type="dxa"/>
          <w:right w:w="70" w:type="dxa"/>
        </w:tblCellMar>
        <w:tblLook w:val="04A0" w:firstRow="1" w:lastRow="0" w:firstColumn="1" w:lastColumn="0" w:noHBand="0" w:noVBand="1"/>
      </w:tblPr>
      <w:tblGrid>
        <w:gridCol w:w="4080"/>
        <w:gridCol w:w="960"/>
        <w:gridCol w:w="960"/>
        <w:gridCol w:w="960"/>
        <w:gridCol w:w="960"/>
        <w:gridCol w:w="960"/>
      </w:tblGrid>
      <w:tr w:rsidR="002C3563" w:rsidRPr="002C3563" w14:paraId="691C3AFF" w14:textId="77777777" w:rsidTr="00837ADF">
        <w:trPr>
          <w:trHeight w:val="300"/>
        </w:trPr>
        <w:tc>
          <w:tcPr>
            <w:tcW w:w="408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C54CEDE" w14:textId="77777777" w:rsidR="00837ADF" w:rsidRPr="002C3563" w:rsidRDefault="00837A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C910D83" w14:textId="77777777" w:rsidR="00837ADF" w:rsidRPr="002C3563" w:rsidRDefault="00837A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43C045F6" w14:textId="77777777" w:rsidR="00837ADF" w:rsidRPr="002C3563" w:rsidRDefault="00837A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4248D35F" w14:textId="77777777" w:rsidR="00837ADF" w:rsidRPr="002C3563" w:rsidRDefault="00837A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EE1B7A7" w14:textId="77777777" w:rsidR="00837ADF" w:rsidRPr="002C3563" w:rsidRDefault="00837A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44F8132" w14:textId="77777777" w:rsidR="00837ADF" w:rsidRPr="002C3563" w:rsidRDefault="00837A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52A2B6B4" w14:textId="77777777" w:rsidTr="00837A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7B102EB0"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960" w:type="dxa"/>
            <w:tcBorders>
              <w:top w:val="nil"/>
              <w:left w:val="nil"/>
              <w:bottom w:val="single" w:sz="4" w:space="0" w:color="auto"/>
              <w:right w:val="single" w:sz="4" w:space="0" w:color="auto"/>
            </w:tcBorders>
            <w:shd w:val="clear" w:color="000000" w:fill="FFFFFF"/>
            <w:noWrap/>
            <w:vAlign w:val="center"/>
            <w:hideMark/>
          </w:tcPr>
          <w:p w14:paraId="36DBFEEA"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5 525</w:t>
            </w:r>
          </w:p>
        </w:tc>
        <w:tc>
          <w:tcPr>
            <w:tcW w:w="960" w:type="dxa"/>
            <w:tcBorders>
              <w:top w:val="nil"/>
              <w:left w:val="nil"/>
              <w:bottom w:val="single" w:sz="4" w:space="0" w:color="auto"/>
              <w:right w:val="single" w:sz="4" w:space="0" w:color="auto"/>
            </w:tcBorders>
            <w:shd w:val="clear" w:color="000000" w:fill="FFFFFF"/>
            <w:noWrap/>
            <w:vAlign w:val="center"/>
            <w:hideMark/>
          </w:tcPr>
          <w:p w14:paraId="30CF1CEB"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5 496</w:t>
            </w:r>
          </w:p>
        </w:tc>
        <w:tc>
          <w:tcPr>
            <w:tcW w:w="960" w:type="dxa"/>
            <w:tcBorders>
              <w:top w:val="nil"/>
              <w:left w:val="nil"/>
              <w:bottom w:val="single" w:sz="4" w:space="0" w:color="auto"/>
              <w:right w:val="single" w:sz="4" w:space="0" w:color="auto"/>
            </w:tcBorders>
            <w:shd w:val="clear" w:color="000000" w:fill="FFFFFF"/>
            <w:noWrap/>
            <w:vAlign w:val="center"/>
            <w:hideMark/>
          </w:tcPr>
          <w:p w14:paraId="149528E8"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5 713</w:t>
            </w:r>
          </w:p>
        </w:tc>
        <w:tc>
          <w:tcPr>
            <w:tcW w:w="960" w:type="dxa"/>
            <w:tcBorders>
              <w:top w:val="nil"/>
              <w:left w:val="nil"/>
              <w:bottom w:val="single" w:sz="4" w:space="0" w:color="auto"/>
              <w:right w:val="single" w:sz="4" w:space="0" w:color="auto"/>
            </w:tcBorders>
            <w:shd w:val="clear" w:color="000000" w:fill="FFFFFF"/>
            <w:noWrap/>
            <w:vAlign w:val="center"/>
            <w:hideMark/>
          </w:tcPr>
          <w:p w14:paraId="394F1556"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5 670</w:t>
            </w:r>
          </w:p>
        </w:tc>
        <w:tc>
          <w:tcPr>
            <w:tcW w:w="960" w:type="dxa"/>
            <w:tcBorders>
              <w:top w:val="nil"/>
              <w:left w:val="nil"/>
              <w:bottom w:val="single" w:sz="4" w:space="0" w:color="auto"/>
              <w:right w:val="single" w:sz="4" w:space="0" w:color="auto"/>
            </w:tcBorders>
            <w:shd w:val="clear" w:color="000000" w:fill="FFFFFF"/>
            <w:noWrap/>
            <w:vAlign w:val="center"/>
            <w:hideMark/>
          </w:tcPr>
          <w:p w14:paraId="29F261E7"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5 730</w:t>
            </w:r>
          </w:p>
        </w:tc>
      </w:tr>
      <w:tr w:rsidR="002C3563" w:rsidRPr="002C3563" w14:paraId="57EED936" w14:textId="77777777" w:rsidTr="00837A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474804C9"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miasto </w:t>
            </w:r>
          </w:p>
        </w:tc>
        <w:tc>
          <w:tcPr>
            <w:tcW w:w="960" w:type="dxa"/>
            <w:tcBorders>
              <w:top w:val="nil"/>
              <w:left w:val="nil"/>
              <w:bottom w:val="single" w:sz="4" w:space="0" w:color="auto"/>
              <w:right w:val="single" w:sz="4" w:space="0" w:color="auto"/>
            </w:tcBorders>
            <w:shd w:val="clear" w:color="auto" w:fill="auto"/>
            <w:noWrap/>
            <w:vAlign w:val="bottom"/>
            <w:hideMark/>
          </w:tcPr>
          <w:p w14:paraId="30EC745A"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4 631</w:t>
            </w:r>
          </w:p>
        </w:tc>
        <w:tc>
          <w:tcPr>
            <w:tcW w:w="960" w:type="dxa"/>
            <w:tcBorders>
              <w:top w:val="nil"/>
              <w:left w:val="nil"/>
              <w:bottom w:val="single" w:sz="4" w:space="0" w:color="auto"/>
              <w:right w:val="single" w:sz="4" w:space="0" w:color="auto"/>
            </w:tcBorders>
            <w:shd w:val="clear" w:color="auto" w:fill="auto"/>
            <w:noWrap/>
            <w:vAlign w:val="bottom"/>
            <w:hideMark/>
          </w:tcPr>
          <w:p w14:paraId="7A3878A8"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4 613</w:t>
            </w:r>
          </w:p>
        </w:tc>
        <w:tc>
          <w:tcPr>
            <w:tcW w:w="960" w:type="dxa"/>
            <w:tcBorders>
              <w:top w:val="nil"/>
              <w:left w:val="nil"/>
              <w:bottom w:val="single" w:sz="4" w:space="0" w:color="auto"/>
              <w:right w:val="single" w:sz="4" w:space="0" w:color="auto"/>
            </w:tcBorders>
            <w:shd w:val="clear" w:color="auto" w:fill="auto"/>
            <w:noWrap/>
            <w:vAlign w:val="bottom"/>
            <w:hideMark/>
          </w:tcPr>
          <w:p w14:paraId="6379CEAC"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4 792</w:t>
            </w:r>
          </w:p>
        </w:tc>
        <w:tc>
          <w:tcPr>
            <w:tcW w:w="960" w:type="dxa"/>
            <w:tcBorders>
              <w:top w:val="nil"/>
              <w:left w:val="nil"/>
              <w:bottom w:val="single" w:sz="4" w:space="0" w:color="auto"/>
              <w:right w:val="single" w:sz="4" w:space="0" w:color="auto"/>
            </w:tcBorders>
            <w:shd w:val="clear" w:color="auto" w:fill="auto"/>
            <w:noWrap/>
            <w:vAlign w:val="bottom"/>
            <w:hideMark/>
          </w:tcPr>
          <w:p w14:paraId="52FA903F"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4 783</w:t>
            </w:r>
          </w:p>
        </w:tc>
        <w:tc>
          <w:tcPr>
            <w:tcW w:w="960" w:type="dxa"/>
            <w:tcBorders>
              <w:top w:val="nil"/>
              <w:left w:val="nil"/>
              <w:bottom w:val="single" w:sz="4" w:space="0" w:color="auto"/>
              <w:right w:val="single" w:sz="4" w:space="0" w:color="auto"/>
            </w:tcBorders>
            <w:shd w:val="clear" w:color="auto" w:fill="auto"/>
            <w:noWrap/>
            <w:vAlign w:val="bottom"/>
            <w:hideMark/>
          </w:tcPr>
          <w:p w14:paraId="717CB313"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4 790</w:t>
            </w:r>
          </w:p>
        </w:tc>
      </w:tr>
      <w:tr w:rsidR="002C3563" w:rsidRPr="002C3563" w14:paraId="223F6EE0" w14:textId="77777777" w:rsidTr="00837A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010FC975"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960" w:type="dxa"/>
            <w:tcBorders>
              <w:top w:val="nil"/>
              <w:left w:val="nil"/>
              <w:bottom w:val="single" w:sz="4" w:space="0" w:color="auto"/>
              <w:right w:val="single" w:sz="4" w:space="0" w:color="auto"/>
            </w:tcBorders>
            <w:shd w:val="clear" w:color="auto" w:fill="auto"/>
            <w:noWrap/>
            <w:vAlign w:val="bottom"/>
            <w:hideMark/>
          </w:tcPr>
          <w:p w14:paraId="55B04300"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894</w:t>
            </w:r>
          </w:p>
        </w:tc>
        <w:tc>
          <w:tcPr>
            <w:tcW w:w="960" w:type="dxa"/>
            <w:tcBorders>
              <w:top w:val="nil"/>
              <w:left w:val="nil"/>
              <w:bottom w:val="single" w:sz="4" w:space="0" w:color="auto"/>
              <w:right w:val="single" w:sz="4" w:space="0" w:color="auto"/>
            </w:tcBorders>
            <w:shd w:val="clear" w:color="auto" w:fill="auto"/>
            <w:noWrap/>
            <w:vAlign w:val="bottom"/>
            <w:hideMark/>
          </w:tcPr>
          <w:p w14:paraId="66074B5D"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883</w:t>
            </w:r>
          </w:p>
        </w:tc>
        <w:tc>
          <w:tcPr>
            <w:tcW w:w="960" w:type="dxa"/>
            <w:tcBorders>
              <w:top w:val="nil"/>
              <w:left w:val="nil"/>
              <w:bottom w:val="single" w:sz="4" w:space="0" w:color="auto"/>
              <w:right w:val="single" w:sz="4" w:space="0" w:color="auto"/>
            </w:tcBorders>
            <w:shd w:val="clear" w:color="auto" w:fill="auto"/>
            <w:noWrap/>
            <w:vAlign w:val="bottom"/>
            <w:hideMark/>
          </w:tcPr>
          <w:p w14:paraId="40E31776"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921</w:t>
            </w:r>
          </w:p>
        </w:tc>
        <w:tc>
          <w:tcPr>
            <w:tcW w:w="960" w:type="dxa"/>
            <w:tcBorders>
              <w:top w:val="nil"/>
              <w:left w:val="nil"/>
              <w:bottom w:val="single" w:sz="4" w:space="0" w:color="auto"/>
              <w:right w:val="single" w:sz="4" w:space="0" w:color="auto"/>
            </w:tcBorders>
            <w:shd w:val="clear" w:color="auto" w:fill="auto"/>
            <w:noWrap/>
            <w:vAlign w:val="bottom"/>
            <w:hideMark/>
          </w:tcPr>
          <w:p w14:paraId="6307DA30"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887</w:t>
            </w:r>
          </w:p>
        </w:tc>
        <w:tc>
          <w:tcPr>
            <w:tcW w:w="960" w:type="dxa"/>
            <w:tcBorders>
              <w:top w:val="nil"/>
              <w:left w:val="nil"/>
              <w:bottom w:val="single" w:sz="4" w:space="0" w:color="auto"/>
              <w:right w:val="single" w:sz="4" w:space="0" w:color="auto"/>
            </w:tcBorders>
            <w:shd w:val="clear" w:color="auto" w:fill="auto"/>
            <w:noWrap/>
            <w:vAlign w:val="bottom"/>
            <w:hideMark/>
          </w:tcPr>
          <w:p w14:paraId="3F4A58DA"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940</w:t>
            </w:r>
          </w:p>
        </w:tc>
      </w:tr>
      <w:tr w:rsidR="002C3563" w:rsidRPr="002C3563" w14:paraId="4BA88BAD" w14:textId="77777777" w:rsidTr="00837A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768D4C62"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25B8309B"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3 137</w:t>
            </w:r>
          </w:p>
        </w:tc>
        <w:tc>
          <w:tcPr>
            <w:tcW w:w="960" w:type="dxa"/>
            <w:tcBorders>
              <w:top w:val="nil"/>
              <w:left w:val="nil"/>
              <w:bottom w:val="single" w:sz="4" w:space="0" w:color="auto"/>
              <w:right w:val="single" w:sz="4" w:space="0" w:color="auto"/>
            </w:tcBorders>
            <w:shd w:val="clear" w:color="auto" w:fill="auto"/>
            <w:noWrap/>
            <w:vAlign w:val="bottom"/>
            <w:hideMark/>
          </w:tcPr>
          <w:p w14:paraId="262D7E74"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3 107</w:t>
            </w:r>
          </w:p>
        </w:tc>
        <w:tc>
          <w:tcPr>
            <w:tcW w:w="960" w:type="dxa"/>
            <w:tcBorders>
              <w:top w:val="nil"/>
              <w:left w:val="nil"/>
              <w:bottom w:val="single" w:sz="4" w:space="0" w:color="auto"/>
              <w:right w:val="single" w:sz="4" w:space="0" w:color="auto"/>
            </w:tcBorders>
            <w:shd w:val="clear" w:color="auto" w:fill="auto"/>
            <w:noWrap/>
            <w:vAlign w:val="bottom"/>
            <w:hideMark/>
          </w:tcPr>
          <w:p w14:paraId="3A59014E"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3 216</w:t>
            </w:r>
          </w:p>
        </w:tc>
        <w:tc>
          <w:tcPr>
            <w:tcW w:w="960" w:type="dxa"/>
            <w:tcBorders>
              <w:top w:val="nil"/>
              <w:left w:val="nil"/>
              <w:bottom w:val="single" w:sz="4" w:space="0" w:color="auto"/>
              <w:right w:val="single" w:sz="4" w:space="0" w:color="auto"/>
            </w:tcBorders>
            <w:shd w:val="clear" w:color="auto" w:fill="auto"/>
            <w:noWrap/>
            <w:vAlign w:val="bottom"/>
            <w:hideMark/>
          </w:tcPr>
          <w:p w14:paraId="0393ED06"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3 249</w:t>
            </w:r>
          </w:p>
        </w:tc>
        <w:tc>
          <w:tcPr>
            <w:tcW w:w="960" w:type="dxa"/>
            <w:tcBorders>
              <w:top w:val="nil"/>
              <w:left w:val="nil"/>
              <w:bottom w:val="single" w:sz="4" w:space="0" w:color="auto"/>
              <w:right w:val="single" w:sz="4" w:space="0" w:color="auto"/>
            </w:tcBorders>
            <w:shd w:val="clear" w:color="auto" w:fill="auto"/>
            <w:noWrap/>
            <w:vAlign w:val="bottom"/>
            <w:hideMark/>
          </w:tcPr>
          <w:p w14:paraId="5CF8B0EE"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3 290</w:t>
            </w:r>
          </w:p>
        </w:tc>
      </w:tr>
      <w:tr w:rsidR="002C3563" w:rsidRPr="002C3563" w14:paraId="01403ACF" w14:textId="77777777" w:rsidTr="00837A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1C03574C"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4738C438"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2 388</w:t>
            </w:r>
          </w:p>
        </w:tc>
        <w:tc>
          <w:tcPr>
            <w:tcW w:w="960" w:type="dxa"/>
            <w:tcBorders>
              <w:top w:val="nil"/>
              <w:left w:val="nil"/>
              <w:bottom w:val="single" w:sz="4" w:space="0" w:color="auto"/>
              <w:right w:val="single" w:sz="4" w:space="0" w:color="auto"/>
            </w:tcBorders>
            <w:shd w:val="clear" w:color="auto" w:fill="auto"/>
            <w:noWrap/>
            <w:vAlign w:val="bottom"/>
            <w:hideMark/>
          </w:tcPr>
          <w:p w14:paraId="67CC685D"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2 389</w:t>
            </w:r>
          </w:p>
        </w:tc>
        <w:tc>
          <w:tcPr>
            <w:tcW w:w="960" w:type="dxa"/>
            <w:tcBorders>
              <w:top w:val="nil"/>
              <w:left w:val="nil"/>
              <w:bottom w:val="single" w:sz="4" w:space="0" w:color="auto"/>
              <w:right w:val="single" w:sz="4" w:space="0" w:color="auto"/>
            </w:tcBorders>
            <w:shd w:val="clear" w:color="auto" w:fill="auto"/>
            <w:noWrap/>
            <w:vAlign w:val="bottom"/>
            <w:hideMark/>
          </w:tcPr>
          <w:p w14:paraId="27CCB7B1"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2 497</w:t>
            </w:r>
          </w:p>
        </w:tc>
        <w:tc>
          <w:tcPr>
            <w:tcW w:w="960" w:type="dxa"/>
            <w:tcBorders>
              <w:top w:val="nil"/>
              <w:left w:val="nil"/>
              <w:bottom w:val="single" w:sz="4" w:space="0" w:color="auto"/>
              <w:right w:val="single" w:sz="4" w:space="0" w:color="auto"/>
            </w:tcBorders>
            <w:shd w:val="clear" w:color="auto" w:fill="auto"/>
            <w:noWrap/>
            <w:vAlign w:val="bottom"/>
            <w:hideMark/>
          </w:tcPr>
          <w:p w14:paraId="73AFB719"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2 421</w:t>
            </w:r>
          </w:p>
        </w:tc>
        <w:tc>
          <w:tcPr>
            <w:tcW w:w="960" w:type="dxa"/>
            <w:tcBorders>
              <w:top w:val="nil"/>
              <w:left w:val="nil"/>
              <w:bottom w:val="single" w:sz="4" w:space="0" w:color="auto"/>
              <w:right w:val="single" w:sz="4" w:space="0" w:color="auto"/>
            </w:tcBorders>
            <w:shd w:val="clear" w:color="auto" w:fill="auto"/>
            <w:noWrap/>
            <w:vAlign w:val="bottom"/>
            <w:hideMark/>
          </w:tcPr>
          <w:p w14:paraId="371023F5" w14:textId="77777777" w:rsidR="00837ADF" w:rsidRPr="002C3563" w:rsidRDefault="00837ADF" w:rsidP="00D67E77">
            <w:pPr>
              <w:spacing w:after="0" w:line="240" w:lineRule="auto"/>
              <w:jc w:val="center"/>
              <w:rPr>
                <w:rFonts w:eastAsia="Times New Roman" w:cstheme="minorHAnsi"/>
                <w:lang w:eastAsia="pl-PL"/>
              </w:rPr>
            </w:pPr>
            <w:r w:rsidRPr="002C3563">
              <w:rPr>
                <w:rFonts w:eastAsia="Times New Roman" w:cstheme="minorHAnsi"/>
                <w:lang w:eastAsia="pl-PL"/>
              </w:rPr>
              <w:t>2 440</w:t>
            </w:r>
          </w:p>
        </w:tc>
      </w:tr>
    </w:tbl>
    <w:p w14:paraId="45919BC8" w14:textId="25427913"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7E122BFB" w14:textId="77777777" w:rsidR="00765418" w:rsidRPr="002C3563" w:rsidRDefault="00765418" w:rsidP="00D67E77">
      <w:pPr>
        <w:spacing w:after="0" w:line="240" w:lineRule="auto"/>
        <w:jc w:val="both"/>
        <w:rPr>
          <w:rFonts w:cstheme="minorHAnsi"/>
        </w:rPr>
      </w:pPr>
    </w:p>
    <w:p w14:paraId="5EA8A89B" w14:textId="2C594579" w:rsidR="00837ADF" w:rsidRPr="002C3563" w:rsidRDefault="00837ADF" w:rsidP="00D67E77">
      <w:pPr>
        <w:spacing w:after="0" w:line="240" w:lineRule="auto"/>
        <w:jc w:val="both"/>
        <w:rPr>
          <w:rFonts w:cstheme="minorHAnsi"/>
        </w:rPr>
      </w:pPr>
      <w:r w:rsidRPr="002C3563">
        <w:rPr>
          <w:rFonts w:cstheme="minorHAnsi"/>
          <w:shd w:val="clear" w:color="auto" w:fill="FFFFFF"/>
        </w:rPr>
        <w:t>Bezrobocie rejestrowane w gminie Jędrzejów wynosiło w 2019 roku 7,5% (9,7% wśród kobiet i 5,6% wśród mężczyzn).</w:t>
      </w:r>
      <w:r w:rsidRPr="002C3563">
        <w:rPr>
          <w:rFonts w:cstheme="minorHAnsi"/>
        </w:rPr>
        <w:t xml:space="preserve"> </w:t>
      </w:r>
      <w:r w:rsidR="00765418" w:rsidRPr="002C3563">
        <w:rPr>
          <w:rFonts w:cstheme="minorHAnsi"/>
        </w:rPr>
        <w:t xml:space="preserve">Względem roku 2015 poziom bezrobocia spadł o </w:t>
      </w:r>
      <w:r w:rsidRPr="002C3563">
        <w:rPr>
          <w:rFonts w:cstheme="minorHAnsi"/>
        </w:rPr>
        <w:t>5</w:t>
      </w:r>
      <w:r w:rsidR="00E7536B">
        <w:rPr>
          <w:rFonts w:cstheme="minorHAnsi"/>
        </w:rPr>
        <w:t xml:space="preserve"> p.p.</w:t>
      </w:r>
      <w:r w:rsidR="00765418" w:rsidRPr="002C3563">
        <w:rPr>
          <w:rFonts w:cstheme="minorHAnsi"/>
        </w:rPr>
        <w:t>.</w:t>
      </w:r>
    </w:p>
    <w:p w14:paraId="6EFC5CE0" w14:textId="77777777" w:rsidR="00837ADF" w:rsidRPr="002C3563" w:rsidRDefault="00837ADF" w:rsidP="00D67E77">
      <w:pPr>
        <w:spacing w:after="0" w:line="240" w:lineRule="auto"/>
        <w:jc w:val="both"/>
        <w:rPr>
          <w:rFonts w:cstheme="minorHAnsi"/>
        </w:rPr>
      </w:pPr>
    </w:p>
    <w:p w14:paraId="5421B735" w14:textId="0034FDE8" w:rsidR="00765418" w:rsidRPr="002C3563" w:rsidRDefault="00765418" w:rsidP="00D67E77">
      <w:pPr>
        <w:pStyle w:val="Legenda"/>
        <w:spacing w:after="0"/>
        <w:jc w:val="center"/>
        <w:rPr>
          <w:rFonts w:cstheme="minorHAnsi"/>
          <w:i w:val="0"/>
          <w:iCs w:val="0"/>
          <w:color w:val="auto"/>
          <w:sz w:val="22"/>
          <w:szCs w:val="22"/>
        </w:rPr>
      </w:pPr>
      <w:bookmarkStart w:id="76" w:name="_Toc86239274"/>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17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Bezrobocie rejestrowane na terenie gminy </w:t>
      </w:r>
      <w:r w:rsidR="00837ADF" w:rsidRPr="002C3563">
        <w:rPr>
          <w:rFonts w:cstheme="minorHAnsi"/>
          <w:i w:val="0"/>
          <w:iCs w:val="0"/>
          <w:color w:val="auto"/>
          <w:sz w:val="22"/>
          <w:szCs w:val="22"/>
        </w:rPr>
        <w:t xml:space="preserve">Jędrzejów </w:t>
      </w:r>
      <w:r w:rsidRPr="002C3563">
        <w:rPr>
          <w:rFonts w:cstheme="minorHAnsi"/>
          <w:i w:val="0"/>
          <w:iCs w:val="0"/>
          <w:color w:val="auto"/>
          <w:sz w:val="22"/>
          <w:szCs w:val="22"/>
        </w:rPr>
        <w:t>w latach 2015-2019</w:t>
      </w:r>
      <w:bookmarkEnd w:id="76"/>
    </w:p>
    <w:p w14:paraId="2C7E5BF9" w14:textId="6BADB57E" w:rsidR="00765418" w:rsidRPr="002C3563" w:rsidRDefault="00837ADF" w:rsidP="00D67E77">
      <w:pPr>
        <w:spacing w:after="0" w:line="240" w:lineRule="auto"/>
        <w:jc w:val="both"/>
        <w:rPr>
          <w:rFonts w:cstheme="minorHAnsi"/>
        </w:rPr>
      </w:pPr>
      <w:r w:rsidRPr="002C3563">
        <w:rPr>
          <w:rFonts w:cstheme="minorHAnsi"/>
          <w:noProof/>
        </w:rPr>
        <w:drawing>
          <wp:inline distT="0" distB="0" distL="0" distR="0" wp14:anchorId="021892AF" wp14:editId="00492F8C">
            <wp:extent cx="5848350" cy="2466975"/>
            <wp:effectExtent l="0" t="0" r="0" b="9525"/>
            <wp:docPr id="77" name="Wykres 77">
              <a:extLst xmlns:a="http://schemas.openxmlformats.org/drawingml/2006/main">
                <a:ext uri="{FF2B5EF4-FFF2-40B4-BE49-F238E27FC236}">
                  <a16:creationId xmlns:a16="http://schemas.microsoft.com/office/drawing/2014/main" id="{ED5A6767-6730-40A6-9795-474EF5CA73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69B32A2" w14:textId="7777777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0AF215CB" w14:textId="77777777" w:rsidR="00765418" w:rsidRPr="002C3563" w:rsidRDefault="00765418" w:rsidP="00D67E77">
      <w:pPr>
        <w:spacing w:after="0" w:line="240" w:lineRule="auto"/>
        <w:jc w:val="both"/>
        <w:rPr>
          <w:rFonts w:cstheme="minorHAnsi"/>
        </w:rPr>
      </w:pPr>
    </w:p>
    <w:p w14:paraId="043AD548" w14:textId="43D9ED9E" w:rsidR="00765418" w:rsidRPr="002C3563" w:rsidRDefault="00765418" w:rsidP="00D67E77">
      <w:pPr>
        <w:spacing w:after="0" w:line="240" w:lineRule="auto"/>
        <w:jc w:val="both"/>
        <w:rPr>
          <w:rFonts w:cstheme="minorHAnsi"/>
        </w:rPr>
      </w:pPr>
      <w:bookmarkStart w:id="77" w:name="_Hlk75346189"/>
      <w:r w:rsidRPr="002C3563">
        <w:rPr>
          <w:rFonts w:cstheme="minorHAnsi"/>
        </w:rPr>
        <w:t>Według danych Powiato</w:t>
      </w:r>
      <w:r w:rsidR="00837ADF" w:rsidRPr="002C3563">
        <w:rPr>
          <w:rFonts w:cstheme="minorHAnsi"/>
        </w:rPr>
        <w:t>wego</w:t>
      </w:r>
      <w:r w:rsidRPr="002C3563">
        <w:rPr>
          <w:rFonts w:cstheme="minorHAnsi"/>
        </w:rPr>
        <w:t xml:space="preserve"> Urzędzie Pracy w</w:t>
      </w:r>
      <w:r w:rsidR="00837ADF" w:rsidRPr="002C3563">
        <w:rPr>
          <w:rFonts w:cstheme="minorHAnsi"/>
        </w:rPr>
        <w:t xml:space="preserve"> Jędrzejowie </w:t>
      </w:r>
      <w:r w:rsidRPr="002C3563">
        <w:rPr>
          <w:rFonts w:cstheme="minorHAnsi"/>
        </w:rPr>
        <w:t xml:space="preserve">na koniec grudnia 2020r. zarejestrowanych było </w:t>
      </w:r>
      <w:r w:rsidR="004D57DF" w:rsidRPr="002C3563">
        <w:rPr>
          <w:rFonts w:cstheme="minorHAnsi"/>
        </w:rPr>
        <w:t xml:space="preserve">906 </w:t>
      </w:r>
      <w:r w:rsidRPr="002C3563">
        <w:rPr>
          <w:rFonts w:cstheme="minorHAnsi"/>
        </w:rPr>
        <w:t xml:space="preserve">osób bezrobotnych </w:t>
      </w:r>
      <w:r w:rsidR="004D57DF" w:rsidRPr="002C3563">
        <w:rPr>
          <w:rFonts w:cstheme="minorHAnsi"/>
        </w:rPr>
        <w:t xml:space="preserve">zamieszkujących </w:t>
      </w:r>
      <w:r w:rsidR="00E7536B">
        <w:rPr>
          <w:rFonts w:cstheme="minorHAnsi"/>
        </w:rPr>
        <w:t>G</w:t>
      </w:r>
      <w:r w:rsidR="004D57DF" w:rsidRPr="002C3563">
        <w:rPr>
          <w:rFonts w:cstheme="minorHAnsi"/>
        </w:rPr>
        <w:t xml:space="preserve">minę Jędrzejów </w:t>
      </w:r>
      <w:r w:rsidRPr="002C3563">
        <w:rPr>
          <w:rFonts w:cstheme="minorHAnsi"/>
        </w:rPr>
        <w:t xml:space="preserve">w tym </w:t>
      </w:r>
      <w:r w:rsidR="004D57DF" w:rsidRPr="002C3563">
        <w:rPr>
          <w:rFonts w:cstheme="minorHAnsi"/>
        </w:rPr>
        <w:t>496</w:t>
      </w:r>
      <w:r w:rsidRPr="002C3563">
        <w:rPr>
          <w:rFonts w:cstheme="minorHAnsi"/>
        </w:rPr>
        <w:t xml:space="preserve"> kobiet </w:t>
      </w:r>
      <w:r w:rsidR="00E7536B">
        <w:rPr>
          <w:rFonts w:cstheme="minorHAnsi"/>
        </w:rPr>
        <w:br/>
      </w:r>
      <w:r w:rsidRPr="002C3563">
        <w:rPr>
          <w:rFonts w:cstheme="minorHAnsi"/>
        </w:rPr>
        <w:t xml:space="preserve">i  </w:t>
      </w:r>
      <w:r w:rsidR="004D57DF" w:rsidRPr="002C3563">
        <w:rPr>
          <w:rFonts w:cstheme="minorHAnsi"/>
        </w:rPr>
        <w:t>410</w:t>
      </w:r>
      <w:r w:rsidRPr="002C3563">
        <w:rPr>
          <w:rFonts w:cstheme="minorHAnsi"/>
        </w:rPr>
        <w:t xml:space="preserve"> mężczyzn. </w:t>
      </w:r>
      <w:r w:rsidR="004D57DF" w:rsidRPr="002C3563">
        <w:rPr>
          <w:rFonts w:cstheme="minorHAnsi"/>
        </w:rPr>
        <w:t>559</w:t>
      </w:r>
      <w:r w:rsidRPr="002C3563">
        <w:rPr>
          <w:rFonts w:cstheme="minorHAnsi"/>
        </w:rPr>
        <w:t xml:space="preserve"> zarejestrowanych bezrobotnych to osoby w wieku 18-44 lata. </w:t>
      </w:r>
      <w:r w:rsidR="004D57DF" w:rsidRPr="002C3563">
        <w:rPr>
          <w:rFonts w:cstheme="minorHAnsi"/>
        </w:rPr>
        <w:t xml:space="preserve">454 </w:t>
      </w:r>
      <w:r w:rsidRPr="002C3563">
        <w:rPr>
          <w:rFonts w:cstheme="minorHAnsi"/>
        </w:rPr>
        <w:t>osób pozostaje bez pracy powyżej 12 m-cy</w:t>
      </w:r>
      <w:r w:rsidR="00E7536B">
        <w:rPr>
          <w:rFonts w:cstheme="minorHAnsi"/>
        </w:rPr>
        <w:t>,</w:t>
      </w:r>
      <w:r w:rsidRPr="002C3563">
        <w:rPr>
          <w:rFonts w:cstheme="minorHAnsi"/>
        </w:rPr>
        <w:t xml:space="preserve"> </w:t>
      </w:r>
      <w:r w:rsidR="004D57DF" w:rsidRPr="002C3563">
        <w:rPr>
          <w:rFonts w:cstheme="minorHAnsi"/>
        </w:rPr>
        <w:t xml:space="preserve">93 </w:t>
      </w:r>
      <w:r w:rsidRPr="002C3563">
        <w:rPr>
          <w:rFonts w:cstheme="minorHAnsi"/>
        </w:rPr>
        <w:t>os</w:t>
      </w:r>
      <w:r w:rsidR="004D57DF" w:rsidRPr="002C3563">
        <w:rPr>
          <w:rFonts w:cstheme="minorHAnsi"/>
        </w:rPr>
        <w:t>oby</w:t>
      </w:r>
      <w:r w:rsidRPr="002C3563">
        <w:rPr>
          <w:rFonts w:cstheme="minorHAnsi"/>
        </w:rPr>
        <w:t xml:space="preserve"> to bezrobotni z prawem do zasiłku. </w:t>
      </w:r>
      <w:bookmarkEnd w:id="77"/>
    </w:p>
    <w:p w14:paraId="6014D809" w14:textId="77777777" w:rsidR="00765418" w:rsidRPr="002C3563" w:rsidRDefault="00765418" w:rsidP="00D67E77">
      <w:pPr>
        <w:spacing w:after="0" w:line="240" w:lineRule="auto"/>
        <w:jc w:val="both"/>
        <w:rPr>
          <w:rFonts w:cstheme="minorHAnsi"/>
        </w:rPr>
      </w:pPr>
    </w:p>
    <w:p w14:paraId="1AB0C9E8" w14:textId="5F3C9A37" w:rsidR="00765418" w:rsidRPr="002C3563" w:rsidRDefault="00765418" w:rsidP="00D67E77">
      <w:pPr>
        <w:pStyle w:val="Legenda"/>
        <w:spacing w:after="0"/>
        <w:jc w:val="center"/>
        <w:rPr>
          <w:rFonts w:cstheme="minorHAnsi"/>
          <w:i w:val="0"/>
          <w:iCs w:val="0"/>
          <w:color w:val="auto"/>
          <w:sz w:val="22"/>
          <w:szCs w:val="22"/>
        </w:rPr>
      </w:pPr>
      <w:bookmarkStart w:id="78" w:name="_Toc86239218"/>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39</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osób bezrobotnych z terenu </w:t>
      </w:r>
      <w:r w:rsidR="00E7536B">
        <w:rPr>
          <w:rFonts w:cstheme="minorHAnsi"/>
          <w:i w:val="0"/>
          <w:iCs w:val="0"/>
          <w:color w:val="auto"/>
          <w:sz w:val="22"/>
          <w:szCs w:val="22"/>
        </w:rPr>
        <w:t>G</w:t>
      </w:r>
      <w:r w:rsidRPr="002C3563">
        <w:rPr>
          <w:rFonts w:cstheme="minorHAnsi"/>
          <w:i w:val="0"/>
          <w:iCs w:val="0"/>
          <w:color w:val="auto"/>
          <w:sz w:val="22"/>
          <w:szCs w:val="22"/>
        </w:rPr>
        <w:t xml:space="preserve">miny </w:t>
      </w:r>
      <w:r w:rsidR="00EA4431" w:rsidRPr="002C3563">
        <w:rPr>
          <w:rFonts w:cstheme="minorHAnsi"/>
          <w:i w:val="0"/>
          <w:iCs w:val="0"/>
          <w:color w:val="auto"/>
          <w:sz w:val="22"/>
          <w:szCs w:val="22"/>
        </w:rPr>
        <w:t>Jędrzejów</w:t>
      </w:r>
      <w:r w:rsidRPr="002C3563">
        <w:rPr>
          <w:rFonts w:cstheme="minorHAnsi"/>
          <w:i w:val="0"/>
          <w:iCs w:val="0"/>
          <w:color w:val="auto"/>
          <w:sz w:val="22"/>
          <w:szCs w:val="22"/>
        </w:rPr>
        <w:t xml:space="preserve"> w latach 2015-20</w:t>
      </w:r>
      <w:r w:rsidR="00BE65FF" w:rsidRPr="002C3563">
        <w:rPr>
          <w:rFonts w:cstheme="minorHAnsi"/>
          <w:i w:val="0"/>
          <w:iCs w:val="0"/>
          <w:color w:val="auto"/>
          <w:sz w:val="22"/>
          <w:szCs w:val="22"/>
        </w:rPr>
        <w:t>20</w:t>
      </w:r>
      <w:bookmarkEnd w:id="78"/>
    </w:p>
    <w:tbl>
      <w:tblPr>
        <w:tblW w:w="9157" w:type="dxa"/>
        <w:tblCellMar>
          <w:left w:w="70" w:type="dxa"/>
          <w:right w:w="70" w:type="dxa"/>
        </w:tblCellMar>
        <w:tblLook w:val="04A0" w:firstRow="1" w:lastRow="0" w:firstColumn="1" w:lastColumn="0" w:noHBand="0" w:noVBand="1"/>
      </w:tblPr>
      <w:tblGrid>
        <w:gridCol w:w="3397"/>
        <w:gridCol w:w="960"/>
        <w:gridCol w:w="960"/>
        <w:gridCol w:w="960"/>
        <w:gridCol w:w="960"/>
        <w:gridCol w:w="960"/>
        <w:gridCol w:w="960"/>
      </w:tblGrid>
      <w:tr w:rsidR="002C3563" w:rsidRPr="002C3563" w14:paraId="5FA3AAB3" w14:textId="77777777" w:rsidTr="004D57DF">
        <w:trPr>
          <w:trHeight w:val="300"/>
        </w:trPr>
        <w:tc>
          <w:tcPr>
            <w:tcW w:w="3397"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134C0E1"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FD8310E"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3DEF2F4"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B1B40B3"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1F8DE680"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1D07D51"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6644479"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098F6979" w14:textId="77777777" w:rsidTr="004D57DF">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24D87F9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20A30F7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1 464</w:t>
            </w:r>
          </w:p>
        </w:tc>
        <w:tc>
          <w:tcPr>
            <w:tcW w:w="960" w:type="dxa"/>
            <w:tcBorders>
              <w:top w:val="nil"/>
              <w:left w:val="nil"/>
              <w:bottom w:val="single" w:sz="4" w:space="0" w:color="auto"/>
              <w:right w:val="single" w:sz="4" w:space="0" w:color="auto"/>
            </w:tcBorders>
            <w:shd w:val="clear" w:color="auto" w:fill="auto"/>
            <w:noWrap/>
            <w:vAlign w:val="bottom"/>
            <w:hideMark/>
          </w:tcPr>
          <w:p w14:paraId="2A95BCC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1 260</w:t>
            </w:r>
          </w:p>
        </w:tc>
        <w:tc>
          <w:tcPr>
            <w:tcW w:w="960" w:type="dxa"/>
            <w:tcBorders>
              <w:top w:val="nil"/>
              <w:left w:val="nil"/>
              <w:bottom w:val="single" w:sz="4" w:space="0" w:color="auto"/>
              <w:right w:val="single" w:sz="4" w:space="0" w:color="auto"/>
            </w:tcBorders>
            <w:shd w:val="clear" w:color="auto" w:fill="auto"/>
            <w:noWrap/>
            <w:vAlign w:val="bottom"/>
            <w:hideMark/>
          </w:tcPr>
          <w:p w14:paraId="4D78B32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937</w:t>
            </w:r>
          </w:p>
        </w:tc>
        <w:tc>
          <w:tcPr>
            <w:tcW w:w="960" w:type="dxa"/>
            <w:tcBorders>
              <w:top w:val="nil"/>
              <w:left w:val="nil"/>
              <w:bottom w:val="single" w:sz="4" w:space="0" w:color="auto"/>
              <w:right w:val="single" w:sz="4" w:space="0" w:color="auto"/>
            </w:tcBorders>
            <w:shd w:val="clear" w:color="auto" w:fill="auto"/>
            <w:noWrap/>
            <w:vAlign w:val="bottom"/>
            <w:hideMark/>
          </w:tcPr>
          <w:p w14:paraId="2A7DBF3A"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865</w:t>
            </w:r>
          </w:p>
        </w:tc>
        <w:tc>
          <w:tcPr>
            <w:tcW w:w="960" w:type="dxa"/>
            <w:tcBorders>
              <w:top w:val="nil"/>
              <w:left w:val="nil"/>
              <w:bottom w:val="single" w:sz="4" w:space="0" w:color="auto"/>
              <w:right w:val="single" w:sz="4" w:space="0" w:color="auto"/>
            </w:tcBorders>
            <w:shd w:val="clear" w:color="auto" w:fill="auto"/>
            <w:noWrap/>
            <w:vAlign w:val="bottom"/>
            <w:hideMark/>
          </w:tcPr>
          <w:p w14:paraId="351DE8AA"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850</w:t>
            </w:r>
          </w:p>
        </w:tc>
        <w:tc>
          <w:tcPr>
            <w:tcW w:w="960" w:type="dxa"/>
            <w:tcBorders>
              <w:top w:val="nil"/>
              <w:left w:val="nil"/>
              <w:bottom w:val="single" w:sz="4" w:space="0" w:color="auto"/>
              <w:right w:val="single" w:sz="4" w:space="0" w:color="auto"/>
            </w:tcBorders>
            <w:shd w:val="clear" w:color="auto" w:fill="auto"/>
            <w:noWrap/>
            <w:vAlign w:val="bottom"/>
            <w:hideMark/>
          </w:tcPr>
          <w:p w14:paraId="57739E5E"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906</w:t>
            </w:r>
          </w:p>
        </w:tc>
      </w:tr>
      <w:tr w:rsidR="002C3563" w:rsidRPr="002C3563" w14:paraId="280BB3FA" w14:textId="77777777" w:rsidTr="004D57DF">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5DCDFAF5"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4221651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781</w:t>
            </w:r>
          </w:p>
        </w:tc>
        <w:tc>
          <w:tcPr>
            <w:tcW w:w="960" w:type="dxa"/>
            <w:tcBorders>
              <w:top w:val="nil"/>
              <w:left w:val="nil"/>
              <w:bottom w:val="single" w:sz="4" w:space="0" w:color="auto"/>
              <w:right w:val="single" w:sz="4" w:space="0" w:color="auto"/>
            </w:tcBorders>
            <w:shd w:val="clear" w:color="auto" w:fill="auto"/>
            <w:noWrap/>
            <w:vAlign w:val="bottom"/>
            <w:hideMark/>
          </w:tcPr>
          <w:p w14:paraId="1630064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719</w:t>
            </w:r>
          </w:p>
        </w:tc>
        <w:tc>
          <w:tcPr>
            <w:tcW w:w="960" w:type="dxa"/>
            <w:tcBorders>
              <w:top w:val="nil"/>
              <w:left w:val="nil"/>
              <w:bottom w:val="single" w:sz="4" w:space="0" w:color="auto"/>
              <w:right w:val="single" w:sz="4" w:space="0" w:color="auto"/>
            </w:tcBorders>
            <w:shd w:val="clear" w:color="auto" w:fill="auto"/>
            <w:noWrap/>
            <w:vAlign w:val="bottom"/>
            <w:hideMark/>
          </w:tcPr>
          <w:p w14:paraId="4B6D093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545</w:t>
            </w:r>
          </w:p>
        </w:tc>
        <w:tc>
          <w:tcPr>
            <w:tcW w:w="960" w:type="dxa"/>
            <w:tcBorders>
              <w:top w:val="nil"/>
              <w:left w:val="nil"/>
              <w:bottom w:val="single" w:sz="4" w:space="0" w:color="auto"/>
              <w:right w:val="single" w:sz="4" w:space="0" w:color="auto"/>
            </w:tcBorders>
            <w:shd w:val="clear" w:color="auto" w:fill="auto"/>
            <w:noWrap/>
            <w:vAlign w:val="bottom"/>
            <w:hideMark/>
          </w:tcPr>
          <w:p w14:paraId="31064FE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504</w:t>
            </w:r>
          </w:p>
        </w:tc>
        <w:tc>
          <w:tcPr>
            <w:tcW w:w="960" w:type="dxa"/>
            <w:tcBorders>
              <w:top w:val="nil"/>
              <w:left w:val="nil"/>
              <w:bottom w:val="single" w:sz="4" w:space="0" w:color="auto"/>
              <w:right w:val="single" w:sz="4" w:space="0" w:color="auto"/>
            </w:tcBorders>
            <w:shd w:val="clear" w:color="auto" w:fill="auto"/>
            <w:noWrap/>
            <w:vAlign w:val="bottom"/>
            <w:hideMark/>
          </w:tcPr>
          <w:p w14:paraId="5A34261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509</w:t>
            </w:r>
          </w:p>
        </w:tc>
        <w:tc>
          <w:tcPr>
            <w:tcW w:w="960" w:type="dxa"/>
            <w:tcBorders>
              <w:top w:val="nil"/>
              <w:left w:val="nil"/>
              <w:bottom w:val="single" w:sz="4" w:space="0" w:color="auto"/>
              <w:right w:val="single" w:sz="4" w:space="0" w:color="auto"/>
            </w:tcBorders>
            <w:shd w:val="clear" w:color="auto" w:fill="auto"/>
            <w:noWrap/>
            <w:vAlign w:val="bottom"/>
            <w:hideMark/>
          </w:tcPr>
          <w:p w14:paraId="1DA6EE2B"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496</w:t>
            </w:r>
          </w:p>
        </w:tc>
      </w:tr>
      <w:tr w:rsidR="002C3563" w:rsidRPr="002C3563" w14:paraId="76ABBC3A" w14:textId="77777777" w:rsidTr="004D57DF">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640434D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106B1C35"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683</w:t>
            </w:r>
          </w:p>
        </w:tc>
        <w:tc>
          <w:tcPr>
            <w:tcW w:w="960" w:type="dxa"/>
            <w:tcBorders>
              <w:top w:val="nil"/>
              <w:left w:val="nil"/>
              <w:bottom w:val="single" w:sz="4" w:space="0" w:color="auto"/>
              <w:right w:val="single" w:sz="4" w:space="0" w:color="auto"/>
            </w:tcBorders>
            <w:shd w:val="clear" w:color="auto" w:fill="auto"/>
            <w:noWrap/>
            <w:vAlign w:val="bottom"/>
            <w:hideMark/>
          </w:tcPr>
          <w:p w14:paraId="7825CE6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541</w:t>
            </w:r>
          </w:p>
        </w:tc>
        <w:tc>
          <w:tcPr>
            <w:tcW w:w="960" w:type="dxa"/>
            <w:tcBorders>
              <w:top w:val="nil"/>
              <w:left w:val="nil"/>
              <w:bottom w:val="single" w:sz="4" w:space="0" w:color="auto"/>
              <w:right w:val="single" w:sz="4" w:space="0" w:color="auto"/>
            </w:tcBorders>
            <w:shd w:val="clear" w:color="auto" w:fill="auto"/>
            <w:noWrap/>
            <w:vAlign w:val="bottom"/>
            <w:hideMark/>
          </w:tcPr>
          <w:p w14:paraId="5D6C4B9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392</w:t>
            </w:r>
          </w:p>
        </w:tc>
        <w:tc>
          <w:tcPr>
            <w:tcW w:w="960" w:type="dxa"/>
            <w:tcBorders>
              <w:top w:val="nil"/>
              <w:left w:val="nil"/>
              <w:bottom w:val="single" w:sz="4" w:space="0" w:color="auto"/>
              <w:right w:val="single" w:sz="4" w:space="0" w:color="auto"/>
            </w:tcBorders>
            <w:shd w:val="clear" w:color="auto" w:fill="auto"/>
            <w:noWrap/>
            <w:vAlign w:val="bottom"/>
            <w:hideMark/>
          </w:tcPr>
          <w:p w14:paraId="1E9DAC2A"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361</w:t>
            </w:r>
          </w:p>
        </w:tc>
        <w:tc>
          <w:tcPr>
            <w:tcW w:w="960" w:type="dxa"/>
            <w:tcBorders>
              <w:top w:val="nil"/>
              <w:left w:val="nil"/>
              <w:bottom w:val="single" w:sz="4" w:space="0" w:color="auto"/>
              <w:right w:val="single" w:sz="4" w:space="0" w:color="auto"/>
            </w:tcBorders>
            <w:shd w:val="clear" w:color="auto" w:fill="auto"/>
            <w:noWrap/>
            <w:vAlign w:val="bottom"/>
            <w:hideMark/>
          </w:tcPr>
          <w:p w14:paraId="21E290D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341</w:t>
            </w:r>
          </w:p>
        </w:tc>
        <w:tc>
          <w:tcPr>
            <w:tcW w:w="960" w:type="dxa"/>
            <w:tcBorders>
              <w:top w:val="nil"/>
              <w:left w:val="nil"/>
              <w:bottom w:val="single" w:sz="4" w:space="0" w:color="auto"/>
              <w:right w:val="single" w:sz="4" w:space="0" w:color="auto"/>
            </w:tcBorders>
            <w:shd w:val="clear" w:color="auto" w:fill="auto"/>
            <w:noWrap/>
            <w:vAlign w:val="bottom"/>
            <w:hideMark/>
          </w:tcPr>
          <w:p w14:paraId="0BDB49D2"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410</w:t>
            </w:r>
          </w:p>
        </w:tc>
      </w:tr>
    </w:tbl>
    <w:p w14:paraId="24FBC3FD" w14:textId="7DF662B6"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699A9640" w14:textId="77777777" w:rsidR="00765418" w:rsidRPr="002C3563" w:rsidRDefault="00765418" w:rsidP="00D67E77">
      <w:pPr>
        <w:spacing w:after="0" w:line="240" w:lineRule="auto"/>
        <w:jc w:val="both"/>
        <w:rPr>
          <w:rFonts w:cstheme="minorHAnsi"/>
        </w:rPr>
      </w:pPr>
    </w:p>
    <w:bookmarkEnd w:id="74"/>
    <w:p w14:paraId="25469FDD" w14:textId="4D1CE2C3" w:rsidR="004D57DF" w:rsidRPr="002C3563" w:rsidRDefault="004D57DF" w:rsidP="00D67E77">
      <w:pPr>
        <w:spacing w:after="0" w:line="240" w:lineRule="auto"/>
        <w:jc w:val="both"/>
        <w:rPr>
          <w:rFonts w:cstheme="minorHAnsi"/>
        </w:rPr>
      </w:pPr>
      <w:r w:rsidRPr="002C3563">
        <w:rPr>
          <w:rFonts w:cstheme="minorHAnsi"/>
        </w:rPr>
        <w:t>W 20</w:t>
      </w:r>
      <w:r w:rsidR="00EC7808" w:rsidRPr="002C3563">
        <w:rPr>
          <w:rFonts w:cstheme="minorHAnsi"/>
        </w:rPr>
        <w:t>20</w:t>
      </w:r>
      <w:r w:rsidRPr="002C3563">
        <w:rPr>
          <w:rFonts w:cstheme="minorHAnsi"/>
        </w:rPr>
        <w:t xml:space="preserve"> roku przeciętne miesięczne wynagrodzenie brutto w </w:t>
      </w:r>
      <w:r w:rsidR="00E7536B">
        <w:rPr>
          <w:rFonts w:cstheme="minorHAnsi"/>
        </w:rPr>
        <w:t>G</w:t>
      </w:r>
      <w:r w:rsidRPr="002C3563">
        <w:rPr>
          <w:rFonts w:cstheme="minorHAnsi"/>
        </w:rPr>
        <w:t>minie Jędrzejów wynosiło 4 440,95 PLN, co odpowiada 91.90% przeciętnego miesięcznego wynagrodzenia brutto w Polsce.</w:t>
      </w:r>
    </w:p>
    <w:p w14:paraId="1FC75CCF" w14:textId="683441CE" w:rsidR="00E7536B" w:rsidRDefault="00E7536B">
      <w:pPr>
        <w:rPr>
          <w:rFonts w:cstheme="minorHAnsi"/>
          <w:highlight w:val="yellow"/>
        </w:rPr>
      </w:pPr>
      <w:r>
        <w:rPr>
          <w:rFonts w:cstheme="minorHAnsi"/>
          <w:highlight w:val="yellow"/>
        </w:rPr>
        <w:br w:type="page"/>
      </w:r>
    </w:p>
    <w:p w14:paraId="7575752E" w14:textId="36415614" w:rsidR="00765418" w:rsidRPr="002C3563" w:rsidRDefault="00E7536B" w:rsidP="00D67E77">
      <w:pPr>
        <w:spacing w:after="0" w:line="240" w:lineRule="auto"/>
        <w:jc w:val="both"/>
        <w:rPr>
          <w:rFonts w:cstheme="minorHAnsi"/>
          <w:b/>
          <w:bCs/>
        </w:rPr>
      </w:pPr>
      <w:r>
        <w:rPr>
          <w:rFonts w:cstheme="minorHAnsi"/>
          <w:b/>
          <w:bCs/>
        </w:rPr>
        <w:t xml:space="preserve">Gmina </w:t>
      </w:r>
      <w:r w:rsidR="008B044E" w:rsidRPr="002C3563">
        <w:rPr>
          <w:rFonts w:cstheme="minorHAnsi"/>
          <w:b/>
          <w:bCs/>
        </w:rPr>
        <w:t>Małogoszcz</w:t>
      </w:r>
    </w:p>
    <w:p w14:paraId="25D6E01D" w14:textId="185B9603" w:rsidR="008B044E" w:rsidRPr="002C3563" w:rsidRDefault="008B044E" w:rsidP="00D67E77">
      <w:pPr>
        <w:spacing w:after="0" w:line="240" w:lineRule="auto"/>
        <w:jc w:val="both"/>
        <w:rPr>
          <w:rFonts w:cstheme="minorHAnsi"/>
        </w:rPr>
      </w:pPr>
      <w:r w:rsidRPr="002C3563">
        <w:rPr>
          <w:rFonts w:cstheme="minorHAnsi"/>
        </w:rPr>
        <w:t>W gminie w roku 2020 w rejestrze REGON zarejestrowanych było 919 podmiotów gospodarki narodowej, z czego 764</w:t>
      </w:r>
      <w:r w:rsidR="00882521">
        <w:rPr>
          <w:rFonts w:cstheme="minorHAnsi"/>
        </w:rPr>
        <w:t xml:space="preserve"> </w:t>
      </w:r>
      <w:r w:rsidRPr="002C3563">
        <w:rPr>
          <w:rFonts w:cstheme="minorHAnsi"/>
        </w:rPr>
        <w:t xml:space="preserve">stanowiły osoby fizyczne prowadzące działalność gospodarczą. Według danych z rejestru REGON wśród podmiotów posiadających osobowość prawną najwięcej </w:t>
      </w:r>
      <w:r w:rsidR="00882521">
        <w:rPr>
          <w:rFonts w:cstheme="minorHAnsi"/>
        </w:rPr>
        <w:t xml:space="preserve">- </w:t>
      </w:r>
      <w:r w:rsidRPr="002C3563">
        <w:rPr>
          <w:rFonts w:cstheme="minorHAnsi"/>
        </w:rPr>
        <w:t>28 stanowi</w:t>
      </w:r>
      <w:r w:rsidR="00882521">
        <w:rPr>
          <w:rFonts w:cstheme="minorHAnsi"/>
        </w:rPr>
        <w:t>ło</w:t>
      </w:r>
      <w:r w:rsidRPr="002C3563">
        <w:rPr>
          <w:rFonts w:cstheme="minorHAnsi"/>
        </w:rPr>
        <w:t xml:space="preserve"> spółki cywilne. Analizując rejestr pod kątem liczby zatrudnionych pracowników można stwierdzić, że najwięcej (883) jest mikro-przedsiębiorstw, zatrudniających </w:t>
      </w:r>
      <w:r w:rsidR="00882521">
        <w:rPr>
          <w:rFonts w:cstheme="minorHAnsi"/>
        </w:rPr>
        <w:t>do</w:t>
      </w:r>
      <w:r w:rsidRPr="002C3563">
        <w:rPr>
          <w:rFonts w:cstheme="minorHAnsi"/>
        </w:rPr>
        <w:t xml:space="preserve"> 9 pracowników.</w:t>
      </w:r>
    </w:p>
    <w:p w14:paraId="6AC3E26A" w14:textId="6060CBDF" w:rsidR="008B044E" w:rsidRPr="002C3563" w:rsidRDefault="008B044E" w:rsidP="00D67E77">
      <w:pPr>
        <w:pStyle w:val="Legenda"/>
        <w:spacing w:after="0"/>
        <w:jc w:val="center"/>
        <w:rPr>
          <w:rFonts w:cstheme="minorHAnsi"/>
          <w:i w:val="0"/>
          <w:iCs w:val="0"/>
          <w:color w:val="auto"/>
          <w:sz w:val="22"/>
          <w:szCs w:val="22"/>
        </w:rPr>
      </w:pPr>
    </w:p>
    <w:p w14:paraId="268DFB9A" w14:textId="20EE9B90" w:rsidR="00765418" w:rsidRPr="002C3563" w:rsidRDefault="00765418" w:rsidP="00D67E77">
      <w:pPr>
        <w:pStyle w:val="Legenda"/>
        <w:spacing w:after="0"/>
        <w:jc w:val="center"/>
        <w:rPr>
          <w:rFonts w:cstheme="minorHAnsi"/>
          <w:i w:val="0"/>
          <w:iCs w:val="0"/>
          <w:color w:val="auto"/>
          <w:sz w:val="22"/>
          <w:szCs w:val="22"/>
        </w:rPr>
      </w:pPr>
      <w:bookmarkStart w:id="79" w:name="_Toc86239219"/>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40</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podmiotów gospodarki narodowej wpisanych do rejestru REGON w latach 2015-2020 </w:t>
      </w:r>
      <w:r w:rsidR="00882521">
        <w:rPr>
          <w:rFonts w:cstheme="minorHAnsi"/>
          <w:i w:val="0"/>
          <w:iCs w:val="0"/>
          <w:color w:val="auto"/>
          <w:sz w:val="22"/>
          <w:szCs w:val="22"/>
        </w:rPr>
        <w:t>w</w:t>
      </w:r>
      <w:r w:rsidRPr="002C3563">
        <w:rPr>
          <w:rFonts w:cstheme="minorHAnsi"/>
          <w:i w:val="0"/>
          <w:iCs w:val="0"/>
          <w:color w:val="auto"/>
          <w:sz w:val="22"/>
          <w:szCs w:val="22"/>
        </w:rPr>
        <w:t xml:space="preserve"> </w:t>
      </w:r>
      <w:r w:rsidR="00882521">
        <w:rPr>
          <w:rFonts w:cstheme="minorHAnsi"/>
          <w:i w:val="0"/>
          <w:iCs w:val="0"/>
          <w:color w:val="auto"/>
          <w:sz w:val="22"/>
          <w:szCs w:val="22"/>
        </w:rPr>
        <w:t>G</w:t>
      </w:r>
      <w:r w:rsidRPr="002C3563">
        <w:rPr>
          <w:rFonts w:cstheme="minorHAnsi"/>
          <w:i w:val="0"/>
          <w:iCs w:val="0"/>
          <w:color w:val="auto"/>
          <w:sz w:val="22"/>
          <w:szCs w:val="22"/>
        </w:rPr>
        <w:t>min</w:t>
      </w:r>
      <w:r w:rsidR="00882521">
        <w:rPr>
          <w:rFonts w:cstheme="minorHAnsi"/>
          <w:i w:val="0"/>
          <w:iCs w:val="0"/>
          <w:color w:val="auto"/>
          <w:sz w:val="22"/>
          <w:szCs w:val="22"/>
        </w:rPr>
        <w:t>ie</w:t>
      </w:r>
      <w:r w:rsidRPr="002C3563">
        <w:rPr>
          <w:rFonts w:cstheme="minorHAnsi"/>
          <w:i w:val="0"/>
          <w:iCs w:val="0"/>
          <w:color w:val="auto"/>
          <w:sz w:val="22"/>
          <w:szCs w:val="22"/>
        </w:rPr>
        <w:t xml:space="preserve"> </w:t>
      </w:r>
      <w:r w:rsidR="008B044E" w:rsidRPr="002C3563">
        <w:rPr>
          <w:rFonts w:cstheme="minorHAnsi"/>
          <w:i w:val="0"/>
          <w:iCs w:val="0"/>
          <w:color w:val="auto"/>
          <w:sz w:val="22"/>
          <w:szCs w:val="22"/>
        </w:rPr>
        <w:t>Małogoszcz</w:t>
      </w:r>
      <w:r w:rsidR="00882521">
        <w:rPr>
          <w:rFonts w:cstheme="minorHAnsi"/>
          <w:i w:val="0"/>
          <w:iCs w:val="0"/>
          <w:color w:val="auto"/>
          <w:sz w:val="22"/>
          <w:szCs w:val="22"/>
        </w:rPr>
        <w:t xml:space="preserve"> w podziale na miasto/obszar wiejskich oraz liczbę zatrudnionych pracowników</w:t>
      </w:r>
      <w:bookmarkEnd w:id="79"/>
    </w:p>
    <w:tbl>
      <w:tblPr>
        <w:tblW w:w="9681" w:type="dxa"/>
        <w:tblCellMar>
          <w:left w:w="70" w:type="dxa"/>
          <w:right w:w="70" w:type="dxa"/>
        </w:tblCellMar>
        <w:tblLook w:val="04A0" w:firstRow="1" w:lastRow="0" w:firstColumn="1" w:lastColumn="0" w:noHBand="0" w:noVBand="1"/>
      </w:tblPr>
      <w:tblGrid>
        <w:gridCol w:w="3681"/>
        <w:gridCol w:w="1000"/>
        <w:gridCol w:w="1000"/>
        <w:gridCol w:w="1000"/>
        <w:gridCol w:w="1000"/>
        <w:gridCol w:w="1000"/>
        <w:gridCol w:w="1000"/>
      </w:tblGrid>
      <w:tr w:rsidR="002C3563" w:rsidRPr="002C3563" w14:paraId="70469F60" w14:textId="77777777" w:rsidTr="008B044E">
        <w:trPr>
          <w:trHeight w:val="300"/>
        </w:trPr>
        <w:tc>
          <w:tcPr>
            <w:tcW w:w="3681"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A644214"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347BC68"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42138BAB"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2E1E735"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2F6F85B1"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4689BEF"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C331F5B"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0D2D9E8E"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05D245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1000" w:type="dxa"/>
            <w:tcBorders>
              <w:top w:val="nil"/>
              <w:left w:val="nil"/>
              <w:bottom w:val="single" w:sz="4" w:space="0" w:color="auto"/>
              <w:right w:val="single" w:sz="4" w:space="0" w:color="auto"/>
            </w:tcBorders>
            <w:shd w:val="clear" w:color="000000" w:fill="FFFFFF"/>
            <w:vAlign w:val="center"/>
            <w:hideMark/>
          </w:tcPr>
          <w:p w14:paraId="704881E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842</w:t>
            </w:r>
          </w:p>
        </w:tc>
        <w:tc>
          <w:tcPr>
            <w:tcW w:w="1000" w:type="dxa"/>
            <w:tcBorders>
              <w:top w:val="nil"/>
              <w:left w:val="nil"/>
              <w:bottom w:val="single" w:sz="4" w:space="0" w:color="auto"/>
              <w:right w:val="single" w:sz="4" w:space="0" w:color="auto"/>
            </w:tcBorders>
            <w:shd w:val="clear" w:color="000000" w:fill="FFFFFF"/>
            <w:vAlign w:val="center"/>
            <w:hideMark/>
          </w:tcPr>
          <w:p w14:paraId="28ACB318"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837</w:t>
            </w:r>
          </w:p>
        </w:tc>
        <w:tc>
          <w:tcPr>
            <w:tcW w:w="1000" w:type="dxa"/>
            <w:tcBorders>
              <w:top w:val="nil"/>
              <w:left w:val="nil"/>
              <w:bottom w:val="single" w:sz="4" w:space="0" w:color="auto"/>
              <w:right w:val="single" w:sz="4" w:space="0" w:color="auto"/>
            </w:tcBorders>
            <w:shd w:val="clear" w:color="000000" w:fill="FFFFFF"/>
            <w:vAlign w:val="center"/>
            <w:hideMark/>
          </w:tcPr>
          <w:p w14:paraId="045F657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858</w:t>
            </w:r>
          </w:p>
        </w:tc>
        <w:tc>
          <w:tcPr>
            <w:tcW w:w="1000" w:type="dxa"/>
            <w:tcBorders>
              <w:top w:val="nil"/>
              <w:left w:val="nil"/>
              <w:bottom w:val="single" w:sz="4" w:space="0" w:color="auto"/>
              <w:right w:val="single" w:sz="4" w:space="0" w:color="auto"/>
            </w:tcBorders>
            <w:shd w:val="clear" w:color="000000" w:fill="FFFFFF"/>
            <w:vAlign w:val="center"/>
            <w:hideMark/>
          </w:tcPr>
          <w:p w14:paraId="5AC4D74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877</w:t>
            </w:r>
          </w:p>
        </w:tc>
        <w:tc>
          <w:tcPr>
            <w:tcW w:w="1000" w:type="dxa"/>
            <w:tcBorders>
              <w:top w:val="nil"/>
              <w:left w:val="nil"/>
              <w:bottom w:val="single" w:sz="4" w:space="0" w:color="auto"/>
              <w:right w:val="single" w:sz="4" w:space="0" w:color="auto"/>
            </w:tcBorders>
            <w:shd w:val="clear" w:color="000000" w:fill="FFFFFF"/>
            <w:vAlign w:val="center"/>
            <w:hideMark/>
          </w:tcPr>
          <w:p w14:paraId="4C83B67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899</w:t>
            </w:r>
          </w:p>
        </w:tc>
        <w:tc>
          <w:tcPr>
            <w:tcW w:w="1000" w:type="dxa"/>
            <w:tcBorders>
              <w:top w:val="nil"/>
              <w:left w:val="nil"/>
              <w:bottom w:val="single" w:sz="4" w:space="0" w:color="auto"/>
              <w:right w:val="single" w:sz="4" w:space="0" w:color="auto"/>
            </w:tcBorders>
            <w:shd w:val="clear" w:color="000000" w:fill="FFFFFF"/>
            <w:vAlign w:val="center"/>
            <w:hideMark/>
          </w:tcPr>
          <w:p w14:paraId="73FB5D0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919</w:t>
            </w:r>
          </w:p>
        </w:tc>
      </w:tr>
      <w:tr w:rsidR="002C3563" w:rsidRPr="002C3563" w14:paraId="5A339004"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A28778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000" w:type="dxa"/>
            <w:tcBorders>
              <w:top w:val="nil"/>
              <w:left w:val="nil"/>
              <w:bottom w:val="single" w:sz="4" w:space="0" w:color="auto"/>
              <w:right w:val="single" w:sz="4" w:space="0" w:color="auto"/>
            </w:tcBorders>
            <w:shd w:val="clear" w:color="000000" w:fill="FFFFFF"/>
            <w:vAlign w:val="center"/>
            <w:hideMark/>
          </w:tcPr>
          <w:p w14:paraId="6D7ECDA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352</w:t>
            </w:r>
          </w:p>
        </w:tc>
        <w:tc>
          <w:tcPr>
            <w:tcW w:w="1000" w:type="dxa"/>
            <w:tcBorders>
              <w:top w:val="nil"/>
              <w:left w:val="nil"/>
              <w:bottom w:val="single" w:sz="4" w:space="0" w:color="auto"/>
              <w:right w:val="single" w:sz="4" w:space="0" w:color="auto"/>
            </w:tcBorders>
            <w:shd w:val="clear" w:color="000000" w:fill="FFFFFF"/>
            <w:vAlign w:val="center"/>
            <w:hideMark/>
          </w:tcPr>
          <w:p w14:paraId="34A5A9A3"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350</w:t>
            </w:r>
          </w:p>
        </w:tc>
        <w:tc>
          <w:tcPr>
            <w:tcW w:w="1000" w:type="dxa"/>
            <w:tcBorders>
              <w:top w:val="nil"/>
              <w:left w:val="nil"/>
              <w:bottom w:val="single" w:sz="4" w:space="0" w:color="auto"/>
              <w:right w:val="single" w:sz="4" w:space="0" w:color="auto"/>
            </w:tcBorders>
            <w:shd w:val="clear" w:color="000000" w:fill="FFFFFF"/>
            <w:vAlign w:val="center"/>
            <w:hideMark/>
          </w:tcPr>
          <w:p w14:paraId="52699DD1"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347</w:t>
            </w:r>
          </w:p>
        </w:tc>
        <w:tc>
          <w:tcPr>
            <w:tcW w:w="1000" w:type="dxa"/>
            <w:tcBorders>
              <w:top w:val="nil"/>
              <w:left w:val="nil"/>
              <w:bottom w:val="single" w:sz="4" w:space="0" w:color="auto"/>
              <w:right w:val="single" w:sz="4" w:space="0" w:color="auto"/>
            </w:tcBorders>
            <w:shd w:val="clear" w:color="000000" w:fill="FFFFFF"/>
            <w:vAlign w:val="center"/>
            <w:hideMark/>
          </w:tcPr>
          <w:p w14:paraId="38D83F5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347</w:t>
            </w:r>
          </w:p>
        </w:tc>
        <w:tc>
          <w:tcPr>
            <w:tcW w:w="1000" w:type="dxa"/>
            <w:tcBorders>
              <w:top w:val="nil"/>
              <w:left w:val="nil"/>
              <w:bottom w:val="single" w:sz="4" w:space="0" w:color="auto"/>
              <w:right w:val="single" w:sz="4" w:space="0" w:color="auto"/>
            </w:tcBorders>
            <w:shd w:val="clear" w:color="000000" w:fill="FFFFFF"/>
            <w:vAlign w:val="center"/>
            <w:hideMark/>
          </w:tcPr>
          <w:p w14:paraId="5B0262A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344</w:t>
            </w:r>
          </w:p>
        </w:tc>
        <w:tc>
          <w:tcPr>
            <w:tcW w:w="1000" w:type="dxa"/>
            <w:tcBorders>
              <w:top w:val="nil"/>
              <w:left w:val="nil"/>
              <w:bottom w:val="single" w:sz="4" w:space="0" w:color="auto"/>
              <w:right w:val="single" w:sz="4" w:space="0" w:color="auto"/>
            </w:tcBorders>
            <w:shd w:val="clear" w:color="000000" w:fill="FFFFFF"/>
            <w:vAlign w:val="center"/>
            <w:hideMark/>
          </w:tcPr>
          <w:p w14:paraId="058F015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345</w:t>
            </w:r>
          </w:p>
        </w:tc>
      </w:tr>
      <w:tr w:rsidR="002C3563" w:rsidRPr="002C3563" w14:paraId="2DA9C96A"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728DDB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000" w:type="dxa"/>
            <w:tcBorders>
              <w:top w:val="nil"/>
              <w:left w:val="nil"/>
              <w:bottom w:val="single" w:sz="4" w:space="0" w:color="auto"/>
              <w:right w:val="single" w:sz="4" w:space="0" w:color="auto"/>
            </w:tcBorders>
            <w:shd w:val="clear" w:color="000000" w:fill="FFFFFF"/>
            <w:vAlign w:val="center"/>
            <w:hideMark/>
          </w:tcPr>
          <w:p w14:paraId="45CF984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490</w:t>
            </w:r>
          </w:p>
        </w:tc>
        <w:tc>
          <w:tcPr>
            <w:tcW w:w="1000" w:type="dxa"/>
            <w:tcBorders>
              <w:top w:val="nil"/>
              <w:left w:val="nil"/>
              <w:bottom w:val="single" w:sz="4" w:space="0" w:color="auto"/>
              <w:right w:val="single" w:sz="4" w:space="0" w:color="auto"/>
            </w:tcBorders>
            <w:shd w:val="clear" w:color="000000" w:fill="FFFFFF"/>
            <w:vAlign w:val="center"/>
            <w:hideMark/>
          </w:tcPr>
          <w:p w14:paraId="4811452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487</w:t>
            </w:r>
          </w:p>
        </w:tc>
        <w:tc>
          <w:tcPr>
            <w:tcW w:w="1000" w:type="dxa"/>
            <w:tcBorders>
              <w:top w:val="nil"/>
              <w:left w:val="nil"/>
              <w:bottom w:val="single" w:sz="4" w:space="0" w:color="auto"/>
              <w:right w:val="single" w:sz="4" w:space="0" w:color="auto"/>
            </w:tcBorders>
            <w:shd w:val="clear" w:color="000000" w:fill="FFFFFF"/>
            <w:vAlign w:val="center"/>
            <w:hideMark/>
          </w:tcPr>
          <w:p w14:paraId="59973BA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511</w:t>
            </w:r>
          </w:p>
        </w:tc>
        <w:tc>
          <w:tcPr>
            <w:tcW w:w="1000" w:type="dxa"/>
            <w:tcBorders>
              <w:top w:val="nil"/>
              <w:left w:val="nil"/>
              <w:bottom w:val="single" w:sz="4" w:space="0" w:color="auto"/>
              <w:right w:val="single" w:sz="4" w:space="0" w:color="auto"/>
            </w:tcBorders>
            <w:shd w:val="clear" w:color="000000" w:fill="FFFFFF"/>
            <w:vAlign w:val="center"/>
            <w:hideMark/>
          </w:tcPr>
          <w:p w14:paraId="19D7E53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530</w:t>
            </w:r>
          </w:p>
        </w:tc>
        <w:tc>
          <w:tcPr>
            <w:tcW w:w="1000" w:type="dxa"/>
            <w:tcBorders>
              <w:top w:val="nil"/>
              <w:left w:val="nil"/>
              <w:bottom w:val="single" w:sz="4" w:space="0" w:color="auto"/>
              <w:right w:val="single" w:sz="4" w:space="0" w:color="auto"/>
            </w:tcBorders>
            <w:shd w:val="clear" w:color="000000" w:fill="FFFFFF"/>
            <w:vAlign w:val="center"/>
            <w:hideMark/>
          </w:tcPr>
          <w:p w14:paraId="0A80176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555</w:t>
            </w:r>
          </w:p>
        </w:tc>
        <w:tc>
          <w:tcPr>
            <w:tcW w:w="1000" w:type="dxa"/>
            <w:tcBorders>
              <w:top w:val="nil"/>
              <w:left w:val="nil"/>
              <w:bottom w:val="single" w:sz="4" w:space="0" w:color="auto"/>
              <w:right w:val="single" w:sz="4" w:space="0" w:color="auto"/>
            </w:tcBorders>
            <w:shd w:val="clear" w:color="000000" w:fill="FFFFFF"/>
            <w:vAlign w:val="center"/>
            <w:hideMark/>
          </w:tcPr>
          <w:p w14:paraId="6F0F011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574</w:t>
            </w:r>
          </w:p>
        </w:tc>
      </w:tr>
      <w:tr w:rsidR="002C3563" w:rsidRPr="002C3563" w14:paraId="63FC06DB"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5A0BD4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do 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628B0BF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808</w:t>
            </w:r>
          </w:p>
        </w:tc>
        <w:tc>
          <w:tcPr>
            <w:tcW w:w="1000" w:type="dxa"/>
            <w:tcBorders>
              <w:top w:val="nil"/>
              <w:left w:val="nil"/>
              <w:bottom w:val="single" w:sz="4" w:space="0" w:color="auto"/>
              <w:right w:val="single" w:sz="4" w:space="0" w:color="auto"/>
            </w:tcBorders>
            <w:shd w:val="clear" w:color="auto" w:fill="auto"/>
            <w:noWrap/>
            <w:vAlign w:val="bottom"/>
            <w:hideMark/>
          </w:tcPr>
          <w:p w14:paraId="0B57BAA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803</w:t>
            </w:r>
          </w:p>
        </w:tc>
        <w:tc>
          <w:tcPr>
            <w:tcW w:w="1000" w:type="dxa"/>
            <w:tcBorders>
              <w:top w:val="nil"/>
              <w:left w:val="nil"/>
              <w:bottom w:val="single" w:sz="4" w:space="0" w:color="auto"/>
              <w:right w:val="single" w:sz="4" w:space="0" w:color="auto"/>
            </w:tcBorders>
            <w:shd w:val="clear" w:color="auto" w:fill="auto"/>
            <w:noWrap/>
            <w:vAlign w:val="bottom"/>
            <w:hideMark/>
          </w:tcPr>
          <w:p w14:paraId="3FA09F6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823</w:t>
            </w:r>
          </w:p>
        </w:tc>
        <w:tc>
          <w:tcPr>
            <w:tcW w:w="1000" w:type="dxa"/>
            <w:tcBorders>
              <w:top w:val="nil"/>
              <w:left w:val="nil"/>
              <w:bottom w:val="single" w:sz="4" w:space="0" w:color="auto"/>
              <w:right w:val="single" w:sz="4" w:space="0" w:color="auto"/>
            </w:tcBorders>
            <w:shd w:val="clear" w:color="auto" w:fill="auto"/>
            <w:noWrap/>
            <w:vAlign w:val="bottom"/>
            <w:hideMark/>
          </w:tcPr>
          <w:p w14:paraId="100F896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840</w:t>
            </w:r>
          </w:p>
        </w:tc>
        <w:tc>
          <w:tcPr>
            <w:tcW w:w="1000" w:type="dxa"/>
            <w:tcBorders>
              <w:top w:val="nil"/>
              <w:left w:val="nil"/>
              <w:bottom w:val="single" w:sz="4" w:space="0" w:color="auto"/>
              <w:right w:val="single" w:sz="4" w:space="0" w:color="auto"/>
            </w:tcBorders>
            <w:shd w:val="clear" w:color="auto" w:fill="auto"/>
            <w:noWrap/>
            <w:vAlign w:val="bottom"/>
            <w:hideMark/>
          </w:tcPr>
          <w:p w14:paraId="3F18337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863</w:t>
            </w:r>
          </w:p>
        </w:tc>
        <w:tc>
          <w:tcPr>
            <w:tcW w:w="1000" w:type="dxa"/>
            <w:tcBorders>
              <w:top w:val="nil"/>
              <w:left w:val="nil"/>
              <w:bottom w:val="single" w:sz="4" w:space="0" w:color="auto"/>
              <w:right w:val="single" w:sz="4" w:space="0" w:color="auto"/>
            </w:tcBorders>
            <w:shd w:val="clear" w:color="auto" w:fill="auto"/>
            <w:noWrap/>
            <w:vAlign w:val="bottom"/>
            <w:hideMark/>
          </w:tcPr>
          <w:p w14:paraId="1E7AB19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883</w:t>
            </w:r>
          </w:p>
        </w:tc>
      </w:tr>
      <w:tr w:rsidR="002C3563" w:rsidRPr="002C3563" w14:paraId="74AC42F0"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569FFC5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529F737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00" w:type="dxa"/>
            <w:tcBorders>
              <w:top w:val="nil"/>
              <w:left w:val="nil"/>
              <w:bottom w:val="single" w:sz="4" w:space="0" w:color="auto"/>
              <w:right w:val="single" w:sz="4" w:space="0" w:color="auto"/>
            </w:tcBorders>
            <w:shd w:val="clear" w:color="auto" w:fill="auto"/>
            <w:noWrap/>
            <w:vAlign w:val="bottom"/>
            <w:hideMark/>
          </w:tcPr>
          <w:p w14:paraId="4A1D4D0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00" w:type="dxa"/>
            <w:tcBorders>
              <w:top w:val="nil"/>
              <w:left w:val="nil"/>
              <w:bottom w:val="single" w:sz="4" w:space="0" w:color="auto"/>
              <w:right w:val="single" w:sz="4" w:space="0" w:color="auto"/>
            </w:tcBorders>
            <w:shd w:val="clear" w:color="auto" w:fill="auto"/>
            <w:noWrap/>
            <w:vAlign w:val="bottom"/>
            <w:hideMark/>
          </w:tcPr>
          <w:p w14:paraId="6120291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28</w:t>
            </w:r>
          </w:p>
        </w:tc>
        <w:tc>
          <w:tcPr>
            <w:tcW w:w="1000" w:type="dxa"/>
            <w:tcBorders>
              <w:top w:val="nil"/>
              <w:left w:val="nil"/>
              <w:bottom w:val="single" w:sz="4" w:space="0" w:color="auto"/>
              <w:right w:val="single" w:sz="4" w:space="0" w:color="auto"/>
            </w:tcBorders>
            <w:shd w:val="clear" w:color="auto" w:fill="auto"/>
            <w:noWrap/>
            <w:vAlign w:val="bottom"/>
            <w:hideMark/>
          </w:tcPr>
          <w:p w14:paraId="29D4DEE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30</w:t>
            </w:r>
          </w:p>
        </w:tc>
        <w:tc>
          <w:tcPr>
            <w:tcW w:w="1000" w:type="dxa"/>
            <w:tcBorders>
              <w:top w:val="nil"/>
              <w:left w:val="nil"/>
              <w:bottom w:val="single" w:sz="4" w:space="0" w:color="auto"/>
              <w:right w:val="single" w:sz="4" w:space="0" w:color="auto"/>
            </w:tcBorders>
            <w:shd w:val="clear" w:color="auto" w:fill="auto"/>
            <w:noWrap/>
            <w:vAlign w:val="bottom"/>
            <w:hideMark/>
          </w:tcPr>
          <w:p w14:paraId="6678EAD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00" w:type="dxa"/>
            <w:tcBorders>
              <w:top w:val="nil"/>
              <w:left w:val="nil"/>
              <w:bottom w:val="single" w:sz="4" w:space="0" w:color="auto"/>
              <w:right w:val="single" w:sz="4" w:space="0" w:color="auto"/>
            </w:tcBorders>
            <w:shd w:val="clear" w:color="auto" w:fill="auto"/>
            <w:noWrap/>
            <w:vAlign w:val="bottom"/>
            <w:hideMark/>
          </w:tcPr>
          <w:p w14:paraId="47D5EB2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r>
      <w:tr w:rsidR="002C3563" w:rsidRPr="002C3563" w14:paraId="5BB24F93"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0F90DB5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50- 249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433C411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1000" w:type="dxa"/>
            <w:tcBorders>
              <w:top w:val="nil"/>
              <w:left w:val="nil"/>
              <w:bottom w:val="single" w:sz="4" w:space="0" w:color="auto"/>
              <w:right w:val="single" w:sz="4" w:space="0" w:color="auto"/>
            </w:tcBorders>
            <w:shd w:val="clear" w:color="auto" w:fill="auto"/>
            <w:noWrap/>
            <w:vAlign w:val="bottom"/>
            <w:hideMark/>
          </w:tcPr>
          <w:p w14:paraId="799A2C6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c>
          <w:tcPr>
            <w:tcW w:w="1000" w:type="dxa"/>
            <w:tcBorders>
              <w:top w:val="nil"/>
              <w:left w:val="nil"/>
              <w:bottom w:val="single" w:sz="4" w:space="0" w:color="auto"/>
              <w:right w:val="single" w:sz="4" w:space="0" w:color="auto"/>
            </w:tcBorders>
            <w:shd w:val="clear" w:color="auto" w:fill="auto"/>
            <w:noWrap/>
            <w:vAlign w:val="bottom"/>
            <w:hideMark/>
          </w:tcPr>
          <w:p w14:paraId="2AA660D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000" w:type="dxa"/>
            <w:tcBorders>
              <w:top w:val="nil"/>
              <w:left w:val="nil"/>
              <w:bottom w:val="single" w:sz="4" w:space="0" w:color="auto"/>
              <w:right w:val="single" w:sz="4" w:space="0" w:color="auto"/>
            </w:tcBorders>
            <w:shd w:val="clear" w:color="auto" w:fill="auto"/>
            <w:noWrap/>
            <w:vAlign w:val="bottom"/>
            <w:hideMark/>
          </w:tcPr>
          <w:p w14:paraId="4BDD972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000" w:type="dxa"/>
            <w:tcBorders>
              <w:top w:val="nil"/>
              <w:left w:val="nil"/>
              <w:bottom w:val="single" w:sz="4" w:space="0" w:color="auto"/>
              <w:right w:val="single" w:sz="4" w:space="0" w:color="auto"/>
            </w:tcBorders>
            <w:shd w:val="clear" w:color="auto" w:fill="auto"/>
            <w:noWrap/>
            <w:vAlign w:val="bottom"/>
            <w:hideMark/>
          </w:tcPr>
          <w:p w14:paraId="0EFBBF5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1000" w:type="dxa"/>
            <w:tcBorders>
              <w:top w:val="nil"/>
              <w:left w:val="nil"/>
              <w:bottom w:val="single" w:sz="4" w:space="0" w:color="auto"/>
              <w:right w:val="single" w:sz="4" w:space="0" w:color="auto"/>
            </w:tcBorders>
            <w:shd w:val="clear" w:color="auto" w:fill="auto"/>
            <w:noWrap/>
            <w:vAlign w:val="bottom"/>
            <w:hideMark/>
          </w:tcPr>
          <w:p w14:paraId="6AE7DA6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r>
      <w:tr w:rsidR="002C3563" w:rsidRPr="002C3563" w14:paraId="7BF5EEA2"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62A3900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250- 999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37D9E77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3D908DA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6D98057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7C162AA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796F17B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35EDB99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46EBA898" w14:textId="77777777" w:rsidTr="008B044E">
        <w:trPr>
          <w:trHeight w:val="300"/>
        </w:trPr>
        <w:tc>
          <w:tcPr>
            <w:tcW w:w="3681" w:type="dxa"/>
            <w:tcBorders>
              <w:top w:val="nil"/>
              <w:left w:val="single" w:sz="4" w:space="0" w:color="auto"/>
              <w:bottom w:val="single" w:sz="4" w:space="0" w:color="auto"/>
              <w:right w:val="single" w:sz="4" w:space="0" w:color="auto"/>
            </w:tcBorders>
            <w:shd w:val="clear" w:color="auto" w:fill="auto"/>
            <w:vAlign w:val="center"/>
            <w:hideMark/>
          </w:tcPr>
          <w:p w14:paraId="24D0A4B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1000 i więcej</w:t>
            </w:r>
          </w:p>
        </w:tc>
        <w:tc>
          <w:tcPr>
            <w:tcW w:w="1000" w:type="dxa"/>
            <w:tcBorders>
              <w:top w:val="nil"/>
              <w:left w:val="nil"/>
              <w:bottom w:val="single" w:sz="4" w:space="0" w:color="auto"/>
              <w:right w:val="single" w:sz="4" w:space="0" w:color="auto"/>
            </w:tcBorders>
            <w:shd w:val="clear" w:color="auto" w:fill="auto"/>
            <w:noWrap/>
            <w:vAlign w:val="bottom"/>
            <w:hideMark/>
          </w:tcPr>
          <w:p w14:paraId="734B5DF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2D5FA42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4928DEE8"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FFC3E5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4AF0D4E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142412A3"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bl>
    <w:p w14:paraId="57C3AF21" w14:textId="11C35CE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0922644D" w14:textId="77777777" w:rsidR="00765418" w:rsidRPr="002C3563" w:rsidRDefault="00765418" w:rsidP="00D67E77">
      <w:pPr>
        <w:spacing w:after="0" w:line="240" w:lineRule="auto"/>
        <w:jc w:val="both"/>
        <w:rPr>
          <w:rFonts w:cstheme="minorHAnsi"/>
        </w:rPr>
      </w:pPr>
    </w:p>
    <w:p w14:paraId="51384864" w14:textId="446A7069" w:rsidR="008B044E" w:rsidRPr="002C3563" w:rsidRDefault="008B044E" w:rsidP="00D67E77">
      <w:pPr>
        <w:pStyle w:val="Legenda"/>
        <w:spacing w:after="0"/>
        <w:jc w:val="both"/>
        <w:rPr>
          <w:rFonts w:cstheme="minorHAnsi"/>
          <w:i w:val="0"/>
          <w:iCs w:val="0"/>
          <w:color w:val="auto"/>
          <w:sz w:val="22"/>
          <w:szCs w:val="22"/>
        </w:rPr>
      </w:pPr>
      <w:r w:rsidRPr="00681FD5">
        <w:rPr>
          <w:rFonts w:cstheme="minorHAnsi"/>
          <w:i w:val="0"/>
          <w:iCs w:val="0"/>
          <w:color w:val="auto"/>
          <w:sz w:val="22"/>
          <w:szCs w:val="22"/>
        </w:rPr>
        <w:t xml:space="preserve">W 2020 roku </w:t>
      </w:r>
      <w:r w:rsidRPr="008E065E">
        <w:rPr>
          <w:rFonts w:cstheme="minorHAnsi"/>
          <w:i w:val="0"/>
          <w:iCs w:val="0"/>
          <w:color w:val="000000" w:themeColor="text1"/>
          <w:sz w:val="22"/>
          <w:szCs w:val="22"/>
        </w:rPr>
        <w:t>zarejestrowano 8</w:t>
      </w:r>
      <w:r w:rsidR="004A4F42" w:rsidRPr="008E065E">
        <w:rPr>
          <w:rFonts w:cstheme="minorHAnsi"/>
          <w:i w:val="0"/>
          <w:iCs w:val="0"/>
          <w:color w:val="000000" w:themeColor="text1"/>
          <w:sz w:val="22"/>
          <w:szCs w:val="22"/>
        </w:rPr>
        <w:t>1</w:t>
      </w:r>
      <w:r w:rsidRPr="008E065E">
        <w:rPr>
          <w:rFonts w:cstheme="minorHAnsi"/>
          <w:i w:val="0"/>
          <w:iCs w:val="0"/>
          <w:color w:val="000000" w:themeColor="text1"/>
          <w:sz w:val="22"/>
          <w:szCs w:val="22"/>
        </w:rPr>
        <w:t xml:space="preserve"> nowych podmiotów w tym 63 na terenie miasta oraz 18 na obszarach wiejskich. </w:t>
      </w:r>
      <w:r w:rsidR="004A4F42" w:rsidRPr="008E065E">
        <w:rPr>
          <w:rFonts w:cstheme="minorHAnsi"/>
          <w:i w:val="0"/>
          <w:iCs w:val="0"/>
          <w:color w:val="000000" w:themeColor="text1"/>
          <w:sz w:val="22"/>
          <w:szCs w:val="22"/>
        </w:rPr>
        <w:t>3</w:t>
      </w:r>
      <w:r w:rsidRPr="008E065E">
        <w:rPr>
          <w:rFonts w:cstheme="minorHAnsi"/>
          <w:i w:val="0"/>
          <w:iCs w:val="0"/>
          <w:color w:val="000000" w:themeColor="text1"/>
          <w:sz w:val="22"/>
          <w:szCs w:val="22"/>
        </w:rPr>
        <w:t xml:space="preserve">8 podmiotów zostało wyrejestrowanych (16 z obszaru miasta, 22 z obszarów wiejskich). Na przestrzeni lat 2009-2020 najwięcej </w:t>
      </w:r>
      <w:r w:rsidR="00882521" w:rsidRPr="008E065E">
        <w:rPr>
          <w:rFonts w:cstheme="minorHAnsi"/>
          <w:i w:val="0"/>
          <w:iCs w:val="0"/>
          <w:color w:val="000000" w:themeColor="text1"/>
          <w:sz w:val="22"/>
          <w:szCs w:val="22"/>
        </w:rPr>
        <w:t xml:space="preserve">– </w:t>
      </w:r>
      <w:r w:rsidR="008E065E" w:rsidRPr="008E065E">
        <w:rPr>
          <w:rFonts w:cstheme="minorHAnsi"/>
          <w:i w:val="0"/>
          <w:iCs w:val="0"/>
          <w:color w:val="000000" w:themeColor="text1"/>
          <w:sz w:val="22"/>
          <w:szCs w:val="22"/>
        </w:rPr>
        <w:t>105</w:t>
      </w:r>
      <w:r w:rsidR="00882521" w:rsidRPr="008E065E">
        <w:rPr>
          <w:rFonts w:cstheme="minorHAnsi"/>
          <w:i w:val="0"/>
          <w:iCs w:val="0"/>
          <w:color w:val="000000" w:themeColor="text1"/>
          <w:sz w:val="22"/>
          <w:szCs w:val="22"/>
        </w:rPr>
        <w:t xml:space="preserve"> </w:t>
      </w:r>
      <w:r w:rsidRPr="008E065E">
        <w:rPr>
          <w:rFonts w:cstheme="minorHAnsi"/>
          <w:i w:val="0"/>
          <w:iCs w:val="0"/>
          <w:color w:val="000000" w:themeColor="text1"/>
          <w:sz w:val="22"/>
          <w:szCs w:val="22"/>
        </w:rPr>
        <w:t>podmiot</w:t>
      </w:r>
      <w:r w:rsidR="008E065E" w:rsidRPr="008E065E">
        <w:rPr>
          <w:rFonts w:cstheme="minorHAnsi"/>
          <w:i w:val="0"/>
          <w:iCs w:val="0"/>
          <w:color w:val="000000" w:themeColor="text1"/>
          <w:sz w:val="22"/>
          <w:szCs w:val="22"/>
        </w:rPr>
        <w:t>ów</w:t>
      </w:r>
      <w:r w:rsidRPr="008E065E">
        <w:rPr>
          <w:rFonts w:cstheme="minorHAnsi"/>
          <w:i w:val="0"/>
          <w:iCs w:val="0"/>
          <w:color w:val="000000" w:themeColor="text1"/>
          <w:sz w:val="22"/>
          <w:szCs w:val="22"/>
        </w:rPr>
        <w:t xml:space="preserve"> zarejestrowano w roku 201</w:t>
      </w:r>
      <w:r w:rsidR="008E065E" w:rsidRPr="008E065E">
        <w:rPr>
          <w:rFonts w:cstheme="minorHAnsi"/>
          <w:i w:val="0"/>
          <w:iCs w:val="0"/>
          <w:color w:val="000000" w:themeColor="text1"/>
          <w:sz w:val="22"/>
          <w:szCs w:val="22"/>
        </w:rPr>
        <w:t>7</w:t>
      </w:r>
      <w:r w:rsidRPr="008E065E">
        <w:rPr>
          <w:rFonts w:cstheme="minorHAnsi"/>
          <w:i w:val="0"/>
          <w:iCs w:val="0"/>
          <w:color w:val="000000" w:themeColor="text1"/>
          <w:sz w:val="22"/>
          <w:szCs w:val="22"/>
        </w:rPr>
        <w:t xml:space="preserve"> i 201</w:t>
      </w:r>
      <w:r w:rsidR="008E065E" w:rsidRPr="008E065E">
        <w:rPr>
          <w:rFonts w:cstheme="minorHAnsi"/>
          <w:i w:val="0"/>
          <w:iCs w:val="0"/>
          <w:color w:val="000000" w:themeColor="text1"/>
          <w:sz w:val="22"/>
          <w:szCs w:val="22"/>
        </w:rPr>
        <w:t>8</w:t>
      </w:r>
      <w:r w:rsidRPr="008E065E">
        <w:rPr>
          <w:rFonts w:cstheme="minorHAnsi"/>
          <w:i w:val="0"/>
          <w:iCs w:val="0"/>
          <w:color w:val="000000" w:themeColor="text1"/>
          <w:sz w:val="22"/>
          <w:szCs w:val="22"/>
        </w:rPr>
        <w:t xml:space="preserve">r. </w:t>
      </w:r>
    </w:p>
    <w:p w14:paraId="1FC28F81" w14:textId="77777777" w:rsidR="008B044E" w:rsidRPr="002C3563" w:rsidRDefault="008B044E" w:rsidP="00D67E77">
      <w:pPr>
        <w:pStyle w:val="Legenda"/>
        <w:spacing w:after="0"/>
        <w:jc w:val="center"/>
        <w:rPr>
          <w:rFonts w:cstheme="minorHAnsi"/>
          <w:i w:val="0"/>
          <w:iCs w:val="0"/>
          <w:color w:val="auto"/>
          <w:sz w:val="22"/>
          <w:szCs w:val="22"/>
        </w:rPr>
      </w:pPr>
    </w:p>
    <w:p w14:paraId="6D3B7585" w14:textId="75577355" w:rsidR="008B044E" w:rsidRPr="002C3563" w:rsidRDefault="00765418" w:rsidP="00D67E77">
      <w:pPr>
        <w:pStyle w:val="Legenda"/>
        <w:spacing w:after="0"/>
        <w:jc w:val="center"/>
        <w:rPr>
          <w:rFonts w:cstheme="minorHAnsi"/>
          <w:i w:val="0"/>
          <w:iCs w:val="0"/>
          <w:color w:val="auto"/>
          <w:sz w:val="22"/>
          <w:szCs w:val="22"/>
        </w:rPr>
      </w:pPr>
      <w:bookmarkStart w:id="80" w:name="_Toc8623922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nowo rejestrowanych podmiotów i wyrejestrowywanych w latach 2015-2020 </w:t>
      </w:r>
      <w:r w:rsidR="00882521">
        <w:rPr>
          <w:rFonts w:cstheme="minorHAnsi"/>
          <w:i w:val="0"/>
          <w:iCs w:val="0"/>
          <w:color w:val="auto"/>
          <w:sz w:val="22"/>
          <w:szCs w:val="22"/>
        </w:rPr>
        <w:br/>
      </w:r>
      <w:r w:rsidRPr="002C3563">
        <w:rPr>
          <w:rFonts w:cstheme="minorHAnsi"/>
          <w:i w:val="0"/>
          <w:iCs w:val="0"/>
          <w:color w:val="auto"/>
          <w:sz w:val="22"/>
          <w:szCs w:val="22"/>
        </w:rPr>
        <w:t xml:space="preserve">w </w:t>
      </w:r>
      <w:r w:rsidR="00882521">
        <w:rPr>
          <w:rFonts w:cstheme="minorHAnsi"/>
          <w:i w:val="0"/>
          <w:iCs w:val="0"/>
          <w:color w:val="auto"/>
          <w:sz w:val="22"/>
          <w:szCs w:val="22"/>
        </w:rPr>
        <w:t>G</w:t>
      </w:r>
      <w:r w:rsidRPr="002C3563">
        <w:rPr>
          <w:rFonts w:cstheme="minorHAnsi"/>
          <w:i w:val="0"/>
          <w:iCs w:val="0"/>
          <w:color w:val="auto"/>
          <w:sz w:val="22"/>
          <w:szCs w:val="22"/>
        </w:rPr>
        <w:t xml:space="preserve">minie </w:t>
      </w:r>
      <w:r w:rsidR="008B044E" w:rsidRPr="002C3563">
        <w:rPr>
          <w:rFonts w:cstheme="minorHAnsi"/>
          <w:i w:val="0"/>
          <w:iCs w:val="0"/>
          <w:color w:val="auto"/>
          <w:sz w:val="22"/>
          <w:szCs w:val="22"/>
        </w:rPr>
        <w:t>Małogoszcz</w:t>
      </w:r>
      <w:bookmarkEnd w:id="80"/>
    </w:p>
    <w:tbl>
      <w:tblPr>
        <w:tblW w:w="9509" w:type="dxa"/>
        <w:tblCellMar>
          <w:left w:w="70" w:type="dxa"/>
          <w:right w:w="70" w:type="dxa"/>
        </w:tblCellMar>
        <w:tblLook w:val="04A0" w:firstRow="1" w:lastRow="0" w:firstColumn="1" w:lastColumn="0" w:noHBand="0" w:noVBand="1"/>
      </w:tblPr>
      <w:tblGrid>
        <w:gridCol w:w="3437"/>
        <w:gridCol w:w="1012"/>
        <w:gridCol w:w="1012"/>
        <w:gridCol w:w="1012"/>
        <w:gridCol w:w="1012"/>
        <w:gridCol w:w="1012"/>
        <w:gridCol w:w="1012"/>
      </w:tblGrid>
      <w:tr w:rsidR="002C3563" w:rsidRPr="002C3563" w14:paraId="7CD80817" w14:textId="77777777" w:rsidTr="00EC7808">
        <w:trPr>
          <w:trHeight w:val="215"/>
        </w:trPr>
        <w:tc>
          <w:tcPr>
            <w:tcW w:w="3437"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D624FDF"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Liczba nowo zarejestrowanych podmiotów</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1F9F0CFC"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33C1D366"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2DD7BE35"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48A8BC0A"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0C429BBC"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725D3570"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6C3153D8"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7A613A26"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1012" w:type="dxa"/>
            <w:tcBorders>
              <w:top w:val="nil"/>
              <w:left w:val="nil"/>
              <w:bottom w:val="single" w:sz="4" w:space="0" w:color="auto"/>
              <w:right w:val="single" w:sz="4" w:space="0" w:color="auto"/>
            </w:tcBorders>
            <w:shd w:val="clear" w:color="auto" w:fill="auto"/>
            <w:noWrap/>
            <w:vAlign w:val="center"/>
            <w:hideMark/>
          </w:tcPr>
          <w:p w14:paraId="7F00B970"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83</w:t>
            </w:r>
          </w:p>
        </w:tc>
        <w:tc>
          <w:tcPr>
            <w:tcW w:w="1012" w:type="dxa"/>
            <w:tcBorders>
              <w:top w:val="nil"/>
              <w:left w:val="nil"/>
              <w:bottom w:val="single" w:sz="4" w:space="0" w:color="auto"/>
              <w:right w:val="single" w:sz="4" w:space="0" w:color="auto"/>
            </w:tcBorders>
            <w:shd w:val="clear" w:color="auto" w:fill="auto"/>
            <w:noWrap/>
            <w:vAlign w:val="center"/>
            <w:hideMark/>
          </w:tcPr>
          <w:p w14:paraId="59D704C8"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86</w:t>
            </w:r>
          </w:p>
        </w:tc>
        <w:tc>
          <w:tcPr>
            <w:tcW w:w="1012" w:type="dxa"/>
            <w:tcBorders>
              <w:top w:val="nil"/>
              <w:left w:val="nil"/>
              <w:bottom w:val="single" w:sz="4" w:space="0" w:color="auto"/>
              <w:right w:val="single" w:sz="4" w:space="0" w:color="auto"/>
            </w:tcBorders>
            <w:shd w:val="clear" w:color="auto" w:fill="auto"/>
            <w:noWrap/>
            <w:vAlign w:val="center"/>
            <w:hideMark/>
          </w:tcPr>
          <w:p w14:paraId="28DF59AE"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105</w:t>
            </w:r>
          </w:p>
        </w:tc>
        <w:tc>
          <w:tcPr>
            <w:tcW w:w="1012" w:type="dxa"/>
            <w:tcBorders>
              <w:top w:val="nil"/>
              <w:left w:val="nil"/>
              <w:bottom w:val="single" w:sz="4" w:space="0" w:color="auto"/>
              <w:right w:val="single" w:sz="4" w:space="0" w:color="auto"/>
            </w:tcBorders>
            <w:shd w:val="clear" w:color="auto" w:fill="auto"/>
            <w:noWrap/>
            <w:vAlign w:val="center"/>
            <w:hideMark/>
          </w:tcPr>
          <w:p w14:paraId="1B8026B4"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105</w:t>
            </w:r>
          </w:p>
        </w:tc>
        <w:tc>
          <w:tcPr>
            <w:tcW w:w="1012" w:type="dxa"/>
            <w:tcBorders>
              <w:top w:val="nil"/>
              <w:left w:val="nil"/>
              <w:bottom w:val="single" w:sz="4" w:space="0" w:color="auto"/>
              <w:right w:val="single" w:sz="4" w:space="0" w:color="auto"/>
            </w:tcBorders>
            <w:shd w:val="clear" w:color="auto" w:fill="auto"/>
            <w:noWrap/>
            <w:vAlign w:val="center"/>
            <w:hideMark/>
          </w:tcPr>
          <w:p w14:paraId="1E598D9A"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99</w:t>
            </w:r>
          </w:p>
        </w:tc>
        <w:tc>
          <w:tcPr>
            <w:tcW w:w="1012" w:type="dxa"/>
            <w:tcBorders>
              <w:top w:val="nil"/>
              <w:left w:val="nil"/>
              <w:bottom w:val="single" w:sz="4" w:space="0" w:color="auto"/>
              <w:right w:val="single" w:sz="4" w:space="0" w:color="auto"/>
            </w:tcBorders>
            <w:shd w:val="clear" w:color="auto" w:fill="auto"/>
            <w:noWrap/>
            <w:vAlign w:val="center"/>
            <w:hideMark/>
          </w:tcPr>
          <w:p w14:paraId="6C9A07FD"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81</w:t>
            </w:r>
          </w:p>
        </w:tc>
      </w:tr>
      <w:tr w:rsidR="002C3563" w:rsidRPr="002C3563" w14:paraId="0052713F"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3B6A64B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012" w:type="dxa"/>
            <w:tcBorders>
              <w:top w:val="nil"/>
              <w:left w:val="nil"/>
              <w:bottom w:val="single" w:sz="4" w:space="0" w:color="auto"/>
              <w:right w:val="single" w:sz="4" w:space="0" w:color="auto"/>
            </w:tcBorders>
            <w:shd w:val="clear" w:color="auto" w:fill="auto"/>
            <w:noWrap/>
            <w:vAlign w:val="center"/>
            <w:hideMark/>
          </w:tcPr>
          <w:p w14:paraId="7BA62222"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66</w:t>
            </w:r>
          </w:p>
        </w:tc>
        <w:tc>
          <w:tcPr>
            <w:tcW w:w="1012" w:type="dxa"/>
            <w:tcBorders>
              <w:top w:val="nil"/>
              <w:left w:val="nil"/>
              <w:bottom w:val="single" w:sz="4" w:space="0" w:color="auto"/>
              <w:right w:val="single" w:sz="4" w:space="0" w:color="auto"/>
            </w:tcBorders>
            <w:shd w:val="clear" w:color="auto" w:fill="auto"/>
            <w:noWrap/>
            <w:vAlign w:val="center"/>
            <w:hideMark/>
          </w:tcPr>
          <w:p w14:paraId="2F785CE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63</w:t>
            </w:r>
          </w:p>
        </w:tc>
        <w:tc>
          <w:tcPr>
            <w:tcW w:w="1012" w:type="dxa"/>
            <w:tcBorders>
              <w:top w:val="nil"/>
              <w:left w:val="nil"/>
              <w:bottom w:val="single" w:sz="4" w:space="0" w:color="auto"/>
              <w:right w:val="single" w:sz="4" w:space="0" w:color="auto"/>
            </w:tcBorders>
            <w:shd w:val="clear" w:color="auto" w:fill="auto"/>
            <w:noWrap/>
            <w:vAlign w:val="center"/>
            <w:hideMark/>
          </w:tcPr>
          <w:p w14:paraId="3790C8C9"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83</w:t>
            </w:r>
          </w:p>
        </w:tc>
        <w:tc>
          <w:tcPr>
            <w:tcW w:w="1012" w:type="dxa"/>
            <w:tcBorders>
              <w:top w:val="nil"/>
              <w:left w:val="nil"/>
              <w:bottom w:val="single" w:sz="4" w:space="0" w:color="auto"/>
              <w:right w:val="single" w:sz="4" w:space="0" w:color="auto"/>
            </w:tcBorders>
            <w:shd w:val="clear" w:color="auto" w:fill="auto"/>
            <w:noWrap/>
            <w:vAlign w:val="center"/>
            <w:hideMark/>
          </w:tcPr>
          <w:p w14:paraId="487389B5"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83</w:t>
            </w:r>
          </w:p>
        </w:tc>
        <w:tc>
          <w:tcPr>
            <w:tcW w:w="1012" w:type="dxa"/>
            <w:tcBorders>
              <w:top w:val="nil"/>
              <w:left w:val="nil"/>
              <w:bottom w:val="single" w:sz="4" w:space="0" w:color="auto"/>
              <w:right w:val="single" w:sz="4" w:space="0" w:color="auto"/>
            </w:tcBorders>
            <w:shd w:val="clear" w:color="auto" w:fill="auto"/>
            <w:noWrap/>
            <w:vAlign w:val="center"/>
            <w:hideMark/>
          </w:tcPr>
          <w:p w14:paraId="1376B18F"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80</w:t>
            </w:r>
          </w:p>
        </w:tc>
        <w:tc>
          <w:tcPr>
            <w:tcW w:w="1012" w:type="dxa"/>
            <w:tcBorders>
              <w:top w:val="nil"/>
              <w:left w:val="nil"/>
              <w:bottom w:val="single" w:sz="4" w:space="0" w:color="auto"/>
              <w:right w:val="single" w:sz="4" w:space="0" w:color="auto"/>
            </w:tcBorders>
            <w:shd w:val="clear" w:color="auto" w:fill="auto"/>
            <w:noWrap/>
            <w:vAlign w:val="center"/>
            <w:hideMark/>
          </w:tcPr>
          <w:p w14:paraId="4B867565"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63</w:t>
            </w:r>
          </w:p>
        </w:tc>
      </w:tr>
      <w:tr w:rsidR="002C3563" w:rsidRPr="002C3563" w14:paraId="51B3B121"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75CF3149"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012" w:type="dxa"/>
            <w:tcBorders>
              <w:top w:val="nil"/>
              <w:left w:val="nil"/>
              <w:bottom w:val="single" w:sz="4" w:space="0" w:color="auto"/>
              <w:right w:val="single" w:sz="4" w:space="0" w:color="auto"/>
            </w:tcBorders>
            <w:shd w:val="clear" w:color="auto" w:fill="auto"/>
            <w:noWrap/>
            <w:vAlign w:val="center"/>
            <w:hideMark/>
          </w:tcPr>
          <w:p w14:paraId="28A2AE9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17</w:t>
            </w:r>
          </w:p>
        </w:tc>
        <w:tc>
          <w:tcPr>
            <w:tcW w:w="1012" w:type="dxa"/>
            <w:tcBorders>
              <w:top w:val="nil"/>
              <w:left w:val="nil"/>
              <w:bottom w:val="single" w:sz="4" w:space="0" w:color="auto"/>
              <w:right w:val="single" w:sz="4" w:space="0" w:color="auto"/>
            </w:tcBorders>
            <w:shd w:val="clear" w:color="auto" w:fill="auto"/>
            <w:noWrap/>
            <w:vAlign w:val="center"/>
            <w:hideMark/>
          </w:tcPr>
          <w:p w14:paraId="04109C78"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23</w:t>
            </w:r>
          </w:p>
        </w:tc>
        <w:tc>
          <w:tcPr>
            <w:tcW w:w="1012" w:type="dxa"/>
            <w:tcBorders>
              <w:top w:val="nil"/>
              <w:left w:val="nil"/>
              <w:bottom w:val="single" w:sz="4" w:space="0" w:color="auto"/>
              <w:right w:val="single" w:sz="4" w:space="0" w:color="auto"/>
            </w:tcBorders>
            <w:shd w:val="clear" w:color="auto" w:fill="auto"/>
            <w:noWrap/>
            <w:vAlign w:val="center"/>
            <w:hideMark/>
          </w:tcPr>
          <w:p w14:paraId="0C4F5142"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1012" w:type="dxa"/>
            <w:tcBorders>
              <w:top w:val="nil"/>
              <w:left w:val="nil"/>
              <w:bottom w:val="single" w:sz="4" w:space="0" w:color="auto"/>
              <w:right w:val="single" w:sz="4" w:space="0" w:color="auto"/>
            </w:tcBorders>
            <w:shd w:val="clear" w:color="auto" w:fill="auto"/>
            <w:noWrap/>
            <w:vAlign w:val="center"/>
            <w:hideMark/>
          </w:tcPr>
          <w:p w14:paraId="59ED042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1012" w:type="dxa"/>
            <w:tcBorders>
              <w:top w:val="nil"/>
              <w:left w:val="nil"/>
              <w:bottom w:val="single" w:sz="4" w:space="0" w:color="auto"/>
              <w:right w:val="single" w:sz="4" w:space="0" w:color="auto"/>
            </w:tcBorders>
            <w:shd w:val="clear" w:color="auto" w:fill="auto"/>
            <w:noWrap/>
            <w:vAlign w:val="center"/>
            <w:hideMark/>
          </w:tcPr>
          <w:p w14:paraId="74C5285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19</w:t>
            </w:r>
          </w:p>
        </w:tc>
        <w:tc>
          <w:tcPr>
            <w:tcW w:w="1012" w:type="dxa"/>
            <w:tcBorders>
              <w:top w:val="nil"/>
              <w:left w:val="nil"/>
              <w:bottom w:val="single" w:sz="4" w:space="0" w:color="auto"/>
              <w:right w:val="single" w:sz="4" w:space="0" w:color="auto"/>
            </w:tcBorders>
            <w:shd w:val="clear" w:color="auto" w:fill="auto"/>
            <w:noWrap/>
            <w:vAlign w:val="center"/>
            <w:hideMark/>
          </w:tcPr>
          <w:p w14:paraId="4AA9086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18</w:t>
            </w:r>
          </w:p>
        </w:tc>
      </w:tr>
      <w:tr w:rsidR="002C3563" w:rsidRPr="002C3563" w14:paraId="70562BAE" w14:textId="77777777" w:rsidTr="00EC7808">
        <w:trPr>
          <w:trHeight w:val="215"/>
        </w:trPr>
        <w:tc>
          <w:tcPr>
            <w:tcW w:w="3437"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405A90F"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Liczba wyrejestrowanych podmiotów</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5833778B"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497DFA32"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00F41CD2"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300250CC"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63E277E7"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12" w:type="dxa"/>
            <w:tcBorders>
              <w:top w:val="single" w:sz="4" w:space="0" w:color="auto"/>
              <w:left w:val="nil"/>
              <w:bottom w:val="single" w:sz="4" w:space="0" w:color="auto"/>
              <w:right w:val="single" w:sz="4" w:space="0" w:color="auto"/>
            </w:tcBorders>
            <w:shd w:val="clear" w:color="000000" w:fill="FFFF00"/>
            <w:vAlign w:val="center"/>
            <w:hideMark/>
          </w:tcPr>
          <w:p w14:paraId="021EBD70" w14:textId="77777777" w:rsidR="008B044E" w:rsidRPr="002C3563" w:rsidRDefault="008B044E" w:rsidP="00EC7808">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5FCED6CF"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340C46F0"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Małogoszcz</w:t>
            </w:r>
          </w:p>
        </w:tc>
        <w:tc>
          <w:tcPr>
            <w:tcW w:w="1012" w:type="dxa"/>
            <w:tcBorders>
              <w:top w:val="nil"/>
              <w:left w:val="nil"/>
              <w:bottom w:val="single" w:sz="4" w:space="0" w:color="auto"/>
              <w:right w:val="single" w:sz="4" w:space="0" w:color="auto"/>
            </w:tcBorders>
            <w:shd w:val="clear" w:color="auto" w:fill="auto"/>
            <w:noWrap/>
            <w:vAlign w:val="center"/>
            <w:hideMark/>
          </w:tcPr>
          <w:p w14:paraId="560A3A88"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59</w:t>
            </w:r>
          </w:p>
        </w:tc>
        <w:tc>
          <w:tcPr>
            <w:tcW w:w="1012" w:type="dxa"/>
            <w:tcBorders>
              <w:top w:val="nil"/>
              <w:left w:val="nil"/>
              <w:bottom w:val="single" w:sz="4" w:space="0" w:color="auto"/>
              <w:right w:val="single" w:sz="4" w:space="0" w:color="auto"/>
            </w:tcBorders>
            <w:shd w:val="clear" w:color="auto" w:fill="auto"/>
            <w:noWrap/>
            <w:vAlign w:val="center"/>
            <w:hideMark/>
          </w:tcPr>
          <w:p w14:paraId="617448F9"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65</w:t>
            </w:r>
          </w:p>
        </w:tc>
        <w:tc>
          <w:tcPr>
            <w:tcW w:w="1012" w:type="dxa"/>
            <w:tcBorders>
              <w:top w:val="nil"/>
              <w:left w:val="nil"/>
              <w:bottom w:val="single" w:sz="4" w:space="0" w:color="auto"/>
              <w:right w:val="single" w:sz="4" w:space="0" w:color="auto"/>
            </w:tcBorders>
            <w:shd w:val="clear" w:color="auto" w:fill="auto"/>
            <w:noWrap/>
            <w:vAlign w:val="center"/>
            <w:hideMark/>
          </w:tcPr>
          <w:p w14:paraId="452062EE"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1012" w:type="dxa"/>
            <w:tcBorders>
              <w:top w:val="nil"/>
              <w:left w:val="nil"/>
              <w:bottom w:val="single" w:sz="4" w:space="0" w:color="auto"/>
              <w:right w:val="single" w:sz="4" w:space="0" w:color="auto"/>
            </w:tcBorders>
            <w:shd w:val="clear" w:color="auto" w:fill="auto"/>
            <w:noWrap/>
            <w:vAlign w:val="center"/>
            <w:hideMark/>
          </w:tcPr>
          <w:p w14:paraId="06802293"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57</w:t>
            </w:r>
          </w:p>
        </w:tc>
        <w:tc>
          <w:tcPr>
            <w:tcW w:w="1012" w:type="dxa"/>
            <w:tcBorders>
              <w:top w:val="nil"/>
              <w:left w:val="nil"/>
              <w:bottom w:val="single" w:sz="4" w:space="0" w:color="auto"/>
              <w:right w:val="single" w:sz="4" w:space="0" w:color="auto"/>
            </w:tcBorders>
            <w:shd w:val="clear" w:color="auto" w:fill="auto"/>
            <w:noWrap/>
            <w:vAlign w:val="center"/>
            <w:hideMark/>
          </w:tcPr>
          <w:p w14:paraId="7CBB1A45"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48</w:t>
            </w:r>
          </w:p>
        </w:tc>
        <w:tc>
          <w:tcPr>
            <w:tcW w:w="1012" w:type="dxa"/>
            <w:tcBorders>
              <w:top w:val="nil"/>
              <w:left w:val="nil"/>
              <w:bottom w:val="single" w:sz="4" w:space="0" w:color="auto"/>
              <w:right w:val="single" w:sz="4" w:space="0" w:color="auto"/>
            </w:tcBorders>
            <w:shd w:val="clear" w:color="auto" w:fill="auto"/>
            <w:noWrap/>
            <w:vAlign w:val="center"/>
            <w:hideMark/>
          </w:tcPr>
          <w:p w14:paraId="30EBC41A"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38</w:t>
            </w:r>
          </w:p>
        </w:tc>
      </w:tr>
      <w:tr w:rsidR="002C3563" w:rsidRPr="002C3563" w14:paraId="1145521B"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1D13BA56"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1012" w:type="dxa"/>
            <w:tcBorders>
              <w:top w:val="nil"/>
              <w:left w:val="nil"/>
              <w:bottom w:val="single" w:sz="4" w:space="0" w:color="auto"/>
              <w:right w:val="single" w:sz="4" w:space="0" w:color="auto"/>
            </w:tcBorders>
            <w:shd w:val="clear" w:color="auto" w:fill="auto"/>
            <w:noWrap/>
            <w:vAlign w:val="center"/>
            <w:hideMark/>
          </w:tcPr>
          <w:p w14:paraId="18E047BE"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23</w:t>
            </w:r>
          </w:p>
        </w:tc>
        <w:tc>
          <w:tcPr>
            <w:tcW w:w="1012" w:type="dxa"/>
            <w:tcBorders>
              <w:top w:val="nil"/>
              <w:left w:val="nil"/>
              <w:bottom w:val="single" w:sz="4" w:space="0" w:color="auto"/>
              <w:right w:val="single" w:sz="4" w:space="0" w:color="auto"/>
            </w:tcBorders>
            <w:shd w:val="clear" w:color="auto" w:fill="auto"/>
            <w:noWrap/>
            <w:vAlign w:val="center"/>
            <w:hideMark/>
          </w:tcPr>
          <w:p w14:paraId="6F2CF6F9"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12" w:type="dxa"/>
            <w:tcBorders>
              <w:top w:val="nil"/>
              <w:left w:val="nil"/>
              <w:bottom w:val="single" w:sz="4" w:space="0" w:color="auto"/>
              <w:right w:val="single" w:sz="4" w:space="0" w:color="auto"/>
            </w:tcBorders>
            <w:shd w:val="clear" w:color="auto" w:fill="auto"/>
            <w:noWrap/>
            <w:vAlign w:val="center"/>
            <w:hideMark/>
          </w:tcPr>
          <w:p w14:paraId="2B0B9C1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21</w:t>
            </w:r>
          </w:p>
        </w:tc>
        <w:tc>
          <w:tcPr>
            <w:tcW w:w="1012" w:type="dxa"/>
            <w:tcBorders>
              <w:top w:val="nil"/>
              <w:left w:val="nil"/>
              <w:bottom w:val="single" w:sz="4" w:space="0" w:color="auto"/>
              <w:right w:val="single" w:sz="4" w:space="0" w:color="auto"/>
            </w:tcBorders>
            <w:shd w:val="clear" w:color="auto" w:fill="auto"/>
            <w:noWrap/>
            <w:vAlign w:val="center"/>
            <w:hideMark/>
          </w:tcPr>
          <w:p w14:paraId="776F7B36"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20</w:t>
            </w:r>
          </w:p>
        </w:tc>
        <w:tc>
          <w:tcPr>
            <w:tcW w:w="1012" w:type="dxa"/>
            <w:tcBorders>
              <w:top w:val="nil"/>
              <w:left w:val="nil"/>
              <w:bottom w:val="single" w:sz="4" w:space="0" w:color="auto"/>
              <w:right w:val="single" w:sz="4" w:space="0" w:color="auto"/>
            </w:tcBorders>
            <w:shd w:val="clear" w:color="auto" w:fill="auto"/>
            <w:noWrap/>
            <w:vAlign w:val="center"/>
            <w:hideMark/>
          </w:tcPr>
          <w:p w14:paraId="0AD6BF8E"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19</w:t>
            </w:r>
          </w:p>
        </w:tc>
        <w:tc>
          <w:tcPr>
            <w:tcW w:w="1012" w:type="dxa"/>
            <w:tcBorders>
              <w:top w:val="nil"/>
              <w:left w:val="nil"/>
              <w:bottom w:val="single" w:sz="4" w:space="0" w:color="auto"/>
              <w:right w:val="single" w:sz="4" w:space="0" w:color="auto"/>
            </w:tcBorders>
            <w:shd w:val="clear" w:color="auto" w:fill="auto"/>
            <w:noWrap/>
            <w:vAlign w:val="center"/>
            <w:hideMark/>
          </w:tcPr>
          <w:p w14:paraId="6B7F64A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16</w:t>
            </w:r>
          </w:p>
        </w:tc>
      </w:tr>
      <w:tr w:rsidR="002C3563" w:rsidRPr="002C3563" w14:paraId="5B86663F" w14:textId="77777777" w:rsidTr="00EC7808">
        <w:trPr>
          <w:trHeight w:val="215"/>
        </w:trPr>
        <w:tc>
          <w:tcPr>
            <w:tcW w:w="3437" w:type="dxa"/>
            <w:tcBorders>
              <w:top w:val="nil"/>
              <w:left w:val="single" w:sz="4" w:space="0" w:color="auto"/>
              <w:bottom w:val="single" w:sz="4" w:space="0" w:color="auto"/>
              <w:right w:val="single" w:sz="4" w:space="0" w:color="auto"/>
            </w:tcBorders>
            <w:shd w:val="clear" w:color="auto" w:fill="auto"/>
            <w:noWrap/>
            <w:vAlign w:val="center"/>
            <w:hideMark/>
          </w:tcPr>
          <w:p w14:paraId="2B6B9DF7"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1012" w:type="dxa"/>
            <w:tcBorders>
              <w:top w:val="nil"/>
              <w:left w:val="nil"/>
              <w:bottom w:val="single" w:sz="4" w:space="0" w:color="auto"/>
              <w:right w:val="single" w:sz="4" w:space="0" w:color="auto"/>
            </w:tcBorders>
            <w:shd w:val="clear" w:color="auto" w:fill="auto"/>
            <w:noWrap/>
            <w:vAlign w:val="center"/>
            <w:hideMark/>
          </w:tcPr>
          <w:p w14:paraId="5A97E37F"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36</w:t>
            </w:r>
          </w:p>
        </w:tc>
        <w:tc>
          <w:tcPr>
            <w:tcW w:w="1012" w:type="dxa"/>
            <w:tcBorders>
              <w:top w:val="nil"/>
              <w:left w:val="nil"/>
              <w:bottom w:val="single" w:sz="4" w:space="0" w:color="auto"/>
              <w:right w:val="single" w:sz="4" w:space="0" w:color="auto"/>
            </w:tcBorders>
            <w:shd w:val="clear" w:color="auto" w:fill="auto"/>
            <w:noWrap/>
            <w:vAlign w:val="center"/>
            <w:hideMark/>
          </w:tcPr>
          <w:p w14:paraId="0FFF660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39</w:t>
            </w:r>
          </w:p>
        </w:tc>
        <w:tc>
          <w:tcPr>
            <w:tcW w:w="1012" w:type="dxa"/>
            <w:tcBorders>
              <w:top w:val="nil"/>
              <w:left w:val="nil"/>
              <w:bottom w:val="single" w:sz="4" w:space="0" w:color="auto"/>
              <w:right w:val="single" w:sz="4" w:space="0" w:color="auto"/>
            </w:tcBorders>
            <w:shd w:val="clear" w:color="auto" w:fill="auto"/>
            <w:noWrap/>
            <w:vAlign w:val="center"/>
            <w:hideMark/>
          </w:tcPr>
          <w:p w14:paraId="53F969FD"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32</w:t>
            </w:r>
          </w:p>
        </w:tc>
        <w:tc>
          <w:tcPr>
            <w:tcW w:w="1012" w:type="dxa"/>
            <w:tcBorders>
              <w:top w:val="nil"/>
              <w:left w:val="nil"/>
              <w:bottom w:val="single" w:sz="4" w:space="0" w:color="auto"/>
              <w:right w:val="single" w:sz="4" w:space="0" w:color="auto"/>
            </w:tcBorders>
            <w:shd w:val="clear" w:color="auto" w:fill="auto"/>
            <w:noWrap/>
            <w:vAlign w:val="center"/>
            <w:hideMark/>
          </w:tcPr>
          <w:p w14:paraId="2263F424"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37</w:t>
            </w:r>
          </w:p>
        </w:tc>
        <w:tc>
          <w:tcPr>
            <w:tcW w:w="1012" w:type="dxa"/>
            <w:tcBorders>
              <w:top w:val="nil"/>
              <w:left w:val="nil"/>
              <w:bottom w:val="single" w:sz="4" w:space="0" w:color="auto"/>
              <w:right w:val="single" w:sz="4" w:space="0" w:color="auto"/>
            </w:tcBorders>
            <w:shd w:val="clear" w:color="auto" w:fill="auto"/>
            <w:noWrap/>
            <w:vAlign w:val="center"/>
            <w:hideMark/>
          </w:tcPr>
          <w:p w14:paraId="6F99CBC3"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12" w:type="dxa"/>
            <w:tcBorders>
              <w:top w:val="nil"/>
              <w:left w:val="nil"/>
              <w:bottom w:val="single" w:sz="4" w:space="0" w:color="auto"/>
              <w:right w:val="single" w:sz="4" w:space="0" w:color="auto"/>
            </w:tcBorders>
            <w:shd w:val="clear" w:color="auto" w:fill="auto"/>
            <w:noWrap/>
            <w:vAlign w:val="center"/>
            <w:hideMark/>
          </w:tcPr>
          <w:p w14:paraId="7A2AEB00" w14:textId="77777777" w:rsidR="008B044E" w:rsidRPr="002C3563" w:rsidRDefault="008B044E" w:rsidP="00EC7808">
            <w:pPr>
              <w:spacing w:after="0" w:line="240" w:lineRule="auto"/>
              <w:jc w:val="center"/>
              <w:rPr>
                <w:rFonts w:eastAsia="Times New Roman" w:cstheme="minorHAnsi"/>
                <w:lang w:eastAsia="pl-PL"/>
              </w:rPr>
            </w:pPr>
            <w:r w:rsidRPr="002C3563">
              <w:rPr>
                <w:rFonts w:eastAsia="Times New Roman" w:cstheme="minorHAnsi"/>
                <w:lang w:eastAsia="pl-PL"/>
              </w:rPr>
              <w:t>22</w:t>
            </w:r>
          </w:p>
        </w:tc>
      </w:tr>
    </w:tbl>
    <w:p w14:paraId="0CA0ACB3" w14:textId="4C71CAF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0B0E0C66" w14:textId="77777777" w:rsidR="00765418" w:rsidRPr="002C3563" w:rsidRDefault="00765418" w:rsidP="00D67E77">
      <w:pPr>
        <w:spacing w:after="0" w:line="240" w:lineRule="auto"/>
        <w:jc w:val="both"/>
        <w:rPr>
          <w:rFonts w:cstheme="minorHAnsi"/>
        </w:rPr>
      </w:pPr>
    </w:p>
    <w:p w14:paraId="06E243D0" w14:textId="77777777" w:rsidR="00882521" w:rsidRDefault="00893D90" w:rsidP="00CE7EE1">
      <w:pPr>
        <w:pStyle w:val="Legenda"/>
        <w:numPr>
          <w:ilvl w:val="0"/>
          <w:numId w:val="59"/>
        </w:numPr>
        <w:spacing w:after="0"/>
        <w:jc w:val="both"/>
        <w:rPr>
          <w:rFonts w:cstheme="minorHAnsi"/>
          <w:i w:val="0"/>
          <w:iCs w:val="0"/>
          <w:color w:val="auto"/>
          <w:sz w:val="22"/>
          <w:szCs w:val="22"/>
        </w:rPr>
      </w:pPr>
      <w:r w:rsidRPr="002C3563">
        <w:rPr>
          <w:rFonts w:cstheme="minorHAnsi"/>
          <w:i w:val="0"/>
          <w:iCs w:val="0"/>
          <w:color w:val="auto"/>
          <w:sz w:val="22"/>
          <w:szCs w:val="22"/>
        </w:rPr>
        <w:t xml:space="preserve">3,37% (31) podmiotów jako rodzaj działalności deklarowało rolnictwo, leśnictwo, łowiectwo </w:t>
      </w:r>
      <w:r w:rsidR="00882521">
        <w:rPr>
          <w:rFonts w:cstheme="minorHAnsi"/>
          <w:i w:val="0"/>
          <w:iCs w:val="0"/>
          <w:color w:val="auto"/>
          <w:sz w:val="22"/>
          <w:szCs w:val="22"/>
        </w:rPr>
        <w:br/>
      </w:r>
      <w:r w:rsidRPr="002C3563">
        <w:rPr>
          <w:rFonts w:cstheme="minorHAnsi"/>
          <w:i w:val="0"/>
          <w:iCs w:val="0"/>
          <w:color w:val="auto"/>
          <w:sz w:val="22"/>
          <w:szCs w:val="22"/>
        </w:rPr>
        <w:t xml:space="preserve">i rybactwo, </w:t>
      </w:r>
    </w:p>
    <w:p w14:paraId="6EB71DF9" w14:textId="77777777" w:rsidR="00882521" w:rsidRDefault="00893D90" w:rsidP="00CE7EE1">
      <w:pPr>
        <w:pStyle w:val="Legenda"/>
        <w:numPr>
          <w:ilvl w:val="0"/>
          <w:numId w:val="59"/>
        </w:numPr>
        <w:spacing w:after="0"/>
        <w:jc w:val="both"/>
        <w:rPr>
          <w:rFonts w:cstheme="minorHAnsi"/>
          <w:i w:val="0"/>
          <w:iCs w:val="0"/>
          <w:color w:val="auto"/>
          <w:sz w:val="22"/>
          <w:szCs w:val="22"/>
        </w:rPr>
      </w:pPr>
      <w:r w:rsidRPr="002C3563">
        <w:rPr>
          <w:rFonts w:cstheme="minorHAnsi"/>
          <w:i w:val="0"/>
          <w:iCs w:val="0"/>
          <w:color w:val="auto"/>
          <w:sz w:val="22"/>
          <w:szCs w:val="22"/>
        </w:rPr>
        <w:t xml:space="preserve">jako przemysł i budownictwo swój rodzaj działalności deklarowało 34,71% (319) podmiotów, </w:t>
      </w:r>
    </w:p>
    <w:p w14:paraId="04E6DAA0" w14:textId="77777777" w:rsidR="00882521" w:rsidRDefault="00893D90" w:rsidP="00CE7EE1">
      <w:pPr>
        <w:pStyle w:val="Legenda"/>
        <w:numPr>
          <w:ilvl w:val="0"/>
          <w:numId w:val="59"/>
        </w:numPr>
        <w:spacing w:after="0"/>
        <w:jc w:val="both"/>
        <w:rPr>
          <w:rFonts w:cstheme="minorHAnsi"/>
          <w:i w:val="0"/>
          <w:iCs w:val="0"/>
          <w:color w:val="auto"/>
          <w:sz w:val="22"/>
          <w:szCs w:val="22"/>
        </w:rPr>
      </w:pPr>
      <w:r w:rsidRPr="002C3563">
        <w:rPr>
          <w:rFonts w:cstheme="minorHAnsi"/>
          <w:i w:val="0"/>
          <w:iCs w:val="0"/>
          <w:color w:val="auto"/>
          <w:sz w:val="22"/>
          <w:szCs w:val="22"/>
        </w:rPr>
        <w:t xml:space="preserve">61,92% (569) podmiotów w rejestrze zakwalifikowana jest jako pozostała działalność. </w:t>
      </w:r>
    </w:p>
    <w:p w14:paraId="2950B5B4" w14:textId="77777777" w:rsidR="00882521" w:rsidRDefault="00893D90" w:rsidP="00882521">
      <w:pPr>
        <w:pStyle w:val="Legenda"/>
        <w:spacing w:after="0"/>
        <w:jc w:val="both"/>
        <w:rPr>
          <w:rFonts w:cstheme="minorHAnsi"/>
          <w:i w:val="0"/>
          <w:iCs w:val="0"/>
          <w:color w:val="auto"/>
          <w:sz w:val="22"/>
          <w:szCs w:val="22"/>
        </w:rPr>
      </w:pPr>
      <w:r w:rsidRPr="002C3563">
        <w:rPr>
          <w:rFonts w:cstheme="minorHAnsi"/>
          <w:i w:val="0"/>
          <w:iCs w:val="0"/>
          <w:color w:val="auto"/>
          <w:sz w:val="22"/>
          <w:szCs w:val="22"/>
        </w:rPr>
        <w:t>Wśród osób fizycznych prowadzących działalność gospodarczą najczęściej deklarowanymi rodzajami przeważającej działalności są</w:t>
      </w:r>
      <w:r w:rsidR="00882521">
        <w:rPr>
          <w:rFonts w:cstheme="minorHAnsi"/>
          <w:i w:val="0"/>
          <w:iCs w:val="0"/>
          <w:color w:val="auto"/>
          <w:sz w:val="22"/>
          <w:szCs w:val="22"/>
        </w:rPr>
        <w:t>:</w:t>
      </w:r>
    </w:p>
    <w:p w14:paraId="784C663B" w14:textId="77777777" w:rsidR="00882521" w:rsidRDefault="00882521" w:rsidP="00CE7EE1">
      <w:pPr>
        <w:pStyle w:val="Legenda"/>
        <w:numPr>
          <w:ilvl w:val="0"/>
          <w:numId w:val="60"/>
        </w:numPr>
        <w:spacing w:after="0"/>
        <w:jc w:val="both"/>
        <w:rPr>
          <w:rFonts w:cstheme="minorHAnsi"/>
          <w:i w:val="0"/>
          <w:iCs w:val="0"/>
          <w:color w:val="auto"/>
          <w:sz w:val="22"/>
          <w:szCs w:val="22"/>
        </w:rPr>
      </w:pPr>
      <w:r>
        <w:rPr>
          <w:rFonts w:cstheme="minorHAnsi"/>
          <w:i w:val="0"/>
          <w:iCs w:val="0"/>
          <w:color w:val="auto"/>
          <w:sz w:val="22"/>
          <w:szCs w:val="22"/>
        </w:rPr>
        <w:t>h</w:t>
      </w:r>
      <w:r w:rsidR="00893D90" w:rsidRPr="002C3563">
        <w:rPr>
          <w:rFonts w:cstheme="minorHAnsi"/>
          <w:i w:val="0"/>
          <w:iCs w:val="0"/>
          <w:color w:val="auto"/>
          <w:sz w:val="22"/>
          <w:szCs w:val="22"/>
        </w:rPr>
        <w:t>andel hurtowy i detaliczny; naprawa pojazdów samochodowych, włączając motocykle (26</w:t>
      </w:r>
      <w:r>
        <w:rPr>
          <w:rFonts w:cstheme="minorHAnsi"/>
          <w:i w:val="0"/>
          <w:iCs w:val="0"/>
          <w:color w:val="auto"/>
          <w:sz w:val="22"/>
          <w:szCs w:val="22"/>
        </w:rPr>
        <w:t>,</w:t>
      </w:r>
      <w:r w:rsidR="00893D90" w:rsidRPr="002C3563">
        <w:rPr>
          <w:rFonts w:cstheme="minorHAnsi"/>
          <w:i w:val="0"/>
          <w:iCs w:val="0"/>
          <w:color w:val="auto"/>
          <w:sz w:val="22"/>
          <w:szCs w:val="22"/>
        </w:rPr>
        <w:t>5%) oraz</w:t>
      </w:r>
    </w:p>
    <w:p w14:paraId="69492AFE" w14:textId="238CC885" w:rsidR="00893D90" w:rsidRPr="002C3563" w:rsidRDefault="00882521" w:rsidP="00CE7EE1">
      <w:pPr>
        <w:pStyle w:val="Legenda"/>
        <w:numPr>
          <w:ilvl w:val="0"/>
          <w:numId w:val="60"/>
        </w:numPr>
        <w:spacing w:after="0"/>
        <w:jc w:val="both"/>
        <w:rPr>
          <w:rFonts w:cstheme="minorHAnsi"/>
          <w:i w:val="0"/>
          <w:iCs w:val="0"/>
          <w:color w:val="auto"/>
          <w:sz w:val="22"/>
          <w:szCs w:val="22"/>
        </w:rPr>
      </w:pPr>
      <w:r>
        <w:rPr>
          <w:rFonts w:cstheme="minorHAnsi"/>
          <w:i w:val="0"/>
          <w:iCs w:val="0"/>
          <w:color w:val="auto"/>
          <w:sz w:val="22"/>
          <w:szCs w:val="22"/>
        </w:rPr>
        <w:t>b</w:t>
      </w:r>
      <w:r w:rsidR="00893D90" w:rsidRPr="002C3563">
        <w:rPr>
          <w:rFonts w:cstheme="minorHAnsi"/>
          <w:i w:val="0"/>
          <w:iCs w:val="0"/>
          <w:color w:val="auto"/>
          <w:sz w:val="22"/>
          <w:szCs w:val="22"/>
        </w:rPr>
        <w:t>udownictwo (26</w:t>
      </w:r>
      <w:r>
        <w:rPr>
          <w:rFonts w:cstheme="minorHAnsi"/>
          <w:i w:val="0"/>
          <w:iCs w:val="0"/>
          <w:color w:val="auto"/>
          <w:sz w:val="22"/>
          <w:szCs w:val="22"/>
        </w:rPr>
        <w:t>,</w:t>
      </w:r>
      <w:r w:rsidR="00893D90" w:rsidRPr="002C3563">
        <w:rPr>
          <w:rFonts w:cstheme="minorHAnsi"/>
          <w:i w:val="0"/>
          <w:iCs w:val="0"/>
          <w:color w:val="auto"/>
          <w:sz w:val="22"/>
          <w:szCs w:val="22"/>
        </w:rPr>
        <w:t>0%).</w:t>
      </w:r>
    </w:p>
    <w:p w14:paraId="5C7A9505" w14:textId="77777777" w:rsidR="00893D90" w:rsidRPr="002C3563" w:rsidRDefault="00893D90" w:rsidP="00D67E77">
      <w:pPr>
        <w:spacing w:after="0" w:line="240" w:lineRule="auto"/>
        <w:rPr>
          <w:rFonts w:cstheme="minorHAnsi"/>
        </w:rPr>
      </w:pPr>
    </w:p>
    <w:p w14:paraId="4F146AE2" w14:textId="5DDEDF64" w:rsidR="00765418" w:rsidRPr="002C3563" w:rsidRDefault="00765418" w:rsidP="00D67E77">
      <w:pPr>
        <w:pStyle w:val="Legenda"/>
        <w:spacing w:after="0"/>
        <w:jc w:val="center"/>
        <w:rPr>
          <w:rFonts w:cstheme="minorHAnsi"/>
          <w:i w:val="0"/>
          <w:iCs w:val="0"/>
          <w:color w:val="auto"/>
          <w:sz w:val="22"/>
          <w:szCs w:val="22"/>
        </w:rPr>
      </w:pPr>
      <w:bookmarkStart w:id="81" w:name="_Toc8623922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882521">
        <w:rPr>
          <w:rFonts w:cstheme="minorHAnsi"/>
          <w:i w:val="0"/>
          <w:iCs w:val="0"/>
          <w:color w:val="auto"/>
          <w:sz w:val="22"/>
          <w:szCs w:val="22"/>
        </w:rPr>
        <w:t>Liczba firm w podziale na r</w:t>
      </w:r>
      <w:r w:rsidR="00882521" w:rsidRPr="002C3563">
        <w:rPr>
          <w:rFonts w:cstheme="minorHAnsi"/>
          <w:i w:val="0"/>
          <w:iCs w:val="0"/>
          <w:color w:val="auto"/>
          <w:sz w:val="22"/>
          <w:szCs w:val="22"/>
        </w:rPr>
        <w:t>odzaje działalności gospodarczej</w:t>
      </w:r>
      <w:r w:rsidR="00882521">
        <w:rPr>
          <w:rFonts w:cstheme="minorHAnsi"/>
          <w:i w:val="0"/>
          <w:iCs w:val="0"/>
          <w:color w:val="auto"/>
          <w:sz w:val="22"/>
          <w:szCs w:val="22"/>
        </w:rPr>
        <w:t xml:space="preserve"> funkcjonująca</w:t>
      </w:r>
      <w:r w:rsidR="00882521" w:rsidRPr="002C3563">
        <w:rPr>
          <w:rFonts w:cstheme="minorHAnsi"/>
          <w:i w:val="0"/>
          <w:iCs w:val="0"/>
          <w:color w:val="auto"/>
          <w:sz w:val="22"/>
          <w:szCs w:val="22"/>
        </w:rPr>
        <w:t xml:space="preserve"> na terenie</w:t>
      </w:r>
      <w:r w:rsidR="00882521">
        <w:rPr>
          <w:rFonts w:cstheme="minorHAnsi"/>
          <w:i w:val="0"/>
          <w:iCs w:val="0"/>
          <w:color w:val="auto"/>
          <w:sz w:val="22"/>
          <w:szCs w:val="22"/>
        </w:rPr>
        <w:t xml:space="preserve"> G</w:t>
      </w:r>
      <w:r w:rsidRPr="002C3563">
        <w:rPr>
          <w:rFonts w:cstheme="minorHAnsi"/>
          <w:i w:val="0"/>
          <w:iCs w:val="0"/>
          <w:color w:val="auto"/>
          <w:sz w:val="22"/>
          <w:szCs w:val="22"/>
        </w:rPr>
        <w:t xml:space="preserve">miny </w:t>
      </w:r>
      <w:r w:rsidR="008B044E"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2015-2020</w:t>
      </w:r>
      <w:bookmarkEnd w:id="81"/>
    </w:p>
    <w:tbl>
      <w:tblPr>
        <w:tblW w:w="9397" w:type="dxa"/>
        <w:tblCellMar>
          <w:left w:w="70" w:type="dxa"/>
          <w:right w:w="70" w:type="dxa"/>
        </w:tblCellMar>
        <w:tblLook w:val="04A0" w:firstRow="1" w:lastRow="0" w:firstColumn="1" w:lastColumn="0" w:noHBand="0" w:noVBand="1"/>
      </w:tblPr>
      <w:tblGrid>
        <w:gridCol w:w="3397"/>
        <w:gridCol w:w="1000"/>
        <w:gridCol w:w="1000"/>
        <w:gridCol w:w="1000"/>
        <w:gridCol w:w="1000"/>
        <w:gridCol w:w="1000"/>
        <w:gridCol w:w="1000"/>
      </w:tblGrid>
      <w:tr w:rsidR="002C3563" w:rsidRPr="002C3563" w14:paraId="5DC821D0" w14:textId="77777777" w:rsidTr="00EC7808">
        <w:trPr>
          <w:trHeight w:val="300"/>
        </w:trPr>
        <w:tc>
          <w:tcPr>
            <w:tcW w:w="3397"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03126B4C"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4AAFFAC"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F1F6B1C"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35D0B3B"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3384AC27"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3CD2638"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03FE1D8"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4BDA93F1" w14:textId="77777777" w:rsidTr="00EC7808">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61C61CA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rolnictwo, leśnictwo, łowiectwo i rybactwo</w:t>
            </w:r>
          </w:p>
        </w:tc>
        <w:tc>
          <w:tcPr>
            <w:tcW w:w="1000" w:type="dxa"/>
            <w:tcBorders>
              <w:top w:val="nil"/>
              <w:left w:val="nil"/>
              <w:bottom w:val="single" w:sz="4" w:space="0" w:color="auto"/>
              <w:right w:val="single" w:sz="4" w:space="0" w:color="auto"/>
            </w:tcBorders>
            <w:shd w:val="clear" w:color="auto" w:fill="auto"/>
            <w:noWrap/>
            <w:vAlign w:val="bottom"/>
            <w:hideMark/>
          </w:tcPr>
          <w:p w14:paraId="08450DD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25</w:t>
            </w:r>
          </w:p>
        </w:tc>
        <w:tc>
          <w:tcPr>
            <w:tcW w:w="1000" w:type="dxa"/>
            <w:tcBorders>
              <w:top w:val="nil"/>
              <w:left w:val="nil"/>
              <w:bottom w:val="single" w:sz="4" w:space="0" w:color="auto"/>
              <w:right w:val="single" w:sz="4" w:space="0" w:color="auto"/>
            </w:tcBorders>
            <w:shd w:val="clear" w:color="auto" w:fill="auto"/>
            <w:noWrap/>
            <w:vAlign w:val="bottom"/>
            <w:hideMark/>
          </w:tcPr>
          <w:p w14:paraId="5C30407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1000" w:type="dxa"/>
            <w:tcBorders>
              <w:top w:val="nil"/>
              <w:left w:val="nil"/>
              <w:bottom w:val="single" w:sz="4" w:space="0" w:color="auto"/>
              <w:right w:val="single" w:sz="4" w:space="0" w:color="auto"/>
            </w:tcBorders>
            <w:shd w:val="clear" w:color="auto" w:fill="auto"/>
            <w:noWrap/>
            <w:vAlign w:val="bottom"/>
            <w:hideMark/>
          </w:tcPr>
          <w:p w14:paraId="4226669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1000" w:type="dxa"/>
            <w:tcBorders>
              <w:top w:val="nil"/>
              <w:left w:val="nil"/>
              <w:bottom w:val="single" w:sz="4" w:space="0" w:color="auto"/>
              <w:right w:val="single" w:sz="4" w:space="0" w:color="auto"/>
            </w:tcBorders>
            <w:shd w:val="clear" w:color="auto" w:fill="auto"/>
            <w:noWrap/>
            <w:vAlign w:val="bottom"/>
            <w:hideMark/>
          </w:tcPr>
          <w:p w14:paraId="563A28E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00" w:type="dxa"/>
            <w:tcBorders>
              <w:top w:val="nil"/>
              <w:left w:val="nil"/>
              <w:bottom w:val="single" w:sz="4" w:space="0" w:color="auto"/>
              <w:right w:val="single" w:sz="4" w:space="0" w:color="auto"/>
            </w:tcBorders>
            <w:shd w:val="clear" w:color="auto" w:fill="auto"/>
            <w:noWrap/>
            <w:vAlign w:val="bottom"/>
            <w:hideMark/>
          </w:tcPr>
          <w:p w14:paraId="10414B9E"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30</w:t>
            </w:r>
          </w:p>
        </w:tc>
        <w:tc>
          <w:tcPr>
            <w:tcW w:w="1000" w:type="dxa"/>
            <w:tcBorders>
              <w:top w:val="nil"/>
              <w:left w:val="nil"/>
              <w:bottom w:val="single" w:sz="4" w:space="0" w:color="auto"/>
              <w:right w:val="single" w:sz="4" w:space="0" w:color="auto"/>
            </w:tcBorders>
            <w:shd w:val="clear" w:color="auto" w:fill="auto"/>
            <w:noWrap/>
            <w:vAlign w:val="bottom"/>
            <w:hideMark/>
          </w:tcPr>
          <w:p w14:paraId="33FEAA5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31</w:t>
            </w:r>
          </w:p>
        </w:tc>
      </w:tr>
      <w:tr w:rsidR="002C3563" w:rsidRPr="002C3563" w14:paraId="033345FB" w14:textId="77777777" w:rsidTr="00EC7808">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1B6A5C7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przemysł i budownictwo</w:t>
            </w:r>
          </w:p>
        </w:tc>
        <w:tc>
          <w:tcPr>
            <w:tcW w:w="1000" w:type="dxa"/>
            <w:tcBorders>
              <w:top w:val="nil"/>
              <w:left w:val="nil"/>
              <w:bottom w:val="single" w:sz="4" w:space="0" w:color="auto"/>
              <w:right w:val="single" w:sz="4" w:space="0" w:color="auto"/>
            </w:tcBorders>
            <w:shd w:val="clear" w:color="auto" w:fill="auto"/>
            <w:noWrap/>
            <w:vAlign w:val="bottom"/>
            <w:hideMark/>
          </w:tcPr>
          <w:p w14:paraId="5A69375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274</w:t>
            </w:r>
          </w:p>
        </w:tc>
        <w:tc>
          <w:tcPr>
            <w:tcW w:w="1000" w:type="dxa"/>
            <w:tcBorders>
              <w:top w:val="nil"/>
              <w:left w:val="nil"/>
              <w:bottom w:val="single" w:sz="4" w:space="0" w:color="auto"/>
              <w:right w:val="single" w:sz="4" w:space="0" w:color="auto"/>
            </w:tcBorders>
            <w:shd w:val="clear" w:color="auto" w:fill="auto"/>
            <w:noWrap/>
            <w:vAlign w:val="bottom"/>
            <w:hideMark/>
          </w:tcPr>
          <w:p w14:paraId="117DBC3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267</w:t>
            </w:r>
          </w:p>
        </w:tc>
        <w:tc>
          <w:tcPr>
            <w:tcW w:w="1000" w:type="dxa"/>
            <w:tcBorders>
              <w:top w:val="nil"/>
              <w:left w:val="nil"/>
              <w:bottom w:val="single" w:sz="4" w:space="0" w:color="auto"/>
              <w:right w:val="single" w:sz="4" w:space="0" w:color="auto"/>
            </w:tcBorders>
            <w:shd w:val="clear" w:color="auto" w:fill="auto"/>
            <w:noWrap/>
            <w:vAlign w:val="bottom"/>
            <w:hideMark/>
          </w:tcPr>
          <w:p w14:paraId="1FAB0E4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283</w:t>
            </w:r>
          </w:p>
        </w:tc>
        <w:tc>
          <w:tcPr>
            <w:tcW w:w="1000" w:type="dxa"/>
            <w:tcBorders>
              <w:top w:val="nil"/>
              <w:left w:val="nil"/>
              <w:bottom w:val="single" w:sz="4" w:space="0" w:color="auto"/>
              <w:right w:val="single" w:sz="4" w:space="0" w:color="auto"/>
            </w:tcBorders>
            <w:shd w:val="clear" w:color="auto" w:fill="auto"/>
            <w:noWrap/>
            <w:vAlign w:val="bottom"/>
            <w:hideMark/>
          </w:tcPr>
          <w:p w14:paraId="004FBAC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285</w:t>
            </w:r>
          </w:p>
        </w:tc>
        <w:tc>
          <w:tcPr>
            <w:tcW w:w="1000" w:type="dxa"/>
            <w:tcBorders>
              <w:top w:val="nil"/>
              <w:left w:val="nil"/>
              <w:bottom w:val="single" w:sz="4" w:space="0" w:color="auto"/>
              <w:right w:val="single" w:sz="4" w:space="0" w:color="auto"/>
            </w:tcBorders>
            <w:shd w:val="clear" w:color="auto" w:fill="auto"/>
            <w:noWrap/>
            <w:vAlign w:val="bottom"/>
            <w:hideMark/>
          </w:tcPr>
          <w:p w14:paraId="0DBBFC0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308</w:t>
            </w:r>
          </w:p>
        </w:tc>
        <w:tc>
          <w:tcPr>
            <w:tcW w:w="1000" w:type="dxa"/>
            <w:tcBorders>
              <w:top w:val="nil"/>
              <w:left w:val="nil"/>
              <w:bottom w:val="single" w:sz="4" w:space="0" w:color="auto"/>
              <w:right w:val="single" w:sz="4" w:space="0" w:color="auto"/>
            </w:tcBorders>
            <w:shd w:val="clear" w:color="auto" w:fill="auto"/>
            <w:noWrap/>
            <w:vAlign w:val="bottom"/>
            <w:hideMark/>
          </w:tcPr>
          <w:p w14:paraId="7FBFFBFE"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319</w:t>
            </w:r>
          </w:p>
        </w:tc>
      </w:tr>
      <w:tr w:rsidR="002C3563" w:rsidRPr="002C3563" w14:paraId="376941B2" w14:textId="77777777" w:rsidTr="00EC7808">
        <w:trPr>
          <w:trHeight w:val="300"/>
        </w:trPr>
        <w:tc>
          <w:tcPr>
            <w:tcW w:w="3397" w:type="dxa"/>
            <w:tcBorders>
              <w:top w:val="nil"/>
              <w:left w:val="single" w:sz="4" w:space="0" w:color="auto"/>
              <w:bottom w:val="single" w:sz="4" w:space="0" w:color="auto"/>
              <w:right w:val="single" w:sz="4" w:space="0" w:color="auto"/>
            </w:tcBorders>
            <w:shd w:val="clear" w:color="auto" w:fill="auto"/>
            <w:noWrap/>
            <w:vAlign w:val="bottom"/>
            <w:hideMark/>
          </w:tcPr>
          <w:p w14:paraId="611059D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pozostała działalność</w:t>
            </w:r>
          </w:p>
        </w:tc>
        <w:tc>
          <w:tcPr>
            <w:tcW w:w="1000" w:type="dxa"/>
            <w:tcBorders>
              <w:top w:val="nil"/>
              <w:left w:val="nil"/>
              <w:bottom w:val="single" w:sz="4" w:space="0" w:color="auto"/>
              <w:right w:val="single" w:sz="4" w:space="0" w:color="auto"/>
            </w:tcBorders>
            <w:shd w:val="clear" w:color="auto" w:fill="auto"/>
            <w:noWrap/>
            <w:vAlign w:val="bottom"/>
            <w:hideMark/>
          </w:tcPr>
          <w:p w14:paraId="4B546F85"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543</w:t>
            </w:r>
          </w:p>
        </w:tc>
        <w:tc>
          <w:tcPr>
            <w:tcW w:w="1000" w:type="dxa"/>
            <w:tcBorders>
              <w:top w:val="nil"/>
              <w:left w:val="nil"/>
              <w:bottom w:val="single" w:sz="4" w:space="0" w:color="auto"/>
              <w:right w:val="single" w:sz="4" w:space="0" w:color="auto"/>
            </w:tcBorders>
            <w:shd w:val="clear" w:color="auto" w:fill="auto"/>
            <w:noWrap/>
            <w:vAlign w:val="bottom"/>
            <w:hideMark/>
          </w:tcPr>
          <w:p w14:paraId="014711F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544</w:t>
            </w:r>
          </w:p>
        </w:tc>
        <w:tc>
          <w:tcPr>
            <w:tcW w:w="1000" w:type="dxa"/>
            <w:tcBorders>
              <w:top w:val="nil"/>
              <w:left w:val="nil"/>
              <w:bottom w:val="single" w:sz="4" w:space="0" w:color="auto"/>
              <w:right w:val="single" w:sz="4" w:space="0" w:color="auto"/>
            </w:tcBorders>
            <w:shd w:val="clear" w:color="auto" w:fill="auto"/>
            <w:noWrap/>
            <w:vAlign w:val="bottom"/>
            <w:hideMark/>
          </w:tcPr>
          <w:p w14:paraId="1E880F1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548</w:t>
            </w:r>
          </w:p>
        </w:tc>
        <w:tc>
          <w:tcPr>
            <w:tcW w:w="1000" w:type="dxa"/>
            <w:tcBorders>
              <w:top w:val="nil"/>
              <w:left w:val="nil"/>
              <w:bottom w:val="single" w:sz="4" w:space="0" w:color="auto"/>
              <w:right w:val="single" w:sz="4" w:space="0" w:color="auto"/>
            </w:tcBorders>
            <w:shd w:val="clear" w:color="auto" w:fill="auto"/>
            <w:noWrap/>
            <w:vAlign w:val="bottom"/>
            <w:hideMark/>
          </w:tcPr>
          <w:p w14:paraId="64B886B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563</w:t>
            </w:r>
          </w:p>
        </w:tc>
        <w:tc>
          <w:tcPr>
            <w:tcW w:w="1000" w:type="dxa"/>
            <w:tcBorders>
              <w:top w:val="nil"/>
              <w:left w:val="nil"/>
              <w:bottom w:val="single" w:sz="4" w:space="0" w:color="auto"/>
              <w:right w:val="single" w:sz="4" w:space="0" w:color="auto"/>
            </w:tcBorders>
            <w:shd w:val="clear" w:color="auto" w:fill="auto"/>
            <w:noWrap/>
            <w:vAlign w:val="bottom"/>
            <w:hideMark/>
          </w:tcPr>
          <w:p w14:paraId="161585F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561</w:t>
            </w:r>
          </w:p>
        </w:tc>
        <w:tc>
          <w:tcPr>
            <w:tcW w:w="1000" w:type="dxa"/>
            <w:tcBorders>
              <w:top w:val="nil"/>
              <w:left w:val="nil"/>
              <w:bottom w:val="single" w:sz="4" w:space="0" w:color="auto"/>
              <w:right w:val="single" w:sz="4" w:space="0" w:color="auto"/>
            </w:tcBorders>
            <w:shd w:val="clear" w:color="auto" w:fill="auto"/>
            <w:noWrap/>
            <w:vAlign w:val="bottom"/>
            <w:hideMark/>
          </w:tcPr>
          <w:p w14:paraId="52C0542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569</w:t>
            </w:r>
          </w:p>
        </w:tc>
      </w:tr>
    </w:tbl>
    <w:p w14:paraId="46828B5F" w14:textId="388DF383"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0E622BD9" w14:textId="77777777" w:rsidR="00882521" w:rsidRDefault="00882521" w:rsidP="00D67E77">
      <w:pPr>
        <w:spacing w:after="0" w:line="240" w:lineRule="auto"/>
        <w:jc w:val="both"/>
        <w:rPr>
          <w:rFonts w:cstheme="minorHAnsi"/>
          <w:b/>
          <w:bCs/>
        </w:rPr>
      </w:pPr>
    </w:p>
    <w:p w14:paraId="69EEFF67" w14:textId="1DC7A06D" w:rsidR="00765418" w:rsidRPr="002C3563" w:rsidRDefault="00765418" w:rsidP="00D67E77">
      <w:pPr>
        <w:spacing w:after="0" w:line="240" w:lineRule="auto"/>
        <w:jc w:val="both"/>
        <w:rPr>
          <w:rFonts w:cstheme="minorHAnsi"/>
          <w:b/>
          <w:bCs/>
        </w:rPr>
      </w:pPr>
      <w:r w:rsidRPr="002C3563">
        <w:rPr>
          <w:rFonts w:cstheme="minorHAnsi"/>
          <w:b/>
          <w:bCs/>
        </w:rPr>
        <w:t>Rynek pracy</w:t>
      </w:r>
    </w:p>
    <w:p w14:paraId="25F9FB13" w14:textId="4CFF727F" w:rsidR="00882521" w:rsidRDefault="004D57DF" w:rsidP="00D67E77">
      <w:pPr>
        <w:spacing w:after="0" w:line="240" w:lineRule="auto"/>
        <w:jc w:val="both"/>
        <w:rPr>
          <w:rFonts w:cstheme="minorHAnsi"/>
        </w:rPr>
      </w:pPr>
      <w:r w:rsidRPr="002C3563">
        <w:rPr>
          <w:rFonts w:cstheme="minorHAnsi"/>
        </w:rPr>
        <w:t xml:space="preserve">W </w:t>
      </w:r>
      <w:r w:rsidR="00882521">
        <w:rPr>
          <w:rFonts w:cstheme="minorHAnsi"/>
        </w:rPr>
        <w:t>G</w:t>
      </w:r>
      <w:r w:rsidRPr="002C3563">
        <w:rPr>
          <w:rFonts w:cstheme="minorHAnsi"/>
        </w:rPr>
        <w:t>minie Małogoszcz</w:t>
      </w:r>
      <w:r w:rsidR="00EC7808" w:rsidRPr="002C3563">
        <w:rPr>
          <w:rFonts w:cstheme="minorHAnsi"/>
        </w:rPr>
        <w:t xml:space="preserve"> w </w:t>
      </w:r>
      <w:r w:rsidR="00EC7808" w:rsidRPr="008E065E">
        <w:rPr>
          <w:rFonts w:cstheme="minorHAnsi"/>
          <w:color w:val="000000" w:themeColor="text1"/>
        </w:rPr>
        <w:t>przeliczeniu</w:t>
      </w:r>
      <w:r w:rsidRPr="008E065E">
        <w:rPr>
          <w:rFonts w:cstheme="minorHAnsi"/>
          <w:color w:val="000000" w:themeColor="text1"/>
        </w:rPr>
        <w:t xml:space="preserve"> na 1000 mieszkańców pracuje 117</w:t>
      </w:r>
      <w:r w:rsidR="00EC7808" w:rsidRPr="008E065E">
        <w:rPr>
          <w:rFonts w:cstheme="minorHAnsi"/>
          <w:color w:val="000000" w:themeColor="text1"/>
        </w:rPr>
        <w:t xml:space="preserve"> </w:t>
      </w:r>
      <w:r w:rsidRPr="008E065E">
        <w:rPr>
          <w:rFonts w:cstheme="minorHAnsi"/>
          <w:color w:val="000000" w:themeColor="text1"/>
        </w:rPr>
        <w:t>osób. 38,2% wszystkich pracujących ogółem stanowią kobiety, a 61,8% mężczyźni. Wśród aktywnych zawodowo mieszkańców 682 os</w:t>
      </w:r>
      <w:r w:rsidR="00882521" w:rsidRPr="008E065E">
        <w:rPr>
          <w:rFonts w:cstheme="minorHAnsi"/>
          <w:color w:val="000000" w:themeColor="text1"/>
        </w:rPr>
        <w:t>o</w:t>
      </w:r>
      <w:r w:rsidRPr="008E065E">
        <w:rPr>
          <w:rFonts w:cstheme="minorHAnsi"/>
          <w:color w:val="000000" w:themeColor="text1"/>
        </w:rPr>
        <w:t>b</w:t>
      </w:r>
      <w:r w:rsidR="00882521" w:rsidRPr="008E065E">
        <w:rPr>
          <w:rFonts w:cstheme="minorHAnsi"/>
          <w:color w:val="000000" w:themeColor="text1"/>
        </w:rPr>
        <w:t xml:space="preserve">y </w:t>
      </w:r>
      <w:r w:rsidRPr="008E065E">
        <w:rPr>
          <w:rFonts w:cstheme="minorHAnsi"/>
          <w:color w:val="000000" w:themeColor="text1"/>
        </w:rPr>
        <w:t xml:space="preserve">wyjeżdża do pracy do innych gmin, a 360 </w:t>
      </w:r>
      <w:r w:rsidRPr="002C3563">
        <w:rPr>
          <w:rFonts w:cstheme="minorHAnsi"/>
        </w:rPr>
        <w:t xml:space="preserve">pracujących przyjeżdża do pracy spoza gminy - tak więc saldo przyjazdów i wyjazdów do pracy wynosi -322. </w:t>
      </w:r>
    </w:p>
    <w:p w14:paraId="224EAF95" w14:textId="0221C51F" w:rsidR="004D57DF" w:rsidRPr="002C3563" w:rsidRDefault="004D57DF" w:rsidP="00D67E77">
      <w:pPr>
        <w:spacing w:after="0" w:line="240" w:lineRule="auto"/>
        <w:jc w:val="both"/>
        <w:rPr>
          <w:rFonts w:cstheme="minorHAnsi"/>
        </w:rPr>
      </w:pPr>
      <w:r w:rsidRPr="002C3563">
        <w:rPr>
          <w:rFonts w:cstheme="minorHAnsi"/>
        </w:rPr>
        <w:t>56,2% aktywnych zawodowo mieszkańców pracuje w sektorze rolniczym (rolnictwo, leśnictwo, łowiectwo i rybactwo), 17,9% w przemyśle i budownictwie, a 7,8% w sektorze usługowym (handel, naprawa pojazdów, transport, zakwaterowanie i gastronomia, informacja i komunikacja) oraz 1,1% pracuje w sektorze finansowym (działalność finansowa i ubezpieczeniowa, obsługa rynku nieruchomości).</w:t>
      </w:r>
    </w:p>
    <w:p w14:paraId="75B7870D" w14:textId="77777777" w:rsidR="004D57DF" w:rsidRPr="002C3563" w:rsidRDefault="004D57DF" w:rsidP="00D67E77">
      <w:pPr>
        <w:pStyle w:val="Legenda"/>
        <w:spacing w:after="0"/>
        <w:jc w:val="center"/>
        <w:rPr>
          <w:rFonts w:cstheme="minorHAnsi"/>
          <w:i w:val="0"/>
          <w:iCs w:val="0"/>
          <w:color w:val="auto"/>
          <w:sz w:val="22"/>
          <w:szCs w:val="22"/>
        </w:rPr>
      </w:pPr>
    </w:p>
    <w:p w14:paraId="78B6216A" w14:textId="4AECAF81" w:rsidR="00765418" w:rsidRPr="002C3563" w:rsidRDefault="00765418" w:rsidP="00D67E77">
      <w:pPr>
        <w:pStyle w:val="Legenda"/>
        <w:spacing w:after="0"/>
        <w:jc w:val="center"/>
        <w:rPr>
          <w:rFonts w:cstheme="minorHAnsi"/>
          <w:i w:val="0"/>
          <w:iCs w:val="0"/>
          <w:color w:val="auto"/>
          <w:sz w:val="22"/>
          <w:szCs w:val="22"/>
        </w:rPr>
      </w:pPr>
      <w:bookmarkStart w:id="82" w:name="_Toc86239222"/>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Pracujący w </w:t>
      </w:r>
      <w:r w:rsidR="00882521">
        <w:rPr>
          <w:rFonts w:cstheme="minorHAnsi"/>
          <w:i w:val="0"/>
          <w:iCs w:val="0"/>
          <w:color w:val="auto"/>
          <w:sz w:val="22"/>
          <w:szCs w:val="22"/>
        </w:rPr>
        <w:t>G</w:t>
      </w:r>
      <w:r w:rsidRPr="002C3563">
        <w:rPr>
          <w:rFonts w:cstheme="minorHAnsi"/>
          <w:i w:val="0"/>
          <w:iCs w:val="0"/>
          <w:color w:val="auto"/>
          <w:sz w:val="22"/>
          <w:szCs w:val="22"/>
        </w:rPr>
        <w:t xml:space="preserve">minie </w:t>
      </w:r>
      <w:r w:rsidR="004D57DF"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2015-2019</w:t>
      </w:r>
      <w:r w:rsidR="00882521">
        <w:rPr>
          <w:rFonts w:cstheme="minorHAnsi"/>
          <w:i w:val="0"/>
          <w:iCs w:val="0"/>
          <w:color w:val="auto"/>
          <w:sz w:val="22"/>
          <w:szCs w:val="22"/>
        </w:rPr>
        <w:t xml:space="preserve"> w podziale na miasto/obszar wiejski oraz płeć</w:t>
      </w:r>
      <w:bookmarkEnd w:id="82"/>
    </w:p>
    <w:tbl>
      <w:tblPr>
        <w:tblW w:w="8880" w:type="dxa"/>
        <w:tblCellMar>
          <w:left w:w="70" w:type="dxa"/>
          <w:right w:w="70" w:type="dxa"/>
        </w:tblCellMar>
        <w:tblLook w:val="04A0" w:firstRow="1" w:lastRow="0" w:firstColumn="1" w:lastColumn="0" w:noHBand="0" w:noVBand="1"/>
      </w:tblPr>
      <w:tblGrid>
        <w:gridCol w:w="4080"/>
        <w:gridCol w:w="960"/>
        <w:gridCol w:w="960"/>
        <w:gridCol w:w="960"/>
        <w:gridCol w:w="960"/>
        <w:gridCol w:w="960"/>
      </w:tblGrid>
      <w:tr w:rsidR="002C3563" w:rsidRPr="002C3563" w14:paraId="4C88F8C3" w14:textId="77777777" w:rsidTr="004D57DF">
        <w:trPr>
          <w:trHeight w:val="300"/>
        </w:trPr>
        <w:tc>
          <w:tcPr>
            <w:tcW w:w="408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5579A2A"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CC223D6"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EE595D7"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48B255C9"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C91E372"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3CF8E0B"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4A73358F" w14:textId="77777777" w:rsidTr="004D57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3DBC369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960" w:type="dxa"/>
            <w:tcBorders>
              <w:top w:val="nil"/>
              <w:left w:val="nil"/>
              <w:bottom w:val="single" w:sz="4" w:space="0" w:color="auto"/>
              <w:right w:val="single" w:sz="4" w:space="0" w:color="auto"/>
            </w:tcBorders>
            <w:shd w:val="clear" w:color="000000" w:fill="FFFFFF"/>
            <w:noWrap/>
            <w:vAlign w:val="center"/>
            <w:hideMark/>
          </w:tcPr>
          <w:p w14:paraId="7887325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1 342</w:t>
            </w:r>
          </w:p>
        </w:tc>
        <w:tc>
          <w:tcPr>
            <w:tcW w:w="960" w:type="dxa"/>
            <w:tcBorders>
              <w:top w:val="nil"/>
              <w:left w:val="nil"/>
              <w:bottom w:val="single" w:sz="4" w:space="0" w:color="auto"/>
              <w:right w:val="single" w:sz="4" w:space="0" w:color="auto"/>
            </w:tcBorders>
            <w:shd w:val="clear" w:color="000000" w:fill="FFFFFF"/>
            <w:noWrap/>
            <w:vAlign w:val="center"/>
            <w:hideMark/>
          </w:tcPr>
          <w:p w14:paraId="75A24A1A"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1 312</w:t>
            </w:r>
          </w:p>
        </w:tc>
        <w:tc>
          <w:tcPr>
            <w:tcW w:w="960" w:type="dxa"/>
            <w:tcBorders>
              <w:top w:val="nil"/>
              <w:left w:val="nil"/>
              <w:bottom w:val="single" w:sz="4" w:space="0" w:color="auto"/>
              <w:right w:val="single" w:sz="4" w:space="0" w:color="auto"/>
            </w:tcBorders>
            <w:shd w:val="clear" w:color="000000" w:fill="FFFFFF"/>
            <w:noWrap/>
            <w:vAlign w:val="center"/>
            <w:hideMark/>
          </w:tcPr>
          <w:p w14:paraId="6E01D13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1 416</w:t>
            </w:r>
          </w:p>
        </w:tc>
        <w:tc>
          <w:tcPr>
            <w:tcW w:w="960" w:type="dxa"/>
            <w:tcBorders>
              <w:top w:val="nil"/>
              <w:left w:val="nil"/>
              <w:bottom w:val="single" w:sz="4" w:space="0" w:color="auto"/>
              <w:right w:val="single" w:sz="4" w:space="0" w:color="auto"/>
            </w:tcBorders>
            <w:shd w:val="clear" w:color="000000" w:fill="FFFFFF"/>
            <w:noWrap/>
            <w:vAlign w:val="center"/>
            <w:hideMark/>
          </w:tcPr>
          <w:p w14:paraId="56C4EC7F"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1 354</w:t>
            </w:r>
          </w:p>
        </w:tc>
        <w:tc>
          <w:tcPr>
            <w:tcW w:w="960" w:type="dxa"/>
            <w:tcBorders>
              <w:top w:val="nil"/>
              <w:left w:val="nil"/>
              <w:bottom w:val="single" w:sz="4" w:space="0" w:color="auto"/>
              <w:right w:val="single" w:sz="4" w:space="0" w:color="auto"/>
            </w:tcBorders>
            <w:shd w:val="clear" w:color="000000" w:fill="FFFFFF"/>
            <w:noWrap/>
            <w:vAlign w:val="center"/>
            <w:hideMark/>
          </w:tcPr>
          <w:p w14:paraId="5BB1AE29"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1 321</w:t>
            </w:r>
          </w:p>
        </w:tc>
      </w:tr>
      <w:tr w:rsidR="002C3563" w:rsidRPr="002C3563" w14:paraId="3655F2FC" w14:textId="77777777" w:rsidTr="004D57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40DA808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miasto </w:t>
            </w:r>
          </w:p>
        </w:tc>
        <w:tc>
          <w:tcPr>
            <w:tcW w:w="960" w:type="dxa"/>
            <w:tcBorders>
              <w:top w:val="nil"/>
              <w:left w:val="nil"/>
              <w:bottom w:val="single" w:sz="4" w:space="0" w:color="auto"/>
              <w:right w:val="single" w:sz="4" w:space="0" w:color="auto"/>
            </w:tcBorders>
            <w:shd w:val="clear" w:color="auto" w:fill="auto"/>
            <w:noWrap/>
            <w:vAlign w:val="bottom"/>
            <w:hideMark/>
          </w:tcPr>
          <w:p w14:paraId="19824D4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1 023</w:t>
            </w:r>
          </w:p>
        </w:tc>
        <w:tc>
          <w:tcPr>
            <w:tcW w:w="960" w:type="dxa"/>
            <w:tcBorders>
              <w:top w:val="nil"/>
              <w:left w:val="nil"/>
              <w:bottom w:val="single" w:sz="4" w:space="0" w:color="auto"/>
              <w:right w:val="single" w:sz="4" w:space="0" w:color="auto"/>
            </w:tcBorders>
            <w:shd w:val="clear" w:color="auto" w:fill="auto"/>
            <w:noWrap/>
            <w:vAlign w:val="bottom"/>
            <w:hideMark/>
          </w:tcPr>
          <w:p w14:paraId="36DB958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985</w:t>
            </w:r>
          </w:p>
        </w:tc>
        <w:tc>
          <w:tcPr>
            <w:tcW w:w="960" w:type="dxa"/>
            <w:tcBorders>
              <w:top w:val="nil"/>
              <w:left w:val="nil"/>
              <w:bottom w:val="single" w:sz="4" w:space="0" w:color="auto"/>
              <w:right w:val="single" w:sz="4" w:space="0" w:color="auto"/>
            </w:tcBorders>
            <w:shd w:val="clear" w:color="auto" w:fill="auto"/>
            <w:noWrap/>
            <w:vAlign w:val="bottom"/>
            <w:hideMark/>
          </w:tcPr>
          <w:p w14:paraId="2103413E"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1 049</w:t>
            </w:r>
          </w:p>
        </w:tc>
        <w:tc>
          <w:tcPr>
            <w:tcW w:w="960" w:type="dxa"/>
            <w:tcBorders>
              <w:top w:val="nil"/>
              <w:left w:val="nil"/>
              <w:bottom w:val="single" w:sz="4" w:space="0" w:color="auto"/>
              <w:right w:val="single" w:sz="4" w:space="0" w:color="auto"/>
            </w:tcBorders>
            <w:shd w:val="clear" w:color="auto" w:fill="auto"/>
            <w:noWrap/>
            <w:vAlign w:val="bottom"/>
            <w:hideMark/>
          </w:tcPr>
          <w:p w14:paraId="14EAB706"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1 013</w:t>
            </w:r>
          </w:p>
        </w:tc>
        <w:tc>
          <w:tcPr>
            <w:tcW w:w="960" w:type="dxa"/>
            <w:tcBorders>
              <w:top w:val="nil"/>
              <w:left w:val="nil"/>
              <w:bottom w:val="single" w:sz="4" w:space="0" w:color="auto"/>
              <w:right w:val="single" w:sz="4" w:space="0" w:color="auto"/>
            </w:tcBorders>
            <w:shd w:val="clear" w:color="auto" w:fill="auto"/>
            <w:noWrap/>
            <w:vAlign w:val="bottom"/>
            <w:hideMark/>
          </w:tcPr>
          <w:p w14:paraId="0B7C304F"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990</w:t>
            </w:r>
          </w:p>
        </w:tc>
      </w:tr>
      <w:tr w:rsidR="002C3563" w:rsidRPr="002C3563" w14:paraId="7CD0BD7A" w14:textId="77777777" w:rsidTr="004D57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1A576E7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960" w:type="dxa"/>
            <w:tcBorders>
              <w:top w:val="nil"/>
              <w:left w:val="nil"/>
              <w:bottom w:val="single" w:sz="4" w:space="0" w:color="auto"/>
              <w:right w:val="single" w:sz="4" w:space="0" w:color="auto"/>
            </w:tcBorders>
            <w:shd w:val="clear" w:color="auto" w:fill="auto"/>
            <w:noWrap/>
            <w:vAlign w:val="bottom"/>
            <w:hideMark/>
          </w:tcPr>
          <w:p w14:paraId="27347DB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319</w:t>
            </w:r>
          </w:p>
        </w:tc>
        <w:tc>
          <w:tcPr>
            <w:tcW w:w="960" w:type="dxa"/>
            <w:tcBorders>
              <w:top w:val="nil"/>
              <w:left w:val="nil"/>
              <w:bottom w:val="single" w:sz="4" w:space="0" w:color="auto"/>
              <w:right w:val="single" w:sz="4" w:space="0" w:color="auto"/>
            </w:tcBorders>
            <w:shd w:val="clear" w:color="auto" w:fill="auto"/>
            <w:noWrap/>
            <w:vAlign w:val="bottom"/>
            <w:hideMark/>
          </w:tcPr>
          <w:p w14:paraId="23C7330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327</w:t>
            </w:r>
          </w:p>
        </w:tc>
        <w:tc>
          <w:tcPr>
            <w:tcW w:w="960" w:type="dxa"/>
            <w:tcBorders>
              <w:top w:val="nil"/>
              <w:left w:val="nil"/>
              <w:bottom w:val="single" w:sz="4" w:space="0" w:color="auto"/>
              <w:right w:val="single" w:sz="4" w:space="0" w:color="auto"/>
            </w:tcBorders>
            <w:shd w:val="clear" w:color="auto" w:fill="auto"/>
            <w:noWrap/>
            <w:vAlign w:val="bottom"/>
            <w:hideMark/>
          </w:tcPr>
          <w:p w14:paraId="2BFCE50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367</w:t>
            </w:r>
          </w:p>
        </w:tc>
        <w:tc>
          <w:tcPr>
            <w:tcW w:w="960" w:type="dxa"/>
            <w:tcBorders>
              <w:top w:val="nil"/>
              <w:left w:val="nil"/>
              <w:bottom w:val="single" w:sz="4" w:space="0" w:color="auto"/>
              <w:right w:val="single" w:sz="4" w:space="0" w:color="auto"/>
            </w:tcBorders>
            <w:shd w:val="clear" w:color="auto" w:fill="auto"/>
            <w:noWrap/>
            <w:vAlign w:val="bottom"/>
            <w:hideMark/>
          </w:tcPr>
          <w:p w14:paraId="1FEA85A6"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341</w:t>
            </w:r>
          </w:p>
        </w:tc>
        <w:tc>
          <w:tcPr>
            <w:tcW w:w="960" w:type="dxa"/>
            <w:tcBorders>
              <w:top w:val="nil"/>
              <w:left w:val="nil"/>
              <w:bottom w:val="single" w:sz="4" w:space="0" w:color="auto"/>
              <w:right w:val="single" w:sz="4" w:space="0" w:color="auto"/>
            </w:tcBorders>
            <w:shd w:val="clear" w:color="auto" w:fill="auto"/>
            <w:noWrap/>
            <w:vAlign w:val="bottom"/>
            <w:hideMark/>
          </w:tcPr>
          <w:p w14:paraId="0315F7D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331</w:t>
            </w:r>
          </w:p>
        </w:tc>
      </w:tr>
      <w:tr w:rsidR="002C3563" w:rsidRPr="002C3563" w14:paraId="1ECF7A81" w14:textId="77777777" w:rsidTr="004D57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6F01E622"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36E69E03"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543</w:t>
            </w:r>
          </w:p>
        </w:tc>
        <w:tc>
          <w:tcPr>
            <w:tcW w:w="960" w:type="dxa"/>
            <w:tcBorders>
              <w:top w:val="nil"/>
              <w:left w:val="nil"/>
              <w:bottom w:val="single" w:sz="4" w:space="0" w:color="auto"/>
              <w:right w:val="single" w:sz="4" w:space="0" w:color="auto"/>
            </w:tcBorders>
            <w:shd w:val="clear" w:color="auto" w:fill="auto"/>
            <w:noWrap/>
            <w:vAlign w:val="bottom"/>
            <w:hideMark/>
          </w:tcPr>
          <w:p w14:paraId="4848B613"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534</w:t>
            </w:r>
          </w:p>
        </w:tc>
        <w:tc>
          <w:tcPr>
            <w:tcW w:w="960" w:type="dxa"/>
            <w:tcBorders>
              <w:top w:val="nil"/>
              <w:left w:val="nil"/>
              <w:bottom w:val="single" w:sz="4" w:space="0" w:color="auto"/>
              <w:right w:val="single" w:sz="4" w:space="0" w:color="auto"/>
            </w:tcBorders>
            <w:shd w:val="clear" w:color="auto" w:fill="auto"/>
            <w:noWrap/>
            <w:vAlign w:val="bottom"/>
            <w:hideMark/>
          </w:tcPr>
          <w:p w14:paraId="287DE0B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546</w:t>
            </w:r>
          </w:p>
        </w:tc>
        <w:tc>
          <w:tcPr>
            <w:tcW w:w="960" w:type="dxa"/>
            <w:tcBorders>
              <w:top w:val="nil"/>
              <w:left w:val="nil"/>
              <w:bottom w:val="single" w:sz="4" w:space="0" w:color="auto"/>
              <w:right w:val="single" w:sz="4" w:space="0" w:color="auto"/>
            </w:tcBorders>
            <w:shd w:val="clear" w:color="auto" w:fill="auto"/>
            <w:noWrap/>
            <w:vAlign w:val="bottom"/>
            <w:hideMark/>
          </w:tcPr>
          <w:p w14:paraId="00221F2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517</w:t>
            </w:r>
          </w:p>
        </w:tc>
        <w:tc>
          <w:tcPr>
            <w:tcW w:w="960" w:type="dxa"/>
            <w:tcBorders>
              <w:top w:val="nil"/>
              <w:left w:val="nil"/>
              <w:bottom w:val="single" w:sz="4" w:space="0" w:color="auto"/>
              <w:right w:val="single" w:sz="4" w:space="0" w:color="auto"/>
            </w:tcBorders>
            <w:shd w:val="clear" w:color="auto" w:fill="auto"/>
            <w:noWrap/>
            <w:vAlign w:val="bottom"/>
            <w:hideMark/>
          </w:tcPr>
          <w:p w14:paraId="3811D2C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530</w:t>
            </w:r>
          </w:p>
        </w:tc>
      </w:tr>
      <w:tr w:rsidR="002C3563" w:rsidRPr="002C3563" w14:paraId="157B6EBC" w14:textId="77777777" w:rsidTr="004D57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189B6BC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1D834F26"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799</w:t>
            </w:r>
          </w:p>
        </w:tc>
        <w:tc>
          <w:tcPr>
            <w:tcW w:w="960" w:type="dxa"/>
            <w:tcBorders>
              <w:top w:val="nil"/>
              <w:left w:val="nil"/>
              <w:bottom w:val="single" w:sz="4" w:space="0" w:color="auto"/>
              <w:right w:val="single" w:sz="4" w:space="0" w:color="auto"/>
            </w:tcBorders>
            <w:shd w:val="clear" w:color="auto" w:fill="auto"/>
            <w:noWrap/>
            <w:vAlign w:val="bottom"/>
            <w:hideMark/>
          </w:tcPr>
          <w:p w14:paraId="518016B5"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778</w:t>
            </w:r>
          </w:p>
        </w:tc>
        <w:tc>
          <w:tcPr>
            <w:tcW w:w="960" w:type="dxa"/>
            <w:tcBorders>
              <w:top w:val="nil"/>
              <w:left w:val="nil"/>
              <w:bottom w:val="single" w:sz="4" w:space="0" w:color="auto"/>
              <w:right w:val="single" w:sz="4" w:space="0" w:color="auto"/>
            </w:tcBorders>
            <w:shd w:val="clear" w:color="auto" w:fill="auto"/>
            <w:noWrap/>
            <w:vAlign w:val="bottom"/>
            <w:hideMark/>
          </w:tcPr>
          <w:p w14:paraId="39F3F68B"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870</w:t>
            </w:r>
          </w:p>
        </w:tc>
        <w:tc>
          <w:tcPr>
            <w:tcW w:w="960" w:type="dxa"/>
            <w:tcBorders>
              <w:top w:val="nil"/>
              <w:left w:val="nil"/>
              <w:bottom w:val="single" w:sz="4" w:space="0" w:color="auto"/>
              <w:right w:val="single" w:sz="4" w:space="0" w:color="auto"/>
            </w:tcBorders>
            <w:shd w:val="clear" w:color="auto" w:fill="auto"/>
            <w:noWrap/>
            <w:vAlign w:val="bottom"/>
            <w:hideMark/>
          </w:tcPr>
          <w:p w14:paraId="5F4615B3"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837</w:t>
            </w:r>
          </w:p>
        </w:tc>
        <w:tc>
          <w:tcPr>
            <w:tcW w:w="960" w:type="dxa"/>
            <w:tcBorders>
              <w:top w:val="nil"/>
              <w:left w:val="nil"/>
              <w:bottom w:val="single" w:sz="4" w:space="0" w:color="auto"/>
              <w:right w:val="single" w:sz="4" w:space="0" w:color="auto"/>
            </w:tcBorders>
            <w:shd w:val="clear" w:color="auto" w:fill="auto"/>
            <w:noWrap/>
            <w:vAlign w:val="bottom"/>
            <w:hideMark/>
          </w:tcPr>
          <w:p w14:paraId="1EBB60C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791</w:t>
            </w:r>
          </w:p>
        </w:tc>
      </w:tr>
    </w:tbl>
    <w:p w14:paraId="7495D2B4" w14:textId="2D724FAC"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32C13E6D" w14:textId="77777777" w:rsidR="00765418" w:rsidRPr="002C3563" w:rsidRDefault="00765418" w:rsidP="00D67E77">
      <w:pPr>
        <w:spacing w:after="0" w:line="240" w:lineRule="auto"/>
        <w:jc w:val="both"/>
        <w:rPr>
          <w:rFonts w:cstheme="minorHAnsi"/>
        </w:rPr>
      </w:pPr>
    </w:p>
    <w:p w14:paraId="1AB6DDEB" w14:textId="10D39217" w:rsidR="00BE65FF" w:rsidRPr="002C3563" w:rsidRDefault="004D57DF" w:rsidP="00D67E77">
      <w:pPr>
        <w:spacing w:after="0" w:line="240" w:lineRule="auto"/>
        <w:jc w:val="both"/>
        <w:rPr>
          <w:rFonts w:cstheme="minorHAnsi"/>
        </w:rPr>
      </w:pPr>
      <w:r w:rsidRPr="002C3563">
        <w:rPr>
          <w:rFonts w:cstheme="minorHAnsi"/>
        </w:rPr>
        <w:t xml:space="preserve">Bezrobocie rejestrowane w </w:t>
      </w:r>
      <w:r w:rsidR="00882521">
        <w:rPr>
          <w:rFonts w:cstheme="minorHAnsi"/>
        </w:rPr>
        <w:t>G</w:t>
      </w:r>
      <w:r w:rsidRPr="002C3563">
        <w:rPr>
          <w:rFonts w:cstheme="minorHAnsi"/>
        </w:rPr>
        <w:t>minie Małogoszcz wyn</w:t>
      </w:r>
      <w:r w:rsidR="00882521">
        <w:rPr>
          <w:rFonts w:cstheme="minorHAnsi"/>
        </w:rPr>
        <w:t>iosło</w:t>
      </w:r>
      <w:r w:rsidRPr="002C3563">
        <w:rPr>
          <w:rFonts w:cstheme="minorHAnsi"/>
        </w:rPr>
        <w:t xml:space="preserve"> w 2019 roku 7,0% (10,8% wśród kobiet i 3,9% wśród mężczyzn)</w:t>
      </w:r>
      <w:r w:rsidR="00882521">
        <w:rPr>
          <w:rFonts w:cstheme="minorHAnsi"/>
        </w:rPr>
        <w:t xml:space="preserve"> i w</w:t>
      </w:r>
      <w:r w:rsidR="00765418" w:rsidRPr="002C3563">
        <w:rPr>
          <w:rFonts w:cstheme="minorHAnsi"/>
        </w:rPr>
        <w:t xml:space="preserve">zględem 2015r. stopa bezrobocia spadła o </w:t>
      </w:r>
      <w:r w:rsidRPr="002C3563">
        <w:rPr>
          <w:rFonts w:cstheme="minorHAnsi"/>
        </w:rPr>
        <w:t>6,2</w:t>
      </w:r>
      <w:r w:rsidR="00882521">
        <w:rPr>
          <w:rFonts w:cstheme="minorHAnsi"/>
        </w:rPr>
        <w:t xml:space="preserve"> p.p</w:t>
      </w:r>
      <w:r w:rsidRPr="002C3563">
        <w:rPr>
          <w:rFonts w:cstheme="minorHAnsi"/>
        </w:rPr>
        <w:t>.</w:t>
      </w:r>
    </w:p>
    <w:p w14:paraId="2EA244B0" w14:textId="1F984231" w:rsidR="00882521" w:rsidRDefault="00882521">
      <w:pPr>
        <w:rPr>
          <w:rFonts w:cstheme="minorHAnsi"/>
        </w:rPr>
      </w:pPr>
      <w:r>
        <w:rPr>
          <w:rFonts w:cstheme="minorHAnsi"/>
        </w:rPr>
        <w:br w:type="page"/>
      </w:r>
    </w:p>
    <w:p w14:paraId="2231E7B6" w14:textId="6A1C5470" w:rsidR="00765418" w:rsidRPr="002C3563" w:rsidRDefault="00765418" w:rsidP="00D67E77">
      <w:pPr>
        <w:pStyle w:val="Legenda"/>
        <w:spacing w:after="0"/>
        <w:jc w:val="center"/>
        <w:rPr>
          <w:rFonts w:cstheme="minorHAnsi"/>
          <w:i w:val="0"/>
          <w:iCs w:val="0"/>
          <w:color w:val="auto"/>
          <w:sz w:val="22"/>
          <w:szCs w:val="22"/>
        </w:rPr>
      </w:pPr>
      <w:bookmarkStart w:id="83" w:name="_Toc86239275"/>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18</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Bezrobocie rejestrowane na terenie </w:t>
      </w:r>
      <w:r w:rsidR="00882521">
        <w:rPr>
          <w:rFonts w:cstheme="minorHAnsi"/>
          <w:i w:val="0"/>
          <w:iCs w:val="0"/>
          <w:color w:val="auto"/>
          <w:sz w:val="22"/>
          <w:szCs w:val="22"/>
        </w:rPr>
        <w:t>G</w:t>
      </w:r>
      <w:r w:rsidRPr="002C3563">
        <w:rPr>
          <w:rFonts w:cstheme="minorHAnsi"/>
          <w:i w:val="0"/>
          <w:iCs w:val="0"/>
          <w:color w:val="auto"/>
          <w:sz w:val="22"/>
          <w:szCs w:val="22"/>
        </w:rPr>
        <w:t xml:space="preserve">miny </w:t>
      </w:r>
      <w:r w:rsidR="004D57DF" w:rsidRPr="002C3563">
        <w:rPr>
          <w:rFonts w:cstheme="minorHAnsi"/>
          <w:i w:val="0"/>
          <w:iCs w:val="0"/>
          <w:color w:val="auto"/>
          <w:sz w:val="22"/>
          <w:szCs w:val="22"/>
        </w:rPr>
        <w:t xml:space="preserve">Małogoszcz </w:t>
      </w:r>
      <w:r w:rsidRPr="002C3563">
        <w:rPr>
          <w:rFonts w:cstheme="minorHAnsi"/>
          <w:i w:val="0"/>
          <w:iCs w:val="0"/>
          <w:color w:val="auto"/>
          <w:sz w:val="22"/>
          <w:szCs w:val="22"/>
        </w:rPr>
        <w:t>w latach 2015-2019</w:t>
      </w:r>
      <w:bookmarkEnd w:id="83"/>
    </w:p>
    <w:p w14:paraId="6F92E770" w14:textId="049CF3D9" w:rsidR="00765418" w:rsidRPr="002C3563" w:rsidRDefault="004D57DF" w:rsidP="00D67E77">
      <w:pPr>
        <w:spacing w:after="0" w:line="240" w:lineRule="auto"/>
        <w:jc w:val="both"/>
        <w:rPr>
          <w:rFonts w:cstheme="minorHAnsi"/>
        </w:rPr>
      </w:pPr>
      <w:r w:rsidRPr="002C3563">
        <w:rPr>
          <w:rFonts w:cstheme="minorHAnsi"/>
          <w:noProof/>
        </w:rPr>
        <w:drawing>
          <wp:inline distT="0" distB="0" distL="0" distR="0" wp14:anchorId="1443780B" wp14:editId="1F0D59C3">
            <wp:extent cx="6143625" cy="2514600"/>
            <wp:effectExtent l="0" t="0" r="9525" b="0"/>
            <wp:docPr id="78" name="Wykres 78">
              <a:extLst xmlns:a="http://schemas.openxmlformats.org/drawingml/2006/main">
                <a:ext uri="{FF2B5EF4-FFF2-40B4-BE49-F238E27FC236}">
                  <a16:creationId xmlns:a16="http://schemas.microsoft.com/office/drawing/2014/main" id="{ED5A6767-6730-40A6-9795-474EF5CA73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1C5A7F9" w14:textId="7777777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46C9F810" w14:textId="77777777" w:rsidR="00765418" w:rsidRPr="002C3563" w:rsidRDefault="00765418" w:rsidP="00D67E77">
      <w:pPr>
        <w:spacing w:after="0" w:line="240" w:lineRule="auto"/>
        <w:jc w:val="both"/>
        <w:rPr>
          <w:rFonts w:cstheme="minorHAnsi"/>
        </w:rPr>
      </w:pPr>
    </w:p>
    <w:p w14:paraId="6C1CEEAF" w14:textId="7537D89B" w:rsidR="00765418" w:rsidRPr="002C3563" w:rsidRDefault="004D57DF" w:rsidP="00D67E77">
      <w:pPr>
        <w:spacing w:after="0" w:line="240" w:lineRule="auto"/>
        <w:jc w:val="both"/>
        <w:rPr>
          <w:rFonts w:cstheme="minorHAnsi"/>
        </w:rPr>
      </w:pPr>
      <w:r w:rsidRPr="002C3563">
        <w:rPr>
          <w:rFonts w:cstheme="minorHAnsi"/>
        </w:rPr>
        <w:t xml:space="preserve">Według danych Powiatowego Urzędzie Pracy w Jędrzejowie na koniec grudnia 2020r. zarejestrowanych było 364 osób bezrobotnych zamieszkujących </w:t>
      </w:r>
      <w:r w:rsidR="00882521">
        <w:rPr>
          <w:rFonts w:cstheme="minorHAnsi"/>
        </w:rPr>
        <w:t>G</w:t>
      </w:r>
      <w:r w:rsidRPr="002C3563">
        <w:rPr>
          <w:rFonts w:cstheme="minorHAnsi"/>
        </w:rPr>
        <w:t>minę Małogoszcz w tym 251 kobiet i  113</w:t>
      </w:r>
      <w:r w:rsidR="00882521">
        <w:rPr>
          <w:rFonts w:cstheme="minorHAnsi"/>
        </w:rPr>
        <w:t xml:space="preserve"> </w:t>
      </w:r>
      <w:r w:rsidRPr="002C3563">
        <w:rPr>
          <w:rFonts w:cstheme="minorHAnsi"/>
        </w:rPr>
        <w:t>mężczyzn. 248 zarejestrowanych bezrobotnych to osoby w wieku 18-44 lata. 180 osób pozostaje bez pracy powyżej 12 m-cy</w:t>
      </w:r>
      <w:r w:rsidR="00882521">
        <w:rPr>
          <w:rFonts w:cstheme="minorHAnsi"/>
        </w:rPr>
        <w:t xml:space="preserve">, </w:t>
      </w:r>
      <w:r w:rsidRPr="002C3563">
        <w:rPr>
          <w:rFonts w:cstheme="minorHAnsi"/>
        </w:rPr>
        <w:t>43 osoby to bezrobotni z prawem do zasiłku.</w:t>
      </w:r>
    </w:p>
    <w:p w14:paraId="41D991EC" w14:textId="577081D6" w:rsidR="004D57DF" w:rsidRPr="002C3563" w:rsidRDefault="004D57DF" w:rsidP="00D67E77">
      <w:pPr>
        <w:spacing w:after="0" w:line="240" w:lineRule="auto"/>
        <w:jc w:val="both"/>
        <w:rPr>
          <w:rFonts w:cstheme="minorHAnsi"/>
          <w:highlight w:val="yellow"/>
        </w:rPr>
      </w:pPr>
    </w:p>
    <w:p w14:paraId="2CFD8E0F" w14:textId="21B83233" w:rsidR="00765418" w:rsidRPr="002C3563" w:rsidRDefault="00765418" w:rsidP="00D67E77">
      <w:pPr>
        <w:pStyle w:val="Legenda"/>
        <w:spacing w:after="0"/>
        <w:jc w:val="center"/>
        <w:rPr>
          <w:rFonts w:cstheme="minorHAnsi"/>
          <w:i w:val="0"/>
          <w:iCs w:val="0"/>
          <w:color w:val="auto"/>
          <w:sz w:val="22"/>
          <w:szCs w:val="22"/>
        </w:rPr>
      </w:pPr>
      <w:bookmarkStart w:id="84" w:name="_Toc86239223"/>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osób bezrobotnych z terenu </w:t>
      </w:r>
      <w:r w:rsidR="00A649C7">
        <w:rPr>
          <w:rFonts w:cstheme="minorHAnsi"/>
          <w:i w:val="0"/>
          <w:iCs w:val="0"/>
          <w:color w:val="auto"/>
          <w:sz w:val="22"/>
          <w:szCs w:val="22"/>
        </w:rPr>
        <w:t>G</w:t>
      </w:r>
      <w:r w:rsidRPr="002C3563">
        <w:rPr>
          <w:rFonts w:cstheme="minorHAnsi"/>
          <w:i w:val="0"/>
          <w:iCs w:val="0"/>
          <w:color w:val="auto"/>
          <w:sz w:val="22"/>
          <w:szCs w:val="22"/>
        </w:rPr>
        <w:t xml:space="preserve">miny </w:t>
      </w:r>
      <w:r w:rsidR="004D57DF" w:rsidRPr="002C3563">
        <w:rPr>
          <w:rFonts w:cstheme="minorHAnsi"/>
          <w:i w:val="0"/>
          <w:iCs w:val="0"/>
          <w:color w:val="auto"/>
          <w:sz w:val="22"/>
          <w:szCs w:val="22"/>
        </w:rPr>
        <w:t>Małogoszcz</w:t>
      </w:r>
      <w:r w:rsidRPr="002C3563">
        <w:rPr>
          <w:rFonts w:cstheme="minorHAnsi"/>
          <w:i w:val="0"/>
          <w:iCs w:val="0"/>
          <w:color w:val="auto"/>
          <w:sz w:val="22"/>
          <w:szCs w:val="22"/>
        </w:rPr>
        <w:t xml:space="preserve">  w latach 2015-2020</w:t>
      </w:r>
      <w:bookmarkEnd w:id="84"/>
    </w:p>
    <w:tbl>
      <w:tblPr>
        <w:tblW w:w="8874" w:type="dxa"/>
        <w:tblCellMar>
          <w:left w:w="70" w:type="dxa"/>
          <w:right w:w="70" w:type="dxa"/>
        </w:tblCellMar>
        <w:tblLook w:val="04A0" w:firstRow="1" w:lastRow="0" w:firstColumn="1" w:lastColumn="0" w:noHBand="0" w:noVBand="1"/>
      </w:tblPr>
      <w:tblGrid>
        <w:gridCol w:w="3114"/>
        <w:gridCol w:w="960"/>
        <w:gridCol w:w="960"/>
        <w:gridCol w:w="960"/>
        <w:gridCol w:w="960"/>
        <w:gridCol w:w="960"/>
        <w:gridCol w:w="960"/>
      </w:tblGrid>
      <w:tr w:rsidR="002C3563" w:rsidRPr="002C3563" w14:paraId="6CA313C3" w14:textId="77777777" w:rsidTr="00EC7808">
        <w:trPr>
          <w:trHeight w:val="300"/>
        </w:trPr>
        <w:tc>
          <w:tcPr>
            <w:tcW w:w="3114"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539D00A"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5EEE115"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83DA71D"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6040DE1F"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3963C41"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5926028"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B7FB080"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3C465239"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473A0405"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17B9081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643</w:t>
            </w:r>
          </w:p>
        </w:tc>
        <w:tc>
          <w:tcPr>
            <w:tcW w:w="960" w:type="dxa"/>
            <w:tcBorders>
              <w:top w:val="nil"/>
              <w:left w:val="nil"/>
              <w:bottom w:val="single" w:sz="4" w:space="0" w:color="auto"/>
              <w:right w:val="single" w:sz="4" w:space="0" w:color="auto"/>
            </w:tcBorders>
            <w:shd w:val="clear" w:color="auto" w:fill="auto"/>
            <w:noWrap/>
            <w:vAlign w:val="bottom"/>
            <w:hideMark/>
          </w:tcPr>
          <w:p w14:paraId="30790146"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512</w:t>
            </w:r>
          </w:p>
        </w:tc>
        <w:tc>
          <w:tcPr>
            <w:tcW w:w="960" w:type="dxa"/>
            <w:tcBorders>
              <w:top w:val="nil"/>
              <w:left w:val="nil"/>
              <w:bottom w:val="single" w:sz="4" w:space="0" w:color="auto"/>
              <w:right w:val="single" w:sz="4" w:space="0" w:color="auto"/>
            </w:tcBorders>
            <w:shd w:val="clear" w:color="auto" w:fill="auto"/>
            <w:noWrap/>
            <w:vAlign w:val="bottom"/>
            <w:hideMark/>
          </w:tcPr>
          <w:p w14:paraId="2D32B1DF"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378</w:t>
            </w:r>
          </w:p>
        </w:tc>
        <w:tc>
          <w:tcPr>
            <w:tcW w:w="960" w:type="dxa"/>
            <w:tcBorders>
              <w:top w:val="nil"/>
              <w:left w:val="nil"/>
              <w:bottom w:val="single" w:sz="4" w:space="0" w:color="auto"/>
              <w:right w:val="single" w:sz="4" w:space="0" w:color="auto"/>
            </w:tcBorders>
            <w:shd w:val="clear" w:color="auto" w:fill="auto"/>
            <w:noWrap/>
            <w:vAlign w:val="bottom"/>
            <w:hideMark/>
          </w:tcPr>
          <w:p w14:paraId="0CDE90E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353</w:t>
            </w:r>
          </w:p>
        </w:tc>
        <w:tc>
          <w:tcPr>
            <w:tcW w:w="960" w:type="dxa"/>
            <w:tcBorders>
              <w:top w:val="nil"/>
              <w:left w:val="nil"/>
              <w:bottom w:val="single" w:sz="4" w:space="0" w:color="auto"/>
              <w:right w:val="single" w:sz="4" w:space="0" w:color="auto"/>
            </w:tcBorders>
            <w:shd w:val="clear" w:color="auto" w:fill="auto"/>
            <w:noWrap/>
            <w:vAlign w:val="bottom"/>
            <w:hideMark/>
          </w:tcPr>
          <w:p w14:paraId="5168CB8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340</w:t>
            </w:r>
          </w:p>
        </w:tc>
        <w:tc>
          <w:tcPr>
            <w:tcW w:w="960" w:type="dxa"/>
            <w:tcBorders>
              <w:top w:val="nil"/>
              <w:left w:val="nil"/>
              <w:bottom w:val="single" w:sz="4" w:space="0" w:color="auto"/>
              <w:right w:val="single" w:sz="4" w:space="0" w:color="auto"/>
            </w:tcBorders>
            <w:shd w:val="clear" w:color="auto" w:fill="auto"/>
            <w:noWrap/>
            <w:vAlign w:val="bottom"/>
            <w:hideMark/>
          </w:tcPr>
          <w:p w14:paraId="3C55A276"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364</w:t>
            </w:r>
          </w:p>
        </w:tc>
      </w:tr>
      <w:tr w:rsidR="002C3563" w:rsidRPr="002C3563" w14:paraId="0C865414"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70CD27E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097FAE0B"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415</w:t>
            </w:r>
          </w:p>
        </w:tc>
        <w:tc>
          <w:tcPr>
            <w:tcW w:w="960" w:type="dxa"/>
            <w:tcBorders>
              <w:top w:val="nil"/>
              <w:left w:val="nil"/>
              <w:bottom w:val="single" w:sz="4" w:space="0" w:color="auto"/>
              <w:right w:val="single" w:sz="4" w:space="0" w:color="auto"/>
            </w:tcBorders>
            <w:shd w:val="clear" w:color="auto" w:fill="auto"/>
            <w:noWrap/>
            <w:vAlign w:val="bottom"/>
            <w:hideMark/>
          </w:tcPr>
          <w:p w14:paraId="0244A49B"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345</w:t>
            </w:r>
          </w:p>
        </w:tc>
        <w:tc>
          <w:tcPr>
            <w:tcW w:w="960" w:type="dxa"/>
            <w:tcBorders>
              <w:top w:val="nil"/>
              <w:left w:val="nil"/>
              <w:bottom w:val="single" w:sz="4" w:space="0" w:color="auto"/>
              <w:right w:val="single" w:sz="4" w:space="0" w:color="auto"/>
            </w:tcBorders>
            <w:shd w:val="clear" w:color="auto" w:fill="auto"/>
            <w:noWrap/>
            <w:vAlign w:val="bottom"/>
            <w:hideMark/>
          </w:tcPr>
          <w:p w14:paraId="1E6B8229"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253</w:t>
            </w:r>
          </w:p>
        </w:tc>
        <w:tc>
          <w:tcPr>
            <w:tcW w:w="960" w:type="dxa"/>
            <w:tcBorders>
              <w:top w:val="nil"/>
              <w:left w:val="nil"/>
              <w:bottom w:val="single" w:sz="4" w:space="0" w:color="auto"/>
              <w:right w:val="single" w:sz="4" w:space="0" w:color="auto"/>
            </w:tcBorders>
            <w:shd w:val="clear" w:color="auto" w:fill="auto"/>
            <w:noWrap/>
            <w:vAlign w:val="bottom"/>
            <w:hideMark/>
          </w:tcPr>
          <w:p w14:paraId="1D6D2D0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250</w:t>
            </w:r>
          </w:p>
        </w:tc>
        <w:tc>
          <w:tcPr>
            <w:tcW w:w="960" w:type="dxa"/>
            <w:tcBorders>
              <w:top w:val="nil"/>
              <w:left w:val="nil"/>
              <w:bottom w:val="single" w:sz="4" w:space="0" w:color="auto"/>
              <w:right w:val="single" w:sz="4" w:space="0" w:color="auto"/>
            </w:tcBorders>
            <w:shd w:val="clear" w:color="auto" w:fill="auto"/>
            <w:noWrap/>
            <w:vAlign w:val="bottom"/>
            <w:hideMark/>
          </w:tcPr>
          <w:p w14:paraId="0066012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238</w:t>
            </w:r>
          </w:p>
        </w:tc>
        <w:tc>
          <w:tcPr>
            <w:tcW w:w="960" w:type="dxa"/>
            <w:tcBorders>
              <w:top w:val="nil"/>
              <w:left w:val="nil"/>
              <w:bottom w:val="single" w:sz="4" w:space="0" w:color="auto"/>
              <w:right w:val="single" w:sz="4" w:space="0" w:color="auto"/>
            </w:tcBorders>
            <w:shd w:val="clear" w:color="auto" w:fill="auto"/>
            <w:noWrap/>
            <w:vAlign w:val="bottom"/>
            <w:hideMark/>
          </w:tcPr>
          <w:p w14:paraId="6446D5D6"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251</w:t>
            </w:r>
          </w:p>
        </w:tc>
      </w:tr>
      <w:tr w:rsidR="002C3563" w:rsidRPr="002C3563" w14:paraId="19F71B27"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18544342"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73A4F31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228</w:t>
            </w:r>
          </w:p>
        </w:tc>
        <w:tc>
          <w:tcPr>
            <w:tcW w:w="960" w:type="dxa"/>
            <w:tcBorders>
              <w:top w:val="nil"/>
              <w:left w:val="nil"/>
              <w:bottom w:val="single" w:sz="4" w:space="0" w:color="auto"/>
              <w:right w:val="single" w:sz="4" w:space="0" w:color="auto"/>
            </w:tcBorders>
            <w:shd w:val="clear" w:color="auto" w:fill="auto"/>
            <w:noWrap/>
            <w:vAlign w:val="bottom"/>
            <w:hideMark/>
          </w:tcPr>
          <w:p w14:paraId="1A0EE1C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167</w:t>
            </w:r>
          </w:p>
        </w:tc>
        <w:tc>
          <w:tcPr>
            <w:tcW w:w="960" w:type="dxa"/>
            <w:tcBorders>
              <w:top w:val="nil"/>
              <w:left w:val="nil"/>
              <w:bottom w:val="single" w:sz="4" w:space="0" w:color="auto"/>
              <w:right w:val="single" w:sz="4" w:space="0" w:color="auto"/>
            </w:tcBorders>
            <w:shd w:val="clear" w:color="auto" w:fill="auto"/>
            <w:noWrap/>
            <w:vAlign w:val="bottom"/>
            <w:hideMark/>
          </w:tcPr>
          <w:p w14:paraId="47F90F2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125</w:t>
            </w:r>
          </w:p>
        </w:tc>
        <w:tc>
          <w:tcPr>
            <w:tcW w:w="960" w:type="dxa"/>
            <w:tcBorders>
              <w:top w:val="nil"/>
              <w:left w:val="nil"/>
              <w:bottom w:val="single" w:sz="4" w:space="0" w:color="auto"/>
              <w:right w:val="single" w:sz="4" w:space="0" w:color="auto"/>
            </w:tcBorders>
            <w:shd w:val="clear" w:color="auto" w:fill="auto"/>
            <w:noWrap/>
            <w:vAlign w:val="bottom"/>
            <w:hideMark/>
          </w:tcPr>
          <w:p w14:paraId="38C7F07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103</w:t>
            </w:r>
          </w:p>
        </w:tc>
        <w:tc>
          <w:tcPr>
            <w:tcW w:w="960" w:type="dxa"/>
            <w:tcBorders>
              <w:top w:val="nil"/>
              <w:left w:val="nil"/>
              <w:bottom w:val="single" w:sz="4" w:space="0" w:color="auto"/>
              <w:right w:val="single" w:sz="4" w:space="0" w:color="auto"/>
            </w:tcBorders>
            <w:shd w:val="clear" w:color="auto" w:fill="auto"/>
            <w:noWrap/>
            <w:vAlign w:val="bottom"/>
            <w:hideMark/>
          </w:tcPr>
          <w:p w14:paraId="695FD04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102</w:t>
            </w:r>
          </w:p>
        </w:tc>
        <w:tc>
          <w:tcPr>
            <w:tcW w:w="960" w:type="dxa"/>
            <w:tcBorders>
              <w:top w:val="nil"/>
              <w:left w:val="nil"/>
              <w:bottom w:val="single" w:sz="4" w:space="0" w:color="auto"/>
              <w:right w:val="single" w:sz="4" w:space="0" w:color="auto"/>
            </w:tcBorders>
            <w:shd w:val="clear" w:color="auto" w:fill="auto"/>
            <w:noWrap/>
            <w:vAlign w:val="bottom"/>
            <w:hideMark/>
          </w:tcPr>
          <w:p w14:paraId="1BC61A99"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113</w:t>
            </w:r>
          </w:p>
        </w:tc>
      </w:tr>
    </w:tbl>
    <w:p w14:paraId="74C62572" w14:textId="293DB069"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70978869" w14:textId="77777777" w:rsidR="00765418" w:rsidRPr="002C3563" w:rsidRDefault="00765418" w:rsidP="00D67E77">
      <w:pPr>
        <w:spacing w:after="0" w:line="240" w:lineRule="auto"/>
        <w:jc w:val="both"/>
        <w:rPr>
          <w:rFonts w:cstheme="minorHAnsi"/>
        </w:rPr>
      </w:pPr>
    </w:p>
    <w:p w14:paraId="59FFFF87" w14:textId="7AFB7DD7" w:rsidR="004D57DF" w:rsidRPr="002C3563" w:rsidRDefault="00765418" w:rsidP="00D67E77">
      <w:pPr>
        <w:spacing w:after="0" w:line="240" w:lineRule="auto"/>
        <w:jc w:val="both"/>
        <w:rPr>
          <w:rFonts w:cstheme="minorHAnsi"/>
        </w:rPr>
      </w:pPr>
      <w:r w:rsidRPr="002C3563">
        <w:rPr>
          <w:rFonts w:cstheme="minorHAnsi"/>
        </w:rPr>
        <w:t>W 20</w:t>
      </w:r>
      <w:r w:rsidR="00EC7808" w:rsidRPr="002C3563">
        <w:rPr>
          <w:rFonts w:cstheme="minorHAnsi"/>
        </w:rPr>
        <w:t>20</w:t>
      </w:r>
      <w:r w:rsidRPr="002C3563">
        <w:rPr>
          <w:rFonts w:cstheme="minorHAnsi"/>
        </w:rPr>
        <w:t xml:space="preserve"> roku przeciętne miesięczne wynagrodzenie brutto w </w:t>
      </w:r>
      <w:r w:rsidR="00A649C7">
        <w:rPr>
          <w:rFonts w:cstheme="minorHAnsi"/>
        </w:rPr>
        <w:t>G</w:t>
      </w:r>
      <w:r w:rsidRPr="002C3563">
        <w:rPr>
          <w:rFonts w:cstheme="minorHAnsi"/>
        </w:rPr>
        <w:t xml:space="preserve">minie </w:t>
      </w:r>
      <w:r w:rsidR="00981EA0" w:rsidRPr="002C3563">
        <w:rPr>
          <w:rFonts w:cstheme="minorHAnsi"/>
        </w:rPr>
        <w:t>Małogoszcz</w:t>
      </w:r>
      <w:r w:rsidRPr="002C3563">
        <w:rPr>
          <w:rFonts w:cstheme="minorHAnsi"/>
        </w:rPr>
        <w:t xml:space="preserve"> wynosiło </w:t>
      </w:r>
      <w:r w:rsidR="004D57DF" w:rsidRPr="002C3563">
        <w:rPr>
          <w:rFonts w:cstheme="minorHAnsi"/>
        </w:rPr>
        <w:t>4 440,95 PLN, co odpowiada 91.90% przeciętnego miesięcznego wynagrodzenia brutto w Polsce.</w:t>
      </w:r>
    </w:p>
    <w:p w14:paraId="71A4471E" w14:textId="77777777" w:rsidR="00EC7808" w:rsidRPr="002C3563" w:rsidRDefault="00EC7808" w:rsidP="00D67E77">
      <w:pPr>
        <w:spacing w:after="0" w:line="240" w:lineRule="auto"/>
        <w:jc w:val="both"/>
        <w:rPr>
          <w:rFonts w:cstheme="minorHAnsi"/>
          <w:b/>
          <w:bCs/>
        </w:rPr>
      </w:pPr>
    </w:p>
    <w:p w14:paraId="03F91B52" w14:textId="005DE45D" w:rsidR="00765418" w:rsidRPr="002C3563" w:rsidRDefault="00A649C7" w:rsidP="00D67E77">
      <w:pPr>
        <w:spacing w:after="0" w:line="240" w:lineRule="auto"/>
        <w:jc w:val="both"/>
        <w:rPr>
          <w:rFonts w:cstheme="minorHAnsi"/>
          <w:b/>
          <w:bCs/>
        </w:rPr>
      </w:pPr>
      <w:r>
        <w:rPr>
          <w:rFonts w:cstheme="minorHAnsi"/>
          <w:b/>
          <w:bCs/>
        </w:rPr>
        <w:t xml:space="preserve">Gmina </w:t>
      </w:r>
      <w:r w:rsidR="008B044E" w:rsidRPr="002C3563">
        <w:rPr>
          <w:rFonts w:cstheme="minorHAnsi"/>
          <w:b/>
          <w:bCs/>
        </w:rPr>
        <w:t>Sobków</w:t>
      </w:r>
    </w:p>
    <w:p w14:paraId="257475D6" w14:textId="77777777" w:rsidR="00A649C7" w:rsidRDefault="008B044E" w:rsidP="00D67E77">
      <w:pPr>
        <w:spacing w:after="0" w:line="240" w:lineRule="auto"/>
        <w:jc w:val="both"/>
        <w:rPr>
          <w:rFonts w:cstheme="minorHAnsi"/>
        </w:rPr>
      </w:pPr>
      <w:r w:rsidRPr="002C3563">
        <w:rPr>
          <w:rFonts w:cstheme="minorHAnsi"/>
        </w:rPr>
        <w:t>W gminie w roku 2020 w rejestrze REGON zarejestrowanych było 634 podmiot</w:t>
      </w:r>
      <w:r w:rsidR="00A649C7">
        <w:rPr>
          <w:rFonts w:cstheme="minorHAnsi"/>
        </w:rPr>
        <w:t>y</w:t>
      </w:r>
      <w:r w:rsidRPr="002C3563">
        <w:rPr>
          <w:rFonts w:cstheme="minorHAnsi"/>
        </w:rPr>
        <w:t xml:space="preserve"> gospodarki narodowej, z czego 536 stanowiły osoby fizyczne prowadzące działalność gospodarczą. Według danych z rejestru REGON wśród podmiotów posiadających osobowość prawną w </w:t>
      </w:r>
      <w:r w:rsidR="00A649C7">
        <w:rPr>
          <w:rFonts w:cstheme="minorHAnsi"/>
        </w:rPr>
        <w:t>G</w:t>
      </w:r>
      <w:r w:rsidRPr="002C3563">
        <w:rPr>
          <w:rFonts w:cstheme="minorHAnsi"/>
        </w:rPr>
        <w:t xml:space="preserve">minie Sobków najwięcej </w:t>
      </w:r>
      <w:r w:rsidR="00A649C7">
        <w:rPr>
          <w:rFonts w:cstheme="minorHAnsi"/>
        </w:rPr>
        <w:t xml:space="preserve">- </w:t>
      </w:r>
      <w:r w:rsidRPr="002C3563">
        <w:rPr>
          <w:rFonts w:cstheme="minorHAnsi"/>
        </w:rPr>
        <w:t>19  stanowi</w:t>
      </w:r>
      <w:r w:rsidR="00A649C7">
        <w:rPr>
          <w:rFonts w:cstheme="minorHAnsi"/>
        </w:rPr>
        <w:t>ły</w:t>
      </w:r>
      <w:r w:rsidRPr="002C3563">
        <w:rPr>
          <w:rFonts w:cstheme="minorHAnsi"/>
        </w:rPr>
        <w:t xml:space="preserve"> spółki cywilne. Analizując rejestr pod kątem liczby zatrudnionych pracowników można stwierdzić, że najwięcej (606) jest mikro-przedsiębiorstw zatrudniających </w:t>
      </w:r>
      <w:r w:rsidR="00A649C7">
        <w:rPr>
          <w:rFonts w:cstheme="minorHAnsi"/>
        </w:rPr>
        <w:t xml:space="preserve">do </w:t>
      </w:r>
      <w:r w:rsidRPr="002C3563">
        <w:rPr>
          <w:rFonts w:cstheme="minorHAnsi"/>
        </w:rPr>
        <w:t>9 pracowników.</w:t>
      </w:r>
      <w:r w:rsidR="00243CF8" w:rsidRPr="002C3563">
        <w:rPr>
          <w:rFonts w:cstheme="minorHAnsi"/>
        </w:rPr>
        <w:t xml:space="preserve"> Najwięcej podmiotów zarejestrowanych jest w</w:t>
      </w:r>
      <w:r w:rsidR="00A649C7">
        <w:rPr>
          <w:rFonts w:cstheme="minorHAnsi"/>
        </w:rPr>
        <w:t>:</w:t>
      </w:r>
    </w:p>
    <w:p w14:paraId="2C4B0AA3" w14:textId="77777777" w:rsidR="00A649C7" w:rsidRDefault="00243CF8" w:rsidP="00CE7EE1">
      <w:pPr>
        <w:pStyle w:val="Akapitzlist"/>
        <w:numPr>
          <w:ilvl w:val="0"/>
          <w:numId w:val="61"/>
        </w:numPr>
        <w:spacing w:after="0" w:line="240" w:lineRule="auto"/>
        <w:jc w:val="both"/>
        <w:rPr>
          <w:rFonts w:cstheme="minorHAnsi"/>
        </w:rPr>
      </w:pPr>
      <w:r w:rsidRPr="00A649C7">
        <w:rPr>
          <w:rFonts w:cstheme="minorHAnsi"/>
        </w:rPr>
        <w:t>sołectwie Sobków – 105 co stanowi 16,56% ogółu,</w:t>
      </w:r>
    </w:p>
    <w:p w14:paraId="1EF5A35C" w14:textId="77777777" w:rsidR="00A649C7" w:rsidRDefault="00243CF8" w:rsidP="00CE7EE1">
      <w:pPr>
        <w:pStyle w:val="Akapitzlist"/>
        <w:numPr>
          <w:ilvl w:val="0"/>
          <w:numId w:val="61"/>
        </w:numPr>
        <w:spacing w:after="0" w:line="240" w:lineRule="auto"/>
        <w:jc w:val="both"/>
        <w:rPr>
          <w:rFonts w:cstheme="minorHAnsi"/>
        </w:rPr>
      </w:pPr>
      <w:r w:rsidRPr="00A649C7">
        <w:rPr>
          <w:rFonts w:cstheme="minorHAnsi"/>
        </w:rPr>
        <w:t xml:space="preserve">Miąsowa 63  podmioty (tj. 9,94%), </w:t>
      </w:r>
    </w:p>
    <w:p w14:paraId="2C4CB7F9" w14:textId="77777777" w:rsidR="00A649C7" w:rsidRDefault="00243CF8" w:rsidP="00CE7EE1">
      <w:pPr>
        <w:pStyle w:val="Akapitzlist"/>
        <w:numPr>
          <w:ilvl w:val="0"/>
          <w:numId w:val="61"/>
        </w:numPr>
        <w:spacing w:after="0" w:line="240" w:lineRule="auto"/>
        <w:jc w:val="both"/>
        <w:rPr>
          <w:rFonts w:cstheme="minorHAnsi"/>
        </w:rPr>
      </w:pPr>
      <w:r w:rsidRPr="00A649C7">
        <w:rPr>
          <w:rFonts w:cstheme="minorHAnsi"/>
        </w:rPr>
        <w:t xml:space="preserve">Brzegi i Sokołów Dolny po  – 49 (7,73%% ogółu).  </w:t>
      </w:r>
    </w:p>
    <w:p w14:paraId="1928A66E" w14:textId="5088D47E" w:rsidR="008B044E" w:rsidRPr="00A649C7" w:rsidRDefault="00243CF8" w:rsidP="00A649C7">
      <w:pPr>
        <w:spacing w:after="0" w:line="240" w:lineRule="auto"/>
        <w:jc w:val="both"/>
        <w:rPr>
          <w:rFonts w:cstheme="minorHAnsi"/>
        </w:rPr>
      </w:pPr>
      <w:r w:rsidRPr="00A649C7">
        <w:rPr>
          <w:rFonts w:cstheme="minorHAnsi"/>
        </w:rPr>
        <w:t xml:space="preserve">Najmniej natomiast w sołectwie: Karsy – 1 podmiot. W sołectwie Choiny natomiast nie funkcjonuje żaden podmiot gospodarczy. </w:t>
      </w:r>
    </w:p>
    <w:p w14:paraId="343056E4" w14:textId="7AFFA727" w:rsidR="00A649C7" w:rsidRDefault="00A649C7">
      <w:pPr>
        <w:rPr>
          <w:rFonts w:cstheme="minorHAnsi"/>
        </w:rPr>
      </w:pPr>
      <w:r>
        <w:rPr>
          <w:rFonts w:cstheme="minorHAnsi"/>
          <w:i/>
          <w:iCs/>
        </w:rPr>
        <w:br w:type="page"/>
      </w:r>
    </w:p>
    <w:p w14:paraId="2DDE16AB" w14:textId="5205859F" w:rsidR="00765418" w:rsidRPr="002C3563" w:rsidRDefault="00765418" w:rsidP="00D67E77">
      <w:pPr>
        <w:pStyle w:val="Legenda"/>
        <w:spacing w:after="0"/>
        <w:jc w:val="center"/>
        <w:rPr>
          <w:rFonts w:cstheme="minorHAnsi"/>
          <w:i w:val="0"/>
          <w:iCs w:val="0"/>
          <w:color w:val="auto"/>
          <w:sz w:val="22"/>
          <w:szCs w:val="22"/>
        </w:rPr>
      </w:pPr>
      <w:bookmarkStart w:id="85" w:name="_Toc86239224"/>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podmiotów gospodarki narodowej wpisanych do rejestru REGON w latach 2015-2020 na terenie </w:t>
      </w:r>
      <w:r w:rsidR="00A649C7">
        <w:rPr>
          <w:rFonts w:cstheme="minorHAnsi"/>
          <w:i w:val="0"/>
          <w:iCs w:val="0"/>
          <w:color w:val="auto"/>
          <w:sz w:val="22"/>
          <w:szCs w:val="22"/>
        </w:rPr>
        <w:t>G</w:t>
      </w:r>
      <w:r w:rsidRPr="002C3563">
        <w:rPr>
          <w:rFonts w:cstheme="minorHAnsi"/>
          <w:i w:val="0"/>
          <w:iCs w:val="0"/>
          <w:color w:val="auto"/>
          <w:sz w:val="22"/>
          <w:szCs w:val="22"/>
        </w:rPr>
        <w:t xml:space="preserve">miny </w:t>
      </w:r>
      <w:r w:rsidR="008B044E" w:rsidRPr="002C3563">
        <w:rPr>
          <w:rFonts w:cstheme="minorHAnsi"/>
          <w:i w:val="0"/>
          <w:iCs w:val="0"/>
          <w:color w:val="auto"/>
          <w:sz w:val="22"/>
          <w:szCs w:val="22"/>
        </w:rPr>
        <w:t>Sobków</w:t>
      </w:r>
      <w:bookmarkEnd w:id="85"/>
    </w:p>
    <w:tbl>
      <w:tblPr>
        <w:tblW w:w="9823" w:type="dxa"/>
        <w:tblInd w:w="-289" w:type="dxa"/>
        <w:tblCellMar>
          <w:left w:w="70" w:type="dxa"/>
          <w:right w:w="70" w:type="dxa"/>
        </w:tblCellMar>
        <w:tblLook w:val="04A0" w:firstRow="1" w:lastRow="0" w:firstColumn="1" w:lastColumn="0" w:noHBand="0" w:noVBand="1"/>
      </w:tblPr>
      <w:tblGrid>
        <w:gridCol w:w="3823"/>
        <w:gridCol w:w="1000"/>
        <w:gridCol w:w="1000"/>
        <w:gridCol w:w="1000"/>
        <w:gridCol w:w="1000"/>
        <w:gridCol w:w="1000"/>
        <w:gridCol w:w="1000"/>
      </w:tblGrid>
      <w:tr w:rsidR="002C3563" w:rsidRPr="002C3563" w14:paraId="7191BF7D" w14:textId="77777777" w:rsidTr="004D57DF">
        <w:trPr>
          <w:trHeight w:val="300"/>
        </w:trPr>
        <w:tc>
          <w:tcPr>
            <w:tcW w:w="382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75BA0CF6"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D9028EF"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E7F4480"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37396BA"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46A2833"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7950313"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7AA39B82" w14:textId="77777777" w:rsidR="008B044E" w:rsidRPr="002C3563" w:rsidRDefault="008B044E"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16520FA4"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F6C029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1000" w:type="dxa"/>
            <w:tcBorders>
              <w:top w:val="nil"/>
              <w:left w:val="nil"/>
              <w:bottom w:val="single" w:sz="4" w:space="0" w:color="auto"/>
              <w:right w:val="single" w:sz="4" w:space="0" w:color="auto"/>
            </w:tcBorders>
            <w:shd w:val="clear" w:color="000000" w:fill="FFFFFF"/>
            <w:vAlign w:val="center"/>
            <w:hideMark/>
          </w:tcPr>
          <w:p w14:paraId="6DAC2F2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514</w:t>
            </w:r>
          </w:p>
        </w:tc>
        <w:tc>
          <w:tcPr>
            <w:tcW w:w="1000" w:type="dxa"/>
            <w:tcBorders>
              <w:top w:val="nil"/>
              <w:left w:val="nil"/>
              <w:bottom w:val="single" w:sz="4" w:space="0" w:color="auto"/>
              <w:right w:val="single" w:sz="4" w:space="0" w:color="auto"/>
            </w:tcBorders>
            <w:shd w:val="clear" w:color="000000" w:fill="FFFFFF"/>
            <w:vAlign w:val="center"/>
            <w:hideMark/>
          </w:tcPr>
          <w:p w14:paraId="0199ABF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518</w:t>
            </w:r>
          </w:p>
        </w:tc>
        <w:tc>
          <w:tcPr>
            <w:tcW w:w="1000" w:type="dxa"/>
            <w:tcBorders>
              <w:top w:val="nil"/>
              <w:left w:val="nil"/>
              <w:bottom w:val="single" w:sz="4" w:space="0" w:color="auto"/>
              <w:right w:val="single" w:sz="4" w:space="0" w:color="auto"/>
            </w:tcBorders>
            <w:shd w:val="clear" w:color="000000" w:fill="FFFFFF"/>
            <w:vAlign w:val="center"/>
            <w:hideMark/>
          </w:tcPr>
          <w:p w14:paraId="7F679AA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528</w:t>
            </w:r>
          </w:p>
        </w:tc>
        <w:tc>
          <w:tcPr>
            <w:tcW w:w="1000" w:type="dxa"/>
            <w:tcBorders>
              <w:top w:val="nil"/>
              <w:left w:val="nil"/>
              <w:bottom w:val="single" w:sz="4" w:space="0" w:color="auto"/>
              <w:right w:val="single" w:sz="4" w:space="0" w:color="auto"/>
            </w:tcBorders>
            <w:shd w:val="clear" w:color="000000" w:fill="FFFFFF"/>
            <w:vAlign w:val="center"/>
            <w:hideMark/>
          </w:tcPr>
          <w:p w14:paraId="44A56DD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556</w:t>
            </w:r>
          </w:p>
        </w:tc>
        <w:tc>
          <w:tcPr>
            <w:tcW w:w="1000" w:type="dxa"/>
            <w:tcBorders>
              <w:top w:val="nil"/>
              <w:left w:val="nil"/>
              <w:bottom w:val="single" w:sz="4" w:space="0" w:color="auto"/>
              <w:right w:val="single" w:sz="4" w:space="0" w:color="auto"/>
            </w:tcBorders>
            <w:shd w:val="clear" w:color="000000" w:fill="FFFFFF"/>
            <w:vAlign w:val="center"/>
            <w:hideMark/>
          </w:tcPr>
          <w:p w14:paraId="1973765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595</w:t>
            </w:r>
          </w:p>
        </w:tc>
        <w:tc>
          <w:tcPr>
            <w:tcW w:w="1000" w:type="dxa"/>
            <w:tcBorders>
              <w:top w:val="nil"/>
              <w:left w:val="nil"/>
              <w:bottom w:val="single" w:sz="4" w:space="0" w:color="auto"/>
              <w:right w:val="single" w:sz="4" w:space="0" w:color="auto"/>
            </w:tcBorders>
            <w:shd w:val="clear" w:color="000000" w:fill="FFFFFF"/>
            <w:vAlign w:val="center"/>
            <w:hideMark/>
          </w:tcPr>
          <w:p w14:paraId="7D8FF25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634</w:t>
            </w:r>
          </w:p>
        </w:tc>
      </w:tr>
      <w:tr w:rsidR="002C3563" w:rsidRPr="002C3563" w14:paraId="6249B8B4"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652EB40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do 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4BBE871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484</w:t>
            </w:r>
          </w:p>
        </w:tc>
        <w:tc>
          <w:tcPr>
            <w:tcW w:w="1000" w:type="dxa"/>
            <w:tcBorders>
              <w:top w:val="nil"/>
              <w:left w:val="nil"/>
              <w:bottom w:val="single" w:sz="4" w:space="0" w:color="auto"/>
              <w:right w:val="single" w:sz="4" w:space="0" w:color="auto"/>
            </w:tcBorders>
            <w:shd w:val="clear" w:color="auto" w:fill="auto"/>
            <w:noWrap/>
            <w:vAlign w:val="bottom"/>
            <w:hideMark/>
          </w:tcPr>
          <w:p w14:paraId="6751E09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487</w:t>
            </w:r>
          </w:p>
        </w:tc>
        <w:tc>
          <w:tcPr>
            <w:tcW w:w="1000" w:type="dxa"/>
            <w:tcBorders>
              <w:top w:val="nil"/>
              <w:left w:val="nil"/>
              <w:bottom w:val="single" w:sz="4" w:space="0" w:color="auto"/>
              <w:right w:val="single" w:sz="4" w:space="0" w:color="auto"/>
            </w:tcBorders>
            <w:shd w:val="clear" w:color="auto" w:fill="auto"/>
            <w:noWrap/>
            <w:vAlign w:val="bottom"/>
            <w:hideMark/>
          </w:tcPr>
          <w:p w14:paraId="4B22BDA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498</w:t>
            </w:r>
          </w:p>
        </w:tc>
        <w:tc>
          <w:tcPr>
            <w:tcW w:w="1000" w:type="dxa"/>
            <w:tcBorders>
              <w:top w:val="nil"/>
              <w:left w:val="nil"/>
              <w:bottom w:val="single" w:sz="4" w:space="0" w:color="auto"/>
              <w:right w:val="single" w:sz="4" w:space="0" w:color="auto"/>
            </w:tcBorders>
            <w:shd w:val="clear" w:color="auto" w:fill="auto"/>
            <w:noWrap/>
            <w:vAlign w:val="bottom"/>
            <w:hideMark/>
          </w:tcPr>
          <w:p w14:paraId="0ED2889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528</w:t>
            </w:r>
          </w:p>
        </w:tc>
        <w:tc>
          <w:tcPr>
            <w:tcW w:w="1000" w:type="dxa"/>
            <w:tcBorders>
              <w:top w:val="nil"/>
              <w:left w:val="nil"/>
              <w:bottom w:val="single" w:sz="4" w:space="0" w:color="auto"/>
              <w:right w:val="single" w:sz="4" w:space="0" w:color="auto"/>
            </w:tcBorders>
            <w:shd w:val="clear" w:color="auto" w:fill="auto"/>
            <w:noWrap/>
            <w:vAlign w:val="bottom"/>
            <w:hideMark/>
          </w:tcPr>
          <w:p w14:paraId="3DCF9373"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567</w:t>
            </w:r>
          </w:p>
        </w:tc>
        <w:tc>
          <w:tcPr>
            <w:tcW w:w="1000" w:type="dxa"/>
            <w:tcBorders>
              <w:top w:val="nil"/>
              <w:left w:val="nil"/>
              <w:bottom w:val="single" w:sz="4" w:space="0" w:color="auto"/>
              <w:right w:val="single" w:sz="4" w:space="0" w:color="auto"/>
            </w:tcBorders>
            <w:shd w:val="clear" w:color="auto" w:fill="auto"/>
            <w:noWrap/>
            <w:vAlign w:val="bottom"/>
            <w:hideMark/>
          </w:tcPr>
          <w:p w14:paraId="5F588741"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606</w:t>
            </w:r>
          </w:p>
        </w:tc>
      </w:tr>
      <w:tr w:rsidR="002C3563" w:rsidRPr="002C3563" w14:paraId="29866956"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413FC76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46D1977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00" w:type="dxa"/>
            <w:tcBorders>
              <w:top w:val="nil"/>
              <w:left w:val="nil"/>
              <w:bottom w:val="single" w:sz="4" w:space="0" w:color="auto"/>
              <w:right w:val="single" w:sz="4" w:space="0" w:color="auto"/>
            </w:tcBorders>
            <w:shd w:val="clear" w:color="auto" w:fill="auto"/>
            <w:noWrap/>
            <w:vAlign w:val="bottom"/>
            <w:hideMark/>
          </w:tcPr>
          <w:p w14:paraId="71AD141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30</w:t>
            </w:r>
          </w:p>
        </w:tc>
        <w:tc>
          <w:tcPr>
            <w:tcW w:w="1000" w:type="dxa"/>
            <w:tcBorders>
              <w:top w:val="nil"/>
              <w:left w:val="nil"/>
              <w:bottom w:val="single" w:sz="4" w:space="0" w:color="auto"/>
              <w:right w:val="single" w:sz="4" w:space="0" w:color="auto"/>
            </w:tcBorders>
            <w:shd w:val="clear" w:color="auto" w:fill="auto"/>
            <w:noWrap/>
            <w:vAlign w:val="bottom"/>
            <w:hideMark/>
          </w:tcPr>
          <w:p w14:paraId="17E877F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00" w:type="dxa"/>
            <w:tcBorders>
              <w:top w:val="nil"/>
              <w:left w:val="nil"/>
              <w:bottom w:val="single" w:sz="4" w:space="0" w:color="auto"/>
              <w:right w:val="single" w:sz="4" w:space="0" w:color="auto"/>
            </w:tcBorders>
            <w:shd w:val="clear" w:color="auto" w:fill="auto"/>
            <w:noWrap/>
            <w:vAlign w:val="bottom"/>
            <w:hideMark/>
          </w:tcPr>
          <w:p w14:paraId="4C50299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1000" w:type="dxa"/>
            <w:tcBorders>
              <w:top w:val="nil"/>
              <w:left w:val="nil"/>
              <w:bottom w:val="single" w:sz="4" w:space="0" w:color="auto"/>
              <w:right w:val="single" w:sz="4" w:space="0" w:color="auto"/>
            </w:tcBorders>
            <w:shd w:val="clear" w:color="auto" w:fill="auto"/>
            <w:noWrap/>
            <w:vAlign w:val="bottom"/>
            <w:hideMark/>
          </w:tcPr>
          <w:p w14:paraId="3A591373"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c>
          <w:tcPr>
            <w:tcW w:w="1000" w:type="dxa"/>
            <w:tcBorders>
              <w:top w:val="nil"/>
              <w:left w:val="nil"/>
              <w:bottom w:val="single" w:sz="4" w:space="0" w:color="auto"/>
              <w:right w:val="single" w:sz="4" w:space="0" w:color="auto"/>
            </w:tcBorders>
            <w:shd w:val="clear" w:color="auto" w:fill="auto"/>
            <w:noWrap/>
            <w:vAlign w:val="bottom"/>
            <w:hideMark/>
          </w:tcPr>
          <w:p w14:paraId="064BEB1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27</w:t>
            </w:r>
          </w:p>
        </w:tc>
      </w:tr>
      <w:tr w:rsidR="002C3563" w:rsidRPr="002C3563" w14:paraId="2184BE27"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483C084"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50- 249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6D7D4B3C"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7ABC4157"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2323B33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2BA04F7B"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4015E21F"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1000" w:type="dxa"/>
            <w:tcBorders>
              <w:top w:val="nil"/>
              <w:left w:val="nil"/>
              <w:bottom w:val="single" w:sz="4" w:space="0" w:color="auto"/>
              <w:right w:val="single" w:sz="4" w:space="0" w:color="auto"/>
            </w:tcBorders>
            <w:shd w:val="clear" w:color="auto" w:fill="auto"/>
            <w:noWrap/>
            <w:vAlign w:val="bottom"/>
            <w:hideMark/>
          </w:tcPr>
          <w:p w14:paraId="2290A13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42916A1F"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C7FA07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250- 999 pracowników</w:t>
            </w:r>
          </w:p>
        </w:tc>
        <w:tc>
          <w:tcPr>
            <w:tcW w:w="1000" w:type="dxa"/>
            <w:tcBorders>
              <w:top w:val="nil"/>
              <w:left w:val="nil"/>
              <w:bottom w:val="single" w:sz="4" w:space="0" w:color="auto"/>
              <w:right w:val="single" w:sz="4" w:space="0" w:color="auto"/>
            </w:tcBorders>
            <w:shd w:val="clear" w:color="auto" w:fill="auto"/>
            <w:noWrap/>
            <w:vAlign w:val="bottom"/>
            <w:hideMark/>
          </w:tcPr>
          <w:p w14:paraId="473C5F0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72159EC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427903F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79A2C9E"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0AE75F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2FF0C3B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67817BD8" w14:textId="77777777" w:rsidTr="004D57DF">
        <w:trPr>
          <w:trHeight w:val="300"/>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5FA0FFE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zatrudniająca od 1000 i więcej</w:t>
            </w:r>
          </w:p>
        </w:tc>
        <w:tc>
          <w:tcPr>
            <w:tcW w:w="1000" w:type="dxa"/>
            <w:tcBorders>
              <w:top w:val="nil"/>
              <w:left w:val="nil"/>
              <w:bottom w:val="single" w:sz="4" w:space="0" w:color="auto"/>
              <w:right w:val="single" w:sz="4" w:space="0" w:color="auto"/>
            </w:tcBorders>
            <w:shd w:val="clear" w:color="auto" w:fill="auto"/>
            <w:noWrap/>
            <w:vAlign w:val="bottom"/>
            <w:hideMark/>
          </w:tcPr>
          <w:p w14:paraId="3E86163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90DFE0A"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68D78DDD"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306A3506"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7580E392"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00" w:type="dxa"/>
            <w:tcBorders>
              <w:top w:val="nil"/>
              <w:left w:val="nil"/>
              <w:bottom w:val="single" w:sz="4" w:space="0" w:color="auto"/>
              <w:right w:val="single" w:sz="4" w:space="0" w:color="auto"/>
            </w:tcBorders>
            <w:shd w:val="clear" w:color="auto" w:fill="auto"/>
            <w:noWrap/>
            <w:vAlign w:val="bottom"/>
            <w:hideMark/>
          </w:tcPr>
          <w:p w14:paraId="6CA74150"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bl>
    <w:p w14:paraId="538B1867" w14:textId="435A6D22"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1A341989" w14:textId="77777777" w:rsidR="00765418" w:rsidRPr="002C3563" w:rsidRDefault="00765418" w:rsidP="00D67E77">
      <w:pPr>
        <w:spacing w:after="0" w:line="240" w:lineRule="auto"/>
        <w:jc w:val="both"/>
        <w:rPr>
          <w:rFonts w:cstheme="minorHAnsi"/>
          <w:highlight w:val="yellow"/>
        </w:rPr>
      </w:pPr>
    </w:p>
    <w:p w14:paraId="18F34846" w14:textId="5C62B902" w:rsidR="00765418" w:rsidRPr="002C3563" w:rsidRDefault="008B044E" w:rsidP="00D67E77">
      <w:pPr>
        <w:spacing w:after="0" w:line="240" w:lineRule="auto"/>
        <w:jc w:val="both"/>
        <w:rPr>
          <w:rFonts w:cstheme="minorHAnsi"/>
        </w:rPr>
      </w:pPr>
      <w:r w:rsidRPr="002C3563">
        <w:rPr>
          <w:rFonts w:cstheme="minorHAnsi"/>
        </w:rPr>
        <w:t xml:space="preserve">W 2020 roku zarejestrowano 59 nowych podmiotów, a </w:t>
      </w:r>
      <w:r w:rsidR="00893D90" w:rsidRPr="002C3563">
        <w:rPr>
          <w:rFonts w:cstheme="minorHAnsi"/>
        </w:rPr>
        <w:t>17</w:t>
      </w:r>
      <w:r w:rsidRPr="002C3563">
        <w:rPr>
          <w:rFonts w:cstheme="minorHAnsi"/>
        </w:rPr>
        <w:t xml:space="preserve"> podmiotów zostało wyrejestrowanych. Na przestrzeni lat 2009-20</w:t>
      </w:r>
      <w:r w:rsidR="00893D90" w:rsidRPr="002C3563">
        <w:rPr>
          <w:rFonts w:cstheme="minorHAnsi"/>
        </w:rPr>
        <w:t>20</w:t>
      </w:r>
      <w:r w:rsidRPr="002C3563">
        <w:rPr>
          <w:rFonts w:cstheme="minorHAnsi"/>
        </w:rPr>
        <w:t xml:space="preserve"> najwięcej (69) podmiotów zarejestrowano w roku 2019, a najmniej (31) </w:t>
      </w:r>
      <w:r w:rsidR="00A649C7">
        <w:rPr>
          <w:rFonts w:cstheme="minorHAnsi"/>
        </w:rPr>
        <w:br/>
      </w:r>
      <w:r w:rsidRPr="002C3563">
        <w:rPr>
          <w:rFonts w:cstheme="minorHAnsi"/>
        </w:rPr>
        <w:t>w roku 2013. W tym samym okresie najwięcej (74) podmiot</w:t>
      </w:r>
      <w:r w:rsidR="00A649C7">
        <w:rPr>
          <w:rFonts w:cstheme="minorHAnsi"/>
        </w:rPr>
        <w:t>y</w:t>
      </w:r>
      <w:r w:rsidRPr="002C3563">
        <w:rPr>
          <w:rFonts w:cstheme="minorHAnsi"/>
        </w:rPr>
        <w:t xml:space="preserve"> wykreślono z rejestru REGON w 2009 roku, najmniej (1</w:t>
      </w:r>
      <w:r w:rsidR="00893D90" w:rsidRPr="002C3563">
        <w:rPr>
          <w:rFonts w:cstheme="minorHAnsi"/>
        </w:rPr>
        <w:t>7</w:t>
      </w:r>
      <w:r w:rsidRPr="002C3563">
        <w:rPr>
          <w:rFonts w:cstheme="minorHAnsi"/>
        </w:rPr>
        <w:t>) podmiotów wyrejestrowano natomiast w 20</w:t>
      </w:r>
      <w:r w:rsidR="00893D90" w:rsidRPr="002C3563">
        <w:rPr>
          <w:rFonts w:cstheme="minorHAnsi"/>
        </w:rPr>
        <w:t>2</w:t>
      </w:r>
      <w:r w:rsidRPr="002C3563">
        <w:rPr>
          <w:rFonts w:cstheme="minorHAnsi"/>
        </w:rPr>
        <w:t>0 roku</w:t>
      </w:r>
      <w:r w:rsidR="00A649C7">
        <w:rPr>
          <w:rFonts w:cstheme="minorHAnsi"/>
        </w:rPr>
        <w:t xml:space="preserve"> (mimo kryzysu związanego </w:t>
      </w:r>
      <w:r w:rsidR="00A649C7">
        <w:rPr>
          <w:rFonts w:cstheme="minorHAnsi"/>
        </w:rPr>
        <w:br/>
        <w:t>z pandemią COVID-19)</w:t>
      </w:r>
      <w:r w:rsidRPr="002C3563">
        <w:rPr>
          <w:rFonts w:cstheme="minorHAnsi"/>
        </w:rPr>
        <w:t>.</w:t>
      </w:r>
      <w:r w:rsidR="00243CF8" w:rsidRPr="002C3563">
        <w:rPr>
          <w:rFonts w:cstheme="minorHAnsi"/>
        </w:rPr>
        <w:t xml:space="preserve"> Najwięcej nowo rejestrowanych podmiotów odnotowuje co roku sołectwo Sobków, Korytnica, Sokołów </w:t>
      </w:r>
      <w:r w:rsidR="00A649C7">
        <w:rPr>
          <w:rFonts w:cstheme="minorHAnsi"/>
        </w:rPr>
        <w:t>G</w:t>
      </w:r>
      <w:r w:rsidR="00243CF8" w:rsidRPr="002C3563">
        <w:rPr>
          <w:rFonts w:cstheme="minorHAnsi"/>
        </w:rPr>
        <w:t>órny i Stare Kotlice.</w:t>
      </w:r>
    </w:p>
    <w:p w14:paraId="37D43BBF" w14:textId="77777777" w:rsidR="008B044E" w:rsidRPr="002C3563" w:rsidRDefault="008B044E" w:rsidP="00D67E77">
      <w:pPr>
        <w:spacing w:after="0" w:line="240" w:lineRule="auto"/>
        <w:jc w:val="both"/>
        <w:rPr>
          <w:rFonts w:cstheme="minorHAnsi"/>
        </w:rPr>
      </w:pPr>
    </w:p>
    <w:p w14:paraId="48285396" w14:textId="44DE4F1D" w:rsidR="00765418" w:rsidRPr="002C3563" w:rsidRDefault="00765418" w:rsidP="00D67E77">
      <w:pPr>
        <w:pStyle w:val="Legenda"/>
        <w:spacing w:after="0"/>
        <w:jc w:val="center"/>
        <w:rPr>
          <w:rFonts w:cstheme="minorHAnsi"/>
          <w:i w:val="0"/>
          <w:iCs w:val="0"/>
          <w:color w:val="auto"/>
          <w:sz w:val="22"/>
          <w:szCs w:val="22"/>
        </w:rPr>
      </w:pPr>
      <w:bookmarkStart w:id="86" w:name="_Toc86239225"/>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46</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nowo rejestrowanych podmiotów i wyrejestrowywanych w latach 2015-2020 </w:t>
      </w:r>
      <w:r w:rsidR="00A649C7">
        <w:rPr>
          <w:rFonts w:cstheme="minorHAnsi"/>
          <w:i w:val="0"/>
          <w:iCs w:val="0"/>
          <w:color w:val="auto"/>
          <w:sz w:val="22"/>
          <w:szCs w:val="22"/>
        </w:rPr>
        <w:br/>
      </w:r>
      <w:r w:rsidRPr="002C3563">
        <w:rPr>
          <w:rFonts w:cstheme="minorHAnsi"/>
          <w:i w:val="0"/>
          <w:iCs w:val="0"/>
          <w:color w:val="auto"/>
          <w:sz w:val="22"/>
          <w:szCs w:val="22"/>
        </w:rPr>
        <w:t xml:space="preserve">w </w:t>
      </w:r>
      <w:r w:rsidR="00A649C7">
        <w:rPr>
          <w:rFonts w:cstheme="minorHAnsi"/>
          <w:i w:val="0"/>
          <w:iCs w:val="0"/>
          <w:color w:val="auto"/>
          <w:sz w:val="22"/>
          <w:szCs w:val="22"/>
        </w:rPr>
        <w:t>G</w:t>
      </w:r>
      <w:r w:rsidRPr="002C3563">
        <w:rPr>
          <w:rFonts w:cstheme="minorHAnsi"/>
          <w:i w:val="0"/>
          <w:iCs w:val="0"/>
          <w:color w:val="auto"/>
          <w:sz w:val="22"/>
          <w:szCs w:val="22"/>
        </w:rPr>
        <w:t xml:space="preserve">minie </w:t>
      </w:r>
      <w:r w:rsidR="00893D90" w:rsidRPr="002C3563">
        <w:rPr>
          <w:rFonts w:cstheme="minorHAnsi"/>
          <w:i w:val="0"/>
          <w:iCs w:val="0"/>
          <w:color w:val="auto"/>
          <w:sz w:val="22"/>
          <w:szCs w:val="22"/>
        </w:rPr>
        <w:t>S</w:t>
      </w:r>
      <w:r w:rsidR="00EA4431" w:rsidRPr="002C3563">
        <w:rPr>
          <w:rFonts w:cstheme="minorHAnsi"/>
          <w:i w:val="0"/>
          <w:iCs w:val="0"/>
          <w:color w:val="auto"/>
          <w:sz w:val="22"/>
          <w:szCs w:val="22"/>
        </w:rPr>
        <w:t>obków</w:t>
      </w:r>
      <w:bookmarkEnd w:id="86"/>
    </w:p>
    <w:tbl>
      <w:tblPr>
        <w:tblW w:w="9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9"/>
        <w:gridCol w:w="969"/>
        <w:gridCol w:w="969"/>
        <w:gridCol w:w="969"/>
        <w:gridCol w:w="969"/>
        <w:gridCol w:w="969"/>
        <w:gridCol w:w="969"/>
      </w:tblGrid>
      <w:tr w:rsidR="002C3563" w:rsidRPr="002C3563" w14:paraId="0167FC1C" w14:textId="77777777" w:rsidTr="00B15C39">
        <w:trPr>
          <w:trHeight w:val="483"/>
          <w:jc w:val="center"/>
        </w:trPr>
        <w:tc>
          <w:tcPr>
            <w:tcW w:w="3539" w:type="dxa"/>
            <w:shd w:val="clear" w:color="000000" w:fill="FFFF00"/>
            <w:noWrap/>
            <w:vAlign w:val="center"/>
            <w:hideMark/>
          </w:tcPr>
          <w:p w14:paraId="4E1B7722" w14:textId="163B59FB" w:rsidR="00765418" w:rsidRPr="002C3563" w:rsidRDefault="00F015B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969" w:type="dxa"/>
            <w:shd w:val="clear" w:color="000000" w:fill="FFFF00"/>
            <w:vAlign w:val="center"/>
            <w:hideMark/>
          </w:tcPr>
          <w:p w14:paraId="0EB644CC"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9" w:type="dxa"/>
            <w:shd w:val="clear" w:color="000000" w:fill="FFFF00"/>
            <w:vAlign w:val="center"/>
            <w:hideMark/>
          </w:tcPr>
          <w:p w14:paraId="0179F9BD"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9" w:type="dxa"/>
            <w:shd w:val="clear" w:color="000000" w:fill="FFFF00"/>
            <w:vAlign w:val="center"/>
            <w:hideMark/>
          </w:tcPr>
          <w:p w14:paraId="3F6E80E8"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9" w:type="dxa"/>
            <w:shd w:val="clear" w:color="000000" w:fill="FFFF00"/>
            <w:vAlign w:val="center"/>
            <w:hideMark/>
          </w:tcPr>
          <w:p w14:paraId="0D54156F"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9" w:type="dxa"/>
            <w:shd w:val="clear" w:color="000000" w:fill="FFFF00"/>
            <w:vAlign w:val="center"/>
            <w:hideMark/>
          </w:tcPr>
          <w:p w14:paraId="6DC6F766"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9" w:type="dxa"/>
            <w:shd w:val="clear" w:color="000000" w:fill="FFFF00"/>
            <w:vAlign w:val="center"/>
            <w:hideMark/>
          </w:tcPr>
          <w:p w14:paraId="050DE71D" w14:textId="77777777" w:rsidR="00765418" w:rsidRPr="002C3563" w:rsidRDefault="00765418"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24906205" w14:textId="77777777" w:rsidTr="008B044E">
        <w:trPr>
          <w:trHeight w:val="483"/>
          <w:jc w:val="center"/>
        </w:trPr>
        <w:tc>
          <w:tcPr>
            <w:tcW w:w="3539" w:type="dxa"/>
            <w:shd w:val="clear" w:color="auto" w:fill="auto"/>
            <w:noWrap/>
            <w:vAlign w:val="center"/>
            <w:hideMark/>
          </w:tcPr>
          <w:p w14:paraId="0D3F76F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Liczba nowo zarejestrowanych podmiotów</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3D5CB" w14:textId="25DC8DB2" w:rsidR="008B044E" w:rsidRPr="002C3563" w:rsidRDefault="008B044E" w:rsidP="00D67E77">
            <w:pPr>
              <w:spacing w:after="0" w:line="240" w:lineRule="auto"/>
              <w:jc w:val="center"/>
              <w:rPr>
                <w:rFonts w:eastAsia="Times New Roman" w:cstheme="minorHAnsi"/>
                <w:lang w:eastAsia="pl-PL"/>
              </w:rPr>
            </w:pPr>
            <w:r w:rsidRPr="002C3563">
              <w:rPr>
                <w:rFonts w:cstheme="minorHAnsi"/>
              </w:rPr>
              <w:t>35</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31EDBFF3" w14:textId="1758CCE7" w:rsidR="008B044E" w:rsidRPr="002C3563" w:rsidRDefault="008B044E" w:rsidP="00D67E77">
            <w:pPr>
              <w:spacing w:after="0" w:line="240" w:lineRule="auto"/>
              <w:jc w:val="center"/>
              <w:rPr>
                <w:rFonts w:eastAsia="Times New Roman" w:cstheme="minorHAnsi"/>
                <w:lang w:eastAsia="pl-PL"/>
              </w:rPr>
            </w:pPr>
            <w:r w:rsidRPr="002C3563">
              <w:rPr>
                <w:rFonts w:cstheme="minorHAnsi"/>
              </w:rPr>
              <w:t>49</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08E99E5A" w14:textId="17649BDA" w:rsidR="008B044E" w:rsidRPr="002C3563" w:rsidRDefault="008B044E" w:rsidP="00D67E77">
            <w:pPr>
              <w:spacing w:after="0" w:line="240" w:lineRule="auto"/>
              <w:jc w:val="center"/>
              <w:rPr>
                <w:rFonts w:eastAsia="Times New Roman" w:cstheme="minorHAnsi"/>
                <w:lang w:eastAsia="pl-PL"/>
              </w:rPr>
            </w:pPr>
            <w:r w:rsidRPr="002C3563">
              <w:rPr>
                <w:rFonts w:cstheme="minorHAnsi"/>
              </w:rPr>
              <w:t>55</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056CAAB5" w14:textId="001F2FDE" w:rsidR="008B044E" w:rsidRPr="002C3563" w:rsidRDefault="008B044E" w:rsidP="00D67E77">
            <w:pPr>
              <w:spacing w:after="0" w:line="240" w:lineRule="auto"/>
              <w:jc w:val="center"/>
              <w:rPr>
                <w:rFonts w:eastAsia="Times New Roman" w:cstheme="minorHAnsi"/>
                <w:lang w:eastAsia="pl-PL"/>
              </w:rPr>
            </w:pPr>
            <w:r w:rsidRPr="002C3563">
              <w:rPr>
                <w:rFonts w:cstheme="minorHAnsi"/>
              </w:rPr>
              <w:t>66</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34DD8439" w14:textId="7C4521FC" w:rsidR="008B044E" w:rsidRPr="002C3563" w:rsidRDefault="008B044E" w:rsidP="00D67E77">
            <w:pPr>
              <w:spacing w:after="0" w:line="240" w:lineRule="auto"/>
              <w:jc w:val="center"/>
              <w:rPr>
                <w:rFonts w:eastAsia="Times New Roman" w:cstheme="minorHAnsi"/>
                <w:lang w:eastAsia="pl-PL"/>
              </w:rPr>
            </w:pPr>
            <w:r w:rsidRPr="002C3563">
              <w:rPr>
                <w:rFonts w:cstheme="minorHAnsi"/>
              </w:rPr>
              <w:t>69</w:t>
            </w:r>
          </w:p>
        </w:tc>
        <w:tc>
          <w:tcPr>
            <w:tcW w:w="969" w:type="dxa"/>
            <w:tcBorders>
              <w:top w:val="single" w:sz="4" w:space="0" w:color="auto"/>
              <w:left w:val="nil"/>
              <w:bottom w:val="single" w:sz="4" w:space="0" w:color="auto"/>
              <w:right w:val="single" w:sz="4" w:space="0" w:color="auto"/>
            </w:tcBorders>
            <w:shd w:val="clear" w:color="auto" w:fill="auto"/>
            <w:vAlign w:val="center"/>
            <w:hideMark/>
          </w:tcPr>
          <w:p w14:paraId="31264777" w14:textId="40B4918C" w:rsidR="008B044E" w:rsidRPr="002C3563" w:rsidRDefault="008B044E" w:rsidP="00D67E77">
            <w:pPr>
              <w:spacing w:after="0" w:line="240" w:lineRule="auto"/>
              <w:jc w:val="center"/>
              <w:rPr>
                <w:rFonts w:eastAsia="Times New Roman" w:cstheme="minorHAnsi"/>
                <w:lang w:eastAsia="pl-PL"/>
              </w:rPr>
            </w:pPr>
            <w:r w:rsidRPr="002C3563">
              <w:rPr>
                <w:rFonts w:cstheme="minorHAnsi"/>
              </w:rPr>
              <w:t>59</w:t>
            </w:r>
          </w:p>
        </w:tc>
      </w:tr>
      <w:tr w:rsidR="002C3563" w:rsidRPr="002C3563" w14:paraId="65AC94A4" w14:textId="77777777" w:rsidTr="008B044E">
        <w:trPr>
          <w:trHeight w:val="483"/>
          <w:jc w:val="center"/>
        </w:trPr>
        <w:tc>
          <w:tcPr>
            <w:tcW w:w="3539" w:type="dxa"/>
            <w:shd w:val="clear" w:color="auto" w:fill="auto"/>
            <w:noWrap/>
            <w:vAlign w:val="center"/>
          </w:tcPr>
          <w:p w14:paraId="520D1FB9" w14:textId="77777777" w:rsidR="008B044E" w:rsidRPr="002C3563" w:rsidRDefault="008B044E" w:rsidP="00D67E77">
            <w:pPr>
              <w:spacing w:after="0" w:line="240" w:lineRule="auto"/>
              <w:jc w:val="center"/>
              <w:rPr>
                <w:rFonts w:eastAsia="Times New Roman" w:cstheme="minorHAnsi"/>
                <w:lang w:eastAsia="pl-PL"/>
              </w:rPr>
            </w:pPr>
            <w:r w:rsidRPr="002C3563">
              <w:rPr>
                <w:rFonts w:eastAsia="Times New Roman" w:cstheme="minorHAnsi"/>
                <w:lang w:eastAsia="pl-PL"/>
              </w:rPr>
              <w:t>Liczba wyrejestrowanych podmiotów</w:t>
            </w:r>
          </w:p>
        </w:tc>
        <w:tc>
          <w:tcPr>
            <w:tcW w:w="969" w:type="dxa"/>
            <w:tcBorders>
              <w:top w:val="single" w:sz="4" w:space="0" w:color="auto"/>
              <w:left w:val="single" w:sz="4" w:space="0" w:color="auto"/>
              <w:bottom w:val="single" w:sz="4" w:space="0" w:color="auto"/>
              <w:right w:val="single" w:sz="4" w:space="0" w:color="auto"/>
            </w:tcBorders>
            <w:shd w:val="clear" w:color="auto" w:fill="auto"/>
            <w:vAlign w:val="center"/>
          </w:tcPr>
          <w:p w14:paraId="5C86E81A" w14:textId="236FCF3E" w:rsidR="008B044E" w:rsidRPr="002C3563" w:rsidRDefault="008B044E" w:rsidP="00D67E77">
            <w:pPr>
              <w:spacing w:after="0" w:line="240" w:lineRule="auto"/>
              <w:jc w:val="center"/>
              <w:rPr>
                <w:rFonts w:eastAsia="Times New Roman" w:cstheme="minorHAnsi"/>
                <w:lang w:eastAsia="pl-PL"/>
              </w:rPr>
            </w:pPr>
            <w:r w:rsidRPr="002C3563">
              <w:rPr>
                <w:rFonts w:cstheme="minorHAnsi"/>
              </w:rPr>
              <w:t>42</w:t>
            </w:r>
          </w:p>
        </w:tc>
        <w:tc>
          <w:tcPr>
            <w:tcW w:w="969" w:type="dxa"/>
            <w:tcBorders>
              <w:top w:val="single" w:sz="4" w:space="0" w:color="auto"/>
              <w:left w:val="nil"/>
              <w:bottom w:val="single" w:sz="4" w:space="0" w:color="auto"/>
              <w:right w:val="single" w:sz="4" w:space="0" w:color="auto"/>
            </w:tcBorders>
            <w:shd w:val="clear" w:color="auto" w:fill="auto"/>
            <w:vAlign w:val="center"/>
          </w:tcPr>
          <w:p w14:paraId="3E831CDD" w14:textId="0696D073" w:rsidR="008B044E" w:rsidRPr="002C3563" w:rsidRDefault="008B044E" w:rsidP="00D67E77">
            <w:pPr>
              <w:spacing w:after="0" w:line="240" w:lineRule="auto"/>
              <w:jc w:val="center"/>
              <w:rPr>
                <w:rFonts w:eastAsia="Times New Roman" w:cstheme="minorHAnsi"/>
                <w:lang w:eastAsia="pl-PL"/>
              </w:rPr>
            </w:pPr>
            <w:r w:rsidRPr="002C3563">
              <w:rPr>
                <w:rFonts w:cstheme="minorHAnsi"/>
              </w:rPr>
              <w:t>44</w:t>
            </w:r>
          </w:p>
        </w:tc>
        <w:tc>
          <w:tcPr>
            <w:tcW w:w="969" w:type="dxa"/>
            <w:tcBorders>
              <w:top w:val="single" w:sz="4" w:space="0" w:color="auto"/>
              <w:left w:val="nil"/>
              <w:bottom w:val="single" w:sz="4" w:space="0" w:color="auto"/>
              <w:right w:val="single" w:sz="4" w:space="0" w:color="auto"/>
            </w:tcBorders>
            <w:shd w:val="clear" w:color="auto" w:fill="auto"/>
            <w:vAlign w:val="center"/>
          </w:tcPr>
          <w:p w14:paraId="46F727F2" w14:textId="1B66A6E8" w:rsidR="008B044E" w:rsidRPr="002C3563" w:rsidRDefault="008B044E" w:rsidP="00D67E77">
            <w:pPr>
              <w:spacing w:after="0" w:line="240" w:lineRule="auto"/>
              <w:jc w:val="center"/>
              <w:rPr>
                <w:rFonts w:eastAsia="Times New Roman" w:cstheme="minorHAnsi"/>
                <w:lang w:eastAsia="pl-PL"/>
              </w:rPr>
            </w:pPr>
            <w:r w:rsidRPr="002C3563">
              <w:rPr>
                <w:rFonts w:cstheme="minorHAnsi"/>
              </w:rPr>
              <w:t>42</w:t>
            </w:r>
          </w:p>
        </w:tc>
        <w:tc>
          <w:tcPr>
            <w:tcW w:w="969" w:type="dxa"/>
            <w:tcBorders>
              <w:top w:val="single" w:sz="4" w:space="0" w:color="auto"/>
              <w:left w:val="nil"/>
              <w:bottom w:val="single" w:sz="4" w:space="0" w:color="auto"/>
              <w:right w:val="single" w:sz="4" w:space="0" w:color="auto"/>
            </w:tcBorders>
            <w:shd w:val="clear" w:color="auto" w:fill="auto"/>
            <w:vAlign w:val="center"/>
          </w:tcPr>
          <w:p w14:paraId="12C44AB4" w14:textId="304C11B7" w:rsidR="008B044E" w:rsidRPr="002C3563" w:rsidRDefault="008B044E" w:rsidP="00D67E77">
            <w:pPr>
              <w:spacing w:after="0" w:line="240" w:lineRule="auto"/>
              <w:jc w:val="center"/>
              <w:rPr>
                <w:rFonts w:eastAsia="Times New Roman" w:cstheme="minorHAnsi"/>
                <w:lang w:eastAsia="pl-PL"/>
              </w:rPr>
            </w:pPr>
            <w:r w:rsidRPr="002C3563">
              <w:rPr>
                <w:rFonts w:cstheme="minorHAnsi"/>
              </w:rPr>
              <w:t>32</w:t>
            </w:r>
          </w:p>
        </w:tc>
        <w:tc>
          <w:tcPr>
            <w:tcW w:w="969" w:type="dxa"/>
            <w:tcBorders>
              <w:top w:val="single" w:sz="4" w:space="0" w:color="auto"/>
              <w:left w:val="nil"/>
              <w:bottom w:val="single" w:sz="4" w:space="0" w:color="auto"/>
              <w:right w:val="single" w:sz="4" w:space="0" w:color="auto"/>
            </w:tcBorders>
            <w:shd w:val="clear" w:color="auto" w:fill="auto"/>
            <w:vAlign w:val="center"/>
          </w:tcPr>
          <w:p w14:paraId="0F72A26D" w14:textId="33D57FF3" w:rsidR="008B044E" w:rsidRPr="002C3563" w:rsidRDefault="008B044E" w:rsidP="00D67E77">
            <w:pPr>
              <w:spacing w:after="0" w:line="240" w:lineRule="auto"/>
              <w:jc w:val="center"/>
              <w:rPr>
                <w:rFonts w:eastAsia="Times New Roman" w:cstheme="minorHAnsi"/>
                <w:lang w:eastAsia="pl-PL"/>
              </w:rPr>
            </w:pPr>
            <w:r w:rsidRPr="002C3563">
              <w:rPr>
                <w:rFonts w:cstheme="minorHAnsi"/>
              </w:rPr>
              <w:t>29</w:t>
            </w:r>
          </w:p>
        </w:tc>
        <w:tc>
          <w:tcPr>
            <w:tcW w:w="969" w:type="dxa"/>
            <w:tcBorders>
              <w:top w:val="single" w:sz="4" w:space="0" w:color="auto"/>
              <w:left w:val="nil"/>
              <w:bottom w:val="single" w:sz="4" w:space="0" w:color="auto"/>
              <w:right w:val="single" w:sz="4" w:space="0" w:color="auto"/>
            </w:tcBorders>
            <w:shd w:val="clear" w:color="auto" w:fill="auto"/>
            <w:vAlign w:val="center"/>
          </w:tcPr>
          <w:p w14:paraId="3BCDEA91" w14:textId="5B7BDDB6" w:rsidR="008B044E" w:rsidRPr="002C3563" w:rsidRDefault="008B044E" w:rsidP="00D67E77">
            <w:pPr>
              <w:spacing w:after="0" w:line="240" w:lineRule="auto"/>
              <w:jc w:val="center"/>
              <w:rPr>
                <w:rFonts w:eastAsia="Times New Roman" w:cstheme="minorHAnsi"/>
                <w:lang w:eastAsia="pl-PL"/>
              </w:rPr>
            </w:pPr>
            <w:r w:rsidRPr="002C3563">
              <w:rPr>
                <w:rFonts w:cstheme="minorHAnsi"/>
              </w:rPr>
              <w:t>17</w:t>
            </w:r>
          </w:p>
        </w:tc>
      </w:tr>
    </w:tbl>
    <w:p w14:paraId="28CF3ADC" w14:textId="7777777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3111D740" w14:textId="77777777" w:rsidR="00765418" w:rsidRPr="002C3563" w:rsidRDefault="00765418" w:rsidP="00D67E77">
      <w:pPr>
        <w:spacing w:after="0" w:line="240" w:lineRule="auto"/>
        <w:jc w:val="both"/>
        <w:rPr>
          <w:rFonts w:cstheme="minorHAnsi"/>
        </w:rPr>
      </w:pPr>
    </w:p>
    <w:p w14:paraId="3ACEFE51" w14:textId="77777777" w:rsidR="00A649C7" w:rsidRDefault="00893D90" w:rsidP="00CE7EE1">
      <w:pPr>
        <w:pStyle w:val="Akapitzlist"/>
        <w:numPr>
          <w:ilvl w:val="0"/>
          <w:numId w:val="62"/>
        </w:numPr>
        <w:spacing w:after="0" w:line="240" w:lineRule="auto"/>
        <w:jc w:val="both"/>
        <w:rPr>
          <w:rFonts w:cstheme="minorHAnsi"/>
        </w:rPr>
      </w:pPr>
      <w:r w:rsidRPr="00A649C7">
        <w:rPr>
          <w:rFonts w:cstheme="minorHAnsi"/>
        </w:rPr>
        <w:t xml:space="preserve">3,79% (24) podmiotów jako rodzaj działalności deklarowało rolnictwo, leśnictwo, łowiectwo </w:t>
      </w:r>
      <w:r w:rsidR="00A649C7">
        <w:rPr>
          <w:rFonts w:cstheme="minorHAnsi"/>
        </w:rPr>
        <w:br/>
      </w:r>
      <w:r w:rsidRPr="00A649C7">
        <w:rPr>
          <w:rFonts w:cstheme="minorHAnsi"/>
        </w:rPr>
        <w:t xml:space="preserve">i rybactwo, </w:t>
      </w:r>
    </w:p>
    <w:p w14:paraId="270C8D2A" w14:textId="77777777" w:rsidR="00A649C7" w:rsidRDefault="00893D90" w:rsidP="00CE7EE1">
      <w:pPr>
        <w:pStyle w:val="Akapitzlist"/>
        <w:numPr>
          <w:ilvl w:val="0"/>
          <w:numId w:val="62"/>
        </w:numPr>
        <w:spacing w:after="0" w:line="240" w:lineRule="auto"/>
        <w:jc w:val="both"/>
        <w:rPr>
          <w:rFonts w:cstheme="minorHAnsi"/>
        </w:rPr>
      </w:pPr>
      <w:r w:rsidRPr="00A649C7">
        <w:rPr>
          <w:rFonts w:cstheme="minorHAnsi"/>
        </w:rPr>
        <w:t xml:space="preserve">jako przemysł i budownictwo swój rodzaj działalności deklarowało 38,49% (244) podmiotów, </w:t>
      </w:r>
    </w:p>
    <w:p w14:paraId="532D2E45" w14:textId="77777777" w:rsidR="00A649C7" w:rsidRDefault="00893D90" w:rsidP="00CE7EE1">
      <w:pPr>
        <w:pStyle w:val="Akapitzlist"/>
        <w:numPr>
          <w:ilvl w:val="0"/>
          <w:numId w:val="62"/>
        </w:numPr>
        <w:spacing w:after="0" w:line="240" w:lineRule="auto"/>
        <w:jc w:val="both"/>
        <w:rPr>
          <w:rFonts w:cstheme="minorHAnsi"/>
        </w:rPr>
      </w:pPr>
      <w:r w:rsidRPr="00A649C7">
        <w:rPr>
          <w:rFonts w:cstheme="minorHAnsi"/>
        </w:rPr>
        <w:t xml:space="preserve">57,72% (366) podmiotów w rejestrze zakwalifikowana jest jako pozostała działalność. </w:t>
      </w:r>
    </w:p>
    <w:p w14:paraId="31D80D48" w14:textId="77777777" w:rsidR="00A649C7" w:rsidRDefault="00A649C7" w:rsidP="00A649C7">
      <w:pPr>
        <w:spacing w:after="0" w:line="240" w:lineRule="auto"/>
        <w:jc w:val="both"/>
        <w:rPr>
          <w:rFonts w:cstheme="minorHAnsi"/>
        </w:rPr>
      </w:pPr>
    </w:p>
    <w:p w14:paraId="4B9A1F3C" w14:textId="77777777" w:rsidR="00A649C7" w:rsidRDefault="00893D90" w:rsidP="00A649C7">
      <w:pPr>
        <w:spacing w:after="0" w:line="240" w:lineRule="auto"/>
        <w:jc w:val="both"/>
        <w:rPr>
          <w:rFonts w:cstheme="minorHAnsi"/>
        </w:rPr>
      </w:pPr>
      <w:r w:rsidRPr="00A649C7">
        <w:rPr>
          <w:rFonts w:cstheme="minorHAnsi"/>
        </w:rPr>
        <w:t>Wśród osób fizycznych prowadzących działalność gospodarczą najczęściej deklarowanymi rodzajami przeważającej działalności są</w:t>
      </w:r>
      <w:r w:rsidR="00A649C7">
        <w:rPr>
          <w:rFonts w:cstheme="minorHAnsi"/>
        </w:rPr>
        <w:t>:</w:t>
      </w:r>
    </w:p>
    <w:p w14:paraId="4C5293E6" w14:textId="77777777" w:rsidR="00A649C7" w:rsidRDefault="00A649C7" w:rsidP="00CE7EE1">
      <w:pPr>
        <w:pStyle w:val="Akapitzlist"/>
        <w:numPr>
          <w:ilvl w:val="0"/>
          <w:numId w:val="63"/>
        </w:numPr>
        <w:spacing w:after="0" w:line="240" w:lineRule="auto"/>
        <w:jc w:val="both"/>
        <w:rPr>
          <w:rFonts w:cstheme="minorHAnsi"/>
        </w:rPr>
      </w:pPr>
      <w:r>
        <w:rPr>
          <w:rFonts w:cstheme="minorHAnsi"/>
        </w:rPr>
        <w:t>b</w:t>
      </w:r>
      <w:r w:rsidR="00893D90" w:rsidRPr="00A649C7">
        <w:rPr>
          <w:rFonts w:cstheme="minorHAnsi"/>
        </w:rPr>
        <w:t>udownictwo (28</w:t>
      </w:r>
      <w:r>
        <w:rPr>
          <w:rFonts w:cstheme="minorHAnsi"/>
        </w:rPr>
        <w:t>,</w:t>
      </w:r>
      <w:r w:rsidR="00893D90" w:rsidRPr="00A649C7">
        <w:rPr>
          <w:rFonts w:cstheme="minorHAnsi"/>
        </w:rPr>
        <w:t xml:space="preserve">9%) oraz </w:t>
      </w:r>
    </w:p>
    <w:p w14:paraId="3F64BD93" w14:textId="64FE7307" w:rsidR="00893D90" w:rsidRPr="00A649C7" w:rsidRDefault="00A649C7" w:rsidP="00CE7EE1">
      <w:pPr>
        <w:pStyle w:val="Akapitzlist"/>
        <w:numPr>
          <w:ilvl w:val="0"/>
          <w:numId w:val="63"/>
        </w:numPr>
        <w:spacing w:after="0" w:line="240" w:lineRule="auto"/>
        <w:jc w:val="both"/>
        <w:rPr>
          <w:rFonts w:cstheme="minorHAnsi"/>
        </w:rPr>
      </w:pPr>
      <w:r>
        <w:rPr>
          <w:rFonts w:cstheme="minorHAnsi"/>
        </w:rPr>
        <w:t>h</w:t>
      </w:r>
      <w:r w:rsidR="00893D90" w:rsidRPr="00A649C7">
        <w:rPr>
          <w:rFonts w:cstheme="minorHAnsi"/>
        </w:rPr>
        <w:t>andel hurtowy i detaliczny; naprawa pojazdów samochodowych, włączając motocykle (26</w:t>
      </w:r>
      <w:r>
        <w:rPr>
          <w:rFonts w:cstheme="minorHAnsi"/>
        </w:rPr>
        <w:t>,</w:t>
      </w:r>
      <w:r w:rsidR="00893D90" w:rsidRPr="00A649C7">
        <w:rPr>
          <w:rFonts w:cstheme="minorHAnsi"/>
        </w:rPr>
        <w:t>9%).</w:t>
      </w:r>
    </w:p>
    <w:p w14:paraId="27065CC9" w14:textId="77777777" w:rsidR="00243CF8" w:rsidRPr="002C3563" w:rsidRDefault="00243CF8" w:rsidP="00D67E77">
      <w:pPr>
        <w:spacing w:after="0" w:line="240" w:lineRule="auto"/>
        <w:rPr>
          <w:rFonts w:cstheme="minorHAnsi"/>
        </w:rPr>
      </w:pPr>
    </w:p>
    <w:p w14:paraId="7C67B48B" w14:textId="42B7FC31" w:rsidR="00765418" w:rsidRPr="002C3563" w:rsidRDefault="00765418" w:rsidP="00D67E77">
      <w:pPr>
        <w:pStyle w:val="Legenda"/>
        <w:spacing w:after="0"/>
        <w:jc w:val="center"/>
        <w:rPr>
          <w:rFonts w:cstheme="minorHAnsi"/>
          <w:i w:val="0"/>
          <w:iCs w:val="0"/>
          <w:color w:val="auto"/>
          <w:sz w:val="22"/>
          <w:szCs w:val="22"/>
        </w:rPr>
      </w:pPr>
      <w:bookmarkStart w:id="87" w:name="_Toc86239226"/>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882521">
        <w:rPr>
          <w:rFonts w:cstheme="minorHAnsi"/>
          <w:i w:val="0"/>
          <w:iCs w:val="0"/>
          <w:color w:val="auto"/>
          <w:sz w:val="22"/>
          <w:szCs w:val="22"/>
        </w:rPr>
        <w:t>Liczba firm w podziale na r</w:t>
      </w:r>
      <w:r w:rsidR="00882521" w:rsidRPr="002C3563">
        <w:rPr>
          <w:rFonts w:cstheme="minorHAnsi"/>
          <w:i w:val="0"/>
          <w:iCs w:val="0"/>
          <w:color w:val="auto"/>
          <w:sz w:val="22"/>
          <w:szCs w:val="22"/>
        </w:rPr>
        <w:t>odzaje działalności gospodarczej</w:t>
      </w:r>
      <w:r w:rsidR="00882521">
        <w:rPr>
          <w:rFonts w:cstheme="minorHAnsi"/>
          <w:i w:val="0"/>
          <w:iCs w:val="0"/>
          <w:color w:val="auto"/>
          <w:sz w:val="22"/>
          <w:szCs w:val="22"/>
        </w:rPr>
        <w:t xml:space="preserve"> funkcjonująca</w:t>
      </w:r>
      <w:r w:rsidR="00882521" w:rsidRPr="002C3563">
        <w:rPr>
          <w:rFonts w:cstheme="minorHAnsi"/>
          <w:i w:val="0"/>
          <w:iCs w:val="0"/>
          <w:color w:val="auto"/>
          <w:sz w:val="22"/>
          <w:szCs w:val="22"/>
        </w:rPr>
        <w:t xml:space="preserve"> na terenie</w:t>
      </w:r>
      <w:r w:rsidR="00882521">
        <w:rPr>
          <w:rFonts w:cstheme="minorHAnsi"/>
          <w:i w:val="0"/>
          <w:iCs w:val="0"/>
          <w:color w:val="auto"/>
          <w:sz w:val="22"/>
          <w:szCs w:val="22"/>
        </w:rPr>
        <w:t xml:space="preserve"> G</w:t>
      </w:r>
      <w:r w:rsidRPr="002C3563">
        <w:rPr>
          <w:rFonts w:cstheme="minorHAnsi"/>
          <w:i w:val="0"/>
          <w:iCs w:val="0"/>
          <w:color w:val="auto"/>
          <w:sz w:val="22"/>
          <w:szCs w:val="22"/>
        </w:rPr>
        <w:t xml:space="preserve">miny </w:t>
      </w:r>
      <w:r w:rsidR="00893D90" w:rsidRPr="002C3563">
        <w:rPr>
          <w:rFonts w:cstheme="minorHAnsi"/>
          <w:i w:val="0"/>
          <w:iCs w:val="0"/>
          <w:color w:val="auto"/>
          <w:sz w:val="22"/>
          <w:szCs w:val="22"/>
        </w:rPr>
        <w:t>Sobków</w:t>
      </w:r>
      <w:r w:rsidRPr="002C3563">
        <w:rPr>
          <w:rFonts w:cstheme="minorHAnsi"/>
          <w:i w:val="0"/>
          <w:iCs w:val="0"/>
          <w:color w:val="auto"/>
          <w:sz w:val="22"/>
          <w:szCs w:val="22"/>
        </w:rPr>
        <w:t xml:space="preserve"> w latach 2015-2020</w:t>
      </w:r>
      <w:bookmarkEnd w:id="87"/>
    </w:p>
    <w:tbl>
      <w:tblPr>
        <w:tblW w:w="9114" w:type="dxa"/>
        <w:tblCellMar>
          <w:left w:w="70" w:type="dxa"/>
          <w:right w:w="70" w:type="dxa"/>
        </w:tblCellMar>
        <w:tblLook w:val="04A0" w:firstRow="1" w:lastRow="0" w:firstColumn="1" w:lastColumn="0" w:noHBand="0" w:noVBand="1"/>
      </w:tblPr>
      <w:tblGrid>
        <w:gridCol w:w="3114"/>
        <w:gridCol w:w="1000"/>
        <w:gridCol w:w="1000"/>
        <w:gridCol w:w="1000"/>
        <w:gridCol w:w="1000"/>
        <w:gridCol w:w="1000"/>
        <w:gridCol w:w="1000"/>
      </w:tblGrid>
      <w:tr w:rsidR="002C3563" w:rsidRPr="002C3563" w14:paraId="2018A19C" w14:textId="77777777" w:rsidTr="00EC7808">
        <w:trPr>
          <w:trHeight w:val="300"/>
        </w:trPr>
        <w:tc>
          <w:tcPr>
            <w:tcW w:w="3114"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241333FE"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FBE6FEB"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7D83947"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D1A2764"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4F6615EC"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1A63DC79"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40DCA5A" w14:textId="77777777" w:rsidR="00893D90" w:rsidRPr="002C3563" w:rsidRDefault="00893D9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6146FF5B"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6BFC9903"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rolnictwo, leśnictwo, łowiectwo i rybactwo</w:t>
            </w:r>
          </w:p>
        </w:tc>
        <w:tc>
          <w:tcPr>
            <w:tcW w:w="1000" w:type="dxa"/>
            <w:tcBorders>
              <w:top w:val="nil"/>
              <w:left w:val="nil"/>
              <w:bottom w:val="single" w:sz="4" w:space="0" w:color="auto"/>
              <w:right w:val="single" w:sz="4" w:space="0" w:color="auto"/>
            </w:tcBorders>
            <w:shd w:val="clear" w:color="auto" w:fill="auto"/>
            <w:noWrap/>
            <w:vAlign w:val="center"/>
            <w:hideMark/>
          </w:tcPr>
          <w:p w14:paraId="548702E5"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18</w:t>
            </w:r>
          </w:p>
        </w:tc>
        <w:tc>
          <w:tcPr>
            <w:tcW w:w="1000" w:type="dxa"/>
            <w:tcBorders>
              <w:top w:val="nil"/>
              <w:left w:val="nil"/>
              <w:bottom w:val="single" w:sz="4" w:space="0" w:color="auto"/>
              <w:right w:val="single" w:sz="4" w:space="0" w:color="auto"/>
            </w:tcBorders>
            <w:shd w:val="clear" w:color="auto" w:fill="auto"/>
            <w:noWrap/>
            <w:vAlign w:val="center"/>
            <w:hideMark/>
          </w:tcPr>
          <w:p w14:paraId="5A87004E"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19</w:t>
            </w:r>
          </w:p>
        </w:tc>
        <w:tc>
          <w:tcPr>
            <w:tcW w:w="1000" w:type="dxa"/>
            <w:tcBorders>
              <w:top w:val="nil"/>
              <w:left w:val="nil"/>
              <w:bottom w:val="single" w:sz="4" w:space="0" w:color="auto"/>
              <w:right w:val="single" w:sz="4" w:space="0" w:color="auto"/>
            </w:tcBorders>
            <w:shd w:val="clear" w:color="auto" w:fill="auto"/>
            <w:noWrap/>
            <w:vAlign w:val="center"/>
            <w:hideMark/>
          </w:tcPr>
          <w:p w14:paraId="08238682"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1000" w:type="dxa"/>
            <w:tcBorders>
              <w:top w:val="nil"/>
              <w:left w:val="nil"/>
              <w:bottom w:val="single" w:sz="4" w:space="0" w:color="auto"/>
              <w:right w:val="single" w:sz="4" w:space="0" w:color="auto"/>
            </w:tcBorders>
            <w:shd w:val="clear" w:color="auto" w:fill="auto"/>
            <w:noWrap/>
            <w:vAlign w:val="center"/>
            <w:hideMark/>
          </w:tcPr>
          <w:p w14:paraId="55EBD85B"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20</w:t>
            </w:r>
          </w:p>
        </w:tc>
        <w:tc>
          <w:tcPr>
            <w:tcW w:w="1000" w:type="dxa"/>
            <w:tcBorders>
              <w:top w:val="nil"/>
              <w:left w:val="nil"/>
              <w:bottom w:val="single" w:sz="4" w:space="0" w:color="auto"/>
              <w:right w:val="single" w:sz="4" w:space="0" w:color="auto"/>
            </w:tcBorders>
            <w:shd w:val="clear" w:color="auto" w:fill="auto"/>
            <w:noWrap/>
            <w:vAlign w:val="center"/>
            <w:hideMark/>
          </w:tcPr>
          <w:p w14:paraId="53D7FE90"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1000" w:type="dxa"/>
            <w:tcBorders>
              <w:top w:val="nil"/>
              <w:left w:val="nil"/>
              <w:bottom w:val="single" w:sz="4" w:space="0" w:color="auto"/>
              <w:right w:val="single" w:sz="4" w:space="0" w:color="auto"/>
            </w:tcBorders>
            <w:shd w:val="clear" w:color="auto" w:fill="auto"/>
            <w:noWrap/>
            <w:vAlign w:val="center"/>
            <w:hideMark/>
          </w:tcPr>
          <w:p w14:paraId="204DBC8C"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24</w:t>
            </w:r>
          </w:p>
        </w:tc>
      </w:tr>
      <w:tr w:rsidR="002C3563" w:rsidRPr="002C3563" w14:paraId="57C0A034"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7BBF1E3F"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przemysł i budownictwo</w:t>
            </w:r>
          </w:p>
        </w:tc>
        <w:tc>
          <w:tcPr>
            <w:tcW w:w="1000" w:type="dxa"/>
            <w:tcBorders>
              <w:top w:val="nil"/>
              <w:left w:val="nil"/>
              <w:bottom w:val="single" w:sz="4" w:space="0" w:color="auto"/>
              <w:right w:val="single" w:sz="4" w:space="0" w:color="auto"/>
            </w:tcBorders>
            <w:shd w:val="clear" w:color="auto" w:fill="auto"/>
            <w:noWrap/>
            <w:vAlign w:val="center"/>
            <w:hideMark/>
          </w:tcPr>
          <w:p w14:paraId="6DF84F12"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172</w:t>
            </w:r>
          </w:p>
        </w:tc>
        <w:tc>
          <w:tcPr>
            <w:tcW w:w="1000" w:type="dxa"/>
            <w:tcBorders>
              <w:top w:val="nil"/>
              <w:left w:val="nil"/>
              <w:bottom w:val="single" w:sz="4" w:space="0" w:color="auto"/>
              <w:right w:val="single" w:sz="4" w:space="0" w:color="auto"/>
            </w:tcBorders>
            <w:shd w:val="clear" w:color="auto" w:fill="auto"/>
            <w:noWrap/>
            <w:vAlign w:val="center"/>
            <w:hideMark/>
          </w:tcPr>
          <w:p w14:paraId="69FE4CDD"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175</w:t>
            </w:r>
          </w:p>
        </w:tc>
        <w:tc>
          <w:tcPr>
            <w:tcW w:w="1000" w:type="dxa"/>
            <w:tcBorders>
              <w:top w:val="nil"/>
              <w:left w:val="nil"/>
              <w:bottom w:val="single" w:sz="4" w:space="0" w:color="auto"/>
              <w:right w:val="single" w:sz="4" w:space="0" w:color="auto"/>
            </w:tcBorders>
            <w:shd w:val="clear" w:color="auto" w:fill="auto"/>
            <w:noWrap/>
            <w:vAlign w:val="center"/>
            <w:hideMark/>
          </w:tcPr>
          <w:p w14:paraId="5BD7A6B4"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186</w:t>
            </w:r>
          </w:p>
        </w:tc>
        <w:tc>
          <w:tcPr>
            <w:tcW w:w="1000" w:type="dxa"/>
            <w:tcBorders>
              <w:top w:val="nil"/>
              <w:left w:val="nil"/>
              <w:bottom w:val="single" w:sz="4" w:space="0" w:color="auto"/>
              <w:right w:val="single" w:sz="4" w:space="0" w:color="auto"/>
            </w:tcBorders>
            <w:shd w:val="clear" w:color="auto" w:fill="auto"/>
            <w:noWrap/>
            <w:vAlign w:val="center"/>
            <w:hideMark/>
          </w:tcPr>
          <w:p w14:paraId="7B234139"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202</w:t>
            </w:r>
          </w:p>
        </w:tc>
        <w:tc>
          <w:tcPr>
            <w:tcW w:w="1000" w:type="dxa"/>
            <w:tcBorders>
              <w:top w:val="nil"/>
              <w:left w:val="nil"/>
              <w:bottom w:val="single" w:sz="4" w:space="0" w:color="auto"/>
              <w:right w:val="single" w:sz="4" w:space="0" w:color="auto"/>
            </w:tcBorders>
            <w:shd w:val="clear" w:color="auto" w:fill="auto"/>
            <w:noWrap/>
            <w:vAlign w:val="center"/>
            <w:hideMark/>
          </w:tcPr>
          <w:p w14:paraId="128A0EE3"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225</w:t>
            </w:r>
          </w:p>
        </w:tc>
        <w:tc>
          <w:tcPr>
            <w:tcW w:w="1000" w:type="dxa"/>
            <w:tcBorders>
              <w:top w:val="nil"/>
              <w:left w:val="nil"/>
              <w:bottom w:val="single" w:sz="4" w:space="0" w:color="auto"/>
              <w:right w:val="single" w:sz="4" w:space="0" w:color="auto"/>
            </w:tcBorders>
            <w:shd w:val="clear" w:color="auto" w:fill="auto"/>
            <w:noWrap/>
            <w:vAlign w:val="center"/>
            <w:hideMark/>
          </w:tcPr>
          <w:p w14:paraId="5569D296"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244</w:t>
            </w:r>
          </w:p>
        </w:tc>
      </w:tr>
      <w:tr w:rsidR="002C3563" w:rsidRPr="002C3563" w14:paraId="54A1A7C2" w14:textId="77777777" w:rsidTr="00EC7808">
        <w:trPr>
          <w:trHeight w:val="300"/>
        </w:trPr>
        <w:tc>
          <w:tcPr>
            <w:tcW w:w="3114" w:type="dxa"/>
            <w:tcBorders>
              <w:top w:val="nil"/>
              <w:left w:val="single" w:sz="4" w:space="0" w:color="auto"/>
              <w:bottom w:val="single" w:sz="4" w:space="0" w:color="auto"/>
              <w:right w:val="single" w:sz="4" w:space="0" w:color="auto"/>
            </w:tcBorders>
            <w:shd w:val="clear" w:color="auto" w:fill="auto"/>
            <w:noWrap/>
            <w:vAlign w:val="center"/>
            <w:hideMark/>
          </w:tcPr>
          <w:p w14:paraId="13CED152"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pozostała działalność</w:t>
            </w:r>
          </w:p>
        </w:tc>
        <w:tc>
          <w:tcPr>
            <w:tcW w:w="1000" w:type="dxa"/>
            <w:tcBorders>
              <w:top w:val="nil"/>
              <w:left w:val="nil"/>
              <w:bottom w:val="single" w:sz="4" w:space="0" w:color="auto"/>
              <w:right w:val="single" w:sz="4" w:space="0" w:color="auto"/>
            </w:tcBorders>
            <w:shd w:val="clear" w:color="auto" w:fill="auto"/>
            <w:noWrap/>
            <w:vAlign w:val="center"/>
            <w:hideMark/>
          </w:tcPr>
          <w:p w14:paraId="0040F5E2"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324</w:t>
            </w:r>
          </w:p>
        </w:tc>
        <w:tc>
          <w:tcPr>
            <w:tcW w:w="1000" w:type="dxa"/>
            <w:tcBorders>
              <w:top w:val="nil"/>
              <w:left w:val="nil"/>
              <w:bottom w:val="single" w:sz="4" w:space="0" w:color="auto"/>
              <w:right w:val="single" w:sz="4" w:space="0" w:color="auto"/>
            </w:tcBorders>
            <w:shd w:val="clear" w:color="auto" w:fill="auto"/>
            <w:noWrap/>
            <w:vAlign w:val="center"/>
            <w:hideMark/>
          </w:tcPr>
          <w:p w14:paraId="57259054"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324</w:t>
            </w:r>
          </w:p>
        </w:tc>
        <w:tc>
          <w:tcPr>
            <w:tcW w:w="1000" w:type="dxa"/>
            <w:tcBorders>
              <w:top w:val="nil"/>
              <w:left w:val="nil"/>
              <w:bottom w:val="single" w:sz="4" w:space="0" w:color="auto"/>
              <w:right w:val="single" w:sz="4" w:space="0" w:color="auto"/>
            </w:tcBorders>
            <w:shd w:val="clear" w:color="auto" w:fill="auto"/>
            <w:noWrap/>
            <w:vAlign w:val="center"/>
            <w:hideMark/>
          </w:tcPr>
          <w:p w14:paraId="571ECD51"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320</w:t>
            </w:r>
          </w:p>
        </w:tc>
        <w:tc>
          <w:tcPr>
            <w:tcW w:w="1000" w:type="dxa"/>
            <w:tcBorders>
              <w:top w:val="nil"/>
              <w:left w:val="nil"/>
              <w:bottom w:val="single" w:sz="4" w:space="0" w:color="auto"/>
              <w:right w:val="single" w:sz="4" w:space="0" w:color="auto"/>
            </w:tcBorders>
            <w:shd w:val="clear" w:color="auto" w:fill="auto"/>
            <w:noWrap/>
            <w:vAlign w:val="center"/>
            <w:hideMark/>
          </w:tcPr>
          <w:p w14:paraId="53B78CBE"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334</w:t>
            </w:r>
          </w:p>
        </w:tc>
        <w:tc>
          <w:tcPr>
            <w:tcW w:w="1000" w:type="dxa"/>
            <w:tcBorders>
              <w:top w:val="nil"/>
              <w:left w:val="nil"/>
              <w:bottom w:val="single" w:sz="4" w:space="0" w:color="auto"/>
              <w:right w:val="single" w:sz="4" w:space="0" w:color="auto"/>
            </w:tcBorders>
            <w:shd w:val="clear" w:color="auto" w:fill="auto"/>
            <w:noWrap/>
            <w:vAlign w:val="center"/>
            <w:hideMark/>
          </w:tcPr>
          <w:p w14:paraId="439F3994"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348</w:t>
            </w:r>
          </w:p>
        </w:tc>
        <w:tc>
          <w:tcPr>
            <w:tcW w:w="1000" w:type="dxa"/>
            <w:tcBorders>
              <w:top w:val="nil"/>
              <w:left w:val="nil"/>
              <w:bottom w:val="single" w:sz="4" w:space="0" w:color="auto"/>
              <w:right w:val="single" w:sz="4" w:space="0" w:color="auto"/>
            </w:tcBorders>
            <w:shd w:val="clear" w:color="auto" w:fill="auto"/>
            <w:noWrap/>
            <w:vAlign w:val="center"/>
            <w:hideMark/>
          </w:tcPr>
          <w:p w14:paraId="4E70B376" w14:textId="77777777" w:rsidR="00893D90" w:rsidRPr="002C3563" w:rsidRDefault="00893D90" w:rsidP="00D67E77">
            <w:pPr>
              <w:spacing w:after="0" w:line="240" w:lineRule="auto"/>
              <w:jc w:val="center"/>
              <w:rPr>
                <w:rFonts w:eastAsia="Times New Roman" w:cstheme="minorHAnsi"/>
                <w:lang w:eastAsia="pl-PL"/>
              </w:rPr>
            </w:pPr>
            <w:r w:rsidRPr="002C3563">
              <w:rPr>
                <w:rFonts w:eastAsia="Times New Roman" w:cstheme="minorHAnsi"/>
                <w:lang w:eastAsia="pl-PL"/>
              </w:rPr>
              <w:t>366</w:t>
            </w:r>
          </w:p>
        </w:tc>
      </w:tr>
    </w:tbl>
    <w:p w14:paraId="0C889988" w14:textId="205F920C"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6F76C00F" w14:textId="108FBCF8" w:rsidR="00A649C7" w:rsidRDefault="00A649C7">
      <w:pPr>
        <w:rPr>
          <w:rFonts w:cstheme="minorHAnsi"/>
        </w:rPr>
      </w:pPr>
      <w:r>
        <w:rPr>
          <w:rFonts w:cstheme="minorHAnsi"/>
        </w:rPr>
        <w:br w:type="page"/>
      </w:r>
    </w:p>
    <w:p w14:paraId="39B2EE7E" w14:textId="5C891D0C" w:rsidR="00765418" w:rsidRPr="002C3563" w:rsidRDefault="00765418" w:rsidP="00D67E77">
      <w:pPr>
        <w:spacing w:after="0" w:line="240" w:lineRule="auto"/>
        <w:jc w:val="both"/>
        <w:rPr>
          <w:rFonts w:cstheme="minorHAnsi"/>
          <w:b/>
          <w:bCs/>
        </w:rPr>
      </w:pPr>
      <w:r w:rsidRPr="002C3563">
        <w:rPr>
          <w:rFonts w:cstheme="minorHAnsi"/>
          <w:b/>
          <w:bCs/>
        </w:rPr>
        <w:t>Rynek pracy</w:t>
      </w:r>
    </w:p>
    <w:p w14:paraId="2EF446FF" w14:textId="77777777" w:rsidR="00A649C7" w:rsidRDefault="004D57DF" w:rsidP="00D67E77">
      <w:pPr>
        <w:spacing w:after="0" w:line="240" w:lineRule="auto"/>
        <w:jc w:val="both"/>
        <w:rPr>
          <w:rFonts w:cstheme="minorHAnsi"/>
        </w:rPr>
      </w:pPr>
      <w:r w:rsidRPr="002C3563">
        <w:rPr>
          <w:rFonts w:cstheme="minorHAnsi"/>
        </w:rPr>
        <w:t xml:space="preserve">W </w:t>
      </w:r>
      <w:r w:rsidR="00A649C7">
        <w:rPr>
          <w:rFonts w:cstheme="minorHAnsi"/>
        </w:rPr>
        <w:t>G</w:t>
      </w:r>
      <w:r w:rsidRPr="002C3563">
        <w:rPr>
          <w:rFonts w:cstheme="minorHAnsi"/>
        </w:rPr>
        <w:t xml:space="preserve">minie Sobków </w:t>
      </w:r>
      <w:r w:rsidR="00EC7808" w:rsidRPr="002C3563">
        <w:rPr>
          <w:rFonts w:cstheme="minorHAnsi"/>
        </w:rPr>
        <w:t xml:space="preserve">w przeliczeniu </w:t>
      </w:r>
      <w:r w:rsidRPr="002C3563">
        <w:rPr>
          <w:rFonts w:cstheme="minorHAnsi"/>
        </w:rPr>
        <w:t>na 1000 mieszkańców pracuje 69</w:t>
      </w:r>
      <w:r w:rsidR="00EC7808" w:rsidRPr="002C3563">
        <w:rPr>
          <w:rFonts w:cstheme="minorHAnsi"/>
        </w:rPr>
        <w:t xml:space="preserve"> </w:t>
      </w:r>
      <w:r w:rsidRPr="002C3563">
        <w:rPr>
          <w:rFonts w:cstheme="minorHAnsi"/>
        </w:rPr>
        <w:t>osób</w:t>
      </w:r>
      <w:r w:rsidR="00A649C7">
        <w:rPr>
          <w:rFonts w:cstheme="minorHAnsi"/>
        </w:rPr>
        <w:t xml:space="preserve"> -</w:t>
      </w:r>
      <w:r w:rsidRPr="002C3563">
        <w:rPr>
          <w:rFonts w:cstheme="minorHAnsi"/>
        </w:rPr>
        <w:t xml:space="preserve"> 53,8% wszystkich pracujących ogółem stanowią kobiety, a 46,2% mężczyźni. Wśród aktywnych zawodowo mieszkańców gminy 770 osób wyjeżdża do pracy do innych gmin, a 67 pracujących przyjeżdża do pracy spoza gminy - tak więc saldo przyjazdów i wyjazdów do pracy wynosi -703. </w:t>
      </w:r>
    </w:p>
    <w:p w14:paraId="6DEC4351" w14:textId="3BA38916" w:rsidR="004D57DF" w:rsidRPr="002C3563" w:rsidRDefault="004D57DF" w:rsidP="00D67E77">
      <w:pPr>
        <w:spacing w:after="0" w:line="240" w:lineRule="auto"/>
        <w:jc w:val="both"/>
        <w:rPr>
          <w:rFonts w:cstheme="minorHAnsi"/>
        </w:rPr>
      </w:pPr>
      <w:r w:rsidRPr="002C3563">
        <w:rPr>
          <w:rFonts w:cstheme="minorHAnsi"/>
        </w:rPr>
        <w:t>56,2% aktywnych zawodowo mieszkańców gminy pracuje w sektorze rolniczym (rolnictwo, leśnictwo, łowiectwo i rybactwo), 17,9% w przemyśle i budownictwie, a 7,8% w sektorze usługowym (handel, naprawa pojazdów, transport, zakwaterowanie i gastronomia, informacja i komunikacja) oraz 1,1% pracuje w sektorze finansowym (działalność finansowa i ubezpieczeniowa, obsługa rynku nieruchomości).</w:t>
      </w:r>
    </w:p>
    <w:p w14:paraId="1A30D4C8" w14:textId="77777777" w:rsidR="00F8376F" w:rsidRDefault="00F8376F" w:rsidP="00D67E77">
      <w:pPr>
        <w:spacing w:after="0" w:line="240" w:lineRule="auto"/>
        <w:jc w:val="center"/>
        <w:rPr>
          <w:rFonts w:cstheme="minorHAnsi"/>
        </w:rPr>
      </w:pPr>
    </w:p>
    <w:p w14:paraId="4254C736" w14:textId="088FACFD" w:rsidR="00765418" w:rsidRPr="002C3563" w:rsidRDefault="00765418" w:rsidP="00D67E77">
      <w:pPr>
        <w:spacing w:after="0" w:line="240" w:lineRule="auto"/>
        <w:jc w:val="center"/>
        <w:rPr>
          <w:rFonts w:cstheme="minorHAnsi"/>
        </w:rPr>
      </w:pPr>
      <w:bookmarkStart w:id="88" w:name="_Toc86239227"/>
      <w:r w:rsidRPr="002C3563">
        <w:rPr>
          <w:rFonts w:cstheme="minorHAnsi"/>
        </w:rPr>
        <w:t xml:space="preserve">Tabela </w:t>
      </w:r>
      <w:r w:rsidRPr="002C3563">
        <w:rPr>
          <w:rFonts w:cstheme="minorHAnsi"/>
        </w:rPr>
        <w:fldChar w:fldCharType="begin"/>
      </w:r>
      <w:r w:rsidRPr="002C3563">
        <w:rPr>
          <w:rFonts w:cstheme="minorHAnsi"/>
        </w:rPr>
        <w:instrText xml:space="preserve"> SEQ Tabela \* ARABIC </w:instrText>
      </w:r>
      <w:r w:rsidRPr="002C3563">
        <w:rPr>
          <w:rFonts w:cstheme="minorHAnsi"/>
        </w:rPr>
        <w:fldChar w:fldCharType="separate"/>
      </w:r>
      <w:r w:rsidR="00C63343">
        <w:rPr>
          <w:rFonts w:cstheme="minorHAnsi"/>
          <w:noProof/>
        </w:rPr>
        <w:t>48</w:t>
      </w:r>
      <w:r w:rsidRPr="002C3563">
        <w:rPr>
          <w:rFonts w:cstheme="minorHAnsi"/>
        </w:rPr>
        <w:fldChar w:fldCharType="end"/>
      </w:r>
      <w:r w:rsidRPr="002C3563">
        <w:rPr>
          <w:rFonts w:cstheme="minorHAnsi"/>
        </w:rPr>
        <w:t xml:space="preserve"> Pracujący w </w:t>
      </w:r>
      <w:r w:rsidR="00F8376F">
        <w:rPr>
          <w:rFonts w:cstheme="minorHAnsi"/>
        </w:rPr>
        <w:t>G</w:t>
      </w:r>
      <w:r w:rsidRPr="002C3563">
        <w:rPr>
          <w:rFonts w:cstheme="minorHAnsi"/>
        </w:rPr>
        <w:t xml:space="preserve">minie </w:t>
      </w:r>
      <w:r w:rsidR="004D57DF" w:rsidRPr="002C3563">
        <w:rPr>
          <w:rFonts w:cstheme="minorHAnsi"/>
        </w:rPr>
        <w:t>Sobków</w:t>
      </w:r>
      <w:r w:rsidRPr="002C3563">
        <w:rPr>
          <w:rFonts w:cstheme="minorHAnsi"/>
        </w:rPr>
        <w:t xml:space="preserve">  w latach 2015-2019</w:t>
      </w:r>
      <w:r w:rsidR="00F8376F">
        <w:rPr>
          <w:rFonts w:cstheme="minorHAnsi"/>
        </w:rPr>
        <w:t xml:space="preserve"> w podziale na płeć</w:t>
      </w:r>
      <w:bookmarkEnd w:id="88"/>
      <w:r w:rsidR="00F8376F">
        <w:rPr>
          <w:rFonts w:cstheme="minorHAnsi"/>
        </w:rPr>
        <w:t xml:space="preserve"> </w:t>
      </w:r>
    </w:p>
    <w:tbl>
      <w:tblPr>
        <w:tblW w:w="8880" w:type="dxa"/>
        <w:tblCellMar>
          <w:left w:w="70" w:type="dxa"/>
          <w:right w:w="70" w:type="dxa"/>
        </w:tblCellMar>
        <w:tblLook w:val="04A0" w:firstRow="1" w:lastRow="0" w:firstColumn="1" w:lastColumn="0" w:noHBand="0" w:noVBand="1"/>
      </w:tblPr>
      <w:tblGrid>
        <w:gridCol w:w="4080"/>
        <w:gridCol w:w="960"/>
        <w:gridCol w:w="960"/>
        <w:gridCol w:w="960"/>
        <w:gridCol w:w="960"/>
        <w:gridCol w:w="960"/>
      </w:tblGrid>
      <w:tr w:rsidR="002C3563" w:rsidRPr="002C3563" w14:paraId="6FA2E5E2" w14:textId="77777777" w:rsidTr="004D57DF">
        <w:trPr>
          <w:trHeight w:val="300"/>
        </w:trPr>
        <w:tc>
          <w:tcPr>
            <w:tcW w:w="408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9DDE930"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214794EE"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22934AB"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11D66588"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6901CAFA"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4D4B7FC"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325BBE1E" w14:textId="77777777" w:rsidTr="004D57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5759F6C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960" w:type="dxa"/>
            <w:tcBorders>
              <w:top w:val="nil"/>
              <w:left w:val="nil"/>
              <w:bottom w:val="single" w:sz="4" w:space="0" w:color="auto"/>
              <w:right w:val="single" w:sz="4" w:space="0" w:color="auto"/>
            </w:tcBorders>
            <w:shd w:val="clear" w:color="000000" w:fill="FFFFFF"/>
            <w:noWrap/>
            <w:vAlign w:val="center"/>
            <w:hideMark/>
          </w:tcPr>
          <w:p w14:paraId="315DFF4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518</w:t>
            </w:r>
          </w:p>
        </w:tc>
        <w:tc>
          <w:tcPr>
            <w:tcW w:w="960" w:type="dxa"/>
            <w:tcBorders>
              <w:top w:val="nil"/>
              <w:left w:val="nil"/>
              <w:bottom w:val="single" w:sz="4" w:space="0" w:color="auto"/>
              <w:right w:val="single" w:sz="4" w:space="0" w:color="auto"/>
            </w:tcBorders>
            <w:shd w:val="clear" w:color="000000" w:fill="FFFFFF"/>
            <w:noWrap/>
            <w:vAlign w:val="center"/>
            <w:hideMark/>
          </w:tcPr>
          <w:p w14:paraId="7E17E4DE"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552</w:t>
            </w:r>
          </w:p>
        </w:tc>
        <w:tc>
          <w:tcPr>
            <w:tcW w:w="960" w:type="dxa"/>
            <w:tcBorders>
              <w:top w:val="nil"/>
              <w:left w:val="nil"/>
              <w:bottom w:val="single" w:sz="4" w:space="0" w:color="auto"/>
              <w:right w:val="single" w:sz="4" w:space="0" w:color="auto"/>
            </w:tcBorders>
            <w:shd w:val="clear" w:color="000000" w:fill="FFFFFF"/>
            <w:noWrap/>
            <w:vAlign w:val="center"/>
            <w:hideMark/>
          </w:tcPr>
          <w:p w14:paraId="75B405D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541</w:t>
            </w:r>
          </w:p>
        </w:tc>
        <w:tc>
          <w:tcPr>
            <w:tcW w:w="960" w:type="dxa"/>
            <w:tcBorders>
              <w:top w:val="nil"/>
              <w:left w:val="nil"/>
              <w:bottom w:val="single" w:sz="4" w:space="0" w:color="auto"/>
              <w:right w:val="single" w:sz="4" w:space="0" w:color="auto"/>
            </w:tcBorders>
            <w:shd w:val="clear" w:color="000000" w:fill="FFFFFF"/>
            <w:noWrap/>
            <w:vAlign w:val="center"/>
            <w:hideMark/>
          </w:tcPr>
          <w:p w14:paraId="165015CB"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589</w:t>
            </w:r>
          </w:p>
        </w:tc>
        <w:tc>
          <w:tcPr>
            <w:tcW w:w="960" w:type="dxa"/>
            <w:tcBorders>
              <w:top w:val="nil"/>
              <w:left w:val="nil"/>
              <w:bottom w:val="single" w:sz="4" w:space="0" w:color="auto"/>
              <w:right w:val="single" w:sz="4" w:space="0" w:color="auto"/>
            </w:tcBorders>
            <w:shd w:val="clear" w:color="000000" w:fill="FFFFFF"/>
            <w:noWrap/>
            <w:vAlign w:val="center"/>
            <w:hideMark/>
          </w:tcPr>
          <w:p w14:paraId="1960D1C2"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597</w:t>
            </w:r>
          </w:p>
        </w:tc>
      </w:tr>
      <w:tr w:rsidR="002C3563" w:rsidRPr="002C3563" w14:paraId="05CECCF8" w14:textId="77777777" w:rsidTr="004D57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0499590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09F9D42A"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292</w:t>
            </w:r>
          </w:p>
        </w:tc>
        <w:tc>
          <w:tcPr>
            <w:tcW w:w="960" w:type="dxa"/>
            <w:tcBorders>
              <w:top w:val="nil"/>
              <w:left w:val="nil"/>
              <w:bottom w:val="single" w:sz="4" w:space="0" w:color="auto"/>
              <w:right w:val="single" w:sz="4" w:space="0" w:color="auto"/>
            </w:tcBorders>
            <w:shd w:val="clear" w:color="auto" w:fill="auto"/>
            <w:noWrap/>
            <w:vAlign w:val="bottom"/>
            <w:hideMark/>
          </w:tcPr>
          <w:p w14:paraId="504D089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301</w:t>
            </w:r>
          </w:p>
        </w:tc>
        <w:tc>
          <w:tcPr>
            <w:tcW w:w="960" w:type="dxa"/>
            <w:tcBorders>
              <w:top w:val="nil"/>
              <w:left w:val="nil"/>
              <w:bottom w:val="single" w:sz="4" w:space="0" w:color="auto"/>
              <w:right w:val="single" w:sz="4" w:space="0" w:color="auto"/>
            </w:tcBorders>
            <w:shd w:val="clear" w:color="auto" w:fill="auto"/>
            <w:noWrap/>
            <w:vAlign w:val="bottom"/>
            <w:hideMark/>
          </w:tcPr>
          <w:p w14:paraId="364EEDE2"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290</w:t>
            </w:r>
          </w:p>
        </w:tc>
        <w:tc>
          <w:tcPr>
            <w:tcW w:w="960" w:type="dxa"/>
            <w:tcBorders>
              <w:top w:val="nil"/>
              <w:left w:val="nil"/>
              <w:bottom w:val="single" w:sz="4" w:space="0" w:color="auto"/>
              <w:right w:val="single" w:sz="4" w:space="0" w:color="auto"/>
            </w:tcBorders>
            <w:shd w:val="clear" w:color="auto" w:fill="auto"/>
            <w:noWrap/>
            <w:vAlign w:val="bottom"/>
            <w:hideMark/>
          </w:tcPr>
          <w:p w14:paraId="0D08C1F5"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317</w:t>
            </w:r>
          </w:p>
        </w:tc>
        <w:tc>
          <w:tcPr>
            <w:tcW w:w="960" w:type="dxa"/>
            <w:tcBorders>
              <w:top w:val="nil"/>
              <w:left w:val="nil"/>
              <w:bottom w:val="single" w:sz="4" w:space="0" w:color="auto"/>
              <w:right w:val="single" w:sz="4" w:space="0" w:color="auto"/>
            </w:tcBorders>
            <w:shd w:val="clear" w:color="auto" w:fill="auto"/>
            <w:noWrap/>
            <w:vAlign w:val="bottom"/>
            <w:hideMark/>
          </w:tcPr>
          <w:p w14:paraId="2405991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321</w:t>
            </w:r>
          </w:p>
        </w:tc>
      </w:tr>
      <w:tr w:rsidR="002C3563" w:rsidRPr="002C3563" w14:paraId="1BDEB346" w14:textId="77777777" w:rsidTr="004D57DF">
        <w:trPr>
          <w:trHeight w:val="300"/>
        </w:trPr>
        <w:tc>
          <w:tcPr>
            <w:tcW w:w="4080" w:type="dxa"/>
            <w:tcBorders>
              <w:top w:val="nil"/>
              <w:left w:val="single" w:sz="4" w:space="0" w:color="auto"/>
              <w:bottom w:val="single" w:sz="4" w:space="0" w:color="auto"/>
              <w:right w:val="single" w:sz="4" w:space="0" w:color="auto"/>
            </w:tcBorders>
            <w:shd w:val="clear" w:color="auto" w:fill="auto"/>
            <w:noWrap/>
            <w:vAlign w:val="center"/>
            <w:hideMark/>
          </w:tcPr>
          <w:p w14:paraId="6999EFC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518F98A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226</w:t>
            </w:r>
          </w:p>
        </w:tc>
        <w:tc>
          <w:tcPr>
            <w:tcW w:w="960" w:type="dxa"/>
            <w:tcBorders>
              <w:top w:val="nil"/>
              <w:left w:val="nil"/>
              <w:bottom w:val="single" w:sz="4" w:space="0" w:color="auto"/>
              <w:right w:val="single" w:sz="4" w:space="0" w:color="auto"/>
            </w:tcBorders>
            <w:shd w:val="clear" w:color="auto" w:fill="auto"/>
            <w:noWrap/>
            <w:vAlign w:val="bottom"/>
            <w:hideMark/>
          </w:tcPr>
          <w:p w14:paraId="0CE01AD5"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251</w:t>
            </w:r>
          </w:p>
        </w:tc>
        <w:tc>
          <w:tcPr>
            <w:tcW w:w="960" w:type="dxa"/>
            <w:tcBorders>
              <w:top w:val="nil"/>
              <w:left w:val="nil"/>
              <w:bottom w:val="single" w:sz="4" w:space="0" w:color="auto"/>
              <w:right w:val="single" w:sz="4" w:space="0" w:color="auto"/>
            </w:tcBorders>
            <w:shd w:val="clear" w:color="auto" w:fill="auto"/>
            <w:noWrap/>
            <w:vAlign w:val="bottom"/>
            <w:hideMark/>
          </w:tcPr>
          <w:p w14:paraId="0C7220E5"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251</w:t>
            </w:r>
          </w:p>
        </w:tc>
        <w:tc>
          <w:tcPr>
            <w:tcW w:w="960" w:type="dxa"/>
            <w:tcBorders>
              <w:top w:val="nil"/>
              <w:left w:val="nil"/>
              <w:bottom w:val="single" w:sz="4" w:space="0" w:color="auto"/>
              <w:right w:val="single" w:sz="4" w:space="0" w:color="auto"/>
            </w:tcBorders>
            <w:shd w:val="clear" w:color="auto" w:fill="auto"/>
            <w:noWrap/>
            <w:vAlign w:val="bottom"/>
            <w:hideMark/>
          </w:tcPr>
          <w:p w14:paraId="1164978F"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272</w:t>
            </w:r>
          </w:p>
        </w:tc>
        <w:tc>
          <w:tcPr>
            <w:tcW w:w="960" w:type="dxa"/>
            <w:tcBorders>
              <w:top w:val="nil"/>
              <w:left w:val="nil"/>
              <w:bottom w:val="single" w:sz="4" w:space="0" w:color="auto"/>
              <w:right w:val="single" w:sz="4" w:space="0" w:color="auto"/>
            </w:tcBorders>
            <w:shd w:val="clear" w:color="auto" w:fill="auto"/>
            <w:noWrap/>
            <w:vAlign w:val="bottom"/>
            <w:hideMark/>
          </w:tcPr>
          <w:p w14:paraId="5B16FC6C"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276</w:t>
            </w:r>
          </w:p>
        </w:tc>
      </w:tr>
    </w:tbl>
    <w:p w14:paraId="06ED6D89" w14:textId="4E493BC4"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5D8FDDC2" w14:textId="77777777" w:rsidR="00765418" w:rsidRPr="002C3563" w:rsidRDefault="00765418" w:rsidP="00D67E77">
      <w:pPr>
        <w:spacing w:after="0" w:line="240" w:lineRule="auto"/>
        <w:jc w:val="center"/>
        <w:rPr>
          <w:rFonts w:cstheme="minorHAnsi"/>
        </w:rPr>
      </w:pPr>
    </w:p>
    <w:p w14:paraId="733B5622" w14:textId="2A850F3E" w:rsidR="00765418" w:rsidRPr="002C3563" w:rsidRDefault="004D57DF" w:rsidP="00D67E77">
      <w:pPr>
        <w:spacing w:after="0" w:line="240" w:lineRule="auto"/>
        <w:jc w:val="both"/>
        <w:rPr>
          <w:rFonts w:cstheme="minorHAnsi"/>
        </w:rPr>
      </w:pPr>
      <w:r w:rsidRPr="002C3563">
        <w:rPr>
          <w:rFonts w:cstheme="minorHAnsi"/>
        </w:rPr>
        <w:t xml:space="preserve">Bezrobocie rejestrowane w </w:t>
      </w:r>
      <w:r w:rsidR="00F8376F">
        <w:rPr>
          <w:rFonts w:cstheme="minorHAnsi"/>
        </w:rPr>
        <w:t>G</w:t>
      </w:r>
      <w:r w:rsidRPr="002C3563">
        <w:rPr>
          <w:rFonts w:cstheme="minorHAnsi"/>
        </w:rPr>
        <w:t>minie Sobków wynosiło w 2019 roku 6,1% (9,1% wśród kobiet i 3,7% wśród mężczyzn)</w:t>
      </w:r>
      <w:r w:rsidR="00F8376F">
        <w:rPr>
          <w:rFonts w:cstheme="minorHAnsi"/>
        </w:rPr>
        <w:t xml:space="preserve"> i w</w:t>
      </w:r>
      <w:r w:rsidR="00765418" w:rsidRPr="002C3563">
        <w:rPr>
          <w:rFonts w:cstheme="minorHAnsi"/>
        </w:rPr>
        <w:t xml:space="preserve">zględem 2015r. stopa bezrobocia spadła o </w:t>
      </w:r>
      <w:r w:rsidRPr="002C3563">
        <w:rPr>
          <w:rFonts w:cstheme="minorHAnsi"/>
        </w:rPr>
        <w:t>4,2</w:t>
      </w:r>
      <w:r w:rsidR="00F8376F">
        <w:rPr>
          <w:rFonts w:cstheme="minorHAnsi"/>
        </w:rPr>
        <w:t xml:space="preserve"> p.p.</w:t>
      </w:r>
      <w:r w:rsidR="00765418" w:rsidRPr="002C3563">
        <w:rPr>
          <w:rFonts w:cstheme="minorHAnsi"/>
        </w:rPr>
        <w:t xml:space="preserve">. </w:t>
      </w:r>
    </w:p>
    <w:p w14:paraId="46643D74" w14:textId="77777777" w:rsidR="00765418" w:rsidRPr="002C3563" w:rsidRDefault="00765418" w:rsidP="00D67E77">
      <w:pPr>
        <w:spacing w:after="0" w:line="240" w:lineRule="auto"/>
        <w:jc w:val="both"/>
        <w:rPr>
          <w:rFonts w:cstheme="minorHAnsi"/>
        </w:rPr>
      </w:pPr>
    </w:p>
    <w:p w14:paraId="0E966296" w14:textId="05F0972D" w:rsidR="00765418" w:rsidRPr="002C3563" w:rsidRDefault="00765418" w:rsidP="00D67E77">
      <w:pPr>
        <w:pStyle w:val="Legenda"/>
        <w:spacing w:after="0"/>
        <w:jc w:val="center"/>
        <w:rPr>
          <w:rFonts w:cstheme="minorHAnsi"/>
          <w:i w:val="0"/>
          <w:iCs w:val="0"/>
          <w:color w:val="auto"/>
          <w:sz w:val="22"/>
          <w:szCs w:val="22"/>
        </w:rPr>
      </w:pPr>
      <w:bookmarkStart w:id="89" w:name="_Toc86239276"/>
      <w:r w:rsidRPr="002C3563">
        <w:rPr>
          <w:rFonts w:cstheme="minorHAnsi"/>
          <w:i w:val="0"/>
          <w:iCs w:val="0"/>
          <w:color w:val="auto"/>
          <w:sz w:val="22"/>
          <w:szCs w:val="22"/>
        </w:rPr>
        <w:t xml:space="preserve">Wykres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Wykres \* ARABIC </w:instrText>
      </w:r>
      <w:r w:rsidRPr="002C3563">
        <w:rPr>
          <w:rFonts w:cstheme="minorHAnsi"/>
          <w:i w:val="0"/>
          <w:iCs w:val="0"/>
          <w:color w:val="auto"/>
          <w:sz w:val="22"/>
          <w:szCs w:val="22"/>
        </w:rPr>
        <w:fldChar w:fldCharType="separate"/>
      </w:r>
      <w:r w:rsidR="00984021" w:rsidRPr="002C3563">
        <w:rPr>
          <w:rFonts w:cstheme="minorHAnsi"/>
          <w:i w:val="0"/>
          <w:iCs w:val="0"/>
          <w:noProof/>
          <w:color w:val="auto"/>
          <w:sz w:val="22"/>
          <w:szCs w:val="22"/>
        </w:rPr>
        <w:t>19</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Bezrobocie rejestrowane na terenie </w:t>
      </w:r>
      <w:r w:rsidR="00F8376F">
        <w:rPr>
          <w:rFonts w:cstheme="minorHAnsi"/>
          <w:i w:val="0"/>
          <w:iCs w:val="0"/>
          <w:color w:val="auto"/>
          <w:sz w:val="22"/>
          <w:szCs w:val="22"/>
        </w:rPr>
        <w:t>G</w:t>
      </w:r>
      <w:r w:rsidRPr="002C3563">
        <w:rPr>
          <w:rFonts w:cstheme="minorHAnsi"/>
          <w:i w:val="0"/>
          <w:iCs w:val="0"/>
          <w:color w:val="auto"/>
          <w:sz w:val="22"/>
          <w:szCs w:val="22"/>
        </w:rPr>
        <w:t xml:space="preserve">miny </w:t>
      </w:r>
      <w:r w:rsidR="004D57DF" w:rsidRPr="002C3563">
        <w:rPr>
          <w:rFonts w:cstheme="minorHAnsi"/>
          <w:i w:val="0"/>
          <w:iCs w:val="0"/>
          <w:color w:val="auto"/>
          <w:sz w:val="22"/>
          <w:szCs w:val="22"/>
        </w:rPr>
        <w:t>Sobków</w:t>
      </w:r>
      <w:r w:rsidRPr="002C3563">
        <w:rPr>
          <w:rFonts w:cstheme="minorHAnsi"/>
          <w:i w:val="0"/>
          <w:iCs w:val="0"/>
          <w:color w:val="auto"/>
          <w:sz w:val="22"/>
          <w:szCs w:val="22"/>
        </w:rPr>
        <w:t xml:space="preserve"> w latach 2015-2019</w:t>
      </w:r>
      <w:bookmarkEnd w:id="89"/>
    </w:p>
    <w:p w14:paraId="3A50C6FF" w14:textId="2041BFFB" w:rsidR="00765418" w:rsidRPr="002C3563" w:rsidRDefault="004D57DF" w:rsidP="00D67E77">
      <w:pPr>
        <w:spacing w:after="0" w:line="240" w:lineRule="auto"/>
        <w:jc w:val="center"/>
        <w:rPr>
          <w:rFonts w:cstheme="minorHAnsi"/>
        </w:rPr>
      </w:pPr>
      <w:r w:rsidRPr="002C3563">
        <w:rPr>
          <w:rFonts w:cstheme="minorHAnsi"/>
          <w:noProof/>
        </w:rPr>
        <w:drawing>
          <wp:inline distT="0" distB="0" distL="0" distR="0" wp14:anchorId="156EC5DF" wp14:editId="113BC0CB">
            <wp:extent cx="6048375" cy="2076450"/>
            <wp:effectExtent l="0" t="0" r="9525" b="0"/>
            <wp:docPr id="79" name="Wykres 79">
              <a:extLst xmlns:a="http://schemas.openxmlformats.org/drawingml/2006/main">
                <a:ext uri="{FF2B5EF4-FFF2-40B4-BE49-F238E27FC236}">
                  <a16:creationId xmlns:a16="http://schemas.microsoft.com/office/drawing/2014/main" id="{ED5A6767-6730-40A6-9795-474EF5CA73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7EEE872" w14:textId="77777777"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33584604" w14:textId="77777777" w:rsidR="00765418" w:rsidRPr="002C3563" w:rsidRDefault="00765418" w:rsidP="00D67E77">
      <w:pPr>
        <w:spacing w:after="0" w:line="240" w:lineRule="auto"/>
        <w:jc w:val="both"/>
        <w:rPr>
          <w:rFonts w:cstheme="minorHAnsi"/>
        </w:rPr>
      </w:pPr>
    </w:p>
    <w:p w14:paraId="5C82D0CE" w14:textId="0E5D9471" w:rsidR="00765418" w:rsidRPr="002C3563" w:rsidRDefault="00765418" w:rsidP="00D67E77">
      <w:pPr>
        <w:spacing w:after="0" w:line="240" w:lineRule="auto"/>
        <w:jc w:val="both"/>
        <w:rPr>
          <w:rFonts w:cstheme="minorHAnsi"/>
        </w:rPr>
      </w:pPr>
      <w:r w:rsidRPr="002C3563">
        <w:rPr>
          <w:rFonts w:cstheme="minorHAnsi"/>
        </w:rPr>
        <w:t>Według danych Powiatow</w:t>
      </w:r>
      <w:r w:rsidR="004D57DF" w:rsidRPr="002C3563">
        <w:rPr>
          <w:rFonts w:cstheme="minorHAnsi"/>
        </w:rPr>
        <w:t xml:space="preserve">ego </w:t>
      </w:r>
      <w:r w:rsidRPr="002C3563">
        <w:rPr>
          <w:rFonts w:cstheme="minorHAnsi"/>
        </w:rPr>
        <w:t>Urzęd</w:t>
      </w:r>
      <w:r w:rsidR="004D57DF" w:rsidRPr="002C3563">
        <w:rPr>
          <w:rFonts w:cstheme="minorHAnsi"/>
        </w:rPr>
        <w:t>u</w:t>
      </w:r>
      <w:r w:rsidRPr="002C3563">
        <w:rPr>
          <w:rFonts w:cstheme="minorHAnsi"/>
        </w:rPr>
        <w:t xml:space="preserve"> Pracy w </w:t>
      </w:r>
      <w:r w:rsidR="004D57DF" w:rsidRPr="002C3563">
        <w:rPr>
          <w:rFonts w:cstheme="minorHAnsi"/>
        </w:rPr>
        <w:t>Jędrzejowie</w:t>
      </w:r>
      <w:r w:rsidRPr="002C3563">
        <w:rPr>
          <w:rFonts w:cstheme="minorHAnsi"/>
        </w:rPr>
        <w:t xml:space="preserve"> w 2020 r. zarejestrowanych było </w:t>
      </w:r>
      <w:r w:rsidR="004D57DF" w:rsidRPr="002C3563">
        <w:rPr>
          <w:rFonts w:cstheme="minorHAnsi"/>
        </w:rPr>
        <w:t>248</w:t>
      </w:r>
      <w:r w:rsidRPr="002C3563">
        <w:rPr>
          <w:rFonts w:cstheme="minorHAnsi"/>
        </w:rPr>
        <w:t xml:space="preserve"> osób bezrobotnych z terenu </w:t>
      </w:r>
      <w:r w:rsidR="00F8376F">
        <w:rPr>
          <w:rFonts w:cstheme="minorHAnsi"/>
        </w:rPr>
        <w:t>G</w:t>
      </w:r>
      <w:r w:rsidRPr="002C3563">
        <w:rPr>
          <w:rFonts w:cstheme="minorHAnsi"/>
        </w:rPr>
        <w:t xml:space="preserve">miny </w:t>
      </w:r>
      <w:r w:rsidR="004D57DF" w:rsidRPr="002C3563">
        <w:rPr>
          <w:rFonts w:cstheme="minorHAnsi"/>
        </w:rPr>
        <w:t>Sobków</w:t>
      </w:r>
      <w:r w:rsidR="00F8376F">
        <w:rPr>
          <w:rFonts w:cstheme="minorHAnsi"/>
        </w:rPr>
        <w:t>,</w:t>
      </w:r>
      <w:r w:rsidRPr="002C3563">
        <w:rPr>
          <w:rFonts w:cstheme="minorHAnsi"/>
        </w:rPr>
        <w:t xml:space="preserve"> w tym </w:t>
      </w:r>
      <w:r w:rsidR="004D57DF" w:rsidRPr="002C3563">
        <w:rPr>
          <w:rFonts w:cstheme="minorHAnsi"/>
        </w:rPr>
        <w:t>159</w:t>
      </w:r>
      <w:r w:rsidRPr="002C3563">
        <w:rPr>
          <w:rFonts w:cstheme="minorHAnsi"/>
        </w:rPr>
        <w:t xml:space="preserve"> kobiety i  </w:t>
      </w:r>
      <w:r w:rsidR="004D57DF" w:rsidRPr="002C3563">
        <w:rPr>
          <w:rFonts w:cstheme="minorHAnsi"/>
        </w:rPr>
        <w:t xml:space="preserve">89 </w:t>
      </w:r>
      <w:r w:rsidRPr="002C3563">
        <w:rPr>
          <w:rFonts w:cstheme="minorHAnsi"/>
        </w:rPr>
        <w:t>mężczyzn.</w:t>
      </w:r>
      <w:r w:rsidR="004D57DF" w:rsidRPr="002C3563">
        <w:rPr>
          <w:rFonts w:cstheme="minorHAnsi"/>
        </w:rPr>
        <w:t xml:space="preserve"> 182 zarejestrowanych bezrobotnych to osoby w wieku 18-44 lata. 120 osób pozostaje bez pracy powyżej 29 m-cy</w:t>
      </w:r>
      <w:r w:rsidR="00F8376F">
        <w:rPr>
          <w:rFonts w:cstheme="minorHAnsi"/>
        </w:rPr>
        <w:t xml:space="preserve">, </w:t>
      </w:r>
      <w:r w:rsidR="004D57DF" w:rsidRPr="002C3563">
        <w:rPr>
          <w:rFonts w:cstheme="minorHAnsi"/>
        </w:rPr>
        <w:t>19 osób to bezrobotni z prawem do zasiłku.</w:t>
      </w:r>
    </w:p>
    <w:p w14:paraId="2191685F" w14:textId="77777777" w:rsidR="00765418" w:rsidRPr="002C3563" w:rsidRDefault="00765418" w:rsidP="00D67E77">
      <w:pPr>
        <w:spacing w:after="0" w:line="240" w:lineRule="auto"/>
        <w:jc w:val="both"/>
        <w:rPr>
          <w:rFonts w:cstheme="minorHAnsi"/>
        </w:rPr>
      </w:pPr>
    </w:p>
    <w:p w14:paraId="625DCFD0" w14:textId="3DF8CCE5" w:rsidR="00765418" w:rsidRPr="002C3563" w:rsidRDefault="00765418" w:rsidP="00D67E77">
      <w:pPr>
        <w:pStyle w:val="Legenda"/>
        <w:spacing w:after="0"/>
        <w:jc w:val="center"/>
        <w:rPr>
          <w:rFonts w:cstheme="minorHAnsi"/>
          <w:i w:val="0"/>
          <w:iCs w:val="0"/>
          <w:color w:val="auto"/>
          <w:sz w:val="22"/>
          <w:szCs w:val="22"/>
        </w:rPr>
      </w:pPr>
      <w:bookmarkStart w:id="90" w:name="_Toc86239228"/>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49</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Liczba osób bezrobotnych z terenu </w:t>
      </w:r>
      <w:r w:rsidR="00F8376F">
        <w:rPr>
          <w:rFonts w:cstheme="minorHAnsi"/>
          <w:i w:val="0"/>
          <w:iCs w:val="0"/>
          <w:color w:val="auto"/>
          <w:sz w:val="22"/>
          <w:szCs w:val="22"/>
        </w:rPr>
        <w:t>G</w:t>
      </w:r>
      <w:r w:rsidRPr="002C3563">
        <w:rPr>
          <w:rFonts w:cstheme="minorHAnsi"/>
          <w:i w:val="0"/>
          <w:iCs w:val="0"/>
          <w:color w:val="auto"/>
          <w:sz w:val="22"/>
          <w:szCs w:val="22"/>
        </w:rPr>
        <w:t xml:space="preserve">miny </w:t>
      </w:r>
      <w:r w:rsidR="004D57DF" w:rsidRPr="002C3563">
        <w:rPr>
          <w:rFonts w:cstheme="minorHAnsi"/>
          <w:i w:val="0"/>
          <w:iCs w:val="0"/>
          <w:color w:val="auto"/>
          <w:sz w:val="22"/>
          <w:szCs w:val="22"/>
        </w:rPr>
        <w:t>Sobków</w:t>
      </w:r>
      <w:r w:rsidRPr="002C3563">
        <w:rPr>
          <w:rFonts w:cstheme="minorHAnsi"/>
          <w:i w:val="0"/>
          <w:iCs w:val="0"/>
          <w:color w:val="auto"/>
          <w:sz w:val="22"/>
          <w:szCs w:val="22"/>
        </w:rPr>
        <w:t xml:space="preserve"> w latach 2015-2020</w:t>
      </w:r>
      <w:bookmarkEnd w:id="90"/>
    </w:p>
    <w:tbl>
      <w:tblPr>
        <w:tblW w:w="9016" w:type="dxa"/>
        <w:tblCellMar>
          <w:left w:w="70" w:type="dxa"/>
          <w:right w:w="70" w:type="dxa"/>
        </w:tblCellMar>
        <w:tblLook w:val="04A0" w:firstRow="1" w:lastRow="0" w:firstColumn="1" w:lastColumn="0" w:noHBand="0" w:noVBand="1"/>
      </w:tblPr>
      <w:tblGrid>
        <w:gridCol w:w="3256"/>
        <w:gridCol w:w="960"/>
        <w:gridCol w:w="960"/>
        <w:gridCol w:w="960"/>
        <w:gridCol w:w="960"/>
        <w:gridCol w:w="960"/>
        <w:gridCol w:w="960"/>
      </w:tblGrid>
      <w:tr w:rsidR="002C3563" w:rsidRPr="002C3563" w14:paraId="5B2AB482" w14:textId="77777777" w:rsidTr="00EC7808">
        <w:trPr>
          <w:trHeight w:val="300"/>
        </w:trPr>
        <w:tc>
          <w:tcPr>
            <w:tcW w:w="3256"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FA378B3"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7D5A4CA8"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0C3BBCE0"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6AC989F4"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0BE58C4"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31602C3F"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960" w:type="dxa"/>
            <w:tcBorders>
              <w:top w:val="single" w:sz="4" w:space="0" w:color="auto"/>
              <w:left w:val="nil"/>
              <w:bottom w:val="single" w:sz="4" w:space="0" w:color="auto"/>
              <w:right w:val="single" w:sz="4" w:space="0" w:color="auto"/>
            </w:tcBorders>
            <w:shd w:val="clear" w:color="000000" w:fill="FFFF00"/>
            <w:noWrap/>
            <w:vAlign w:val="center"/>
            <w:hideMark/>
          </w:tcPr>
          <w:p w14:paraId="518E4CF2" w14:textId="77777777" w:rsidR="004D57DF" w:rsidRPr="002C3563" w:rsidRDefault="004D57DF"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1A56991C" w14:textId="77777777" w:rsidTr="00EC7808">
        <w:trPr>
          <w:trHeight w:val="300"/>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105BBBD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Ogółem</w:t>
            </w:r>
          </w:p>
        </w:tc>
        <w:tc>
          <w:tcPr>
            <w:tcW w:w="960" w:type="dxa"/>
            <w:tcBorders>
              <w:top w:val="nil"/>
              <w:left w:val="nil"/>
              <w:bottom w:val="single" w:sz="4" w:space="0" w:color="auto"/>
              <w:right w:val="single" w:sz="4" w:space="0" w:color="auto"/>
            </w:tcBorders>
            <w:shd w:val="clear" w:color="auto" w:fill="auto"/>
            <w:noWrap/>
            <w:vAlign w:val="bottom"/>
            <w:hideMark/>
          </w:tcPr>
          <w:p w14:paraId="2A41EE1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364</w:t>
            </w:r>
          </w:p>
        </w:tc>
        <w:tc>
          <w:tcPr>
            <w:tcW w:w="960" w:type="dxa"/>
            <w:tcBorders>
              <w:top w:val="nil"/>
              <w:left w:val="nil"/>
              <w:bottom w:val="single" w:sz="4" w:space="0" w:color="auto"/>
              <w:right w:val="single" w:sz="4" w:space="0" w:color="auto"/>
            </w:tcBorders>
            <w:shd w:val="clear" w:color="auto" w:fill="auto"/>
            <w:noWrap/>
            <w:vAlign w:val="bottom"/>
            <w:hideMark/>
          </w:tcPr>
          <w:p w14:paraId="3E56B62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289</w:t>
            </w:r>
          </w:p>
        </w:tc>
        <w:tc>
          <w:tcPr>
            <w:tcW w:w="960" w:type="dxa"/>
            <w:tcBorders>
              <w:top w:val="nil"/>
              <w:left w:val="nil"/>
              <w:bottom w:val="single" w:sz="4" w:space="0" w:color="auto"/>
              <w:right w:val="single" w:sz="4" w:space="0" w:color="auto"/>
            </w:tcBorders>
            <w:shd w:val="clear" w:color="auto" w:fill="auto"/>
            <w:noWrap/>
            <w:vAlign w:val="bottom"/>
            <w:hideMark/>
          </w:tcPr>
          <w:p w14:paraId="1F97B87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258</w:t>
            </w:r>
          </w:p>
        </w:tc>
        <w:tc>
          <w:tcPr>
            <w:tcW w:w="960" w:type="dxa"/>
            <w:tcBorders>
              <w:top w:val="nil"/>
              <w:left w:val="nil"/>
              <w:bottom w:val="single" w:sz="4" w:space="0" w:color="auto"/>
              <w:right w:val="single" w:sz="4" w:space="0" w:color="auto"/>
            </w:tcBorders>
            <w:shd w:val="clear" w:color="auto" w:fill="auto"/>
            <w:noWrap/>
            <w:vAlign w:val="bottom"/>
            <w:hideMark/>
          </w:tcPr>
          <w:p w14:paraId="1A8B5D3B"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220</w:t>
            </w:r>
          </w:p>
        </w:tc>
        <w:tc>
          <w:tcPr>
            <w:tcW w:w="960" w:type="dxa"/>
            <w:tcBorders>
              <w:top w:val="nil"/>
              <w:left w:val="nil"/>
              <w:bottom w:val="single" w:sz="4" w:space="0" w:color="auto"/>
              <w:right w:val="single" w:sz="4" w:space="0" w:color="auto"/>
            </w:tcBorders>
            <w:shd w:val="clear" w:color="auto" w:fill="auto"/>
            <w:noWrap/>
            <w:vAlign w:val="bottom"/>
            <w:hideMark/>
          </w:tcPr>
          <w:p w14:paraId="6F847147"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218</w:t>
            </w:r>
          </w:p>
        </w:tc>
        <w:tc>
          <w:tcPr>
            <w:tcW w:w="960" w:type="dxa"/>
            <w:tcBorders>
              <w:top w:val="nil"/>
              <w:left w:val="nil"/>
              <w:bottom w:val="single" w:sz="4" w:space="0" w:color="auto"/>
              <w:right w:val="single" w:sz="4" w:space="0" w:color="auto"/>
            </w:tcBorders>
            <w:shd w:val="clear" w:color="auto" w:fill="auto"/>
            <w:noWrap/>
            <w:vAlign w:val="bottom"/>
            <w:hideMark/>
          </w:tcPr>
          <w:p w14:paraId="46FAB09F"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248</w:t>
            </w:r>
          </w:p>
        </w:tc>
      </w:tr>
      <w:tr w:rsidR="002C3563" w:rsidRPr="002C3563" w14:paraId="4E41F668" w14:textId="77777777" w:rsidTr="00EC7808">
        <w:trPr>
          <w:trHeight w:val="300"/>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073C766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Kobiet </w:t>
            </w:r>
          </w:p>
        </w:tc>
        <w:tc>
          <w:tcPr>
            <w:tcW w:w="960" w:type="dxa"/>
            <w:tcBorders>
              <w:top w:val="nil"/>
              <w:left w:val="nil"/>
              <w:bottom w:val="single" w:sz="4" w:space="0" w:color="auto"/>
              <w:right w:val="single" w:sz="4" w:space="0" w:color="auto"/>
            </w:tcBorders>
            <w:shd w:val="clear" w:color="auto" w:fill="auto"/>
            <w:noWrap/>
            <w:vAlign w:val="bottom"/>
            <w:hideMark/>
          </w:tcPr>
          <w:p w14:paraId="35962B59"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191</w:t>
            </w:r>
          </w:p>
        </w:tc>
        <w:tc>
          <w:tcPr>
            <w:tcW w:w="960" w:type="dxa"/>
            <w:tcBorders>
              <w:top w:val="nil"/>
              <w:left w:val="nil"/>
              <w:bottom w:val="single" w:sz="4" w:space="0" w:color="auto"/>
              <w:right w:val="single" w:sz="4" w:space="0" w:color="auto"/>
            </w:tcBorders>
            <w:shd w:val="clear" w:color="auto" w:fill="auto"/>
            <w:noWrap/>
            <w:vAlign w:val="bottom"/>
            <w:hideMark/>
          </w:tcPr>
          <w:p w14:paraId="5D09D37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157</w:t>
            </w:r>
          </w:p>
        </w:tc>
        <w:tc>
          <w:tcPr>
            <w:tcW w:w="960" w:type="dxa"/>
            <w:tcBorders>
              <w:top w:val="nil"/>
              <w:left w:val="nil"/>
              <w:bottom w:val="single" w:sz="4" w:space="0" w:color="auto"/>
              <w:right w:val="single" w:sz="4" w:space="0" w:color="auto"/>
            </w:tcBorders>
            <w:shd w:val="clear" w:color="auto" w:fill="auto"/>
            <w:noWrap/>
            <w:vAlign w:val="bottom"/>
            <w:hideMark/>
          </w:tcPr>
          <w:p w14:paraId="5D01754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159</w:t>
            </w:r>
          </w:p>
        </w:tc>
        <w:tc>
          <w:tcPr>
            <w:tcW w:w="960" w:type="dxa"/>
            <w:tcBorders>
              <w:top w:val="nil"/>
              <w:left w:val="nil"/>
              <w:bottom w:val="single" w:sz="4" w:space="0" w:color="auto"/>
              <w:right w:val="single" w:sz="4" w:space="0" w:color="auto"/>
            </w:tcBorders>
            <w:shd w:val="clear" w:color="auto" w:fill="auto"/>
            <w:noWrap/>
            <w:vAlign w:val="bottom"/>
            <w:hideMark/>
          </w:tcPr>
          <w:p w14:paraId="1BFD463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143</w:t>
            </w:r>
          </w:p>
        </w:tc>
        <w:tc>
          <w:tcPr>
            <w:tcW w:w="960" w:type="dxa"/>
            <w:tcBorders>
              <w:top w:val="nil"/>
              <w:left w:val="nil"/>
              <w:bottom w:val="single" w:sz="4" w:space="0" w:color="auto"/>
              <w:right w:val="single" w:sz="4" w:space="0" w:color="auto"/>
            </w:tcBorders>
            <w:shd w:val="clear" w:color="auto" w:fill="auto"/>
            <w:noWrap/>
            <w:vAlign w:val="bottom"/>
            <w:hideMark/>
          </w:tcPr>
          <w:p w14:paraId="5E7A8304"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145</w:t>
            </w:r>
          </w:p>
        </w:tc>
        <w:tc>
          <w:tcPr>
            <w:tcW w:w="960" w:type="dxa"/>
            <w:tcBorders>
              <w:top w:val="nil"/>
              <w:left w:val="nil"/>
              <w:bottom w:val="single" w:sz="4" w:space="0" w:color="auto"/>
              <w:right w:val="single" w:sz="4" w:space="0" w:color="auto"/>
            </w:tcBorders>
            <w:shd w:val="clear" w:color="auto" w:fill="auto"/>
            <w:noWrap/>
            <w:vAlign w:val="bottom"/>
            <w:hideMark/>
          </w:tcPr>
          <w:p w14:paraId="1D0119A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159</w:t>
            </w:r>
          </w:p>
        </w:tc>
      </w:tr>
      <w:tr w:rsidR="002C3563" w:rsidRPr="002C3563" w14:paraId="7ACB5AD9" w14:textId="77777777" w:rsidTr="00EC7808">
        <w:trPr>
          <w:trHeight w:val="300"/>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5396CC58"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5B2A40A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173</w:t>
            </w:r>
          </w:p>
        </w:tc>
        <w:tc>
          <w:tcPr>
            <w:tcW w:w="960" w:type="dxa"/>
            <w:tcBorders>
              <w:top w:val="nil"/>
              <w:left w:val="nil"/>
              <w:bottom w:val="single" w:sz="4" w:space="0" w:color="auto"/>
              <w:right w:val="single" w:sz="4" w:space="0" w:color="auto"/>
            </w:tcBorders>
            <w:shd w:val="clear" w:color="auto" w:fill="auto"/>
            <w:noWrap/>
            <w:vAlign w:val="bottom"/>
            <w:hideMark/>
          </w:tcPr>
          <w:p w14:paraId="7EFE5992"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132</w:t>
            </w:r>
          </w:p>
        </w:tc>
        <w:tc>
          <w:tcPr>
            <w:tcW w:w="960" w:type="dxa"/>
            <w:tcBorders>
              <w:top w:val="nil"/>
              <w:left w:val="nil"/>
              <w:bottom w:val="single" w:sz="4" w:space="0" w:color="auto"/>
              <w:right w:val="single" w:sz="4" w:space="0" w:color="auto"/>
            </w:tcBorders>
            <w:shd w:val="clear" w:color="auto" w:fill="auto"/>
            <w:noWrap/>
            <w:vAlign w:val="bottom"/>
            <w:hideMark/>
          </w:tcPr>
          <w:p w14:paraId="7EBF2441"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99</w:t>
            </w:r>
          </w:p>
        </w:tc>
        <w:tc>
          <w:tcPr>
            <w:tcW w:w="960" w:type="dxa"/>
            <w:tcBorders>
              <w:top w:val="nil"/>
              <w:left w:val="nil"/>
              <w:bottom w:val="single" w:sz="4" w:space="0" w:color="auto"/>
              <w:right w:val="single" w:sz="4" w:space="0" w:color="auto"/>
            </w:tcBorders>
            <w:shd w:val="clear" w:color="auto" w:fill="auto"/>
            <w:noWrap/>
            <w:vAlign w:val="bottom"/>
            <w:hideMark/>
          </w:tcPr>
          <w:p w14:paraId="05DED950"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77</w:t>
            </w:r>
          </w:p>
        </w:tc>
        <w:tc>
          <w:tcPr>
            <w:tcW w:w="960" w:type="dxa"/>
            <w:tcBorders>
              <w:top w:val="nil"/>
              <w:left w:val="nil"/>
              <w:bottom w:val="single" w:sz="4" w:space="0" w:color="auto"/>
              <w:right w:val="single" w:sz="4" w:space="0" w:color="auto"/>
            </w:tcBorders>
            <w:shd w:val="clear" w:color="auto" w:fill="auto"/>
            <w:noWrap/>
            <w:vAlign w:val="bottom"/>
            <w:hideMark/>
          </w:tcPr>
          <w:p w14:paraId="514383BD"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73</w:t>
            </w:r>
          </w:p>
        </w:tc>
        <w:tc>
          <w:tcPr>
            <w:tcW w:w="960" w:type="dxa"/>
            <w:tcBorders>
              <w:top w:val="nil"/>
              <w:left w:val="nil"/>
              <w:bottom w:val="single" w:sz="4" w:space="0" w:color="auto"/>
              <w:right w:val="single" w:sz="4" w:space="0" w:color="auto"/>
            </w:tcBorders>
            <w:shd w:val="clear" w:color="auto" w:fill="auto"/>
            <w:noWrap/>
            <w:vAlign w:val="bottom"/>
            <w:hideMark/>
          </w:tcPr>
          <w:p w14:paraId="2621D3E9" w14:textId="77777777" w:rsidR="004D57DF" w:rsidRPr="002C3563" w:rsidRDefault="004D57DF" w:rsidP="00D67E77">
            <w:pPr>
              <w:spacing w:after="0" w:line="240" w:lineRule="auto"/>
              <w:jc w:val="center"/>
              <w:rPr>
                <w:rFonts w:eastAsia="Times New Roman" w:cstheme="minorHAnsi"/>
                <w:lang w:eastAsia="pl-PL"/>
              </w:rPr>
            </w:pPr>
            <w:r w:rsidRPr="002C3563">
              <w:rPr>
                <w:rFonts w:eastAsia="Times New Roman" w:cstheme="minorHAnsi"/>
                <w:lang w:eastAsia="pl-PL"/>
              </w:rPr>
              <w:t>89</w:t>
            </w:r>
          </w:p>
        </w:tc>
      </w:tr>
    </w:tbl>
    <w:p w14:paraId="00374B58" w14:textId="2CF40628" w:rsidR="00765418" w:rsidRPr="002C3563" w:rsidRDefault="00765418" w:rsidP="00D67E77">
      <w:pPr>
        <w:spacing w:after="0" w:line="240" w:lineRule="auto"/>
        <w:jc w:val="center"/>
        <w:rPr>
          <w:rFonts w:cstheme="minorHAnsi"/>
        </w:rPr>
      </w:pPr>
      <w:r w:rsidRPr="002C3563">
        <w:rPr>
          <w:rFonts w:cstheme="minorHAnsi"/>
        </w:rPr>
        <w:t>Źródło: opracowanie własne na podstawie danych GUS</w:t>
      </w:r>
    </w:p>
    <w:p w14:paraId="645218ED" w14:textId="77777777" w:rsidR="00765418" w:rsidRPr="002C3563" w:rsidRDefault="00765418" w:rsidP="00D67E77">
      <w:pPr>
        <w:spacing w:after="0" w:line="240" w:lineRule="auto"/>
        <w:jc w:val="both"/>
        <w:rPr>
          <w:rFonts w:cstheme="minorHAnsi"/>
        </w:rPr>
      </w:pPr>
    </w:p>
    <w:p w14:paraId="317605D8" w14:textId="30D0A66E" w:rsidR="00981EA0" w:rsidRPr="002C3563" w:rsidRDefault="00765418" w:rsidP="00D67E77">
      <w:pPr>
        <w:spacing w:after="0" w:line="240" w:lineRule="auto"/>
        <w:jc w:val="both"/>
        <w:rPr>
          <w:rFonts w:cstheme="minorHAnsi"/>
        </w:rPr>
      </w:pPr>
      <w:r w:rsidRPr="002C3563">
        <w:rPr>
          <w:rFonts w:cstheme="minorHAnsi"/>
        </w:rPr>
        <w:t>W 20</w:t>
      </w:r>
      <w:r w:rsidR="00EC7808" w:rsidRPr="002C3563">
        <w:rPr>
          <w:rFonts w:cstheme="minorHAnsi"/>
        </w:rPr>
        <w:t>20</w:t>
      </w:r>
      <w:r w:rsidRPr="002C3563">
        <w:rPr>
          <w:rFonts w:cstheme="minorHAnsi"/>
        </w:rPr>
        <w:t xml:space="preserve"> roku przeciętne miesięczne wynagrodzenie brutto w </w:t>
      </w:r>
      <w:r w:rsidR="00F8376F">
        <w:rPr>
          <w:rFonts w:cstheme="minorHAnsi"/>
        </w:rPr>
        <w:t>G</w:t>
      </w:r>
      <w:r w:rsidRPr="002C3563">
        <w:rPr>
          <w:rFonts w:cstheme="minorHAnsi"/>
        </w:rPr>
        <w:t xml:space="preserve">minie </w:t>
      </w:r>
      <w:r w:rsidR="00981EA0" w:rsidRPr="002C3563">
        <w:rPr>
          <w:rFonts w:cstheme="minorHAnsi"/>
        </w:rPr>
        <w:t>Sobków</w:t>
      </w:r>
      <w:r w:rsidRPr="002C3563">
        <w:rPr>
          <w:rFonts w:cstheme="minorHAnsi"/>
        </w:rPr>
        <w:t xml:space="preserve"> wynosiło </w:t>
      </w:r>
      <w:r w:rsidR="00981EA0" w:rsidRPr="002C3563">
        <w:rPr>
          <w:rFonts w:cstheme="minorHAnsi"/>
        </w:rPr>
        <w:t>4 440,95 PLN, co odpowiada 91.90% przeciętnego miesięcznego wynagrodzenia brutto w Polsce.</w:t>
      </w:r>
    </w:p>
    <w:p w14:paraId="5BC4F3A0" w14:textId="77777777" w:rsidR="00981EA0" w:rsidRPr="002C3563" w:rsidRDefault="00981EA0" w:rsidP="00D67E77">
      <w:pPr>
        <w:pStyle w:val="Normalny0"/>
        <w:spacing w:after="0" w:line="240" w:lineRule="auto"/>
        <w:rPr>
          <w:rFonts w:cstheme="minorHAnsi"/>
          <w:b/>
          <w:bCs/>
        </w:rPr>
      </w:pPr>
    </w:p>
    <w:p w14:paraId="73BE001C" w14:textId="12E17C0A" w:rsidR="00A63BB2" w:rsidRPr="002C3563" w:rsidRDefault="00A63BB2" w:rsidP="00D67E77">
      <w:pPr>
        <w:pStyle w:val="Normalny0"/>
        <w:spacing w:after="0" w:line="240" w:lineRule="auto"/>
        <w:rPr>
          <w:rFonts w:cstheme="minorHAnsi"/>
          <w:b/>
          <w:bCs/>
        </w:rPr>
      </w:pPr>
      <w:r w:rsidRPr="002C3563">
        <w:rPr>
          <w:rFonts w:cstheme="minorHAnsi"/>
          <w:b/>
          <w:bCs/>
        </w:rPr>
        <w:t>Podsumowanie</w:t>
      </w:r>
      <w:r w:rsidR="00F8376F">
        <w:rPr>
          <w:rFonts w:cstheme="minorHAnsi"/>
          <w:b/>
          <w:bCs/>
        </w:rPr>
        <w:t xml:space="preserve"> obszaru „Gospodarka i rynek pracy”</w:t>
      </w:r>
    </w:p>
    <w:p w14:paraId="701F0522" w14:textId="19599395" w:rsidR="00A63BB2" w:rsidRPr="002C3563" w:rsidRDefault="00A63BB2" w:rsidP="00D67E77">
      <w:pPr>
        <w:pStyle w:val="Normalny0"/>
        <w:spacing w:after="0" w:line="240" w:lineRule="auto"/>
        <w:rPr>
          <w:rFonts w:cstheme="minorHAnsi"/>
        </w:rPr>
      </w:pPr>
      <w:r w:rsidRPr="002C3563">
        <w:rPr>
          <w:rFonts w:cstheme="minorHAnsi"/>
        </w:rPr>
        <w:t>Z roku na rok na obszarze gmin</w:t>
      </w:r>
      <w:r w:rsidR="00F8376F">
        <w:rPr>
          <w:rFonts w:cstheme="minorHAnsi"/>
        </w:rPr>
        <w:t>:</w:t>
      </w:r>
      <w:r w:rsidRPr="002C3563">
        <w:rPr>
          <w:rFonts w:cstheme="minorHAnsi"/>
        </w:rPr>
        <w:t xml:space="preserve"> </w:t>
      </w:r>
      <w:r w:rsidR="00981EA0" w:rsidRPr="002C3563">
        <w:rPr>
          <w:rFonts w:cstheme="minorHAnsi"/>
        </w:rPr>
        <w:t xml:space="preserve">Jędrzejów, Małogoszcz, Sobków </w:t>
      </w:r>
      <w:r w:rsidRPr="002C3563">
        <w:rPr>
          <w:rFonts w:cstheme="minorHAnsi"/>
        </w:rPr>
        <w:t xml:space="preserve">wzrasta liczba podmiotów </w:t>
      </w:r>
      <w:r w:rsidR="00981EA0" w:rsidRPr="002C3563">
        <w:rPr>
          <w:rFonts w:cstheme="minorHAnsi"/>
        </w:rPr>
        <w:t>gospodarczych</w:t>
      </w:r>
      <w:r w:rsidRPr="002C3563">
        <w:rPr>
          <w:rFonts w:cstheme="minorHAnsi"/>
        </w:rPr>
        <w:t xml:space="preserve">. </w:t>
      </w:r>
      <w:r w:rsidR="00981EA0" w:rsidRPr="002C3563">
        <w:rPr>
          <w:rFonts w:cstheme="minorHAnsi"/>
        </w:rPr>
        <w:t>W 2020 r. na obszarze ww. gmin funkcjonowało 4479 podmiotów</w:t>
      </w:r>
      <w:r w:rsidR="00F8376F">
        <w:rPr>
          <w:rFonts w:cstheme="minorHAnsi"/>
        </w:rPr>
        <w:t xml:space="preserve"> i w</w:t>
      </w:r>
      <w:r w:rsidR="00C32E96" w:rsidRPr="002C3563">
        <w:rPr>
          <w:rFonts w:cstheme="minorHAnsi"/>
        </w:rPr>
        <w:t xml:space="preserve">zględem roku 2015 odnotowano wzrost o </w:t>
      </w:r>
      <w:r w:rsidR="00981EA0" w:rsidRPr="002C3563">
        <w:rPr>
          <w:rFonts w:cstheme="minorHAnsi"/>
        </w:rPr>
        <w:t>535</w:t>
      </w:r>
      <w:r w:rsidR="00C32E96" w:rsidRPr="002C3563">
        <w:rPr>
          <w:rFonts w:cstheme="minorHAnsi"/>
        </w:rPr>
        <w:t xml:space="preserve"> podmiot</w:t>
      </w:r>
      <w:r w:rsidR="00F8376F">
        <w:rPr>
          <w:rFonts w:cstheme="minorHAnsi"/>
        </w:rPr>
        <w:t>y</w:t>
      </w:r>
      <w:r w:rsidR="00C32E96" w:rsidRPr="002C3563">
        <w:rPr>
          <w:rFonts w:cstheme="minorHAnsi"/>
        </w:rPr>
        <w:t xml:space="preserve">. </w:t>
      </w:r>
    </w:p>
    <w:p w14:paraId="49EF02BB" w14:textId="77777777" w:rsidR="00A63BB2" w:rsidRPr="002C3563" w:rsidRDefault="00A63BB2" w:rsidP="00D67E77">
      <w:pPr>
        <w:pStyle w:val="Normalny0"/>
        <w:spacing w:after="0" w:line="240" w:lineRule="auto"/>
        <w:rPr>
          <w:rFonts w:cstheme="minorHAnsi"/>
        </w:rPr>
      </w:pPr>
    </w:p>
    <w:p w14:paraId="083D5E3F" w14:textId="45999F88" w:rsidR="00A63BB2" w:rsidRPr="002C3563" w:rsidRDefault="00A63BB2" w:rsidP="00D67E77">
      <w:pPr>
        <w:pStyle w:val="Legenda"/>
        <w:spacing w:after="0"/>
        <w:jc w:val="center"/>
        <w:rPr>
          <w:rFonts w:cstheme="minorHAnsi"/>
          <w:i w:val="0"/>
          <w:iCs w:val="0"/>
          <w:color w:val="auto"/>
          <w:sz w:val="22"/>
          <w:szCs w:val="22"/>
        </w:rPr>
      </w:pPr>
      <w:bookmarkStart w:id="91" w:name="_Toc86239229"/>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50</w:t>
      </w:r>
      <w:r w:rsidRPr="002C3563">
        <w:rPr>
          <w:rFonts w:cstheme="minorHAnsi"/>
          <w:i w:val="0"/>
          <w:iCs w:val="0"/>
          <w:color w:val="auto"/>
          <w:sz w:val="22"/>
          <w:szCs w:val="22"/>
        </w:rPr>
        <w:fldChar w:fldCharType="end"/>
      </w:r>
      <w:r w:rsidR="00C32E96" w:rsidRPr="002C3563">
        <w:rPr>
          <w:rFonts w:cstheme="minorHAnsi"/>
          <w:color w:val="auto"/>
          <w:sz w:val="22"/>
          <w:szCs w:val="22"/>
        </w:rPr>
        <w:t xml:space="preserve"> </w:t>
      </w:r>
      <w:r w:rsidR="00C32E96" w:rsidRPr="002C3563">
        <w:rPr>
          <w:rFonts w:cstheme="minorHAnsi"/>
          <w:i w:val="0"/>
          <w:iCs w:val="0"/>
          <w:color w:val="auto"/>
          <w:sz w:val="22"/>
          <w:szCs w:val="22"/>
        </w:rPr>
        <w:t>Liczba podmiotów gospodarki narodowej wpisanych do rejestru REGON w latach 2015-2020</w:t>
      </w:r>
      <w:r w:rsidR="00F8376F">
        <w:rPr>
          <w:rFonts w:cstheme="minorHAnsi"/>
          <w:i w:val="0"/>
          <w:iCs w:val="0"/>
          <w:color w:val="auto"/>
          <w:sz w:val="22"/>
          <w:szCs w:val="22"/>
        </w:rPr>
        <w:t xml:space="preserve"> na terenie gmin: Jędrzejów, Małogoszcz, Sobków</w:t>
      </w:r>
      <w:bookmarkEnd w:id="91"/>
      <w:r w:rsidR="00F8376F">
        <w:rPr>
          <w:rFonts w:cstheme="minorHAnsi"/>
          <w:i w:val="0"/>
          <w:iCs w:val="0"/>
          <w:color w:val="auto"/>
          <w:sz w:val="22"/>
          <w:szCs w:val="22"/>
        </w:rPr>
        <w:t xml:space="preserve"> </w:t>
      </w:r>
    </w:p>
    <w:tbl>
      <w:tblPr>
        <w:tblW w:w="8825" w:type="dxa"/>
        <w:tblCellMar>
          <w:left w:w="70" w:type="dxa"/>
          <w:right w:w="70" w:type="dxa"/>
        </w:tblCellMar>
        <w:tblLook w:val="04A0" w:firstRow="1" w:lastRow="0" w:firstColumn="1" w:lastColumn="0" w:noHBand="0" w:noVBand="1"/>
      </w:tblPr>
      <w:tblGrid>
        <w:gridCol w:w="2825"/>
        <w:gridCol w:w="1000"/>
        <w:gridCol w:w="1000"/>
        <w:gridCol w:w="1000"/>
        <w:gridCol w:w="1000"/>
        <w:gridCol w:w="1000"/>
        <w:gridCol w:w="1000"/>
      </w:tblGrid>
      <w:tr w:rsidR="002C3563" w:rsidRPr="002C3563" w14:paraId="01D1706E" w14:textId="77777777" w:rsidTr="00981EA0">
        <w:trPr>
          <w:trHeight w:val="315"/>
        </w:trPr>
        <w:tc>
          <w:tcPr>
            <w:tcW w:w="2825" w:type="dxa"/>
            <w:tcBorders>
              <w:top w:val="single" w:sz="8" w:space="0" w:color="auto"/>
              <w:left w:val="single" w:sz="8" w:space="0" w:color="auto"/>
              <w:bottom w:val="single" w:sz="8" w:space="0" w:color="auto"/>
              <w:right w:val="single" w:sz="8" w:space="0" w:color="auto"/>
            </w:tcBorders>
            <w:shd w:val="clear" w:color="auto" w:fill="F7CAAC" w:themeFill="accent2" w:themeFillTint="66"/>
            <w:noWrap/>
            <w:vAlign w:val="center"/>
            <w:hideMark/>
          </w:tcPr>
          <w:p w14:paraId="5469DC5D"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 </w:t>
            </w:r>
          </w:p>
        </w:tc>
        <w:tc>
          <w:tcPr>
            <w:tcW w:w="1000" w:type="dxa"/>
            <w:tcBorders>
              <w:top w:val="single" w:sz="8" w:space="0" w:color="auto"/>
              <w:left w:val="nil"/>
              <w:bottom w:val="single" w:sz="8" w:space="0" w:color="auto"/>
              <w:right w:val="single" w:sz="8" w:space="0" w:color="auto"/>
            </w:tcBorders>
            <w:shd w:val="clear" w:color="auto" w:fill="F7CAAC" w:themeFill="accent2" w:themeFillTint="66"/>
            <w:noWrap/>
            <w:vAlign w:val="center"/>
            <w:hideMark/>
          </w:tcPr>
          <w:p w14:paraId="7C37CAC0"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1000" w:type="dxa"/>
            <w:tcBorders>
              <w:top w:val="single" w:sz="8" w:space="0" w:color="auto"/>
              <w:left w:val="nil"/>
              <w:bottom w:val="single" w:sz="8" w:space="0" w:color="auto"/>
              <w:right w:val="single" w:sz="8" w:space="0" w:color="auto"/>
            </w:tcBorders>
            <w:shd w:val="clear" w:color="auto" w:fill="F7CAAC" w:themeFill="accent2" w:themeFillTint="66"/>
            <w:noWrap/>
            <w:vAlign w:val="center"/>
            <w:hideMark/>
          </w:tcPr>
          <w:p w14:paraId="036A2855"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1000" w:type="dxa"/>
            <w:tcBorders>
              <w:top w:val="single" w:sz="8" w:space="0" w:color="auto"/>
              <w:left w:val="nil"/>
              <w:bottom w:val="single" w:sz="8" w:space="0" w:color="auto"/>
              <w:right w:val="single" w:sz="8" w:space="0" w:color="auto"/>
            </w:tcBorders>
            <w:shd w:val="clear" w:color="auto" w:fill="F7CAAC" w:themeFill="accent2" w:themeFillTint="66"/>
            <w:noWrap/>
            <w:vAlign w:val="center"/>
            <w:hideMark/>
          </w:tcPr>
          <w:p w14:paraId="1A99ECAB"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00" w:type="dxa"/>
            <w:tcBorders>
              <w:top w:val="single" w:sz="8" w:space="0" w:color="auto"/>
              <w:left w:val="nil"/>
              <w:bottom w:val="single" w:sz="8" w:space="0" w:color="auto"/>
              <w:right w:val="single" w:sz="8" w:space="0" w:color="auto"/>
            </w:tcBorders>
            <w:shd w:val="clear" w:color="auto" w:fill="F7CAAC" w:themeFill="accent2" w:themeFillTint="66"/>
            <w:noWrap/>
            <w:vAlign w:val="center"/>
            <w:hideMark/>
          </w:tcPr>
          <w:p w14:paraId="1E1920E8"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1000" w:type="dxa"/>
            <w:tcBorders>
              <w:top w:val="single" w:sz="8" w:space="0" w:color="auto"/>
              <w:left w:val="nil"/>
              <w:bottom w:val="single" w:sz="8" w:space="0" w:color="auto"/>
              <w:right w:val="single" w:sz="8" w:space="0" w:color="auto"/>
            </w:tcBorders>
            <w:shd w:val="clear" w:color="auto" w:fill="F7CAAC" w:themeFill="accent2" w:themeFillTint="66"/>
            <w:noWrap/>
            <w:vAlign w:val="center"/>
            <w:hideMark/>
          </w:tcPr>
          <w:p w14:paraId="45103461"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c>
          <w:tcPr>
            <w:tcW w:w="1000" w:type="dxa"/>
            <w:tcBorders>
              <w:top w:val="single" w:sz="8" w:space="0" w:color="auto"/>
              <w:left w:val="nil"/>
              <w:bottom w:val="single" w:sz="8" w:space="0" w:color="auto"/>
              <w:right w:val="single" w:sz="8" w:space="0" w:color="auto"/>
            </w:tcBorders>
            <w:shd w:val="clear" w:color="auto" w:fill="F7CAAC" w:themeFill="accent2" w:themeFillTint="66"/>
            <w:noWrap/>
            <w:vAlign w:val="center"/>
            <w:hideMark/>
          </w:tcPr>
          <w:p w14:paraId="19B64DC0"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2020</w:t>
            </w:r>
          </w:p>
        </w:tc>
      </w:tr>
      <w:tr w:rsidR="002C3563" w:rsidRPr="002C3563" w14:paraId="113B3C09" w14:textId="77777777" w:rsidTr="00981EA0">
        <w:trPr>
          <w:trHeight w:val="315"/>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5AD2EFD8"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Jędrzejów</w:t>
            </w:r>
          </w:p>
        </w:tc>
        <w:tc>
          <w:tcPr>
            <w:tcW w:w="1000" w:type="dxa"/>
            <w:tcBorders>
              <w:top w:val="nil"/>
              <w:left w:val="nil"/>
              <w:bottom w:val="single" w:sz="8" w:space="0" w:color="auto"/>
              <w:right w:val="single" w:sz="8" w:space="0" w:color="auto"/>
            </w:tcBorders>
            <w:shd w:val="clear" w:color="auto" w:fill="auto"/>
            <w:noWrap/>
            <w:vAlign w:val="center"/>
            <w:hideMark/>
          </w:tcPr>
          <w:p w14:paraId="6948210A"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2 588</w:t>
            </w:r>
          </w:p>
        </w:tc>
        <w:tc>
          <w:tcPr>
            <w:tcW w:w="1000" w:type="dxa"/>
            <w:tcBorders>
              <w:top w:val="nil"/>
              <w:left w:val="nil"/>
              <w:bottom w:val="single" w:sz="8" w:space="0" w:color="auto"/>
              <w:right w:val="single" w:sz="8" w:space="0" w:color="auto"/>
            </w:tcBorders>
            <w:shd w:val="clear" w:color="auto" w:fill="auto"/>
            <w:noWrap/>
            <w:vAlign w:val="center"/>
            <w:hideMark/>
          </w:tcPr>
          <w:p w14:paraId="0F2858DF"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2 601</w:t>
            </w:r>
          </w:p>
        </w:tc>
        <w:tc>
          <w:tcPr>
            <w:tcW w:w="1000" w:type="dxa"/>
            <w:tcBorders>
              <w:top w:val="nil"/>
              <w:left w:val="nil"/>
              <w:bottom w:val="single" w:sz="8" w:space="0" w:color="auto"/>
              <w:right w:val="single" w:sz="8" w:space="0" w:color="auto"/>
            </w:tcBorders>
            <w:shd w:val="clear" w:color="auto" w:fill="auto"/>
            <w:noWrap/>
            <w:vAlign w:val="center"/>
            <w:hideMark/>
          </w:tcPr>
          <w:p w14:paraId="19E62D7E"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2 688</w:t>
            </w:r>
          </w:p>
        </w:tc>
        <w:tc>
          <w:tcPr>
            <w:tcW w:w="1000" w:type="dxa"/>
            <w:tcBorders>
              <w:top w:val="nil"/>
              <w:left w:val="nil"/>
              <w:bottom w:val="single" w:sz="8" w:space="0" w:color="auto"/>
              <w:right w:val="single" w:sz="8" w:space="0" w:color="auto"/>
            </w:tcBorders>
            <w:shd w:val="clear" w:color="auto" w:fill="auto"/>
            <w:noWrap/>
            <w:vAlign w:val="center"/>
            <w:hideMark/>
          </w:tcPr>
          <w:p w14:paraId="2E6C0361"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2 741</w:t>
            </w:r>
          </w:p>
        </w:tc>
        <w:tc>
          <w:tcPr>
            <w:tcW w:w="1000" w:type="dxa"/>
            <w:tcBorders>
              <w:top w:val="nil"/>
              <w:left w:val="nil"/>
              <w:bottom w:val="single" w:sz="8" w:space="0" w:color="auto"/>
              <w:right w:val="single" w:sz="8" w:space="0" w:color="auto"/>
            </w:tcBorders>
            <w:shd w:val="clear" w:color="auto" w:fill="auto"/>
            <w:noWrap/>
            <w:vAlign w:val="center"/>
            <w:hideMark/>
          </w:tcPr>
          <w:p w14:paraId="00CA7A75"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2 842</w:t>
            </w:r>
          </w:p>
        </w:tc>
        <w:tc>
          <w:tcPr>
            <w:tcW w:w="1000" w:type="dxa"/>
            <w:tcBorders>
              <w:top w:val="nil"/>
              <w:left w:val="nil"/>
              <w:bottom w:val="single" w:sz="8" w:space="0" w:color="auto"/>
              <w:right w:val="single" w:sz="8" w:space="0" w:color="auto"/>
            </w:tcBorders>
            <w:shd w:val="clear" w:color="auto" w:fill="auto"/>
            <w:noWrap/>
            <w:vAlign w:val="center"/>
            <w:hideMark/>
          </w:tcPr>
          <w:p w14:paraId="72C8824A"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2 926</w:t>
            </w:r>
          </w:p>
        </w:tc>
      </w:tr>
      <w:tr w:rsidR="002C3563" w:rsidRPr="002C3563" w14:paraId="18519487" w14:textId="77777777" w:rsidTr="00981EA0">
        <w:trPr>
          <w:trHeight w:val="315"/>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287ADA8C"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Małogoszcz</w:t>
            </w:r>
          </w:p>
        </w:tc>
        <w:tc>
          <w:tcPr>
            <w:tcW w:w="1000" w:type="dxa"/>
            <w:tcBorders>
              <w:top w:val="nil"/>
              <w:left w:val="nil"/>
              <w:bottom w:val="single" w:sz="8" w:space="0" w:color="auto"/>
              <w:right w:val="single" w:sz="8" w:space="0" w:color="auto"/>
            </w:tcBorders>
            <w:shd w:val="clear" w:color="auto" w:fill="auto"/>
            <w:noWrap/>
            <w:vAlign w:val="center"/>
            <w:hideMark/>
          </w:tcPr>
          <w:p w14:paraId="0C1EE5F5"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842</w:t>
            </w:r>
          </w:p>
        </w:tc>
        <w:tc>
          <w:tcPr>
            <w:tcW w:w="1000" w:type="dxa"/>
            <w:tcBorders>
              <w:top w:val="nil"/>
              <w:left w:val="nil"/>
              <w:bottom w:val="single" w:sz="8" w:space="0" w:color="auto"/>
              <w:right w:val="single" w:sz="8" w:space="0" w:color="auto"/>
            </w:tcBorders>
            <w:shd w:val="clear" w:color="auto" w:fill="auto"/>
            <w:noWrap/>
            <w:vAlign w:val="center"/>
            <w:hideMark/>
          </w:tcPr>
          <w:p w14:paraId="1868AB38"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837</w:t>
            </w:r>
          </w:p>
        </w:tc>
        <w:tc>
          <w:tcPr>
            <w:tcW w:w="1000" w:type="dxa"/>
            <w:tcBorders>
              <w:top w:val="nil"/>
              <w:left w:val="nil"/>
              <w:bottom w:val="single" w:sz="8" w:space="0" w:color="auto"/>
              <w:right w:val="single" w:sz="8" w:space="0" w:color="auto"/>
            </w:tcBorders>
            <w:shd w:val="clear" w:color="auto" w:fill="auto"/>
            <w:noWrap/>
            <w:vAlign w:val="center"/>
            <w:hideMark/>
          </w:tcPr>
          <w:p w14:paraId="027D3433"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858</w:t>
            </w:r>
          </w:p>
        </w:tc>
        <w:tc>
          <w:tcPr>
            <w:tcW w:w="1000" w:type="dxa"/>
            <w:tcBorders>
              <w:top w:val="nil"/>
              <w:left w:val="nil"/>
              <w:bottom w:val="single" w:sz="8" w:space="0" w:color="auto"/>
              <w:right w:val="single" w:sz="8" w:space="0" w:color="auto"/>
            </w:tcBorders>
            <w:shd w:val="clear" w:color="auto" w:fill="auto"/>
            <w:noWrap/>
            <w:vAlign w:val="center"/>
            <w:hideMark/>
          </w:tcPr>
          <w:p w14:paraId="18484C7D"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877</w:t>
            </w:r>
          </w:p>
        </w:tc>
        <w:tc>
          <w:tcPr>
            <w:tcW w:w="1000" w:type="dxa"/>
            <w:tcBorders>
              <w:top w:val="nil"/>
              <w:left w:val="nil"/>
              <w:bottom w:val="single" w:sz="8" w:space="0" w:color="auto"/>
              <w:right w:val="single" w:sz="8" w:space="0" w:color="auto"/>
            </w:tcBorders>
            <w:shd w:val="clear" w:color="auto" w:fill="auto"/>
            <w:noWrap/>
            <w:vAlign w:val="center"/>
            <w:hideMark/>
          </w:tcPr>
          <w:p w14:paraId="28AB2796"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899</w:t>
            </w:r>
          </w:p>
        </w:tc>
        <w:tc>
          <w:tcPr>
            <w:tcW w:w="1000" w:type="dxa"/>
            <w:tcBorders>
              <w:top w:val="nil"/>
              <w:left w:val="nil"/>
              <w:bottom w:val="single" w:sz="8" w:space="0" w:color="auto"/>
              <w:right w:val="single" w:sz="8" w:space="0" w:color="auto"/>
            </w:tcBorders>
            <w:shd w:val="clear" w:color="auto" w:fill="auto"/>
            <w:noWrap/>
            <w:vAlign w:val="center"/>
            <w:hideMark/>
          </w:tcPr>
          <w:p w14:paraId="491A7D9C"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919</w:t>
            </w:r>
          </w:p>
        </w:tc>
      </w:tr>
      <w:tr w:rsidR="002C3563" w:rsidRPr="002C3563" w14:paraId="4B9CEA73" w14:textId="77777777" w:rsidTr="00981EA0">
        <w:trPr>
          <w:trHeight w:val="315"/>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0CBBC421" w14:textId="247615DC" w:rsidR="00981EA0" w:rsidRPr="002C3563" w:rsidRDefault="00EA4431" w:rsidP="00D67E77">
            <w:pPr>
              <w:spacing w:after="0" w:line="240" w:lineRule="auto"/>
              <w:jc w:val="center"/>
              <w:rPr>
                <w:rFonts w:eastAsia="Times New Roman" w:cstheme="minorHAnsi"/>
                <w:lang w:eastAsia="pl-PL"/>
              </w:rPr>
            </w:pPr>
            <w:r w:rsidRPr="002C3563">
              <w:rPr>
                <w:rFonts w:eastAsia="Times New Roman" w:cstheme="minorHAnsi"/>
                <w:lang w:eastAsia="pl-PL"/>
              </w:rPr>
              <w:t>Sobków</w:t>
            </w:r>
          </w:p>
        </w:tc>
        <w:tc>
          <w:tcPr>
            <w:tcW w:w="1000" w:type="dxa"/>
            <w:tcBorders>
              <w:top w:val="nil"/>
              <w:left w:val="nil"/>
              <w:bottom w:val="single" w:sz="8" w:space="0" w:color="auto"/>
              <w:right w:val="single" w:sz="8" w:space="0" w:color="auto"/>
            </w:tcBorders>
            <w:shd w:val="clear" w:color="auto" w:fill="auto"/>
            <w:noWrap/>
            <w:vAlign w:val="center"/>
            <w:hideMark/>
          </w:tcPr>
          <w:p w14:paraId="1A5FEB99"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514</w:t>
            </w:r>
          </w:p>
        </w:tc>
        <w:tc>
          <w:tcPr>
            <w:tcW w:w="1000" w:type="dxa"/>
            <w:tcBorders>
              <w:top w:val="nil"/>
              <w:left w:val="nil"/>
              <w:bottom w:val="single" w:sz="8" w:space="0" w:color="auto"/>
              <w:right w:val="single" w:sz="8" w:space="0" w:color="auto"/>
            </w:tcBorders>
            <w:shd w:val="clear" w:color="auto" w:fill="auto"/>
            <w:noWrap/>
            <w:vAlign w:val="center"/>
            <w:hideMark/>
          </w:tcPr>
          <w:p w14:paraId="6CDE1C9A"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518</w:t>
            </w:r>
          </w:p>
        </w:tc>
        <w:tc>
          <w:tcPr>
            <w:tcW w:w="1000" w:type="dxa"/>
            <w:tcBorders>
              <w:top w:val="nil"/>
              <w:left w:val="nil"/>
              <w:bottom w:val="single" w:sz="8" w:space="0" w:color="auto"/>
              <w:right w:val="single" w:sz="8" w:space="0" w:color="auto"/>
            </w:tcBorders>
            <w:shd w:val="clear" w:color="auto" w:fill="auto"/>
            <w:noWrap/>
            <w:vAlign w:val="center"/>
            <w:hideMark/>
          </w:tcPr>
          <w:p w14:paraId="1FFC3FDA"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528</w:t>
            </w:r>
          </w:p>
        </w:tc>
        <w:tc>
          <w:tcPr>
            <w:tcW w:w="1000" w:type="dxa"/>
            <w:tcBorders>
              <w:top w:val="nil"/>
              <w:left w:val="nil"/>
              <w:bottom w:val="single" w:sz="8" w:space="0" w:color="auto"/>
              <w:right w:val="single" w:sz="8" w:space="0" w:color="auto"/>
            </w:tcBorders>
            <w:shd w:val="clear" w:color="auto" w:fill="auto"/>
            <w:noWrap/>
            <w:vAlign w:val="center"/>
            <w:hideMark/>
          </w:tcPr>
          <w:p w14:paraId="2B2A4412"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556</w:t>
            </w:r>
          </w:p>
        </w:tc>
        <w:tc>
          <w:tcPr>
            <w:tcW w:w="1000" w:type="dxa"/>
            <w:tcBorders>
              <w:top w:val="nil"/>
              <w:left w:val="nil"/>
              <w:bottom w:val="single" w:sz="8" w:space="0" w:color="auto"/>
              <w:right w:val="single" w:sz="8" w:space="0" w:color="auto"/>
            </w:tcBorders>
            <w:shd w:val="clear" w:color="auto" w:fill="auto"/>
            <w:noWrap/>
            <w:vAlign w:val="center"/>
            <w:hideMark/>
          </w:tcPr>
          <w:p w14:paraId="0F823105"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595</w:t>
            </w:r>
          </w:p>
        </w:tc>
        <w:tc>
          <w:tcPr>
            <w:tcW w:w="1000" w:type="dxa"/>
            <w:tcBorders>
              <w:top w:val="nil"/>
              <w:left w:val="nil"/>
              <w:bottom w:val="single" w:sz="8" w:space="0" w:color="auto"/>
              <w:right w:val="single" w:sz="8" w:space="0" w:color="auto"/>
            </w:tcBorders>
            <w:shd w:val="clear" w:color="auto" w:fill="auto"/>
            <w:noWrap/>
            <w:vAlign w:val="center"/>
            <w:hideMark/>
          </w:tcPr>
          <w:p w14:paraId="109F556D" w14:textId="77777777" w:rsidR="00981EA0" w:rsidRPr="002C3563" w:rsidRDefault="00981EA0" w:rsidP="00D67E77">
            <w:pPr>
              <w:spacing w:after="0" w:line="240" w:lineRule="auto"/>
              <w:jc w:val="center"/>
              <w:rPr>
                <w:rFonts w:eastAsia="Times New Roman" w:cstheme="minorHAnsi"/>
                <w:lang w:eastAsia="pl-PL"/>
              </w:rPr>
            </w:pPr>
            <w:r w:rsidRPr="002C3563">
              <w:rPr>
                <w:rFonts w:eastAsia="Times New Roman" w:cstheme="minorHAnsi"/>
                <w:lang w:eastAsia="pl-PL"/>
              </w:rPr>
              <w:t>634</w:t>
            </w:r>
          </w:p>
        </w:tc>
      </w:tr>
      <w:tr w:rsidR="002C3563" w:rsidRPr="002C3563" w14:paraId="08AB3F1C" w14:textId="77777777" w:rsidTr="00981EA0">
        <w:trPr>
          <w:trHeight w:val="315"/>
        </w:trPr>
        <w:tc>
          <w:tcPr>
            <w:tcW w:w="2825" w:type="dxa"/>
            <w:tcBorders>
              <w:top w:val="nil"/>
              <w:left w:val="single" w:sz="8" w:space="0" w:color="auto"/>
              <w:bottom w:val="single" w:sz="8" w:space="0" w:color="auto"/>
              <w:right w:val="single" w:sz="8" w:space="0" w:color="auto"/>
            </w:tcBorders>
            <w:shd w:val="clear" w:color="auto" w:fill="auto"/>
            <w:noWrap/>
            <w:vAlign w:val="center"/>
            <w:hideMark/>
          </w:tcPr>
          <w:p w14:paraId="5DDB0BED"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RAZEM</w:t>
            </w:r>
          </w:p>
        </w:tc>
        <w:tc>
          <w:tcPr>
            <w:tcW w:w="1000" w:type="dxa"/>
            <w:tcBorders>
              <w:top w:val="nil"/>
              <w:left w:val="nil"/>
              <w:bottom w:val="single" w:sz="8" w:space="0" w:color="auto"/>
              <w:right w:val="single" w:sz="8" w:space="0" w:color="auto"/>
            </w:tcBorders>
            <w:shd w:val="clear" w:color="auto" w:fill="auto"/>
            <w:noWrap/>
            <w:vAlign w:val="center"/>
            <w:hideMark/>
          </w:tcPr>
          <w:p w14:paraId="37656E3F"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3 944</w:t>
            </w:r>
          </w:p>
        </w:tc>
        <w:tc>
          <w:tcPr>
            <w:tcW w:w="1000" w:type="dxa"/>
            <w:tcBorders>
              <w:top w:val="nil"/>
              <w:left w:val="nil"/>
              <w:bottom w:val="single" w:sz="8" w:space="0" w:color="auto"/>
              <w:right w:val="single" w:sz="8" w:space="0" w:color="auto"/>
            </w:tcBorders>
            <w:shd w:val="clear" w:color="auto" w:fill="auto"/>
            <w:noWrap/>
            <w:vAlign w:val="center"/>
            <w:hideMark/>
          </w:tcPr>
          <w:p w14:paraId="494336FC"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3 956</w:t>
            </w:r>
          </w:p>
        </w:tc>
        <w:tc>
          <w:tcPr>
            <w:tcW w:w="1000" w:type="dxa"/>
            <w:tcBorders>
              <w:top w:val="nil"/>
              <w:left w:val="nil"/>
              <w:bottom w:val="single" w:sz="8" w:space="0" w:color="auto"/>
              <w:right w:val="single" w:sz="8" w:space="0" w:color="auto"/>
            </w:tcBorders>
            <w:shd w:val="clear" w:color="auto" w:fill="auto"/>
            <w:noWrap/>
            <w:vAlign w:val="center"/>
            <w:hideMark/>
          </w:tcPr>
          <w:p w14:paraId="32A1420E"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4 074</w:t>
            </w:r>
          </w:p>
        </w:tc>
        <w:tc>
          <w:tcPr>
            <w:tcW w:w="1000" w:type="dxa"/>
            <w:tcBorders>
              <w:top w:val="nil"/>
              <w:left w:val="nil"/>
              <w:bottom w:val="single" w:sz="8" w:space="0" w:color="auto"/>
              <w:right w:val="single" w:sz="8" w:space="0" w:color="auto"/>
            </w:tcBorders>
            <w:shd w:val="clear" w:color="auto" w:fill="auto"/>
            <w:noWrap/>
            <w:vAlign w:val="center"/>
            <w:hideMark/>
          </w:tcPr>
          <w:p w14:paraId="6F6FEB20"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4 174</w:t>
            </w:r>
          </w:p>
        </w:tc>
        <w:tc>
          <w:tcPr>
            <w:tcW w:w="1000" w:type="dxa"/>
            <w:tcBorders>
              <w:top w:val="nil"/>
              <w:left w:val="nil"/>
              <w:bottom w:val="single" w:sz="8" w:space="0" w:color="auto"/>
              <w:right w:val="single" w:sz="8" w:space="0" w:color="auto"/>
            </w:tcBorders>
            <w:shd w:val="clear" w:color="auto" w:fill="auto"/>
            <w:noWrap/>
            <w:vAlign w:val="center"/>
            <w:hideMark/>
          </w:tcPr>
          <w:p w14:paraId="339C14E0"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4 336</w:t>
            </w:r>
          </w:p>
        </w:tc>
        <w:tc>
          <w:tcPr>
            <w:tcW w:w="1000" w:type="dxa"/>
            <w:tcBorders>
              <w:top w:val="nil"/>
              <w:left w:val="nil"/>
              <w:bottom w:val="single" w:sz="8" w:space="0" w:color="auto"/>
              <w:right w:val="single" w:sz="8" w:space="0" w:color="auto"/>
            </w:tcBorders>
            <w:shd w:val="clear" w:color="auto" w:fill="auto"/>
            <w:noWrap/>
            <w:vAlign w:val="center"/>
            <w:hideMark/>
          </w:tcPr>
          <w:p w14:paraId="05D99EBC" w14:textId="77777777" w:rsidR="00981EA0" w:rsidRPr="002C3563" w:rsidRDefault="00981EA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4 479</w:t>
            </w:r>
          </w:p>
        </w:tc>
      </w:tr>
    </w:tbl>
    <w:p w14:paraId="14A193B8" w14:textId="580A6C97" w:rsidR="00C32E96" w:rsidRPr="002C3563" w:rsidRDefault="00C32E96" w:rsidP="00D67E77">
      <w:pPr>
        <w:spacing w:after="0" w:line="240" w:lineRule="auto"/>
        <w:jc w:val="center"/>
        <w:rPr>
          <w:rFonts w:cstheme="minorHAnsi"/>
        </w:rPr>
      </w:pPr>
      <w:r w:rsidRPr="002C3563">
        <w:rPr>
          <w:rFonts w:cstheme="minorHAnsi"/>
        </w:rPr>
        <w:t>Źródło: opracowanie własne na podstawie danych GUS</w:t>
      </w:r>
    </w:p>
    <w:p w14:paraId="2C8A852E" w14:textId="77777777" w:rsidR="00A63BB2" w:rsidRPr="002C3563" w:rsidRDefault="00A63BB2" w:rsidP="00D67E77">
      <w:pPr>
        <w:spacing w:after="0" w:line="240" w:lineRule="auto"/>
        <w:rPr>
          <w:rFonts w:cstheme="minorHAnsi"/>
        </w:rPr>
      </w:pPr>
    </w:p>
    <w:p w14:paraId="504FDA83" w14:textId="724770B9" w:rsidR="00C32E96" w:rsidRPr="002C3563" w:rsidRDefault="00A63BB2" w:rsidP="00D67E77">
      <w:pPr>
        <w:pStyle w:val="Normalny0"/>
        <w:spacing w:after="0" w:line="240" w:lineRule="auto"/>
        <w:rPr>
          <w:rFonts w:cstheme="minorHAnsi"/>
        </w:rPr>
      </w:pPr>
      <w:r w:rsidRPr="002C3563">
        <w:rPr>
          <w:rFonts w:cstheme="minorHAnsi"/>
        </w:rPr>
        <w:t xml:space="preserve">Na obszarze gmin objętych </w:t>
      </w:r>
      <w:r w:rsidR="00F8376F">
        <w:rPr>
          <w:rFonts w:cstheme="minorHAnsi"/>
        </w:rPr>
        <w:t>S</w:t>
      </w:r>
      <w:r w:rsidRPr="002C3563">
        <w:rPr>
          <w:rFonts w:cstheme="minorHAnsi"/>
        </w:rPr>
        <w:t xml:space="preserve">trategią w ostatnich latach zauważyć można stopniowy spadek </w:t>
      </w:r>
      <w:r w:rsidR="00C32E96" w:rsidRPr="002C3563">
        <w:rPr>
          <w:rFonts w:cstheme="minorHAnsi"/>
        </w:rPr>
        <w:t>stopy bezrobocia</w:t>
      </w:r>
      <w:r w:rsidR="00EC7808" w:rsidRPr="002C3563">
        <w:rPr>
          <w:rFonts w:cstheme="minorHAnsi"/>
        </w:rPr>
        <w:t xml:space="preserve"> oraz liczby osób bezrobotnych. </w:t>
      </w:r>
    </w:p>
    <w:p w14:paraId="744E1E69" w14:textId="3A186D8A" w:rsidR="00C32E96" w:rsidRPr="002C3563" w:rsidRDefault="00C32E96" w:rsidP="00D67E77">
      <w:pPr>
        <w:pStyle w:val="Normalny0"/>
        <w:spacing w:after="0" w:line="240" w:lineRule="auto"/>
        <w:rPr>
          <w:rFonts w:cstheme="minorHAnsi"/>
        </w:rPr>
      </w:pPr>
    </w:p>
    <w:p w14:paraId="562F14AF" w14:textId="194072E8" w:rsidR="00C32E96" w:rsidRPr="002C3563" w:rsidRDefault="00C32E96" w:rsidP="00D67E77">
      <w:pPr>
        <w:pStyle w:val="Legenda"/>
        <w:spacing w:after="0"/>
        <w:jc w:val="center"/>
        <w:rPr>
          <w:rFonts w:cstheme="minorHAnsi"/>
          <w:i w:val="0"/>
          <w:iCs w:val="0"/>
          <w:color w:val="auto"/>
          <w:sz w:val="22"/>
          <w:szCs w:val="22"/>
        </w:rPr>
      </w:pPr>
      <w:bookmarkStart w:id="92" w:name="_Toc8623923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51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Stopa bezrobocia w latach 2015-2019</w:t>
      </w:r>
      <w:r w:rsidR="00F8376F">
        <w:rPr>
          <w:rFonts w:cstheme="minorHAnsi"/>
          <w:i w:val="0"/>
          <w:iCs w:val="0"/>
          <w:color w:val="auto"/>
          <w:sz w:val="22"/>
          <w:szCs w:val="22"/>
        </w:rPr>
        <w:t xml:space="preserve"> na terenie Gmin: Sobków, Małogoszcz i Jędrzejów</w:t>
      </w:r>
      <w:bookmarkEnd w:id="92"/>
    </w:p>
    <w:tbl>
      <w:tblPr>
        <w:tblW w:w="7489" w:type="dxa"/>
        <w:jc w:val="center"/>
        <w:tblCellMar>
          <w:left w:w="70" w:type="dxa"/>
          <w:right w:w="70" w:type="dxa"/>
        </w:tblCellMar>
        <w:tblLook w:val="04A0" w:firstRow="1" w:lastRow="0" w:firstColumn="1" w:lastColumn="0" w:noHBand="0" w:noVBand="1"/>
      </w:tblPr>
      <w:tblGrid>
        <w:gridCol w:w="2689"/>
        <w:gridCol w:w="960"/>
        <w:gridCol w:w="960"/>
        <w:gridCol w:w="960"/>
        <w:gridCol w:w="960"/>
        <w:gridCol w:w="960"/>
      </w:tblGrid>
      <w:tr w:rsidR="002C3563" w:rsidRPr="002C3563" w14:paraId="4E35B36B" w14:textId="77777777" w:rsidTr="00981EA0">
        <w:trPr>
          <w:trHeight w:val="300"/>
          <w:jc w:val="center"/>
        </w:trPr>
        <w:tc>
          <w:tcPr>
            <w:tcW w:w="2689"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41DA2B8" w14:textId="12F5EF32" w:rsidR="00C32E96" w:rsidRPr="002C3563" w:rsidRDefault="001D225A" w:rsidP="00D67E77">
            <w:pPr>
              <w:spacing w:after="0" w:line="240" w:lineRule="auto"/>
              <w:jc w:val="center"/>
              <w:rPr>
                <w:rFonts w:eastAsia="Times New Roman" w:cstheme="minorHAnsi"/>
                <w:b/>
                <w:bCs/>
                <w:lang w:eastAsia="pl-PL"/>
              </w:rPr>
            </w:pPr>
            <w:r w:rsidRPr="002C3563">
              <w:rPr>
                <w:rFonts w:cstheme="minorHAnsi"/>
              </w:rPr>
              <w:br w:type="page"/>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FF86999" w14:textId="77777777" w:rsidR="00C32E96" w:rsidRPr="002C3563" w:rsidRDefault="00C32E96"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7F7FCFB" w14:textId="77777777" w:rsidR="00C32E96" w:rsidRPr="002C3563" w:rsidRDefault="00C32E96"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FB10053" w14:textId="77777777" w:rsidR="00C32E96" w:rsidRPr="002C3563" w:rsidRDefault="00C32E96"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24665382" w14:textId="77777777" w:rsidR="00C32E96" w:rsidRPr="002C3563" w:rsidRDefault="00C32E96"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49E7686" w14:textId="77777777" w:rsidR="00C32E96" w:rsidRPr="002C3563" w:rsidRDefault="00C32E96"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41B564D1" w14:textId="77777777" w:rsidTr="00981EA0">
        <w:trPr>
          <w:trHeight w:val="300"/>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0E74F" w14:textId="63783BFD" w:rsidR="00981EA0" w:rsidRPr="002C3563" w:rsidRDefault="00981EA0" w:rsidP="00D67E77">
            <w:pPr>
              <w:spacing w:after="0" w:line="240" w:lineRule="auto"/>
              <w:jc w:val="center"/>
              <w:rPr>
                <w:rFonts w:eastAsia="Times New Roman" w:cstheme="minorHAnsi"/>
                <w:lang w:eastAsia="pl-PL"/>
              </w:rPr>
            </w:pPr>
            <w:r w:rsidRPr="002C3563">
              <w:rPr>
                <w:rFonts w:cstheme="minorHAnsi"/>
              </w:rPr>
              <w:t>Sobków</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5826C0ED" w14:textId="6A0B6431" w:rsidR="00981EA0" w:rsidRPr="002C3563" w:rsidRDefault="00981EA0" w:rsidP="00D67E77">
            <w:pPr>
              <w:spacing w:after="0" w:line="240" w:lineRule="auto"/>
              <w:jc w:val="center"/>
              <w:rPr>
                <w:rFonts w:eastAsia="Times New Roman" w:cstheme="minorHAnsi"/>
                <w:lang w:eastAsia="pl-PL"/>
              </w:rPr>
            </w:pPr>
            <w:r w:rsidRPr="002C3563">
              <w:rPr>
                <w:rFonts w:cstheme="minorHAnsi"/>
              </w:rPr>
              <w:t>10,30%</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61C42E6B" w14:textId="3C9D072D" w:rsidR="00981EA0" w:rsidRPr="002C3563" w:rsidRDefault="00981EA0" w:rsidP="00D67E77">
            <w:pPr>
              <w:spacing w:after="0" w:line="240" w:lineRule="auto"/>
              <w:jc w:val="center"/>
              <w:rPr>
                <w:rFonts w:eastAsia="Times New Roman" w:cstheme="minorHAnsi"/>
                <w:lang w:eastAsia="pl-PL"/>
              </w:rPr>
            </w:pPr>
            <w:r w:rsidRPr="002C3563">
              <w:rPr>
                <w:rFonts w:cstheme="minorHAnsi"/>
              </w:rPr>
              <w:t>8,30%</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3E35B568" w14:textId="1791019D" w:rsidR="00981EA0" w:rsidRPr="002C3563" w:rsidRDefault="00981EA0" w:rsidP="00D67E77">
            <w:pPr>
              <w:spacing w:after="0" w:line="240" w:lineRule="auto"/>
              <w:jc w:val="center"/>
              <w:rPr>
                <w:rFonts w:eastAsia="Times New Roman" w:cstheme="minorHAnsi"/>
                <w:lang w:eastAsia="pl-PL"/>
              </w:rPr>
            </w:pPr>
            <w:r w:rsidRPr="002C3563">
              <w:rPr>
                <w:rFonts w:cstheme="minorHAnsi"/>
              </w:rPr>
              <w:t>7,40%</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2D7D3E42" w14:textId="26BE3FC7" w:rsidR="00981EA0" w:rsidRPr="002C3563" w:rsidRDefault="00981EA0" w:rsidP="00D67E77">
            <w:pPr>
              <w:spacing w:after="0" w:line="240" w:lineRule="auto"/>
              <w:jc w:val="center"/>
              <w:rPr>
                <w:rFonts w:eastAsia="Times New Roman" w:cstheme="minorHAnsi"/>
                <w:lang w:eastAsia="pl-PL"/>
              </w:rPr>
            </w:pPr>
            <w:r w:rsidRPr="002C3563">
              <w:rPr>
                <w:rFonts w:cstheme="minorHAnsi"/>
              </w:rPr>
              <w:t>6,30%</w:t>
            </w:r>
          </w:p>
        </w:tc>
        <w:tc>
          <w:tcPr>
            <w:tcW w:w="960" w:type="dxa"/>
            <w:tcBorders>
              <w:top w:val="single" w:sz="4" w:space="0" w:color="auto"/>
              <w:left w:val="nil"/>
              <w:bottom w:val="single" w:sz="4" w:space="0" w:color="auto"/>
              <w:right w:val="single" w:sz="4" w:space="0" w:color="auto"/>
            </w:tcBorders>
            <w:shd w:val="clear" w:color="auto" w:fill="auto"/>
            <w:vAlign w:val="bottom"/>
            <w:hideMark/>
          </w:tcPr>
          <w:p w14:paraId="38CA3DE6" w14:textId="2FBD9FDF" w:rsidR="00981EA0" w:rsidRPr="002C3563" w:rsidRDefault="00981EA0" w:rsidP="00D67E77">
            <w:pPr>
              <w:spacing w:after="0" w:line="240" w:lineRule="auto"/>
              <w:jc w:val="center"/>
              <w:rPr>
                <w:rFonts w:eastAsia="Times New Roman" w:cstheme="minorHAnsi"/>
                <w:lang w:eastAsia="pl-PL"/>
              </w:rPr>
            </w:pPr>
            <w:r w:rsidRPr="002C3563">
              <w:rPr>
                <w:rFonts w:cstheme="minorHAnsi"/>
              </w:rPr>
              <w:t>6,10%</w:t>
            </w:r>
          </w:p>
        </w:tc>
      </w:tr>
      <w:tr w:rsidR="002C3563" w:rsidRPr="002C3563" w14:paraId="2C75D8D7" w14:textId="77777777" w:rsidTr="00981EA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6E96B9B" w14:textId="709EB2CD" w:rsidR="00981EA0" w:rsidRPr="0071208E" w:rsidRDefault="00981EA0" w:rsidP="00D67E77">
            <w:pPr>
              <w:spacing w:after="0" w:line="240" w:lineRule="auto"/>
              <w:jc w:val="center"/>
              <w:rPr>
                <w:rFonts w:eastAsia="Times New Roman" w:cstheme="minorHAnsi"/>
                <w:color w:val="000000" w:themeColor="text1"/>
                <w:lang w:eastAsia="pl-PL"/>
              </w:rPr>
            </w:pPr>
            <w:r w:rsidRPr="0071208E">
              <w:rPr>
                <w:rFonts w:cstheme="minorHAnsi"/>
                <w:color w:val="000000" w:themeColor="text1"/>
              </w:rPr>
              <w:t>Małogoszcz</w:t>
            </w:r>
          </w:p>
        </w:tc>
        <w:tc>
          <w:tcPr>
            <w:tcW w:w="960" w:type="dxa"/>
            <w:tcBorders>
              <w:top w:val="nil"/>
              <w:left w:val="nil"/>
              <w:bottom w:val="single" w:sz="4" w:space="0" w:color="auto"/>
              <w:right w:val="single" w:sz="4" w:space="0" w:color="auto"/>
            </w:tcBorders>
            <w:shd w:val="clear" w:color="auto" w:fill="auto"/>
            <w:vAlign w:val="bottom"/>
            <w:hideMark/>
          </w:tcPr>
          <w:p w14:paraId="23D216AA" w14:textId="595CAF9D" w:rsidR="00981EA0" w:rsidRPr="0071208E" w:rsidRDefault="00981EA0" w:rsidP="00D67E77">
            <w:pPr>
              <w:spacing w:after="0" w:line="240" w:lineRule="auto"/>
              <w:jc w:val="center"/>
              <w:rPr>
                <w:rFonts w:eastAsia="Times New Roman" w:cstheme="minorHAnsi"/>
                <w:color w:val="000000" w:themeColor="text1"/>
                <w:lang w:eastAsia="pl-PL"/>
              </w:rPr>
            </w:pPr>
            <w:r w:rsidRPr="0071208E">
              <w:rPr>
                <w:rFonts w:cstheme="minorHAnsi"/>
                <w:color w:val="000000" w:themeColor="text1"/>
              </w:rPr>
              <w:t>13,20%</w:t>
            </w:r>
          </w:p>
        </w:tc>
        <w:tc>
          <w:tcPr>
            <w:tcW w:w="960" w:type="dxa"/>
            <w:tcBorders>
              <w:top w:val="nil"/>
              <w:left w:val="nil"/>
              <w:bottom w:val="single" w:sz="4" w:space="0" w:color="auto"/>
              <w:right w:val="single" w:sz="4" w:space="0" w:color="auto"/>
            </w:tcBorders>
            <w:shd w:val="clear" w:color="auto" w:fill="auto"/>
            <w:vAlign w:val="bottom"/>
            <w:hideMark/>
          </w:tcPr>
          <w:p w14:paraId="4DBC4D2D" w14:textId="0749F6C8" w:rsidR="00981EA0" w:rsidRPr="0071208E" w:rsidRDefault="00981EA0" w:rsidP="00D67E77">
            <w:pPr>
              <w:spacing w:after="0" w:line="240" w:lineRule="auto"/>
              <w:jc w:val="center"/>
              <w:rPr>
                <w:rFonts w:eastAsia="Times New Roman" w:cstheme="minorHAnsi"/>
                <w:color w:val="000000" w:themeColor="text1"/>
                <w:lang w:eastAsia="pl-PL"/>
              </w:rPr>
            </w:pPr>
            <w:r w:rsidRPr="0071208E">
              <w:rPr>
                <w:rFonts w:cstheme="minorHAnsi"/>
                <w:color w:val="000000" w:themeColor="text1"/>
              </w:rPr>
              <w:t>10,80%</w:t>
            </w:r>
          </w:p>
        </w:tc>
        <w:tc>
          <w:tcPr>
            <w:tcW w:w="960" w:type="dxa"/>
            <w:tcBorders>
              <w:top w:val="nil"/>
              <w:left w:val="nil"/>
              <w:bottom w:val="single" w:sz="4" w:space="0" w:color="auto"/>
              <w:right w:val="single" w:sz="4" w:space="0" w:color="auto"/>
            </w:tcBorders>
            <w:shd w:val="clear" w:color="auto" w:fill="auto"/>
            <w:vAlign w:val="bottom"/>
            <w:hideMark/>
          </w:tcPr>
          <w:p w14:paraId="4BE993E2" w14:textId="2CB0AD30" w:rsidR="00981EA0" w:rsidRPr="0071208E" w:rsidRDefault="00981EA0" w:rsidP="00D67E77">
            <w:pPr>
              <w:spacing w:after="0" w:line="240" w:lineRule="auto"/>
              <w:jc w:val="center"/>
              <w:rPr>
                <w:rFonts w:eastAsia="Times New Roman" w:cstheme="minorHAnsi"/>
                <w:color w:val="000000" w:themeColor="text1"/>
                <w:lang w:eastAsia="pl-PL"/>
              </w:rPr>
            </w:pPr>
            <w:r w:rsidRPr="0071208E">
              <w:rPr>
                <w:rFonts w:cstheme="minorHAnsi"/>
                <w:color w:val="000000" w:themeColor="text1"/>
              </w:rPr>
              <w:t>8,00%</w:t>
            </w:r>
          </w:p>
        </w:tc>
        <w:tc>
          <w:tcPr>
            <w:tcW w:w="960" w:type="dxa"/>
            <w:tcBorders>
              <w:top w:val="nil"/>
              <w:left w:val="nil"/>
              <w:bottom w:val="single" w:sz="4" w:space="0" w:color="auto"/>
              <w:right w:val="single" w:sz="4" w:space="0" w:color="auto"/>
            </w:tcBorders>
            <w:shd w:val="clear" w:color="auto" w:fill="auto"/>
            <w:vAlign w:val="bottom"/>
            <w:hideMark/>
          </w:tcPr>
          <w:p w14:paraId="5ADB2B74" w14:textId="04302C71" w:rsidR="00981EA0" w:rsidRPr="0071208E" w:rsidRDefault="00981EA0" w:rsidP="00D67E77">
            <w:pPr>
              <w:spacing w:after="0" w:line="240" w:lineRule="auto"/>
              <w:jc w:val="center"/>
              <w:rPr>
                <w:rFonts w:eastAsia="Times New Roman" w:cstheme="minorHAnsi"/>
                <w:color w:val="000000" w:themeColor="text1"/>
                <w:lang w:eastAsia="pl-PL"/>
              </w:rPr>
            </w:pPr>
            <w:r w:rsidRPr="0071208E">
              <w:rPr>
                <w:rFonts w:cstheme="minorHAnsi"/>
                <w:color w:val="000000" w:themeColor="text1"/>
              </w:rPr>
              <w:t>7,40%</w:t>
            </w:r>
          </w:p>
        </w:tc>
        <w:tc>
          <w:tcPr>
            <w:tcW w:w="960" w:type="dxa"/>
            <w:tcBorders>
              <w:top w:val="nil"/>
              <w:left w:val="nil"/>
              <w:bottom w:val="single" w:sz="4" w:space="0" w:color="auto"/>
              <w:right w:val="single" w:sz="4" w:space="0" w:color="auto"/>
            </w:tcBorders>
            <w:shd w:val="clear" w:color="auto" w:fill="auto"/>
            <w:vAlign w:val="bottom"/>
            <w:hideMark/>
          </w:tcPr>
          <w:p w14:paraId="251EDFA1" w14:textId="0BE2F454" w:rsidR="00981EA0" w:rsidRPr="0071208E" w:rsidRDefault="00981EA0" w:rsidP="00D67E77">
            <w:pPr>
              <w:spacing w:after="0" w:line="240" w:lineRule="auto"/>
              <w:jc w:val="center"/>
              <w:rPr>
                <w:rFonts w:eastAsia="Times New Roman" w:cstheme="minorHAnsi"/>
                <w:color w:val="000000" w:themeColor="text1"/>
                <w:lang w:eastAsia="pl-PL"/>
              </w:rPr>
            </w:pPr>
            <w:r w:rsidRPr="0071208E">
              <w:rPr>
                <w:rFonts w:cstheme="minorHAnsi"/>
                <w:color w:val="000000" w:themeColor="text1"/>
              </w:rPr>
              <w:t>7,00%</w:t>
            </w:r>
          </w:p>
        </w:tc>
      </w:tr>
      <w:tr w:rsidR="002C3563" w:rsidRPr="002C3563" w14:paraId="3BFBCBB1" w14:textId="77777777" w:rsidTr="00981EA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400C702B" w14:textId="22156BE4" w:rsidR="00981EA0" w:rsidRPr="002C3563" w:rsidRDefault="00981EA0" w:rsidP="00D67E77">
            <w:pPr>
              <w:spacing w:after="0" w:line="240" w:lineRule="auto"/>
              <w:jc w:val="center"/>
              <w:rPr>
                <w:rFonts w:eastAsia="Times New Roman" w:cstheme="minorHAnsi"/>
                <w:lang w:eastAsia="pl-PL"/>
              </w:rPr>
            </w:pPr>
            <w:r w:rsidRPr="002C3563">
              <w:rPr>
                <w:rFonts w:cstheme="minorHAnsi"/>
              </w:rPr>
              <w:t>Jędrzejów</w:t>
            </w:r>
          </w:p>
        </w:tc>
        <w:tc>
          <w:tcPr>
            <w:tcW w:w="960" w:type="dxa"/>
            <w:tcBorders>
              <w:top w:val="nil"/>
              <w:left w:val="nil"/>
              <w:bottom w:val="single" w:sz="4" w:space="0" w:color="auto"/>
              <w:right w:val="single" w:sz="4" w:space="0" w:color="auto"/>
            </w:tcBorders>
            <w:shd w:val="clear" w:color="auto" w:fill="auto"/>
            <w:vAlign w:val="bottom"/>
            <w:hideMark/>
          </w:tcPr>
          <w:p w14:paraId="38380713" w14:textId="583C46FF" w:rsidR="00981EA0" w:rsidRPr="002C3563" w:rsidRDefault="00981EA0" w:rsidP="00D67E77">
            <w:pPr>
              <w:spacing w:after="0" w:line="240" w:lineRule="auto"/>
              <w:jc w:val="center"/>
              <w:rPr>
                <w:rFonts w:eastAsia="Times New Roman" w:cstheme="minorHAnsi"/>
                <w:lang w:eastAsia="pl-PL"/>
              </w:rPr>
            </w:pPr>
            <w:r w:rsidRPr="002C3563">
              <w:rPr>
                <w:rFonts w:cstheme="minorHAnsi"/>
              </w:rPr>
              <w:t>12,50%</w:t>
            </w:r>
          </w:p>
        </w:tc>
        <w:tc>
          <w:tcPr>
            <w:tcW w:w="960" w:type="dxa"/>
            <w:tcBorders>
              <w:top w:val="nil"/>
              <w:left w:val="nil"/>
              <w:bottom w:val="single" w:sz="4" w:space="0" w:color="auto"/>
              <w:right w:val="single" w:sz="4" w:space="0" w:color="auto"/>
            </w:tcBorders>
            <w:shd w:val="clear" w:color="auto" w:fill="auto"/>
            <w:vAlign w:val="bottom"/>
            <w:hideMark/>
          </w:tcPr>
          <w:p w14:paraId="58743B7E" w14:textId="15D5946A" w:rsidR="00981EA0" w:rsidRPr="002C3563" w:rsidRDefault="00981EA0" w:rsidP="00D67E77">
            <w:pPr>
              <w:spacing w:after="0" w:line="240" w:lineRule="auto"/>
              <w:jc w:val="center"/>
              <w:rPr>
                <w:rFonts w:eastAsia="Times New Roman" w:cstheme="minorHAnsi"/>
                <w:lang w:eastAsia="pl-PL"/>
              </w:rPr>
            </w:pPr>
            <w:r w:rsidRPr="002C3563">
              <w:rPr>
                <w:rFonts w:cstheme="minorHAnsi"/>
              </w:rPr>
              <w:t>11,10%</w:t>
            </w:r>
          </w:p>
        </w:tc>
        <w:tc>
          <w:tcPr>
            <w:tcW w:w="960" w:type="dxa"/>
            <w:tcBorders>
              <w:top w:val="nil"/>
              <w:left w:val="nil"/>
              <w:bottom w:val="single" w:sz="4" w:space="0" w:color="auto"/>
              <w:right w:val="single" w:sz="4" w:space="0" w:color="auto"/>
            </w:tcBorders>
            <w:shd w:val="clear" w:color="auto" w:fill="auto"/>
            <w:vAlign w:val="bottom"/>
            <w:hideMark/>
          </w:tcPr>
          <w:p w14:paraId="7E1B3792" w14:textId="706E9850" w:rsidR="00981EA0" w:rsidRPr="002C3563" w:rsidRDefault="00981EA0" w:rsidP="00D67E77">
            <w:pPr>
              <w:spacing w:after="0" w:line="240" w:lineRule="auto"/>
              <w:jc w:val="center"/>
              <w:rPr>
                <w:rFonts w:eastAsia="Times New Roman" w:cstheme="minorHAnsi"/>
                <w:lang w:eastAsia="pl-PL"/>
              </w:rPr>
            </w:pPr>
            <w:r w:rsidRPr="002C3563">
              <w:rPr>
                <w:rFonts w:cstheme="minorHAnsi"/>
              </w:rPr>
              <w:t>8,30%</w:t>
            </w:r>
          </w:p>
        </w:tc>
        <w:tc>
          <w:tcPr>
            <w:tcW w:w="960" w:type="dxa"/>
            <w:tcBorders>
              <w:top w:val="nil"/>
              <w:left w:val="nil"/>
              <w:bottom w:val="single" w:sz="4" w:space="0" w:color="auto"/>
              <w:right w:val="single" w:sz="4" w:space="0" w:color="auto"/>
            </w:tcBorders>
            <w:shd w:val="clear" w:color="auto" w:fill="auto"/>
            <w:vAlign w:val="bottom"/>
            <w:hideMark/>
          </w:tcPr>
          <w:p w14:paraId="752FE455" w14:textId="7C08B76B" w:rsidR="00981EA0" w:rsidRPr="002C3563" w:rsidRDefault="00981EA0" w:rsidP="00D67E77">
            <w:pPr>
              <w:spacing w:after="0" w:line="240" w:lineRule="auto"/>
              <w:jc w:val="center"/>
              <w:rPr>
                <w:rFonts w:eastAsia="Times New Roman" w:cstheme="minorHAnsi"/>
                <w:lang w:eastAsia="pl-PL"/>
              </w:rPr>
            </w:pPr>
            <w:r w:rsidRPr="002C3563">
              <w:rPr>
                <w:rFonts w:cstheme="minorHAnsi"/>
              </w:rPr>
              <w:t>7,60%</w:t>
            </w:r>
          </w:p>
        </w:tc>
        <w:tc>
          <w:tcPr>
            <w:tcW w:w="960" w:type="dxa"/>
            <w:tcBorders>
              <w:top w:val="nil"/>
              <w:left w:val="nil"/>
              <w:bottom w:val="single" w:sz="4" w:space="0" w:color="auto"/>
              <w:right w:val="single" w:sz="4" w:space="0" w:color="auto"/>
            </w:tcBorders>
            <w:shd w:val="clear" w:color="auto" w:fill="auto"/>
            <w:vAlign w:val="bottom"/>
            <w:hideMark/>
          </w:tcPr>
          <w:p w14:paraId="49577A4E" w14:textId="1CD0D6A7" w:rsidR="00981EA0" w:rsidRPr="002C3563" w:rsidRDefault="00981EA0" w:rsidP="00D67E77">
            <w:pPr>
              <w:spacing w:after="0" w:line="240" w:lineRule="auto"/>
              <w:jc w:val="center"/>
              <w:rPr>
                <w:rFonts w:eastAsia="Times New Roman" w:cstheme="minorHAnsi"/>
                <w:lang w:eastAsia="pl-PL"/>
              </w:rPr>
            </w:pPr>
            <w:r w:rsidRPr="002C3563">
              <w:rPr>
                <w:rFonts w:cstheme="minorHAnsi"/>
              </w:rPr>
              <w:t>7,50%</w:t>
            </w:r>
          </w:p>
        </w:tc>
      </w:tr>
    </w:tbl>
    <w:p w14:paraId="15ACAF7F" w14:textId="77777777" w:rsidR="00C32E96" w:rsidRPr="002C3563" w:rsidRDefault="00C32E96" w:rsidP="00D67E77">
      <w:pPr>
        <w:spacing w:after="0" w:line="240" w:lineRule="auto"/>
        <w:jc w:val="center"/>
        <w:rPr>
          <w:rFonts w:cstheme="minorHAnsi"/>
        </w:rPr>
      </w:pPr>
      <w:r w:rsidRPr="002C3563">
        <w:rPr>
          <w:rFonts w:cstheme="minorHAnsi"/>
        </w:rPr>
        <w:t>Źródło: opracowanie własne na podstawie danych GUS</w:t>
      </w:r>
    </w:p>
    <w:p w14:paraId="5FA7DBB1" w14:textId="7AE86603" w:rsidR="001D225A" w:rsidRPr="002C3563" w:rsidRDefault="001D225A" w:rsidP="00D67E77">
      <w:pPr>
        <w:pStyle w:val="Normalny0"/>
        <w:spacing w:after="0" w:line="240" w:lineRule="auto"/>
        <w:rPr>
          <w:rFonts w:eastAsiaTheme="majorEastAsia" w:cstheme="minorHAnsi"/>
        </w:rPr>
      </w:pPr>
    </w:p>
    <w:p w14:paraId="7FFFA370" w14:textId="1CFDC4BA" w:rsidR="00981EA0" w:rsidRPr="002C3563" w:rsidRDefault="00981EA0" w:rsidP="00D67E77">
      <w:pPr>
        <w:pStyle w:val="Legenda"/>
        <w:spacing w:after="0"/>
        <w:jc w:val="center"/>
        <w:rPr>
          <w:rFonts w:eastAsiaTheme="majorEastAsia" w:cstheme="minorHAnsi"/>
          <w:i w:val="0"/>
          <w:iCs w:val="0"/>
          <w:color w:val="auto"/>
          <w:sz w:val="22"/>
          <w:szCs w:val="22"/>
        </w:rPr>
      </w:pPr>
      <w:bookmarkStart w:id="93" w:name="_Toc8623923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52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Podstawowe dane o bezrobociu w gminach pow. Jędrzejowskiego (IV kwartał 2020 r.)</w:t>
      </w:r>
      <w:bookmarkEnd w:id="93"/>
    </w:p>
    <w:p w14:paraId="0AC99DF8" w14:textId="76D4D36F" w:rsidR="00981EA0" w:rsidRPr="002C3563" w:rsidRDefault="00981EA0" w:rsidP="00D67E77">
      <w:pPr>
        <w:pStyle w:val="Normalny0"/>
        <w:spacing w:after="0" w:line="240" w:lineRule="auto"/>
        <w:ind w:left="-851"/>
        <w:rPr>
          <w:rFonts w:eastAsiaTheme="majorEastAsia" w:cstheme="minorHAnsi"/>
        </w:rPr>
      </w:pPr>
      <w:r w:rsidRPr="002C3563">
        <w:rPr>
          <w:rFonts w:cstheme="minorHAnsi"/>
          <w:noProof/>
        </w:rPr>
        <w:drawing>
          <wp:inline distT="0" distB="0" distL="0" distR="0" wp14:anchorId="5DC047CD" wp14:editId="4DB22A48">
            <wp:extent cx="6962775" cy="2224065"/>
            <wp:effectExtent l="0" t="0" r="0" b="508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3786" t="59998" r="26143" b="17247"/>
                    <a:stretch/>
                  </pic:blipFill>
                  <pic:spPr bwMode="auto">
                    <a:xfrm>
                      <a:off x="0" y="0"/>
                      <a:ext cx="6984883" cy="2231127"/>
                    </a:xfrm>
                    <a:prstGeom prst="rect">
                      <a:avLst/>
                    </a:prstGeom>
                    <a:ln>
                      <a:noFill/>
                    </a:ln>
                    <a:extLst>
                      <a:ext uri="{53640926-AAD7-44D8-BBD7-CCE9431645EC}">
                        <a14:shadowObscured xmlns:a14="http://schemas.microsoft.com/office/drawing/2010/main"/>
                      </a:ext>
                    </a:extLst>
                  </pic:spPr>
                </pic:pic>
              </a:graphicData>
            </a:graphic>
          </wp:inline>
        </w:drawing>
      </w:r>
    </w:p>
    <w:p w14:paraId="571DE264" w14:textId="013359BF" w:rsidR="00981EA0" w:rsidRPr="002C3563" w:rsidRDefault="00981EA0" w:rsidP="00D67E77">
      <w:pPr>
        <w:pStyle w:val="Normalny0"/>
        <w:spacing w:after="0" w:line="240" w:lineRule="auto"/>
        <w:jc w:val="center"/>
        <w:rPr>
          <w:rFonts w:eastAsiaTheme="majorEastAsia" w:cstheme="minorHAnsi"/>
        </w:rPr>
      </w:pPr>
      <w:r w:rsidRPr="002C3563">
        <w:rPr>
          <w:rFonts w:eastAsiaTheme="majorEastAsia" w:cstheme="minorHAnsi"/>
        </w:rPr>
        <w:t>Źródło: Powiatowy Urząd Pracy w Jędrzejowie</w:t>
      </w:r>
    </w:p>
    <w:p w14:paraId="2C7D99B0" w14:textId="77777777" w:rsidR="00981EA0" w:rsidRPr="002C3563" w:rsidRDefault="00981EA0" w:rsidP="00D67E77">
      <w:pPr>
        <w:pStyle w:val="Normalny0"/>
        <w:spacing w:after="0" w:line="240" w:lineRule="auto"/>
        <w:rPr>
          <w:rFonts w:eastAsiaTheme="majorEastAsia" w:cstheme="minorHAnsi"/>
          <w:highlight w:val="yellow"/>
        </w:rPr>
      </w:pPr>
    </w:p>
    <w:p w14:paraId="68B86170" w14:textId="6110FEFF" w:rsidR="00F8376F" w:rsidRPr="00F8376F" w:rsidRDefault="00F8376F" w:rsidP="00D67E77">
      <w:pPr>
        <w:spacing w:after="0" w:line="240" w:lineRule="auto"/>
        <w:rPr>
          <w:rFonts w:cstheme="minorHAnsi"/>
          <w:b/>
          <w:bCs/>
        </w:rPr>
      </w:pPr>
      <w:r w:rsidRPr="00F8376F">
        <w:rPr>
          <w:rFonts w:cstheme="minorHAnsi"/>
          <w:b/>
          <w:bCs/>
        </w:rPr>
        <w:t xml:space="preserve">Możliwości wsparcia gospodarki i rynku pracy </w:t>
      </w:r>
      <w:r w:rsidR="00160AD1">
        <w:rPr>
          <w:rFonts w:cstheme="minorHAnsi"/>
          <w:b/>
          <w:bCs/>
        </w:rPr>
        <w:t>przez samorządy:</w:t>
      </w:r>
    </w:p>
    <w:p w14:paraId="5E4B44F9" w14:textId="793E05C6" w:rsidR="00981EA0" w:rsidRPr="00932DF5" w:rsidRDefault="00160AD1" w:rsidP="00932DF5">
      <w:pPr>
        <w:pStyle w:val="Bezodstpw"/>
      </w:pPr>
      <w:r w:rsidRPr="00932DF5">
        <w:t>1 uzbrojenie terenów inwestycyjnych</w:t>
      </w:r>
      <w:r w:rsidR="00932DF5" w:rsidRPr="00932DF5">
        <w:t xml:space="preserve">  </w:t>
      </w:r>
      <w:r w:rsidR="006A3755">
        <w:t>m.in.</w:t>
      </w:r>
      <w:r w:rsidR="006A3755" w:rsidRPr="006A3755">
        <w:t xml:space="preserve"> przy ul. Dygasińskiego i ul. Głowackiego  w Jędrzejowie</w:t>
      </w:r>
    </w:p>
    <w:p w14:paraId="77927407" w14:textId="0FFE54F5" w:rsidR="00932DF5" w:rsidRPr="00932DF5" w:rsidRDefault="00932DF5" w:rsidP="00932DF5">
      <w:pPr>
        <w:pStyle w:val="Bezodstpw"/>
      </w:pPr>
      <w:r w:rsidRPr="00932DF5">
        <w:t xml:space="preserve">2 utworzenie inkubatora przedsiębiorczości </w:t>
      </w:r>
      <w:r w:rsidR="006A3755">
        <w:t>w Gminie Sobków,</w:t>
      </w:r>
    </w:p>
    <w:p w14:paraId="4A51C1BA" w14:textId="2DD2ED29" w:rsidR="006A3755" w:rsidRPr="006A3755" w:rsidRDefault="00932DF5" w:rsidP="006A3755">
      <w:pPr>
        <w:pStyle w:val="Bezodstpw"/>
        <w:jc w:val="both"/>
        <w:rPr>
          <w:rFonts w:eastAsiaTheme="majorEastAsia"/>
        </w:rPr>
      </w:pPr>
      <w:r w:rsidRPr="006A3755">
        <w:t>3</w:t>
      </w:r>
      <w:r w:rsidRPr="006A3755">
        <w:rPr>
          <w:rFonts w:eastAsiaTheme="majorEastAsia"/>
        </w:rPr>
        <w:t xml:space="preserve"> </w:t>
      </w:r>
      <w:r w:rsidR="006A3755" w:rsidRPr="006A3755">
        <w:rPr>
          <w:rFonts w:eastAsiaTheme="majorEastAsia"/>
        </w:rPr>
        <w:t>wsparcie działań rolników (m.in. rolnictwo ekologiczne, skracanie łańcuchów dostaw i stworzenie funkcjonalnych połączeń rolnicy-przedsiębiorcy)</w:t>
      </w:r>
      <w:r w:rsidR="006A3755">
        <w:rPr>
          <w:rFonts w:eastAsiaTheme="majorEastAsia"/>
        </w:rPr>
        <w:t xml:space="preserve"> m.in.</w:t>
      </w:r>
      <w:r w:rsidR="006A3755" w:rsidRPr="006A3755">
        <w:rPr>
          <w:rFonts w:eastAsiaTheme="majorEastAsia"/>
        </w:rPr>
        <w:t xml:space="preserve"> </w:t>
      </w:r>
      <w:r w:rsidR="006A3755">
        <w:rPr>
          <w:rFonts w:eastAsiaTheme="majorEastAsia"/>
        </w:rPr>
        <w:t>s</w:t>
      </w:r>
      <w:r w:rsidR="006A3755" w:rsidRPr="006A3755">
        <w:rPr>
          <w:rFonts w:eastAsiaTheme="majorEastAsia"/>
        </w:rPr>
        <w:t>tworzenie placu handlowego - Targu Miejskiego</w:t>
      </w:r>
      <w:r w:rsidR="006A3755">
        <w:rPr>
          <w:rFonts w:eastAsiaTheme="majorEastAsia"/>
        </w:rPr>
        <w:t xml:space="preserve"> w Małogoszczu, </w:t>
      </w:r>
    </w:p>
    <w:p w14:paraId="1A0BED1F" w14:textId="77777777" w:rsidR="006A3755" w:rsidRPr="006A3755" w:rsidRDefault="006A3755" w:rsidP="00932DF5">
      <w:pPr>
        <w:pStyle w:val="Bezodstpw"/>
        <w:rPr>
          <w:rFonts w:eastAsiaTheme="majorEastAsia"/>
        </w:rPr>
      </w:pPr>
      <w:r w:rsidRPr="006A3755">
        <w:rPr>
          <w:rFonts w:eastAsiaTheme="majorEastAsia"/>
        </w:rPr>
        <w:t xml:space="preserve">4 wspólny system promocji produktów lokalnych </w:t>
      </w:r>
    </w:p>
    <w:p w14:paraId="4BBF827B" w14:textId="2264440B" w:rsidR="006A3755" w:rsidRDefault="006A3755" w:rsidP="00932DF5">
      <w:pPr>
        <w:pStyle w:val="Bezodstpw"/>
        <w:rPr>
          <w:rFonts w:eastAsiaTheme="majorEastAsia"/>
        </w:rPr>
      </w:pPr>
      <w:r w:rsidRPr="006A3755">
        <w:rPr>
          <w:rFonts w:eastAsiaTheme="majorEastAsia"/>
        </w:rPr>
        <w:t>5 promocja gospodarcza</w:t>
      </w:r>
    </w:p>
    <w:p w14:paraId="7B930FDE" w14:textId="402FA130" w:rsidR="006A3755" w:rsidRPr="006A3755" w:rsidRDefault="006A3755" w:rsidP="00932DF5">
      <w:pPr>
        <w:pStyle w:val="Bezodstpw"/>
        <w:rPr>
          <w:rFonts w:eastAsiaTheme="majorEastAsia"/>
        </w:rPr>
      </w:pPr>
      <w:r>
        <w:rPr>
          <w:rFonts w:eastAsiaTheme="majorEastAsia"/>
        </w:rPr>
        <w:t>6 u</w:t>
      </w:r>
      <w:r w:rsidRPr="006A3755">
        <w:rPr>
          <w:rFonts w:eastAsiaTheme="majorEastAsia"/>
        </w:rPr>
        <w:t>tworzenie terenów inwestycyjnych - zmiany w planach zagospodarowania, wykup gruntów itd.</w:t>
      </w:r>
    </w:p>
    <w:p w14:paraId="51A2296C" w14:textId="77777777" w:rsidR="006A3755" w:rsidRDefault="006A3755" w:rsidP="00932DF5">
      <w:pPr>
        <w:pStyle w:val="Bezodstpw"/>
        <w:rPr>
          <w:rFonts w:eastAsiaTheme="majorEastAsia"/>
        </w:rPr>
      </w:pPr>
      <w:r w:rsidRPr="006A3755">
        <w:rPr>
          <w:rFonts w:eastAsiaTheme="majorEastAsia"/>
        </w:rPr>
        <w:t>oraz inne działania mające na celu popraw</w:t>
      </w:r>
      <w:r>
        <w:rPr>
          <w:rFonts w:eastAsiaTheme="majorEastAsia"/>
        </w:rPr>
        <w:t>ę różnego rodzaju infrastrukturę np. drogową, wod-kan, kulturalną, edukacyjną itp.</w:t>
      </w:r>
    </w:p>
    <w:p w14:paraId="2CF35048" w14:textId="77777777" w:rsidR="006A3755" w:rsidRDefault="006A3755" w:rsidP="00932DF5">
      <w:pPr>
        <w:pStyle w:val="Bezodstpw"/>
        <w:rPr>
          <w:rFonts w:eastAsiaTheme="majorEastAsia"/>
        </w:rPr>
      </w:pPr>
    </w:p>
    <w:p w14:paraId="6F1FE608" w14:textId="5C219779" w:rsidR="005338F0" w:rsidRPr="002C3563" w:rsidRDefault="00160AD1" w:rsidP="00D67E77">
      <w:pPr>
        <w:pStyle w:val="Nagwek1"/>
        <w:spacing w:before="0" w:line="240" w:lineRule="auto"/>
        <w:rPr>
          <w:rFonts w:asciiTheme="minorHAnsi" w:hAnsiTheme="minorHAnsi" w:cstheme="minorHAnsi"/>
          <w:b/>
          <w:bCs/>
          <w:color w:val="auto"/>
        </w:rPr>
      </w:pPr>
      <w:bookmarkStart w:id="94" w:name="_Toc85614261"/>
      <w:r>
        <w:rPr>
          <w:rFonts w:asciiTheme="minorHAnsi" w:hAnsiTheme="minorHAnsi" w:cstheme="minorHAnsi"/>
          <w:b/>
          <w:bCs/>
          <w:color w:val="auto"/>
        </w:rPr>
        <w:t>1</w:t>
      </w:r>
      <w:r w:rsidR="00243CF8" w:rsidRPr="002C3563">
        <w:rPr>
          <w:rFonts w:asciiTheme="minorHAnsi" w:hAnsiTheme="minorHAnsi" w:cstheme="minorHAnsi"/>
          <w:b/>
          <w:bCs/>
          <w:color w:val="auto"/>
        </w:rPr>
        <w:t xml:space="preserve">.9 </w:t>
      </w:r>
      <w:r w:rsidR="005338F0" w:rsidRPr="002C3563">
        <w:rPr>
          <w:rFonts w:asciiTheme="minorHAnsi" w:hAnsiTheme="minorHAnsi" w:cstheme="minorHAnsi"/>
          <w:b/>
          <w:bCs/>
          <w:color w:val="auto"/>
        </w:rPr>
        <w:t>Sport</w:t>
      </w:r>
      <w:r w:rsidR="00BC5118">
        <w:rPr>
          <w:rFonts w:asciiTheme="minorHAnsi" w:hAnsiTheme="minorHAnsi" w:cstheme="minorHAnsi"/>
          <w:b/>
          <w:bCs/>
          <w:color w:val="auto"/>
        </w:rPr>
        <w:t xml:space="preserve">, </w:t>
      </w:r>
      <w:r w:rsidR="005338F0" w:rsidRPr="002C3563">
        <w:rPr>
          <w:rFonts w:asciiTheme="minorHAnsi" w:hAnsiTheme="minorHAnsi" w:cstheme="minorHAnsi"/>
          <w:b/>
          <w:bCs/>
          <w:color w:val="auto"/>
        </w:rPr>
        <w:t xml:space="preserve">rekreacja </w:t>
      </w:r>
      <w:r w:rsidR="00F94264" w:rsidRPr="002C3563">
        <w:rPr>
          <w:rFonts w:asciiTheme="minorHAnsi" w:hAnsiTheme="minorHAnsi" w:cstheme="minorHAnsi"/>
          <w:b/>
          <w:bCs/>
          <w:color w:val="auto"/>
        </w:rPr>
        <w:t xml:space="preserve">i </w:t>
      </w:r>
      <w:r w:rsidR="003F1401" w:rsidRPr="002C3563">
        <w:rPr>
          <w:rFonts w:asciiTheme="minorHAnsi" w:hAnsiTheme="minorHAnsi" w:cstheme="minorHAnsi"/>
          <w:b/>
          <w:bCs/>
          <w:color w:val="auto"/>
        </w:rPr>
        <w:t>turystyka</w:t>
      </w:r>
      <w:bookmarkEnd w:id="94"/>
    </w:p>
    <w:p w14:paraId="607AFCEA" w14:textId="77777777" w:rsidR="006F32A4" w:rsidRPr="002C3563" w:rsidRDefault="006F32A4" w:rsidP="00D67E77">
      <w:pPr>
        <w:spacing w:after="0" w:line="240" w:lineRule="auto"/>
        <w:jc w:val="both"/>
        <w:rPr>
          <w:rFonts w:cstheme="minorHAnsi"/>
          <w:b/>
          <w:bCs/>
        </w:rPr>
      </w:pPr>
    </w:p>
    <w:p w14:paraId="3CBB387D" w14:textId="149B4E7F" w:rsidR="00E4307A" w:rsidRPr="002C3563" w:rsidRDefault="00932DF5" w:rsidP="00D67E77">
      <w:pPr>
        <w:spacing w:after="0" w:line="240" w:lineRule="auto"/>
        <w:jc w:val="both"/>
        <w:rPr>
          <w:rFonts w:cstheme="minorHAnsi"/>
          <w:b/>
          <w:bCs/>
        </w:rPr>
      </w:pPr>
      <w:r>
        <w:rPr>
          <w:rFonts w:cstheme="minorHAnsi"/>
          <w:b/>
          <w:bCs/>
        </w:rPr>
        <w:t xml:space="preserve">Gmina </w:t>
      </w:r>
      <w:r w:rsidR="006F32A4" w:rsidRPr="002C3563">
        <w:rPr>
          <w:rFonts w:cstheme="minorHAnsi"/>
          <w:b/>
          <w:bCs/>
        </w:rPr>
        <w:t>Jędrzejów</w:t>
      </w:r>
    </w:p>
    <w:p w14:paraId="7325E012" w14:textId="77777777" w:rsidR="00883676" w:rsidRDefault="00883676" w:rsidP="00D67E77">
      <w:pPr>
        <w:suppressAutoHyphens/>
        <w:autoSpaceDN w:val="0"/>
        <w:spacing w:after="0" w:line="240" w:lineRule="auto"/>
        <w:jc w:val="both"/>
        <w:textAlignment w:val="baseline"/>
        <w:rPr>
          <w:rFonts w:eastAsia="Calibri" w:cstheme="minorHAnsi"/>
        </w:rPr>
      </w:pPr>
    </w:p>
    <w:p w14:paraId="1B42EDEE" w14:textId="2812C540" w:rsidR="00883676" w:rsidRPr="00883676" w:rsidRDefault="00883676" w:rsidP="00D67E77">
      <w:pPr>
        <w:suppressAutoHyphens/>
        <w:autoSpaceDN w:val="0"/>
        <w:spacing w:after="0" w:line="240" w:lineRule="auto"/>
        <w:jc w:val="both"/>
        <w:textAlignment w:val="baseline"/>
        <w:rPr>
          <w:rFonts w:eastAsia="Calibri" w:cstheme="minorHAnsi"/>
          <w:b/>
          <w:bCs/>
        </w:rPr>
      </w:pPr>
      <w:r w:rsidRPr="00883676">
        <w:rPr>
          <w:rFonts w:eastAsia="Calibri" w:cstheme="minorHAnsi"/>
          <w:b/>
          <w:bCs/>
        </w:rPr>
        <w:t>Infrastruktura sportowa</w:t>
      </w:r>
    </w:p>
    <w:p w14:paraId="31A71963" w14:textId="4E25CD54" w:rsidR="006F32A4" w:rsidRPr="002C3563" w:rsidRDefault="006F32A4" w:rsidP="00D67E77">
      <w:pPr>
        <w:suppressAutoHyphens/>
        <w:autoSpaceDN w:val="0"/>
        <w:spacing w:after="0" w:line="240" w:lineRule="auto"/>
        <w:jc w:val="both"/>
        <w:textAlignment w:val="baseline"/>
        <w:rPr>
          <w:rFonts w:eastAsia="Calibri" w:cstheme="minorHAnsi"/>
        </w:rPr>
      </w:pPr>
      <w:r w:rsidRPr="002C3563">
        <w:rPr>
          <w:rFonts w:eastAsia="Calibri" w:cstheme="minorHAnsi"/>
        </w:rPr>
        <w:t xml:space="preserve">W Gminie Jędrzejów funkcjonują  2 obiekty sportowe </w:t>
      </w:r>
      <w:r w:rsidR="004E2BA6">
        <w:rPr>
          <w:rFonts w:eastAsia="Calibri" w:cstheme="minorHAnsi"/>
        </w:rPr>
        <w:t>typu</w:t>
      </w:r>
      <w:r w:rsidRPr="002C3563">
        <w:rPr>
          <w:rFonts w:eastAsia="Calibri" w:cstheme="minorHAnsi"/>
        </w:rPr>
        <w:t xml:space="preserve"> „Orlik” przy Szkole Podstawowej nr 3 im. Władysława Broniewskiego w Jędrzejowie oraz przy Szkole Podstawowej nr 5 w Jędrzejowie, dofinansowane z Ministerstwa Sportu i Turystyki oraz kompleks boisk sportowych przy Szkole Podstawowej nr 4 w Jędrzejowie m.in. z bieżnią, kortami tenisowymi, boiskami do koszykówki i piłki nożnej. W sąsiedztwie Szkoły Podstawowej nr 4 w Jędrzejowie znajduje się Pływalnia Miejska, z której na zajęciach wychowania fizycznego mogą korzystać uczniowie wszystkich szkół z terenu Gminy Jędrzejów. Nowoczesne boisko posiada też Szkoła Podstawowa w Mnichowie. W 2020 r. ukończono również budowę boiska wielofunkcyjnego przy Szkole Podstawowej w Rakowie, wyposażonego m.in. w nowoczesną bieżnię. Wszystkie szkoły dysponują odpowiednią bazą sportową w postaci boisk zewnętrznych, sal gimnastycznych, sprzętu sportowego do uprawiania różnych dyscyplin sportowych. Ponadto organ prowadzący finansuje ze środków własnych zajęcia sportowe pozalekcyjne tzw. SKS.</w:t>
      </w:r>
    </w:p>
    <w:p w14:paraId="4BB1B9AA" w14:textId="77777777" w:rsidR="00E4307A" w:rsidRPr="002C3563" w:rsidRDefault="00E4307A" w:rsidP="00D67E77">
      <w:pPr>
        <w:spacing w:after="0" w:line="240" w:lineRule="auto"/>
        <w:jc w:val="both"/>
        <w:rPr>
          <w:rFonts w:cstheme="minorHAnsi"/>
        </w:rPr>
      </w:pPr>
    </w:p>
    <w:p w14:paraId="33E5EFE2" w14:textId="42F24B47" w:rsidR="00E4307A" w:rsidRDefault="00E4307A" w:rsidP="00D67E77">
      <w:pPr>
        <w:spacing w:after="0" w:line="240" w:lineRule="auto"/>
        <w:jc w:val="both"/>
        <w:rPr>
          <w:rFonts w:cstheme="minorHAnsi"/>
        </w:rPr>
      </w:pPr>
      <w:r w:rsidRPr="002C3563">
        <w:rPr>
          <w:rFonts w:cstheme="minorHAnsi"/>
        </w:rPr>
        <w:t xml:space="preserve">Na terenie gminy działają kluby sportowe, które realizują zadania publiczne z zakresu  upowszechniania kultury fizycznej i sportu. </w:t>
      </w:r>
    </w:p>
    <w:p w14:paraId="643EB177" w14:textId="542B17CB" w:rsidR="004E2BA6" w:rsidRDefault="004E2BA6" w:rsidP="00D67E77">
      <w:pPr>
        <w:spacing w:after="0" w:line="240" w:lineRule="auto"/>
        <w:jc w:val="both"/>
        <w:rPr>
          <w:rFonts w:cstheme="minorHAnsi"/>
        </w:rPr>
      </w:pPr>
    </w:p>
    <w:p w14:paraId="143CA05D" w14:textId="4608EB21" w:rsidR="004E2BA6" w:rsidRDefault="004E2BA6" w:rsidP="00D67E77">
      <w:pPr>
        <w:spacing w:after="0" w:line="240" w:lineRule="auto"/>
        <w:jc w:val="both"/>
        <w:rPr>
          <w:rFonts w:cstheme="minorHAnsi"/>
        </w:rPr>
      </w:pPr>
      <w:r>
        <w:rPr>
          <w:rFonts w:cstheme="minorHAnsi"/>
        </w:rPr>
        <w:t>Potrzeby w obszarze infrastruktury sportowej:</w:t>
      </w:r>
    </w:p>
    <w:p w14:paraId="5F313158" w14:textId="1D93A4BD" w:rsidR="004E2BA6" w:rsidRDefault="004E2BA6" w:rsidP="00CE7EE1">
      <w:pPr>
        <w:pStyle w:val="Akapitzlist"/>
        <w:numPr>
          <w:ilvl w:val="0"/>
          <w:numId w:val="64"/>
        </w:numPr>
        <w:spacing w:after="0" w:line="240" w:lineRule="auto"/>
        <w:jc w:val="both"/>
        <w:rPr>
          <w:rFonts w:cstheme="minorHAnsi"/>
        </w:rPr>
      </w:pPr>
      <w:r>
        <w:rPr>
          <w:rFonts w:cstheme="minorHAnsi"/>
        </w:rPr>
        <w:t>modernizacja obiektów sportowych i ich rozbudowa,</w:t>
      </w:r>
    </w:p>
    <w:p w14:paraId="4423B303" w14:textId="1A7C2530" w:rsidR="004E2BA6" w:rsidRPr="004E2BA6" w:rsidRDefault="004E2BA6" w:rsidP="00CE7EE1">
      <w:pPr>
        <w:pStyle w:val="Akapitzlist"/>
        <w:numPr>
          <w:ilvl w:val="0"/>
          <w:numId w:val="64"/>
        </w:numPr>
        <w:spacing w:after="0" w:line="240" w:lineRule="auto"/>
        <w:jc w:val="both"/>
        <w:rPr>
          <w:rFonts w:cstheme="minorHAnsi"/>
        </w:rPr>
      </w:pPr>
      <w:r>
        <w:rPr>
          <w:rFonts w:cstheme="minorHAnsi"/>
        </w:rPr>
        <w:t>budowa now</w:t>
      </w:r>
      <w:r w:rsidR="002373D9">
        <w:rPr>
          <w:rFonts w:cstheme="minorHAnsi"/>
        </w:rPr>
        <w:t>ych</w:t>
      </w:r>
      <w:r>
        <w:rPr>
          <w:rFonts w:cstheme="minorHAnsi"/>
        </w:rPr>
        <w:t xml:space="preserve"> sal gimnastyczn</w:t>
      </w:r>
      <w:r w:rsidR="002373D9">
        <w:rPr>
          <w:rFonts w:cstheme="minorHAnsi"/>
        </w:rPr>
        <w:t>ych przy szkołach w Podchojnach oraz Skronowie.</w:t>
      </w:r>
    </w:p>
    <w:p w14:paraId="56A80766" w14:textId="77426B09" w:rsidR="00E4307A" w:rsidRPr="002C3563" w:rsidRDefault="00E4307A" w:rsidP="00D67E77">
      <w:pPr>
        <w:spacing w:after="0" w:line="240" w:lineRule="auto"/>
        <w:jc w:val="both"/>
        <w:rPr>
          <w:rFonts w:cstheme="minorHAnsi"/>
        </w:rPr>
      </w:pPr>
    </w:p>
    <w:p w14:paraId="52CAEE53" w14:textId="6A49BE48" w:rsidR="00883676" w:rsidRPr="00883676" w:rsidRDefault="00883676" w:rsidP="00D67E77">
      <w:pPr>
        <w:spacing w:after="0" w:line="240" w:lineRule="auto"/>
        <w:jc w:val="both"/>
        <w:rPr>
          <w:rFonts w:cstheme="minorHAnsi"/>
          <w:b/>
          <w:bCs/>
        </w:rPr>
      </w:pPr>
      <w:r w:rsidRPr="00883676">
        <w:rPr>
          <w:rFonts w:cstheme="minorHAnsi"/>
          <w:b/>
          <w:bCs/>
        </w:rPr>
        <w:t xml:space="preserve">Rekreacja i turystyka </w:t>
      </w:r>
    </w:p>
    <w:p w14:paraId="0205591E" w14:textId="36E5069E" w:rsidR="003F1401" w:rsidRPr="002C3563" w:rsidRDefault="003F1401" w:rsidP="00D67E77">
      <w:pPr>
        <w:spacing w:after="0" w:line="240" w:lineRule="auto"/>
        <w:jc w:val="both"/>
        <w:rPr>
          <w:rFonts w:cstheme="minorHAnsi"/>
        </w:rPr>
      </w:pPr>
      <w:r w:rsidRPr="002C3563">
        <w:rPr>
          <w:rFonts w:cstheme="minorHAnsi"/>
        </w:rPr>
        <w:t xml:space="preserve">Gmina Jędrzejów leży w pagórkowatym terenie płaskowyżu Jędrzejowskiego przeciętego doliną Brzeźnicy. Znaczny potencjał </w:t>
      </w:r>
      <w:r w:rsidR="00883676">
        <w:rPr>
          <w:rFonts w:cstheme="minorHAnsi"/>
        </w:rPr>
        <w:t>g</w:t>
      </w:r>
      <w:r w:rsidRPr="002C3563">
        <w:rPr>
          <w:rFonts w:cstheme="minorHAnsi"/>
        </w:rPr>
        <w:t xml:space="preserve">miny kryje się w jej walorach </w:t>
      </w:r>
      <w:r w:rsidR="006875D3" w:rsidRPr="002C3563">
        <w:rPr>
          <w:rFonts w:cstheme="minorHAnsi"/>
        </w:rPr>
        <w:t xml:space="preserve"> </w:t>
      </w:r>
      <w:r w:rsidRPr="002C3563">
        <w:rPr>
          <w:rFonts w:cstheme="minorHAnsi"/>
        </w:rPr>
        <w:t>przyrodniczych i krajobrazowych. Obejmuje on bogate walory przyrodnicze fauny i</w:t>
      </w:r>
      <w:r w:rsidR="009C1AA9" w:rsidRPr="002C3563">
        <w:rPr>
          <w:rFonts w:cstheme="minorHAnsi"/>
        </w:rPr>
        <w:t xml:space="preserve"> </w:t>
      </w:r>
      <w:r w:rsidRPr="002C3563">
        <w:rPr>
          <w:rFonts w:cstheme="minorHAnsi"/>
        </w:rPr>
        <w:t xml:space="preserve">flory (rezerwat Gaj). Stanowią one doskonały potencjał dla rozwoju rekreacji i wypoczynku. </w:t>
      </w:r>
      <w:r w:rsidR="006875D3" w:rsidRPr="002C3563">
        <w:rPr>
          <w:rFonts w:cstheme="minorHAnsi"/>
        </w:rPr>
        <w:t xml:space="preserve"> </w:t>
      </w:r>
      <w:r w:rsidRPr="002C3563">
        <w:rPr>
          <w:rFonts w:cstheme="minorHAnsi"/>
        </w:rPr>
        <w:t xml:space="preserve">Korzystne jest bliskie sąsiedztwo dużego miasta (Kielce) i skrzyżowanie szlaków </w:t>
      </w:r>
      <w:r w:rsidR="006875D3" w:rsidRPr="002C3563">
        <w:rPr>
          <w:rFonts w:cstheme="minorHAnsi"/>
        </w:rPr>
        <w:t xml:space="preserve"> </w:t>
      </w:r>
      <w:r w:rsidRPr="002C3563">
        <w:rPr>
          <w:rFonts w:cstheme="minorHAnsi"/>
        </w:rPr>
        <w:t xml:space="preserve">komunikacyjnych. </w:t>
      </w:r>
    </w:p>
    <w:p w14:paraId="4CCE664F" w14:textId="77777777" w:rsidR="006875D3" w:rsidRPr="002C3563" w:rsidRDefault="006875D3" w:rsidP="00D67E77">
      <w:pPr>
        <w:spacing w:after="0" w:line="240" w:lineRule="auto"/>
        <w:jc w:val="both"/>
        <w:rPr>
          <w:rFonts w:cstheme="minorHAnsi"/>
        </w:rPr>
      </w:pPr>
    </w:p>
    <w:p w14:paraId="10F623EF" w14:textId="439A11DD" w:rsidR="003F1401" w:rsidRPr="002C3563" w:rsidRDefault="003F1401" w:rsidP="00D67E77">
      <w:pPr>
        <w:spacing w:after="0" w:line="240" w:lineRule="auto"/>
        <w:jc w:val="both"/>
        <w:rPr>
          <w:rFonts w:cstheme="minorHAnsi"/>
        </w:rPr>
      </w:pPr>
      <w:r w:rsidRPr="002C3563">
        <w:rPr>
          <w:rFonts w:cstheme="minorHAnsi"/>
        </w:rPr>
        <w:t>Do najcenniejszych zabytków miasta należy zespół klasztorny O.O. Cystersów –</w:t>
      </w:r>
      <w:r w:rsidR="006875D3" w:rsidRPr="002C3563">
        <w:rPr>
          <w:rFonts w:cstheme="minorHAnsi"/>
        </w:rPr>
        <w:t xml:space="preserve"> </w:t>
      </w:r>
      <w:r w:rsidRPr="002C3563">
        <w:rPr>
          <w:rFonts w:cstheme="minorHAnsi"/>
        </w:rPr>
        <w:t xml:space="preserve">najstarszy klasztor cysterski w Polsce. Corocznie organizowany jest tu Międzynarodowy </w:t>
      </w:r>
      <w:r w:rsidR="006875D3" w:rsidRPr="002C3563">
        <w:rPr>
          <w:rFonts w:cstheme="minorHAnsi"/>
        </w:rPr>
        <w:t xml:space="preserve"> </w:t>
      </w:r>
      <w:r w:rsidRPr="002C3563">
        <w:rPr>
          <w:rFonts w:cstheme="minorHAnsi"/>
        </w:rPr>
        <w:t>festiwal Muzyki Organowej</w:t>
      </w:r>
      <w:r w:rsidR="009C1AA9" w:rsidRPr="002C3563">
        <w:rPr>
          <w:rFonts w:cstheme="minorHAnsi"/>
        </w:rPr>
        <w:br/>
      </w:r>
      <w:r w:rsidRPr="002C3563">
        <w:rPr>
          <w:rFonts w:cstheme="minorHAnsi"/>
        </w:rPr>
        <w:t xml:space="preserve">z udziałem wybitnych muzyków z kraju i zagranicy. Miejscem </w:t>
      </w:r>
      <w:r w:rsidR="006875D3" w:rsidRPr="002C3563">
        <w:rPr>
          <w:rFonts w:cstheme="minorHAnsi"/>
        </w:rPr>
        <w:t xml:space="preserve"> </w:t>
      </w:r>
      <w:r w:rsidRPr="002C3563">
        <w:rPr>
          <w:rFonts w:cstheme="minorHAnsi"/>
        </w:rPr>
        <w:t>centralnym jest Jędrzejowski Rynek, czteroboczny z kalwińskim budynkiem muzeum im.</w:t>
      </w:r>
      <w:r w:rsidR="009C1AA9" w:rsidRPr="002C3563">
        <w:rPr>
          <w:rFonts w:cstheme="minorHAnsi"/>
        </w:rPr>
        <w:t xml:space="preserve"> </w:t>
      </w:r>
      <w:r w:rsidRPr="002C3563">
        <w:rPr>
          <w:rFonts w:cstheme="minorHAnsi"/>
        </w:rPr>
        <w:t>Przypkowskich słynącym z bogatej kolekcji. Obejmują one działy zegarów, ekslibrisów, wnętrz i słynnej znakomitej kuchni. Dużą popularnością cieszy się sezonowo Jędrzejowska Kolej Dojazdowa z jej Ekspresem Ponidzie</w:t>
      </w:r>
      <w:r w:rsidR="00883676">
        <w:rPr>
          <w:rFonts w:cstheme="minorHAnsi"/>
        </w:rPr>
        <w:t xml:space="preserve"> przewożącym rocznie</w:t>
      </w:r>
      <w:r w:rsidRPr="002C3563">
        <w:rPr>
          <w:rFonts w:cstheme="minorHAnsi"/>
        </w:rPr>
        <w:t xml:space="preserve"> ok. 27 tys. </w:t>
      </w:r>
      <w:r w:rsidR="00883676">
        <w:rPr>
          <w:rFonts w:cstheme="minorHAnsi"/>
        </w:rPr>
        <w:t xml:space="preserve">turystów. </w:t>
      </w:r>
    </w:p>
    <w:p w14:paraId="660B22D2" w14:textId="77777777" w:rsidR="006875D3" w:rsidRPr="002C3563" w:rsidRDefault="006875D3" w:rsidP="00D67E77">
      <w:pPr>
        <w:spacing w:after="0" w:line="240" w:lineRule="auto"/>
        <w:jc w:val="both"/>
        <w:rPr>
          <w:rFonts w:cstheme="minorHAnsi"/>
        </w:rPr>
      </w:pPr>
    </w:p>
    <w:p w14:paraId="5C5DCC0E" w14:textId="77777777" w:rsidR="00883676" w:rsidRDefault="003F1401" w:rsidP="00D67E77">
      <w:pPr>
        <w:spacing w:after="0" w:line="240" w:lineRule="auto"/>
        <w:jc w:val="both"/>
        <w:rPr>
          <w:rFonts w:cstheme="minorHAnsi"/>
        </w:rPr>
      </w:pPr>
      <w:r w:rsidRPr="002C3563">
        <w:rPr>
          <w:rFonts w:cstheme="minorHAnsi"/>
        </w:rPr>
        <w:t xml:space="preserve">Atrakcją turystyczną jest również zespół zabudowy staromiejskiej o specyficznym klimacie przestrzenno – architektonicznym. </w:t>
      </w:r>
    </w:p>
    <w:p w14:paraId="4A113F24" w14:textId="7F35B506" w:rsidR="005F2A1C" w:rsidRPr="002C3563" w:rsidRDefault="003F1401" w:rsidP="00D67E77">
      <w:pPr>
        <w:spacing w:after="0" w:line="240" w:lineRule="auto"/>
        <w:jc w:val="both"/>
        <w:rPr>
          <w:rFonts w:cstheme="minorHAnsi"/>
        </w:rPr>
      </w:pPr>
      <w:r w:rsidRPr="002C3563">
        <w:rPr>
          <w:rFonts w:cstheme="minorHAnsi"/>
        </w:rPr>
        <w:t>Położenie Jędrzejowa w centralnym punkcie Ponidzia i bliskości takich ośrodków jak Nagłowice, Mokrsko, Sobków, Korytnica, Pińczów</w:t>
      </w:r>
      <w:r w:rsidR="00883676">
        <w:rPr>
          <w:rFonts w:cstheme="minorHAnsi"/>
        </w:rPr>
        <w:t>, Małogoszcz</w:t>
      </w:r>
      <w:r w:rsidRPr="002C3563">
        <w:rPr>
          <w:rFonts w:cstheme="minorHAnsi"/>
        </w:rPr>
        <w:t xml:space="preserve"> stanowi również potencjalną szansę rozwoju turystyki. Do celów rekreacyjnych może przyczynić się również obecność dużych </w:t>
      </w:r>
      <w:r w:rsidR="006875D3" w:rsidRPr="002C3563">
        <w:rPr>
          <w:rFonts w:cstheme="minorHAnsi"/>
        </w:rPr>
        <w:t xml:space="preserve"> </w:t>
      </w:r>
      <w:r w:rsidRPr="002C3563">
        <w:rPr>
          <w:rFonts w:cstheme="minorHAnsi"/>
        </w:rPr>
        <w:t xml:space="preserve">kompleksów leśnych (Chorzewa - Brus), kompleks stawów w Chorzewie, łęgowy krajobraz </w:t>
      </w:r>
      <w:r w:rsidR="006875D3" w:rsidRPr="002C3563">
        <w:rPr>
          <w:rFonts w:cstheme="minorHAnsi"/>
        </w:rPr>
        <w:t xml:space="preserve"> </w:t>
      </w:r>
      <w:r w:rsidRPr="002C3563">
        <w:rPr>
          <w:rFonts w:cstheme="minorHAnsi"/>
        </w:rPr>
        <w:t>Brzeźnicy i Nidy. Atrakcyjny jest przejazd z Mnichowa (przez kompleks leśny w sąsiedztwie stawów Mniszka) do Chorzewy oraz Rezerwat</w:t>
      </w:r>
      <w:r w:rsidR="00883676">
        <w:rPr>
          <w:rFonts w:cstheme="minorHAnsi"/>
        </w:rPr>
        <w:t>u</w:t>
      </w:r>
      <w:r w:rsidRPr="002C3563">
        <w:rPr>
          <w:rFonts w:cstheme="minorHAnsi"/>
        </w:rPr>
        <w:t xml:space="preserve"> Gaj. Warto też podążyć turystycznym szlakiem Ojców Cystersów. Duże walory turystyczne posiada trasa Jędrzejowskiej Kolei Dojazdowej przebiegająca przez miasto i wschodnią część gminy. Gmina posiada korzystne warunki do rozwoju programu agroturystyki i rekreacji wakacyjnej i stałej.</w:t>
      </w:r>
    </w:p>
    <w:p w14:paraId="23D46A97" w14:textId="2709F607" w:rsidR="00883676" w:rsidRDefault="00883676" w:rsidP="00D67E77">
      <w:pPr>
        <w:spacing w:after="0" w:line="240" w:lineRule="auto"/>
        <w:jc w:val="both"/>
        <w:rPr>
          <w:rFonts w:cstheme="minorHAnsi"/>
        </w:rPr>
      </w:pPr>
    </w:p>
    <w:p w14:paraId="443035D9" w14:textId="329347DB" w:rsidR="00883676" w:rsidRDefault="00883676" w:rsidP="00D67E77">
      <w:pPr>
        <w:spacing w:after="0" w:line="240" w:lineRule="auto"/>
        <w:jc w:val="both"/>
        <w:rPr>
          <w:rFonts w:cstheme="minorHAnsi"/>
        </w:rPr>
      </w:pPr>
      <w:r>
        <w:rPr>
          <w:rFonts w:cstheme="minorHAnsi"/>
        </w:rPr>
        <w:t>Potrzeby Gminy Jędrzejów w obszarze turystyki:</w:t>
      </w:r>
    </w:p>
    <w:p w14:paraId="4378B3EA" w14:textId="66FA1A6B" w:rsidR="006875D3" w:rsidRPr="00883676" w:rsidRDefault="00883676" w:rsidP="00CE7EE1">
      <w:pPr>
        <w:pStyle w:val="Akapitzlist"/>
        <w:numPr>
          <w:ilvl w:val="0"/>
          <w:numId w:val="65"/>
        </w:numPr>
        <w:spacing w:after="0" w:line="240" w:lineRule="auto"/>
        <w:jc w:val="both"/>
        <w:rPr>
          <w:rFonts w:cstheme="minorHAnsi"/>
        </w:rPr>
      </w:pPr>
      <w:r w:rsidRPr="00883676">
        <w:rPr>
          <w:rFonts w:cstheme="minorHAnsi"/>
        </w:rPr>
        <w:t>budowa systemu ścieżek rowerowych wraz ze stacjami obsługi i wypożyczalniami rowerów,</w:t>
      </w:r>
    </w:p>
    <w:p w14:paraId="4D94F7FA" w14:textId="644158A3" w:rsidR="00883676" w:rsidRPr="002373D9" w:rsidRDefault="00883676" w:rsidP="00CE7EE1">
      <w:pPr>
        <w:pStyle w:val="Akapitzlist"/>
        <w:numPr>
          <w:ilvl w:val="0"/>
          <w:numId w:val="65"/>
        </w:numPr>
        <w:spacing w:after="0" w:line="240" w:lineRule="auto"/>
        <w:jc w:val="both"/>
        <w:rPr>
          <w:rFonts w:cstheme="minorHAnsi"/>
          <w:color w:val="000000" w:themeColor="text1"/>
        </w:rPr>
      </w:pPr>
      <w:r w:rsidRPr="00883676">
        <w:rPr>
          <w:rFonts w:cstheme="minorHAnsi"/>
        </w:rPr>
        <w:t xml:space="preserve">tworzenie </w:t>
      </w:r>
      <w:r w:rsidRPr="002373D9">
        <w:rPr>
          <w:rFonts w:cstheme="minorHAnsi"/>
          <w:color w:val="000000" w:themeColor="text1"/>
        </w:rPr>
        <w:t>wspólnych produktów turystycznych</w:t>
      </w:r>
      <w:r w:rsidR="002373D9" w:rsidRPr="002373D9">
        <w:rPr>
          <w:rFonts w:cstheme="minorHAnsi"/>
          <w:color w:val="000000" w:themeColor="text1"/>
        </w:rPr>
        <w:t xml:space="preserve"> - </w:t>
      </w:r>
      <w:r w:rsidR="002373D9" w:rsidRPr="002373D9">
        <w:rPr>
          <w:color w:val="000000" w:themeColor="text1"/>
        </w:rPr>
        <w:t>Świętokrzyska Kolej dojazdowa Express Ponidzie,</w:t>
      </w:r>
    </w:p>
    <w:p w14:paraId="18FB341B" w14:textId="40C118CB" w:rsidR="00883676" w:rsidRPr="002373D9" w:rsidRDefault="00883676" w:rsidP="00CE7EE1">
      <w:pPr>
        <w:pStyle w:val="Akapitzlist"/>
        <w:numPr>
          <w:ilvl w:val="0"/>
          <w:numId w:val="65"/>
        </w:numPr>
        <w:spacing w:after="0" w:line="240" w:lineRule="auto"/>
        <w:jc w:val="both"/>
        <w:rPr>
          <w:rFonts w:cstheme="minorHAnsi"/>
          <w:color w:val="000000" w:themeColor="text1"/>
        </w:rPr>
      </w:pPr>
      <w:r w:rsidRPr="002373D9">
        <w:rPr>
          <w:rFonts w:cstheme="minorHAnsi"/>
          <w:color w:val="000000" w:themeColor="text1"/>
        </w:rPr>
        <w:t>promocja turystyczna</w:t>
      </w:r>
    </w:p>
    <w:p w14:paraId="4AE0ECA7" w14:textId="0CEA93B9" w:rsidR="00883676" w:rsidRPr="00883676" w:rsidRDefault="00883676" w:rsidP="00CE7EE1">
      <w:pPr>
        <w:pStyle w:val="Akapitzlist"/>
        <w:numPr>
          <w:ilvl w:val="0"/>
          <w:numId w:val="65"/>
        </w:numPr>
        <w:spacing w:after="0" w:line="240" w:lineRule="auto"/>
        <w:jc w:val="both"/>
        <w:rPr>
          <w:rFonts w:cstheme="minorHAnsi"/>
        </w:rPr>
      </w:pPr>
      <w:r w:rsidRPr="00883676">
        <w:rPr>
          <w:rFonts w:cstheme="minorHAnsi"/>
        </w:rPr>
        <w:t>stworzenie wspólnej marki  dla wszystkich gmin Porozumienia (produkty turystyczne, rolnictwo ekologiczne, wspólna oferta inwestycyjna)</w:t>
      </w:r>
    </w:p>
    <w:p w14:paraId="1E31E9B7" w14:textId="77777777" w:rsidR="00883676" w:rsidRPr="002C3563" w:rsidRDefault="00883676" w:rsidP="00D67E77">
      <w:pPr>
        <w:spacing w:after="0" w:line="240" w:lineRule="auto"/>
        <w:jc w:val="both"/>
        <w:rPr>
          <w:rFonts w:cstheme="minorHAnsi"/>
        </w:rPr>
      </w:pPr>
    </w:p>
    <w:p w14:paraId="463A1614" w14:textId="5EB24460" w:rsidR="00F94264" w:rsidRPr="002C3563" w:rsidRDefault="00883676" w:rsidP="00D67E77">
      <w:pPr>
        <w:spacing w:after="0" w:line="240" w:lineRule="auto"/>
        <w:jc w:val="both"/>
        <w:rPr>
          <w:rFonts w:cstheme="minorHAnsi"/>
          <w:b/>
          <w:bCs/>
        </w:rPr>
      </w:pPr>
      <w:r>
        <w:rPr>
          <w:rFonts w:cstheme="minorHAnsi"/>
          <w:b/>
          <w:bCs/>
        </w:rPr>
        <w:t xml:space="preserve">Gmina </w:t>
      </w:r>
      <w:r w:rsidR="008E7B13" w:rsidRPr="002C3563">
        <w:rPr>
          <w:rFonts w:cstheme="minorHAnsi"/>
          <w:b/>
          <w:bCs/>
        </w:rPr>
        <w:t>Małogoszcz</w:t>
      </w:r>
    </w:p>
    <w:p w14:paraId="31514BF4" w14:textId="16DBAFC7" w:rsidR="00883676" w:rsidRDefault="00883676" w:rsidP="00D67E77">
      <w:pPr>
        <w:spacing w:after="0" w:line="240" w:lineRule="auto"/>
        <w:jc w:val="both"/>
        <w:rPr>
          <w:rFonts w:cstheme="minorHAnsi"/>
        </w:rPr>
      </w:pPr>
    </w:p>
    <w:p w14:paraId="04F31A7F" w14:textId="0EF7E522" w:rsidR="00883676" w:rsidRPr="00883676" w:rsidRDefault="00883676" w:rsidP="00D67E77">
      <w:pPr>
        <w:spacing w:after="0" w:line="240" w:lineRule="auto"/>
        <w:jc w:val="both"/>
        <w:rPr>
          <w:rFonts w:cstheme="minorHAnsi"/>
          <w:b/>
          <w:bCs/>
        </w:rPr>
      </w:pPr>
      <w:r w:rsidRPr="00883676">
        <w:rPr>
          <w:rFonts w:cstheme="minorHAnsi"/>
          <w:b/>
          <w:bCs/>
        </w:rPr>
        <w:t xml:space="preserve">Infrastruktura sportowa </w:t>
      </w:r>
    </w:p>
    <w:p w14:paraId="5F35D336" w14:textId="77F5F1FC" w:rsidR="008E7B13" w:rsidRPr="002C3563" w:rsidRDefault="008E7B13" w:rsidP="00D67E77">
      <w:pPr>
        <w:spacing w:after="0" w:line="240" w:lineRule="auto"/>
        <w:jc w:val="both"/>
        <w:rPr>
          <w:rFonts w:cstheme="minorHAnsi"/>
        </w:rPr>
      </w:pPr>
      <w:r w:rsidRPr="002C3563">
        <w:rPr>
          <w:rFonts w:cstheme="minorHAnsi"/>
        </w:rPr>
        <w:t xml:space="preserve">Ważną dziedziną życia gminy jest sport i rekreacja - samorząd lokalny wspiera propagowanie wszelkiej działalności sportowej, zwłaszcza wśród młodzieży. Bazę sportową na terenie gminy stanowią: </w:t>
      </w:r>
    </w:p>
    <w:p w14:paraId="2EF4AB57" w14:textId="559A58A5" w:rsidR="008E7B13" w:rsidRPr="002C3563" w:rsidRDefault="008E7B13" w:rsidP="00612716">
      <w:pPr>
        <w:pStyle w:val="Akapitzlist"/>
        <w:numPr>
          <w:ilvl w:val="0"/>
          <w:numId w:val="4"/>
        </w:numPr>
        <w:spacing w:after="0" w:line="240" w:lineRule="auto"/>
        <w:jc w:val="both"/>
        <w:rPr>
          <w:rFonts w:cstheme="minorHAnsi"/>
        </w:rPr>
      </w:pPr>
      <w:r w:rsidRPr="002C3563">
        <w:rPr>
          <w:rFonts w:cstheme="minorHAnsi"/>
        </w:rPr>
        <w:t>Stadiom Miejski Klubu Sportowego "Wierna" w Małogoszczu,</w:t>
      </w:r>
    </w:p>
    <w:p w14:paraId="7B5DF195" w14:textId="6D9845F0" w:rsidR="008E7B13" w:rsidRPr="002C3563" w:rsidRDefault="008E7B13" w:rsidP="00612716">
      <w:pPr>
        <w:pStyle w:val="Akapitzlist"/>
        <w:numPr>
          <w:ilvl w:val="0"/>
          <w:numId w:val="4"/>
        </w:numPr>
        <w:spacing w:after="0" w:line="240" w:lineRule="auto"/>
        <w:jc w:val="both"/>
        <w:rPr>
          <w:rFonts w:cstheme="minorHAnsi"/>
        </w:rPr>
      </w:pPr>
      <w:r w:rsidRPr="002C3563">
        <w:rPr>
          <w:rFonts w:cstheme="minorHAnsi"/>
        </w:rPr>
        <w:t xml:space="preserve">Siłownia przy Domu Kultury w Małogoszczu Osiedle b.1A, </w:t>
      </w:r>
    </w:p>
    <w:p w14:paraId="26D2BA14" w14:textId="4144DF65" w:rsidR="008E7B13" w:rsidRPr="00883676" w:rsidRDefault="008E7B13" w:rsidP="00883676">
      <w:pPr>
        <w:pStyle w:val="Akapitzlist"/>
        <w:numPr>
          <w:ilvl w:val="0"/>
          <w:numId w:val="4"/>
        </w:numPr>
        <w:spacing w:after="0" w:line="240" w:lineRule="auto"/>
        <w:jc w:val="both"/>
        <w:rPr>
          <w:rFonts w:cstheme="minorHAnsi"/>
        </w:rPr>
      </w:pPr>
      <w:r w:rsidRPr="002C3563">
        <w:rPr>
          <w:rFonts w:cstheme="minorHAnsi"/>
        </w:rPr>
        <w:t>sale gimnastyczne w liceum ogólnokształcących i gimnazjum oraz</w:t>
      </w:r>
      <w:r w:rsidR="00883676">
        <w:rPr>
          <w:rFonts w:cstheme="minorHAnsi"/>
        </w:rPr>
        <w:t xml:space="preserve"> przy</w:t>
      </w:r>
      <w:r w:rsidRPr="002C3563">
        <w:rPr>
          <w:rFonts w:cstheme="minorHAnsi"/>
        </w:rPr>
        <w:t xml:space="preserve"> </w:t>
      </w:r>
      <w:r w:rsidR="00883676">
        <w:rPr>
          <w:rFonts w:cstheme="minorHAnsi"/>
        </w:rPr>
        <w:t>S</w:t>
      </w:r>
      <w:r w:rsidRPr="002C3563">
        <w:rPr>
          <w:rFonts w:cstheme="minorHAnsi"/>
        </w:rPr>
        <w:t xml:space="preserve">zkole </w:t>
      </w:r>
      <w:r w:rsidR="00883676">
        <w:rPr>
          <w:rFonts w:cstheme="minorHAnsi"/>
        </w:rPr>
        <w:t>P</w:t>
      </w:r>
      <w:r w:rsidRPr="002C3563">
        <w:rPr>
          <w:rFonts w:cstheme="minorHAnsi"/>
        </w:rPr>
        <w:t xml:space="preserve">odstawowej </w:t>
      </w:r>
      <w:r w:rsidR="00883676">
        <w:rPr>
          <w:rFonts w:cstheme="minorHAnsi"/>
        </w:rPr>
        <w:br/>
      </w:r>
      <w:r w:rsidRPr="00883676">
        <w:rPr>
          <w:rFonts w:cstheme="minorHAnsi"/>
        </w:rPr>
        <w:t xml:space="preserve">w Małogoszczu, </w:t>
      </w:r>
      <w:r w:rsidR="00883676">
        <w:rPr>
          <w:rFonts w:cstheme="minorHAnsi"/>
        </w:rPr>
        <w:t>Z</w:t>
      </w:r>
      <w:r w:rsidRPr="00883676">
        <w:rPr>
          <w:rFonts w:cstheme="minorHAnsi"/>
        </w:rPr>
        <w:t xml:space="preserve">espole </w:t>
      </w:r>
      <w:r w:rsidR="00883676">
        <w:rPr>
          <w:rFonts w:cstheme="minorHAnsi"/>
        </w:rPr>
        <w:t>S</w:t>
      </w:r>
      <w:r w:rsidRPr="00883676">
        <w:rPr>
          <w:rFonts w:cstheme="minorHAnsi"/>
        </w:rPr>
        <w:t xml:space="preserve">zkół w Żarczycach Dużych, </w:t>
      </w:r>
      <w:r w:rsidR="00883676">
        <w:rPr>
          <w:rFonts w:cstheme="minorHAnsi"/>
        </w:rPr>
        <w:t>S</w:t>
      </w:r>
      <w:r w:rsidRPr="00883676">
        <w:rPr>
          <w:rFonts w:cstheme="minorHAnsi"/>
        </w:rPr>
        <w:t xml:space="preserve">zkole </w:t>
      </w:r>
      <w:r w:rsidR="00883676">
        <w:rPr>
          <w:rFonts w:cstheme="minorHAnsi"/>
        </w:rPr>
        <w:t>P</w:t>
      </w:r>
      <w:r w:rsidRPr="00883676">
        <w:rPr>
          <w:rFonts w:cstheme="minorHAnsi"/>
        </w:rPr>
        <w:t>odstawowej w Rembieszycach oraz boiska sportowe przy wszystkich obiektach</w:t>
      </w:r>
      <w:r w:rsidR="006F364C">
        <w:rPr>
          <w:rFonts w:cstheme="minorHAnsi"/>
        </w:rPr>
        <w:t xml:space="preserve"> szkolnych.</w:t>
      </w:r>
    </w:p>
    <w:p w14:paraId="4447CE02" w14:textId="77777777" w:rsidR="008E7B13" w:rsidRPr="002C3563" w:rsidRDefault="008E7B13" w:rsidP="00D67E77">
      <w:pPr>
        <w:spacing w:after="0" w:line="240" w:lineRule="auto"/>
        <w:jc w:val="both"/>
        <w:rPr>
          <w:rFonts w:cstheme="minorHAnsi"/>
        </w:rPr>
      </w:pPr>
    </w:p>
    <w:p w14:paraId="07E61B1A" w14:textId="72851C32" w:rsidR="00F94264" w:rsidRPr="002C3563" w:rsidRDefault="008E7B13" w:rsidP="00D67E77">
      <w:pPr>
        <w:spacing w:after="0" w:line="240" w:lineRule="auto"/>
        <w:jc w:val="both"/>
        <w:rPr>
          <w:rFonts w:cstheme="minorHAnsi"/>
        </w:rPr>
      </w:pPr>
      <w:r w:rsidRPr="002C3563">
        <w:rPr>
          <w:rFonts w:cstheme="minorHAnsi"/>
        </w:rPr>
        <w:t>W gminie najprężniej działa Miejski Klub Sportowy „Wierna”, występujący w IV grupie małopolskiej III ligi. Klub</w:t>
      </w:r>
      <w:r w:rsidR="006F364C">
        <w:rPr>
          <w:rFonts w:cstheme="minorHAnsi"/>
        </w:rPr>
        <w:t xml:space="preserve"> </w:t>
      </w:r>
      <w:r w:rsidRPr="002C3563">
        <w:rPr>
          <w:rFonts w:cstheme="minorHAnsi"/>
        </w:rPr>
        <w:t>jako instytucja pożytku publicznego, działając</w:t>
      </w:r>
      <w:r w:rsidR="006F364C">
        <w:rPr>
          <w:rFonts w:cstheme="minorHAnsi"/>
        </w:rPr>
        <w:t>y</w:t>
      </w:r>
      <w:r w:rsidRPr="002C3563">
        <w:rPr>
          <w:rFonts w:cstheme="minorHAnsi"/>
        </w:rPr>
        <w:t xml:space="preserve"> od 1978 r., zrzesza około 150 zawodników </w:t>
      </w:r>
      <w:r w:rsidR="006F364C">
        <w:rPr>
          <w:rFonts w:cstheme="minorHAnsi"/>
        </w:rPr>
        <w:br/>
      </w:r>
      <w:r w:rsidRPr="002C3563">
        <w:rPr>
          <w:rFonts w:cstheme="minorHAnsi"/>
        </w:rPr>
        <w:t>w różnych kategoriach wiekowych: począwszy od drużyn trampkarzy, młodzików, seniorskich rezerw III ligowych, a kończąc na pierwszym zespole. Barwami klubu są: niebieski - biały - czerwony. Klub posiada własny stadion (wymiary 106x  68 m oraz 700 miejsc na trybunach) z zapleczem sportowym.</w:t>
      </w:r>
      <w:r w:rsidR="005F2A1C" w:rsidRPr="002C3563">
        <w:rPr>
          <w:rFonts w:cstheme="minorHAnsi"/>
        </w:rPr>
        <w:t xml:space="preserve"> W Małogoszczu działa także </w:t>
      </w:r>
      <w:r w:rsidR="006F364C">
        <w:rPr>
          <w:rFonts w:cstheme="minorHAnsi"/>
        </w:rPr>
        <w:t>K</w:t>
      </w:r>
      <w:r w:rsidR="005F2A1C" w:rsidRPr="002C3563">
        <w:rPr>
          <w:rFonts w:cstheme="minorHAnsi"/>
        </w:rPr>
        <w:t>lub sportowy „Herkules”, który zrzesza ponad 70 osób trenujących na siłowni oraz zapisanych do klubu kulturystów.</w:t>
      </w:r>
    </w:p>
    <w:p w14:paraId="06AD2644" w14:textId="77777777" w:rsidR="006F364C" w:rsidRDefault="006F364C" w:rsidP="006F364C">
      <w:pPr>
        <w:spacing w:after="0" w:line="240" w:lineRule="auto"/>
        <w:jc w:val="both"/>
        <w:rPr>
          <w:rFonts w:cstheme="minorHAnsi"/>
        </w:rPr>
      </w:pPr>
    </w:p>
    <w:p w14:paraId="58726D13" w14:textId="38CF6046" w:rsidR="006F364C" w:rsidRDefault="006F364C" w:rsidP="006F364C">
      <w:pPr>
        <w:spacing w:after="0" w:line="240" w:lineRule="auto"/>
        <w:jc w:val="both"/>
        <w:rPr>
          <w:rFonts w:cstheme="minorHAnsi"/>
        </w:rPr>
      </w:pPr>
      <w:r>
        <w:rPr>
          <w:rFonts w:cstheme="minorHAnsi"/>
        </w:rPr>
        <w:t>Potrzeby w obszarze infrastruktury sportowej:</w:t>
      </w:r>
    </w:p>
    <w:p w14:paraId="2026F5F8" w14:textId="7899CDDF" w:rsidR="005F2A1C" w:rsidRDefault="006F364C" w:rsidP="00CE7EE1">
      <w:pPr>
        <w:pStyle w:val="Akapitzlist"/>
        <w:numPr>
          <w:ilvl w:val="0"/>
          <w:numId w:val="66"/>
        </w:numPr>
        <w:spacing w:after="0" w:line="240" w:lineRule="auto"/>
        <w:jc w:val="both"/>
        <w:rPr>
          <w:rFonts w:cstheme="minorHAnsi"/>
        </w:rPr>
      </w:pPr>
      <w:r>
        <w:rPr>
          <w:rFonts w:cstheme="minorHAnsi"/>
        </w:rPr>
        <w:t>r</w:t>
      </w:r>
      <w:r w:rsidRPr="006F364C">
        <w:rPr>
          <w:rFonts w:cstheme="minorHAnsi"/>
        </w:rPr>
        <w:t>emont płyty stadionu MKS "WIERNA" Małogoszcz (instalacja odwodnienia oraz systemu nawadniania płyt boiska)</w:t>
      </w:r>
      <w:r>
        <w:rPr>
          <w:rFonts w:cstheme="minorHAnsi"/>
        </w:rPr>
        <w:t>,</w:t>
      </w:r>
    </w:p>
    <w:p w14:paraId="3F7BCC50" w14:textId="06CC7AB4" w:rsidR="006F364C" w:rsidRDefault="006F364C" w:rsidP="00CE7EE1">
      <w:pPr>
        <w:pStyle w:val="Akapitzlist"/>
        <w:numPr>
          <w:ilvl w:val="0"/>
          <w:numId w:val="66"/>
        </w:numPr>
        <w:spacing w:after="0" w:line="240" w:lineRule="auto"/>
        <w:jc w:val="both"/>
        <w:rPr>
          <w:rFonts w:cstheme="minorHAnsi"/>
        </w:rPr>
      </w:pPr>
      <w:r>
        <w:rPr>
          <w:rFonts w:cstheme="minorHAnsi"/>
        </w:rPr>
        <w:t>b</w:t>
      </w:r>
      <w:r w:rsidRPr="006F364C">
        <w:rPr>
          <w:rFonts w:cstheme="minorHAnsi"/>
        </w:rPr>
        <w:t>udowa budynku klubowego wraz z niezbędnym zapleczem socjalnym i gospodarczym przy obiektach MKS "WIERNA" Małogoszcz</w:t>
      </w:r>
      <w:r>
        <w:rPr>
          <w:rFonts w:cstheme="minorHAnsi"/>
        </w:rPr>
        <w:t>,</w:t>
      </w:r>
    </w:p>
    <w:p w14:paraId="0D770ED5" w14:textId="60AE8286" w:rsidR="006F364C" w:rsidRPr="006F364C" w:rsidRDefault="006F364C" w:rsidP="00CE7EE1">
      <w:pPr>
        <w:pStyle w:val="Akapitzlist"/>
        <w:numPr>
          <w:ilvl w:val="0"/>
          <w:numId w:val="66"/>
        </w:numPr>
        <w:spacing w:after="0" w:line="240" w:lineRule="auto"/>
        <w:jc w:val="both"/>
        <w:rPr>
          <w:rFonts w:cstheme="minorHAnsi"/>
        </w:rPr>
      </w:pPr>
      <w:r>
        <w:rPr>
          <w:rFonts w:cstheme="minorHAnsi"/>
        </w:rPr>
        <w:t>b</w:t>
      </w:r>
      <w:r w:rsidRPr="006F364C">
        <w:rPr>
          <w:rFonts w:cstheme="minorHAnsi"/>
        </w:rPr>
        <w:t>udowa bazy rekreacyjno-sportowej (skate-park, korty tenisowe, letnie baseny, boisko ze sztuczną nawierzchnią i balonem) przy istniejących obiektach MKS "WIERNA" Małogoszcz</w:t>
      </w:r>
      <w:r>
        <w:rPr>
          <w:rFonts w:cstheme="minorHAnsi"/>
        </w:rPr>
        <w:t>.</w:t>
      </w:r>
    </w:p>
    <w:p w14:paraId="0596B1AA" w14:textId="77777777" w:rsidR="006F364C" w:rsidRDefault="006F364C" w:rsidP="00D67E77">
      <w:pPr>
        <w:spacing w:after="0" w:line="240" w:lineRule="auto"/>
        <w:jc w:val="both"/>
        <w:rPr>
          <w:rFonts w:cstheme="minorHAnsi"/>
        </w:rPr>
      </w:pPr>
    </w:p>
    <w:p w14:paraId="10500B3F" w14:textId="77777777" w:rsidR="006F364C" w:rsidRPr="00883676" w:rsidRDefault="006F364C" w:rsidP="006F364C">
      <w:pPr>
        <w:spacing w:after="0" w:line="240" w:lineRule="auto"/>
        <w:jc w:val="both"/>
        <w:rPr>
          <w:rFonts w:cstheme="minorHAnsi"/>
          <w:b/>
          <w:bCs/>
        </w:rPr>
      </w:pPr>
      <w:r w:rsidRPr="00883676">
        <w:rPr>
          <w:rFonts w:cstheme="minorHAnsi"/>
          <w:b/>
          <w:bCs/>
        </w:rPr>
        <w:t xml:space="preserve">Rekreacja i turystyka </w:t>
      </w:r>
    </w:p>
    <w:p w14:paraId="75576B3C" w14:textId="0FB3049D" w:rsidR="005F2A1C" w:rsidRPr="002C3563" w:rsidRDefault="005F2A1C" w:rsidP="00D67E77">
      <w:pPr>
        <w:spacing w:after="0" w:line="240" w:lineRule="auto"/>
        <w:jc w:val="both"/>
        <w:rPr>
          <w:rFonts w:cstheme="minorHAnsi"/>
        </w:rPr>
      </w:pPr>
      <w:r w:rsidRPr="002C3563">
        <w:rPr>
          <w:rFonts w:cstheme="minorHAnsi"/>
        </w:rPr>
        <w:t xml:space="preserve">Na terenie gminy zaprojektowano szlak pieszy z Małogoszcza do rezerwatu Milechowy (teren  gminy Chęciny), który jest połączeniem ścieżki geologicznej biegnącej przez rezerwat Milechowy ze szlakiem niebieskim im. Stanisława Konarskiego oraz projektowanym szlakiem przez Przedborski Park Krajobrazowy. Trasa ma ok 15 km i przebiega w obrębie Chęcińsko - Kieleckiego Parku Krajobrazowego wraz z otuliną oraz Włoszczowsko-Jędrzejowskiego  Obszaru Chronionego Krajobrazu. </w:t>
      </w:r>
    </w:p>
    <w:p w14:paraId="35B9CFF6" w14:textId="77777777" w:rsidR="005F2A1C" w:rsidRPr="002C3563" w:rsidRDefault="005F2A1C" w:rsidP="00D67E77">
      <w:pPr>
        <w:spacing w:after="0" w:line="240" w:lineRule="auto"/>
        <w:jc w:val="both"/>
        <w:rPr>
          <w:rFonts w:cstheme="minorHAnsi"/>
        </w:rPr>
      </w:pPr>
      <w:r w:rsidRPr="002C3563">
        <w:rPr>
          <w:rFonts w:cstheme="minorHAnsi"/>
        </w:rPr>
        <w:t xml:space="preserve">Pozostałe szlaki turystyczne i rowerowe na terenie gm. Małogoszcz to: </w:t>
      </w:r>
    </w:p>
    <w:p w14:paraId="2C12F8C5" w14:textId="1A1754D5" w:rsidR="005F2A1C" w:rsidRPr="00E67DE5" w:rsidRDefault="005F2A1C" w:rsidP="00552349">
      <w:pPr>
        <w:pStyle w:val="Akapitzlist"/>
        <w:numPr>
          <w:ilvl w:val="0"/>
          <w:numId w:val="35"/>
        </w:numPr>
        <w:spacing w:after="0" w:line="240" w:lineRule="auto"/>
        <w:jc w:val="both"/>
        <w:rPr>
          <w:rFonts w:cstheme="minorHAnsi"/>
        </w:rPr>
      </w:pPr>
      <w:r w:rsidRPr="00E67DE5">
        <w:rPr>
          <w:rFonts w:cstheme="minorHAnsi"/>
        </w:rPr>
        <w:t>Szlak im. Stanisława Konarskiego oznaczony kolorem niebieskim, przebieg: z Jedlnicy</w:t>
      </w:r>
      <w:r w:rsidR="00E67DE5">
        <w:rPr>
          <w:rFonts w:cstheme="minorHAnsi"/>
        </w:rPr>
        <w:t xml:space="preserve"> </w:t>
      </w:r>
      <w:r w:rsidRPr="00E67DE5">
        <w:rPr>
          <w:rFonts w:cstheme="minorHAnsi"/>
        </w:rPr>
        <w:t xml:space="preserve">przez Bolmin, Bocheniec, Małogoszcz do Żarczyc - </w:t>
      </w:r>
      <w:r w:rsidR="00E67DE5">
        <w:rPr>
          <w:rFonts w:cstheme="minorHAnsi"/>
        </w:rPr>
        <w:t xml:space="preserve"> </w:t>
      </w:r>
      <w:r w:rsidRPr="00E67DE5">
        <w:rPr>
          <w:rFonts w:cstheme="minorHAnsi"/>
        </w:rPr>
        <w:t>długość około 21 km,</w:t>
      </w:r>
    </w:p>
    <w:p w14:paraId="66F6A9B1" w14:textId="13D41AA1" w:rsidR="005F2A1C" w:rsidRPr="00E67DE5" w:rsidRDefault="005F2A1C" w:rsidP="00CD224C">
      <w:pPr>
        <w:pStyle w:val="Akapitzlist"/>
        <w:numPr>
          <w:ilvl w:val="0"/>
          <w:numId w:val="35"/>
        </w:numPr>
        <w:spacing w:after="0" w:line="240" w:lineRule="auto"/>
        <w:jc w:val="both"/>
        <w:rPr>
          <w:rFonts w:cstheme="minorHAnsi"/>
        </w:rPr>
      </w:pPr>
      <w:r w:rsidRPr="00E67DE5">
        <w:rPr>
          <w:rFonts w:cstheme="minorHAnsi"/>
        </w:rPr>
        <w:t>Małogoszcz – Ludwinów – Kozłów – Wiśnicz – Lasochów - Żarczyce Małe -Żarczyce Duże – Mieronice – Małogoszcz - długość około 22 km,</w:t>
      </w:r>
    </w:p>
    <w:p w14:paraId="5FDB0504" w14:textId="022B8D96" w:rsidR="005F2A1C" w:rsidRPr="00E67DE5" w:rsidRDefault="005F2A1C" w:rsidP="00460866">
      <w:pPr>
        <w:pStyle w:val="Akapitzlist"/>
        <w:numPr>
          <w:ilvl w:val="0"/>
          <w:numId w:val="35"/>
        </w:numPr>
        <w:spacing w:after="0" w:line="240" w:lineRule="auto"/>
        <w:jc w:val="both"/>
        <w:rPr>
          <w:rFonts w:cstheme="minorHAnsi"/>
        </w:rPr>
      </w:pPr>
      <w:r w:rsidRPr="00E67DE5">
        <w:rPr>
          <w:rFonts w:cstheme="minorHAnsi"/>
        </w:rPr>
        <w:t>Małogoszcz - Mieronice - Karsznice - Wola Tesserowa - Rembieszyce - Nowa Wieś -</w:t>
      </w:r>
      <w:r w:rsidR="00E67DE5" w:rsidRPr="00E67DE5">
        <w:rPr>
          <w:rFonts w:cstheme="minorHAnsi"/>
        </w:rPr>
        <w:t xml:space="preserve"> </w:t>
      </w:r>
      <w:r w:rsidRPr="00E67DE5">
        <w:rPr>
          <w:rFonts w:cstheme="minorHAnsi"/>
        </w:rPr>
        <w:t>Bocheniec - Dołki-Małogoszcz - około 15 km,</w:t>
      </w:r>
    </w:p>
    <w:p w14:paraId="30E6E8CE" w14:textId="29987A93" w:rsidR="005F2A1C" w:rsidRPr="002C3563" w:rsidRDefault="005F2A1C" w:rsidP="00612716">
      <w:pPr>
        <w:pStyle w:val="Akapitzlist"/>
        <w:numPr>
          <w:ilvl w:val="0"/>
          <w:numId w:val="35"/>
        </w:numPr>
        <w:spacing w:after="0" w:line="240" w:lineRule="auto"/>
        <w:jc w:val="both"/>
        <w:rPr>
          <w:rFonts w:cstheme="minorHAnsi"/>
        </w:rPr>
      </w:pPr>
      <w:r w:rsidRPr="002C3563">
        <w:rPr>
          <w:rFonts w:cstheme="minorHAnsi"/>
        </w:rPr>
        <w:t>Małogoszcz - Bocheniec - Zakrucze (i zalew) - Małogoszcz - około 15km.</w:t>
      </w:r>
    </w:p>
    <w:p w14:paraId="6CA22D64" w14:textId="77777777" w:rsidR="005F2A1C" w:rsidRPr="002C3563" w:rsidRDefault="005F2A1C" w:rsidP="00D67E77">
      <w:pPr>
        <w:spacing w:after="0" w:line="240" w:lineRule="auto"/>
        <w:jc w:val="both"/>
        <w:rPr>
          <w:rFonts w:cstheme="minorHAnsi"/>
        </w:rPr>
      </w:pPr>
    </w:p>
    <w:p w14:paraId="68FBFE0D" w14:textId="4F4F9BF0" w:rsidR="005F2A1C" w:rsidRPr="002C3563" w:rsidRDefault="005F2A1C" w:rsidP="00D67E77">
      <w:pPr>
        <w:spacing w:after="0" w:line="240" w:lineRule="auto"/>
        <w:jc w:val="both"/>
        <w:rPr>
          <w:rFonts w:cstheme="minorHAnsi"/>
        </w:rPr>
      </w:pPr>
      <w:r w:rsidRPr="002C3563">
        <w:rPr>
          <w:rFonts w:cstheme="minorHAnsi"/>
        </w:rPr>
        <w:t xml:space="preserve">Ponadto przez gminę Małogoszcz przechodzą szlaki zaprojektowane dla całego województwa: </w:t>
      </w:r>
    </w:p>
    <w:p w14:paraId="1D4A630E" w14:textId="5BE373C7" w:rsidR="005F2A1C" w:rsidRPr="002C3563" w:rsidRDefault="005F2A1C" w:rsidP="00612716">
      <w:pPr>
        <w:pStyle w:val="Akapitzlist"/>
        <w:numPr>
          <w:ilvl w:val="0"/>
          <w:numId w:val="35"/>
        </w:numPr>
        <w:spacing w:after="0" w:line="240" w:lineRule="auto"/>
        <w:jc w:val="both"/>
        <w:rPr>
          <w:rFonts w:cstheme="minorHAnsi"/>
        </w:rPr>
      </w:pPr>
      <w:r w:rsidRPr="002C3563">
        <w:rPr>
          <w:rFonts w:cstheme="minorHAnsi"/>
        </w:rPr>
        <w:t xml:space="preserve">Szlak Architektury Drewnianej - prowadzi do kościoła parafialnego p.w. św. Piotra i Pawła </w:t>
      </w:r>
      <w:r w:rsidR="00E67DE5">
        <w:rPr>
          <w:rFonts w:cstheme="minorHAnsi"/>
        </w:rPr>
        <w:br/>
      </w:r>
      <w:r w:rsidRPr="002C3563">
        <w:rPr>
          <w:rFonts w:cstheme="minorHAnsi"/>
        </w:rPr>
        <w:t xml:space="preserve">w Rembieszycach, </w:t>
      </w:r>
    </w:p>
    <w:p w14:paraId="6AB36CB0" w14:textId="3C27963B" w:rsidR="005F2A1C" w:rsidRPr="002C3563" w:rsidRDefault="005F2A1C" w:rsidP="00612716">
      <w:pPr>
        <w:pStyle w:val="Akapitzlist"/>
        <w:numPr>
          <w:ilvl w:val="0"/>
          <w:numId w:val="36"/>
        </w:numPr>
        <w:spacing w:after="0" w:line="240" w:lineRule="auto"/>
        <w:jc w:val="both"/>
        <w:rPr>
          <w:rFonts w:cstheme="minorHAnsi"/>
        </w:rPr>
      </w:pPr>
      <w:r w:rsidRPr="002C3563">
        <w:rPr>
          <w:rFonts w:cstheme="minorHAnsi"/>
        </w:rPr>
        <w:t xml:space="preserve">Szlak Architektury Obronnej - obiekty w Małogoszczu: kościół p.w. Wniebowzięcia NMP, plebania, kościół cmentarny, </w:t>
      </w:r>
    </w:p>
    <w:p w14:paraId="1F1706F7" w14:textId="20F94250" w:rsidR="005F2A1C" w:rsidRPr="002C3563" w:rsidRDefault="005F2A1C" w:rsidP="00612716">
      <w:pPr>
        <w:pStyle w:val="Akapitzlist"/>
        <w:numPr>
          <w:ilvl w:val="0"/>
          <w:numId w:val="36"/>
        </w:numPr>
        <w:spacing w:after="0" w:line="240" w:lineRule="auto"/>
        <w:jc w:val="both"/>
        <w:rPr>
          <w:rFonts w:cstheme="minorHAnsi"/>
        </w:rPr>
      </w:pPr>
      <w:r w:rsidRPr="002C3563">
        <w:rPr>
          <w:rFonts w:cstheme="minorHAnsi"/>
        </w:rPr>
        <w:t xml:space="preserve">Szlak Miejsca Mocy - szlak rowerowy o charakterze religijno-pielgrzymkowym obejmujący obiekty sakralne na terenie gminy. </w:t>
      </w:r>
    </w:p>
    <w:p w14:paraId="622A86C4" w14:textId="6F9E84DC" w:rsidR="008E7B13" w:rsidRDefault="00A92D38" w:rsidP="00D67E77">
      <w:pPr>
        <w:spacing w:after="0" w:line="240" w:lineRule="auto"/>
        <w:jc w:val="both"/>
        <w:rPr>
          <w:rFonts w:cstheme="minorHAnsi"/>
        </w:rPr>
      </w:pPr>
      <w:r>
        <w:rPr>
          <w:rFonts w:cstheme="minorHAnsi"/>
        </w:rPr>
        <w:t>N</w:t>
      </w:r>
      <w:r w:rsidR="005F2A1C" w:rsidRPr="002C3563">
        <w:rPr>
          <w:rFonts w:cstheme="minorHAnsi"/>
        </w:rPr>
        <w:t>a rzece Biał</w:t>
      </w:r>
      <w:r>
        <w:rPr>
          <w:rFonts w:cstheme="minorHAnsi"/>
        </w:rPr>
        <w:t>a</w:t>
      </w:r>
      <w:r w:rsidR="005F2A1C" w:rsidRPr="002C3563">
        <w:rPr>
          <w:rFonts w:cstheme="minorHAnsi"/>
        </w:rPr>
        <w:t xml:space="preserve"> Nid</w:t>
      </w:r>
      <w:r>
        <w:rPr>
          <w:rFonts w:cstheme="minorHAnsi"/>
        </w:rPr>
        <w:t>a</w:t>
      </w:r>
      <w:r w:rsidR="005F2A1C" w:rsidRPr="002C3563">
        <w:rPr>
          <w:rFonts w:cstheme="minorHAnsi"/>
        </w:rPr>
        <w:t xml:space="preserve"> istniej</w:t>
      </w:r>
      <w:r>
        <w:rPr>
          <w:rFonts w:cstheme="minorHAnsi"/>
        </w:rPr>
        <w:t>e</w:t>
      </w:r>
      <w:r w:rsidR="005F2A1C" w:rsidRPr="002C3563">
        <w:rPr>
          <w:rFonts w:cstheme="minorHAnsi"/>
        </w:rPr>
        <w:t xml:space="preserve"> możliwość wypożyczenia sprzętu wodnego oraz udziału w spływnie kajakowym.</w:t>
      </w:r>
    </w:p>
    <w:p w14:paraId="2F5BE947" w14:textId="74111E49" w:rsidR="00A92D38" w:rsidRDefault="00A92D38" w:rsidP="00D67E77">
      <w:pPr>
        <w:spacing w:after="0" w:line="240" w:lineRule="auto"/>
        <w:jc w:val="both"/>
        <w:rPr>
          <w:rFonts w:cstheme="minorHAnsi"/>
        </w:rPr>
      </w:pPr>
    </w:p>
    <w:p w14:paraId="4FC3BA06" w14:textId="0C41E4F6" w:rsidR="00A92D38" w:rsidRDefault="00A92D38" w:rsidP="00D67E77">
      <w:pPr>
        <w:spacing w:after="0" w:line="240" w:lineRule="auto"/>
        <w:jc w:val="both"/>
        <w:rPr>
          <w:rFonts w:cstheme="minorHAnsi"/>
        </w:rPr>
      </w:pPr>
      <w:r>
        <w:rPr>
          <w:rFonts w:cstheme="minorHAnsi"/>
        </w:rPr>
        <w:t>Potrzeby w obszarze turystyki i rekreacji:</w:t>
      </w:r>
    </w:p>
    <w:p w14:paraId="6CA1FDB4" w14:textId="77777777" w:rsidR="00A92D38" w:rsidRDefault="00A92D38" w:rsidP="00CE7EE1">
      <w:pPr>
        <w:pStyle w:val="Akapitzlist"/>
        <w:numPr>
          <w:ilvl w:val="0"/>
          <w:numId w:val="67"/>
        </w:numPr>
        <w:spacing w:after="0" w:line="240" w:lineRule="auto"/>
        <w:jc w:val="both"/>
        <w:rPr>
          <w:rFonts w:cstheme="minorHAnsi"/>
        </w:rPr>
      </w:pPr>
      <w:r>
        <w:rPr>
          <w:rFonts w:cstheme="minorHAnsi"/>
        </w:rPr>
        <w:t>b</w:t>
      </w:r>
      <w:r w:rsidRPr="00A92D38">
        <w:rPr>
          <w:rFonts w:cstheme="minorHAnsi"/>
        </w:rPr>
        <w:t xml:space="preserve">udowa tras rowerowych </w:t>
      </w:r>
      <w:r>
        <w:rPr>
          <w:rFonts w:cstheme="minorHAnsi"/>
        </w:rPr>
        <w:t xml:space="preserve">ok. </w:t>
      </w:r>
      <w:r w:rsidRPr="00A92D38">
        <w:rPr>
          <w:rFonts w:cstheme="minorHAnsi"/>
        </w:rPr>
        <w:t>10 km wraz z infrastrukturą rowerową,</w:t>
      </w:r>
    </w:p>
    <w:p w14:paraId="5BC0AE3D" w14:textId="77777777" w:rsidR="00A92D38" w:rsidRDefault="00A92D38" w:rsidP="00CE7EE1">
      <w:pPr>
        <w:pStyle w:val="Akapitzlist"/>
        <w:numPr>
          <w:ilvl w:val="0"/>
          <w:numId w:val="67"/>
        </w:numPr>
        <w:spacing w:after="0" w:line="240" w:lineRule="auto"/>
        <w:jc w:val="both"/>
        <w:rPr>
          <w:rFonts w:cstheme="minorHAnsi"/>
        </w:rPr>
      </w:pPr>
      <w:r>
        <w:rPr>
          <w:rFonts w:cstheme="minorHAnsi"/>
        </w:rPr>
        <w:t>w</w:t>
      </w:r>
      <w:r w:rsidRPr="00A92D38">
        <w:rPr>
          <w:rFonts w:cstheme="minorHAnsi"/>
        </w:rPr>
        <w:t>ytyczenie oraz konserwacja istniejących szlaków turystycznych,</w:t>
      </w:r>
    </w:p>
    <w:p w14:paraId="7CE60C90" w14:textId="77777777" w:rsidR="00A92D38" w:rsidRDefault="00A92D38" w:rsidP="00CE7EE1">
      <w:pPr>
        <w:pStyle w:val="Akapitzlist"/>
        <w:numPr>
          <w:ilvl w:val="0"/>
          <w:numId w:val="67"/>
        </w:numPr>
        <w:spacing w:after="0" w:line="240" w:lineRule="auto"/>
        <w:jc w:val="both"/>
        <w:rPr>
          <w:rFonts w:cstheme="minorHAnsi"/>
        </w:rPr>
      </w:pPr>
      <w:r>
        <w:rPr>
          <w:rFonts w:cstheme="minorHAnsi"/>
        </w:rPr>
        <w:t>w</w:t>
      </w:r>
      <w:r w:rsidRPr="00A92D38">
        <w:rPr>
          <w:rFonts w:cstheme="minorHAnsi"/>
        </w:rPr>
        <w:t>ykonanie robót remontowych i zabezpieczających obszar wodny przy terenach rekreacyjno-wypoczynkowych na terenie gminy</w:t>
      </w:r>
      <w:r>
        <w:rPr>
          <w:rFonts w:cstheme="minorHAnsi"/>
        </w:rPr>
        <w:t xml:space="preserve">, </w:t>
      </w:r>
    </w:p>
    <w:p w14:paraId="446251A9" w14:textId="2939E001" w:rsidR="005F2A1C" w:rsidRDefault="00A92D38" w:rsidP="00CE7EE1">
      <w:pPr>
        <w:pStyle w:val="Akapitzlist"/>
        <w:numPr>
          <w:ilvl w:val="0"/>
          <w:numId w:val="67"/>
        </w:numPr>
        <w:spacing w:after="0" w:line="240" w:lineRule="auto"/>
        <w:jc w:val="both"/>
        <w:rPr>
          <w:rFonts w:cstheme="minorHAnsi"/>
        </w:rPr>
      </w:pPr>
      <w:r>
        <w:rPr>
          <w:rFonts w:cstheme="minorHAnsi"/>
        </w:rPr>
        <w:t>p</w:t>
      </w:r>
      <w:r w:rsidRPr="00A92D38">
        <w:rPr>
          <w:rFonts w:cstheme="minorHAnsi"/>
        </w:rPr>
        <w:t>rzebudowa budynku Towarzystwa Przyjaciół Małogoszcza - utworzenie Muzeum Historii Powstania Styczniowego na ziemi jędrzejowskiej</w:t>
      </w:r>
      <w:r>
        <w:rPr>
          <w:rFonts w:cstheme="minorHAnsi"/>
        </w:rPr>
        <w:t>,</w:t>
      </w:r>
    </w:p>
    <w:p w14:paraId="601D3521" w14:textId="64ED719D" w:rsidR="00A92D38" w:rsidRDefault="00A92D38" w:rsidP="00CE7EE1">
      <w:pPr>
        <w:pStyle w:val="Akapitzlist"/>
        <w:numPr>
          <w:ilvl w:val="0"/>
          <w:numId w:val="67"/>
        </w:numPr>
        <w:spacing w:after="0" w:line="240" w:lineRule="auto"/>
        <w:jc w:val="both"/>
        <w:rPr>
          <w:rFonts w:cstheme="minorHAnsi"/>
        </w:rPr>
      </w:pPr>
      <w:r>
        <w:rPr>
          <w:rFonts w:cstheme="minorHAnsi"/>
        </w:rPr>
        <w:t>p</w:t>
      </w:r>
      <w:r w:rsidRPr="00A92D38">
        <w:rPr>
          <w:rFonts w:cstheme="minorHAnsi"/>
        </w:rPr>
        <w:t>romocja walorów turystycznych oraz historycznych Gminy Małogoszcz</w:t>
      </w:r>
      <w:r>
        <w:rPr>
          <w:rFonts w:cstheme="minorHAnsi"/>
        </w:rPr>
        <w:t>,</w:t>
      </w:r>
    </w:p>
    <w:p w14:paraId="78D375CA" w14:textId="345E5EA7" w:rsidR="00A92D38" w:rsidRDefault="00A92D38" w:rsidP="00CE7EE1">
      <w:pPr>
        <w:pStyle w:val="Akapitzlist"/>
        <w:numPr>
          <w:ilvl w:val="0"/>
          <w:numId w:val="67"/>
        </w:numPr>
        <w:spacing w:after="0" w:line="240" w:lineRule="auto"/>
        <w:jc w:val="both"/>
        <w:rPr>
          <w:rFonts w:cstheme="minorHAnsi"/>
        </w:rPr>
      </w:pPr>
      <w:r>
        <w:rPr>
          <w:rFonts w:cstheme="minorHAnsi"/>
        </w:rPr>
        <w:t>s</w:t>
      </w:r>
      <w:r w:rsidRPr="00A92D38">
        <w:rPr>
          <w:rFonts w:cstheme="minorHAnsi"/>
        </w:rPr>
        <w:t>tworzenie 3 Izb Historii Lokalnej w nawiązaniu do wspólnej historii</w:t>
      </w:r>
      <w:r>
        <w:rPr>
          <w:rFonts w:cstheme="minorHAnsi"/>
        </w:rPr>
        <w:t>,</w:t>
      </w:r>
    </w:p>
    <w:p w14:paraId="2361EA7C" w14:textId="3505EBB9" w:rsidR="00A92D38" w:rsidRPr="00A92D38" w:rsidRDefault="00A92D38" w:rsidP="00CE7EE1">
      <w:pPr>
        <w:pStyle w:val="Akapitzlist"/>
        <w:numPr>
          <w:ilvl w:val="0"/>
          <w:numId w:val="67"/>
        </w:numPr>
        <w:spacing w:after="0" w:line="240" w:lineRule="auto"/>
        <w:jc w:val="both"/>
        <w:rPr>
          <w:rFonts w:cstheme="minorHAnsi"/>
        </w:rPr>
      </w:pPr>
      <w:r>
        <w:rPr>
          <w:rFonts w:cstheme="minorHAnsi"/>
        </w:rPr>
        <w:t>s</w:t>
      </w:r>
      <w:r w:rsidRPr="00A92D38">
        <w:rPr>
          <w:rFonts w:cstheme="minorHAnsi"/>
        </w:rPr>
        <w:t>tworzenie miejsc rekreacyjno-turystycznych w sołectwach</w:t>
      </w:r>
      <w:r>
        <w:rPr>
          <w:rFonts w:cstheme="minorHAnsi"/>
        </w:rPr>
        <w:t xml:space="preserve"> - b</w:t>
      </w:r>
      <w:r w:rsidRPr="00A92D38">
        <w:rPr>
          <w:rFonts w:cstheme="minorHAnsi"/>
        </w:rPr>
        <w:t>udowa placów zabaw, altan, miejsc wypoczynku i integracji społecznej itd.</w:t>
      </w:r>
    </w:p>
    <w:p w14:paraId="29C3E986" w14:textId="77777777" w:rsidR="00A92D38" w:rsidRPr="002C3563" w:rsidRDefault="00A92D38" w:rsidP="00D67E77">
      <w:pPr>
        <w:spacing w:after="0" w:line="240" w:lineRule="auto"/>
        <w:jc w:val="both"/>
        <w:rPr>
          <w:rFonts w:cstheme="minorHAnsi"/>
          <w:b/>
          <w:bCs/>
        </w:rPr>
      </w:pPr>
    </w:p>
    <w:p w14:paraId="1F5C31B0" w14:textId="4C684E9B" w:rsidR="00F94264" w:rsidRPr="002C3563" w:rsidRDefault="00A92D38" w:rsidP="00D67E77">
      <w:pPr>
        <w:spacing w:after="0" w:line="240" w:lineRule="auto"/>
        <w:jc w:val="both"/>
        <w:rPr>
          <w:rFonts w:cstheme="minorHAnsi"/>
          <w:b/>
          <w:bCs/>
        </w:rPr>
      </w:pPr>
      <w:r>
        <w:rPr>
          <w:rFonts w:cstheme="minorHAnsi"/>
          <w:b/>
          <w:bCs/>
        </w:rPr>
        <w:t xml:space="preserve">Gmina </w:t>
      </w:r>
      <w:r w:rsidR="005F2A1C" w:rsidRPr="002C3563">
        <w:rPr>
          <w:rFonts w:cstheme="minorHAnsi"/>
          <w:b/>
          <w:bCs/>
        </w:rPr>
        <w:t>Sobków</w:t>
      </w:r>
    </w:p>
    <w:p w14:paraId="6215A484" w14:textId="7355424D" w:rsidR="00615568" w:rsidRDefault="00615568" w:rsidP="00D67E77">
      <w:pPr>
        <w:spacing w:after="0" w:line="240" w:lineRule="auto"/>
        <w:jc w:val="both"/>
        <w:rPr>
          <w:rFonts w:cstheme="minorHAnsi"/>
        </w:rPr>
      </w:pPr>
    </w:p>
    <w:p w14:paraId="28DD88D2" w14:textId="0911D2F8" w:rsidR="00615568" w:rsidRPr="00615568" w:rsidRDefault="00615568" w:rsidP="00D67E77">
      <w:pPr>
        <w:spacing w:after="0" w:line="240" w:lineRule="auto"/>
        <w:jc w:val="both"/>
        <w:rPr>
          <w:rFonts w:cstheme="minorHAnsi"/>
          <w:b/>
          <w:bCs/>
        </w:rPr>
      </w:pPr>
      <w:r w:rsidRPr="00615568">
        <w:rPr>
          <w:rFonts w:cstheme="minorHAnsi"/>
          <w:b/>
          <w:bCs/>
        </w:rPr>
        <w:t>Infrastruktura sportowa</w:t>
      </w:r>
    </w:p>
    <w:p w14:paraId="3A6AE25D" w14:textId="34A61237" w:rsidR="006875D3" w:rsidRDefault="006875D3" w:rsidP="00D67E77">
      <w:pPr>
        <w:spacing w:after="0" w:line="240" w:lineRule="auto"/>
        <w:jc w:val="both"/>
        <w:rPr>
          <w:rFonts w:cstheme="minorHAnsi"/>
        </w:rPr>
      </w:pPr>
      <w:r w:rsidRPr="002C3563">
        <w:rPr>
          <w:rFonts w:cstheme="minorHAnsi"/>
        </w:rPr>
        <w:t xml:space="preserve">Na terenie </w:t>
      </w:r>
      <w:r w:rsidR="00615568">
        <w:rPr>
          <w:rFonts w:cstheme="minorHAnsi"/>
        </w:rPr>
        <w:t>G</w:t>
      </w:r>
      <w:r w:rsidRPr="002C3563">
        <w:rPr>
          <w:rFonts w:cstheme="minorHAnsi"/>
        </w:rPr>
        <w:t>miny Sobków dostęp do infrastruktury sportowej zapewniają obiekty sportowe przy placówkach oświatowych: sale gimnastyczne oraz boiska, place zabaw zlokalizowane na terenie gminy oraz Stadion sporty "Nida Sobków" w Sobkowie</w:t>
      </w:r>
      <w:r w:rsidR="00615568">
        <w:rPr>
          <w:rFonts w:cstheme="minorHAnsi"/>
        </w:rPr>
        <w:t>.</w:t>
      </w:r>
    </w:p>
    <w:p w14:paraId="3D2DD7B8" w14:textId="77777777" w:rsidR="00615568" w:rsidRPr="002C3563" w:rsidRDefault="00615568" w:rsidP="00D67E77">
      <w:pPr>
        <w:spacing w:after="0" w:line="240" w:lineRule="auto"/>
        <w:jc w:val="both"/>
        <w:rPr>
          <w:rFonts w:cstheme="minorHAnsi"/>
        </w:rPr>
      </w:pPr>
    </w:p>
    <w:p w14:paraId="0D987FB0" w14:textId="77777777" w:rsidR="00615568" w:rsidRDefault="006875D3" w:rsidP="00D67E77">
      <w:pPr>
        <w:spacing w:after="0" w:line="240" w:lineRule="auto"/>
        <w:jc w:val="both"/>
        <w:rPr>
          <w:rFonts w:cstheme="minorHAnsi"/>
        </w:rPr>
      </w:pPr>
      <w:r w:rsidRPr="002C3563">
        <w:rPr>
          <w:rFonts w:cstheme="minorHAnsi"/>
        </w:rPr>
        <w:t xml:space="preserve">W </w:t>
      </w:r>
      <w:r w:rsidR="00615568">
        <w:rPr>
          <w:rFonts w:cstheme="minorHAnsi"/>
        </w:rPr>
        <w:t>gminie</w:t>
      </w:r>
      <w:r w:rsidRPr="002C3563">
        <w:rPr>
          <w:rFonts w:cstheme="minorHAnsi"/>
        </w:rPr>
        <w:t xml:space="preserve"> działa Ludowy Klub Sportowy "Nida Sobków", który realizuje zadania  publiczne z zakresu upowszechniania kultury fizycznej i sportu.  Własne sale gimnastyczne posiadają szkoły: w Brzegach, Miąsowej, Mokrsku Dolnym, </w:t>
      </w:r>
      <w:r w:rsidR="00615568">
        <w:rPr>
          <w:rFonts w:cstheme="minorHAnsi"/>
        </w:rPr>
        <w:t xml:space="preserve"> </w:t>
      </w:r>
      <w:r w:rsidRPr="002C3563">
        <w:rPr>
          <w:rFonts w:cstheme="minorHAnsi"/>
        </w:rPr>
        <w:t xml:space="preserve">Sokołowie Dużym, Sobkowie oraz w Chomentowie (mała sala - zastępcza).  Gmina posiada szeroką ofertę imprez rekreacyjnych dla różnych grup wiekowych i dla całych  rodzin, min. rajdy rowerowe, turnieje piłki nożnej i siatkowej oraz tenisa stołowego.  </w:t>
      </w:r>
    </w:p>
    <w:p w14:paraId="46EA65D6" w14:textId="77777777" w:rsidR="00615568" w:rsidRDefault="00615568" w:rsidP="00D67E77">
      <w:pPr>
        <w:spacing w:after="0" w:line="240" w:lineRule="auto"/>
        <w:jc w:val="both"/>
        <w:rPr>
          <w:rFonts w:cstheme="minorHAnsi"/>
        </w:rPr>
      </w:pPr>
    </w:p>
    <w:p w14:paraId="7499303B" w14:textId="77777777" w:rsidR="00615568" w:rsidRDefault="00615568" w:rsidP="00615568">
      <w:pPr>
        <w:spacing w:after="0" w:line="240" w:lineRule="auto"/>
        <w:jc w:val="both"/>
        <w:rPr>
          <w:rFonts w:cstheme="minorHAnsi"/>
        </w:rPr>
      </w:pPr>
      <w:r>
        <w:rPr>
          <w:rFonts w:cstheme="minorHAnsi"/>
        </w:rPr>
        <w:t>Potrzeby w obszarze infrastruktury sportowej:</w:t>
      </w:r>
    </w:p>
    <w:p w14:paraId="57203EF1" w14:textId="77777777" w:rsidR="00615568" w:rsidRDefault="00615568" w:rsidP="00CE7EE1">
      <w:pPr>
        <w:pStyle w:val="Akapitzlist"/>
        <w:numPr>
          <w:ilvl w:val="0"/>
          <w:numId w:val="68"/>
        </w:numPr>
        <w:spacing w:after="0" w:line="240" w:lineRule="auto"/>
        <w:jc w:val="both"/>
        <w:rPr>
          <w:rFonts w:cstheme="minorHAnsi"/>
        </w:rPr>
      </w:pPr>
      <w:r>
        <w:rPr>
          <w:rFonts w:cstheme="minorHAnsi"/>
        </w:rPr>
        <w:t>b</w:t>
      </w:r>
      <w:r w:rsidRPr="00615568">
        <w:rPr>
          <w:rFonts w:cstheme="minorHAnsi"/>
        </w:rPr>
        <w:t>udowa budynku przy stadionie w Sobkowie stanowiącego bazę dla klubu sportowego,</w:t>
      </w:r>
    </w:p>
    <w:p w14:paraId="15D331F0" w14:textId="77777777" w:rsidR="00615568" w:rsidRDefault="00615568" w:rsidP="00CE7EE1">
      <w:pPr>
        <w:pStyle w:val="Akapitzlist"/>
        <w:numPr>
          <w:ilvl w:val="0"/>
          <w:numId w:val="68"/>
        </w:numPr>
        <w:spacing w:after="0" w:line="240" w:lineRule="auto"/>
        <w:jc w:val="both"/>
        <w:rPr>
          <w:rFonts w:cstheme="minorHAnsi"/>
        </w:rPr>
      </w:pPr>
      <w:r w:rsidRPr="00615568">
        <w:rPr>
          <w:rFonts w:cstheme="minorHAnsi"/>
        </w:rPr>
        <w:t>remont boisk sportowych (w tym szkolnych)</w:t>
      </w:r>
      <w:r>
        <w:rPr>
          <w:rFonts w:cstheme="minorHAnsi"/>
        </w:rPr>
        <w:t>,</w:t>
      </w:r>
    </w:p>
    <w:p w14:paraId="23562401" w14:textId="0258FE90" w:rsidR="00615568" w:rsidRPr="00615568" w:rsidRDefault="00615568" w:rsidP="00CE7EE1">
      <w:pPr>
        <w:pStyle w:val="Akapitzlist"/>
        <w:numPr>
          <w:ilvl w:val="0"/>
          <w:numId w:val="68"/>
        </w:numPr>
        <w:spacing w:after="0" w:line="240" w:lineRule="auto"/>
        <w:jc w:val="both"/>
        <w:rPr>
          <w:rFonts w:cstheme="minorHAnsi"/>
        </w:rPr>
      </w:pPr>
      <w:r w:rsidRPr="00615568">
        <w:rPr>
          <w:rFonts w:cstheme="minorHAnsi"/>
        </w:rPr>
        <w:t>remont sal gimnastycznych</w:t>
      </w:r>
      <w:r>
        <w:rPr>
          <w:rFonts w:cstheme="minorHAnsi"/>
        </w:rPr>
        <w:t xml:space="preserve"> zlokalizowanych przy szkołach. </w:t>
      </w:r>
    </w:p>
    <w:p w14:paraId="093D1206" w14:textId="77777777" w:rsidR="00615568" w:rsidRDefault="00615568" w:rsidP="00D67E77">
      <w:pPr>
        <w:spacing w:after="0" w:line="240" w:lineRule="auto"/>
        <w:jc w:val="both"/>
        <w:rPr>
          <w:rFonts w:cstheme="minorHAnsi"/>
        </w:rPr>
      </w:pPr>
    </w:p>
    <w:p w14:paraId="25B69E7D" w14:textId="77777777" w:rsidR="00615568" w:rsidRPr="00883676" w:rsidRDefault="00615568" w:rsidP="00615568">
      <w:pPr>
        <w:spacing w:after="0" w:line="240" w:lineRule="auto"/>
        <w:jc w:val="both"/>
        <w:rPr>
          <w:rFonts w:cstheme="minorHAnsi"/>
          <w:b/>
          <w:bCs/>
        </w:rPr>
      </w:pPr>
      <w:r w:rsidRPr="00883676">
        <w:rPr>
          <w:rFonts w:cstheme="minorHAnsi"/>
          <w:b/>
          <w:bCs/>
        </w:rPr>
        <w:t xml:space="preserve">Rekreacja i turystyka </w:t>
      </w:r>
    </w:p>
    <w:p w14:paraId="67281507" w14:textId="219C0F47" w:rsidR="006875D3" w:rsidRPr="002C3563" w:rsidRDefault="006875D3" w:rsidP="00D67E77">
      <w:pPr>
        <w:spacing w:after="0" w:line="240" w:lineRule="auto"/>
        <w:jc w:val="both"/>
        <w:rPr>
          <w:rFonts w:cstheme="minorHAnsi"/>
        </w:rPr>
      </w:pPr>
      <w:r w:rsidRPr="002C3563">
        <w:rPr>
          <w:rFonts w:cstheme="minorHAnsi"/>
        </w:rPr>
        <w:t xml:space="preserve">Obiektem turystycznym w gminie jest Zamek w Sobkowie, który oferuje poza bazą hotelową </w:t>
      </w:r>
      <w:r w:rsidR="00615568">
        <w:rPr>
          <w:rFonts w:cstheme="minorHAnsi"/>
        </w:rPr>
        <w:br/>
      </w:r>
      <w:r w:rsidRPr="002C3563">
        <w:rPr>
          <w:rFonts w:cstheme="minorHAnsi"/>
        </w:rPr>
        <w:t>i restauracyjną także organizację imprez okolicznościowych, naukę jazdy konnej, kuligi,</w:t>
      </w:r>
      <w:r w:rsidR="00615568">
        <w:rPr>
          <w:rFonts w:cstheme="minorHAnsi"/>
        </w:rPr>
        <w:t xml:space="preserve"> </w:t>
      </w:r>
      <w:r w:rsidRPr="002C3563">
        <w:rPr>
          <w:rFonts w:cstheme="minorHAnsi"/>
        </w:rPr>
        <w:t>spływy kajakowe rzeką Nidą, przejażdżki łodzią, pokazy rycerskie, pokazy sokolnicze itp.</w:t>
      </w:r>
    </w:p>
    <w:p w14:paraId="43D0906C" w14:textId="77777777" w:rsidR="006875D3" w:rsidRPr="002C3563" w:rsidRDefault="006875D3" w:rsidP="00D67E77">
      <w:pPr>
        <w:spacing w:after="0" w:line="240" w:lineRule="auto"/>
        <w:rPr>
          <w:rFonts w:cstheme="minorHAnsi"/>
          <w:b/>
          <w:bCs/>
        </w:rPr>
      </w:pPr>
    </w:p>
    <w:p w14:paraId="25BFCA3A" w14:textId="37CE2B71" w:rsidR="006875D3" w:rsidRPr="002C3563" w:rsidRDefault="006875D3" w:rsidP="00D67E77">
      <w:pPr>
        <w:spacing w:after="0" w:line="240" w:lineRule="auto"/>
        <w:jc w:val="both"/>
        <w:rPr>
          <w:rFonts w:cstheme="minorHAnsi"/>
        </w:rPr>
      </w:pPr>
      <w:r w:rsidRPr="002C3563">
        <w:rPr>
          <w:rFonts w:cstheme="minorHAnsi"/>
        </w:rPr>
        <w:t xml:space="preserve">W gminie funkcjonuje gospodarstwo agroturystyczne Agropark "Dworek pod Lipą"  w Nowych Kotlicach. Gospodarstwo znajduje się w zabytkowym pałacyku, oferuje noclegi,  wyżywienie i aktywną turystykę, m.in. spływy kajakowe.  W gminie wyznaczony został (inicjatywa Stowarzyszenia "Brzegi nad Nidą") szlak rowerowy - rekreacyjno-historyczno-przyrodnicza ścieżka rowerowa - w widłach rzeki Białej Nidy,  prowadzący przez miejscowości </w:t>
      </w:r>
      <w:r w:rsidR="00615568">
        <w:rPr>
          <w:rFonts w:cstheme="minorHAnsi"/>
        </w:rPr>
        <w:t>B</w:t>
      </w:r>
      <w:r w:rsidRPr="002C3563">
        <w:rPr>
          <w:rFonts w:cstheme="minorHAnsi"/>
        </w:rPr>
        <w:t xml:space="preserve">rzegi, Bizoręda, Chojny i Żerniki. Szlak jest oznakowany </w:t>
      </w:r>
    </w:p>
    <w:p w14:paraId="15929FB1" w14:textId="27E9C283" w:rsidR="006875D3" w:rsidRPr="002C3563" w:rsidRDefault="006875D3" w:rsidP="00D67E77">
      <w:pPr>
        <w:spacing w:after="0" w:line="240" w:lineRule="auto"/>
        <w:jc w:val="both"/>
        <w:rPr>
          <w:rFonts w:cstheme="minorHAnsi"/>
        </w:rPr>
      </w:pPr>
      <w:r w:rsidRPr="002C3563">
        <w:rPr>
          <w:rFonts w:cstheme="minorHAnsi"/>
        </w:rPr>
        <w:t xml:space="preserve">i wyposażony w przystanki z tablicami oraz małą architekturę turystyczną dostosowaną do  ruchu rowerowego. </w:t>
      </w:r>
    </w:p>
    <w:p w14:paraId="6C23E5DA" w14:textId="77777777" w:rsidR="006875D3" w:rsidRPr="002C3563" w:rsidRDefault="006875D3" w:rsidP="00D67E77">
      <w:pPr>
        <w:spacing w:after="0" w:line="240" w:lineRule="auto"/>
        <w:jc w:val="both"/>
        <w:rPr>
          <w:rFonts w:cstheme="minorHAnsi"/>
        </w:rPr>
      </w:pPr>
    </w:p>
    <w:p w14:paraId="2E8483E4" w14:textId="66C691C0" w:rsidR="006875D3" w:rsidRPr="002C3563" w:rsidRDefault="006875D3" w:rsidP="00D67E77">
      <w:pPr>
        <w:spacing w:after="0" w:line="240" w:lineRule="auto"/>
        <w:jc w:val="both"/>
        <w:rPr>
          <w:rFonts w:cstheme="minorHAnsi"/>
        </w:rPr>
      </w:pPr>
      <w:r w:rsidRPr="002C3563">
        <w:rPr>
          <w:rFonts w:cstheme="minorHAnsi"/>
        </w:rPr>
        <w:t>W gminie znajdują się 24 zabytki architektury nieruchomej i 15 zabytków archeologicznych.  Przez jej teren przechodzi historyczny Monastyczny Szlak Cystersów.</w:t>
      </w:r>
      <w:r w:rsidR="009C1AA9" w:rsidRPr="002C3563">
        <w:rPr>
          <w:rFonts w:cstheme="minorHAnsi"/>
        </w:rPr>
        <w:t xml:space="preserve"> </w:t>
      </w:r>
      <w:r w:rsidRPr="002C3563">
        <w:rPr>
          <w:rFonts w:cstheme="minorHAnsi"/>
        </w:rPr>
        <w:t xml:space="preserve">Przez teren </w:t>
      </w:r>
      <w:r w:rsidR="00615568">
        <w:rPr>
          <w:rFonts w:cstheme="minorHAnsi"/>
        </w:rPr>
        <w:t>gminy</w:t>
      </w:r>
      <w:r w:rsidRPr="002C3563">
        <w:rPr>
          <w:rFonts w:cstheme="minorHAnsi"/>
        </w:rPr>
        <w:t xml:space="preserve"> przebiegają fragmenty szlaków turystycznych: </w:t>
      </w:r>
    </w:p>
    <w:p w14:paraId="34EB6268" w14:textId="77777777" w:rsidR="006875D3" w:rsidRPr="002C3563" w:rsidRDefault="006875D3" w:rsidP="00612716">
      <w:pPr>
        <w:pStyle w:val="Akapitzlist"/>
        <w:numPr>
          <w:ilvl w:val="0"/>
          <w:numId w:val="43"/>
        </w:numPr>
        <w:spacing w:after="0" w:line="240" w:lineRule="auto"/>
        <w:jc w:val="both"/>
        <w:rPr>
          <w:rFonts w:cstheme="minorHAnsi"/>
        </w:rPr>
      </w:pPr>
      <w:r w:rsidRPr="002C3563">
        <w:rPr>
          <w:rFonts w:cstheme="minorHAnsi"/>
        </w:rPr>
        <w:t>rowerowej trasy „Szlak Architektury Obronnej” (Sobków – Mokrsko – Imielno – Pińczów – Chroberz – Stradów – Pełczyska – Wiślica – Chotel Czerwony – Radzanów)</w:t>
      </w:r>
    </w:p>
    <w:p w14:paraId="4134E3B2" w14:textId="77777777" w:rsidR="00E13C5F" w:rsidRDefault="006875D3" w:rsidP="00612716">
      <w:pPr>
        <w:pStyle w:val="Akapitzlist"/>
        <w:numPr>
          <w:ilvl w:val="0"/>
          <w:numId w:val="43"/>
        </w:numPr>
        <w:spacing w:after="0" w:line="240" w:lineRule="auto"/>
        <w:jc w:val="both"/>
        <w:rPr>
          <w:rFonts w:cstheme="minorHAnsi"/>
        </w:rPr>
      </w:pPr>
      <w:r w:rsidRPr="002C3563">
        <w:rPr>
          <w:rFonts w:cstheme="minorHAnsi"/>
        </w:rPr>
        <w:t>samochodowej trasy „Szlak Architektury Drewnianej” (Małogoszcz – Kurzelów –Bebelno – Kossów – Rakoszyn – Trzciniec – Obiechów – Mieronice –Krzcięcice - Mierzwin – Mnichów – Chomentów – Tokarnia – Rembieszyce)</w:t>
      </w:r>
    </w:p>
    <w:p w14:paraId="408A06D6" w14:textId="77777777" w:rsidR="00E13C5F" w:rsidRDefault="00E13C5F" w:rsidP="00E13C5F">
      <w:pPr>
        <w:spacing w:after="0" w:line="240" w:lineRule="auto"/>
        <w:jc w:val="both"/>
        <w:rPr>
          <w:rFonts w:cstheme="minorHAnsi"/>
          <w:b/>
          <w:bCs/>
        </w:rPr>
      </w:pPr>
    </w:p>
    <w:p w14:paraId="0A350D5F" w14:textId="77777777" w:rsidR="00E13C5F" w:rsidRDefault="00E13C5F" w:rsidP="00E13C5F">
      <w:pPr>
        <w:spacing w:after="0" w:line="240" w:lineRule="auto"/>
        <w:jc w:val="both"/>
        <w:rPr>
          <w:rFonts w:cstheme="minorHAnsi"/>
        </w:rPr>
      </w:pPr>
      <w:r>
        <w:rPr>
          <w:rFonts w:cstheme="minorHAnsi"/>
        </w:rPr>
        <w:t>Potrzeby w obszarze turystyki i rekreacji:</w:t>
      </w:r>
    </w:p>
    <w:p w14:paraId="7DA629BB" w14:textId="6A9BF1A7" w:rsidR="00E13C5F" w:rsidRDefault="00E13C5F" w:rsidP="00CE7EE1">
      <w:pPr>
        <w:pStyle w:val="Akapitzlist"/>
        <w:numPr>
          <w:ilvl w:val="0"/>
          <w:numId w:val="69"/>
        </w:numPr>
        <w:spacing w:after="0" w:line="240" w:lineRule="auto"/>
        <w:jc w:val="both"/>
        <w:rPr>
          <w:rFonts w:cstheme="minorHAnsi"/>
        </w:rPr>
      </w:pPr>
      <w:r>
        <w:rPr>
          <w:rFonts w:cstheme="minorHAnsi"/>
        </w:rPr>
        <w:t>b</w:t>
      </w:r>
      <w:r w:rsidRPr="00E13C5F">
        <w:rPr>
          <w:rFonts w:cstheme="minorHAnsi"/>
        </w:rPr>
        <w:t>udowa ścieżek rowerowych stanowi podstawę rozwoju turystycznego Gminy</w:t>
      </w:r>
      <w:r>
        <w:rPr>
          <w:rFonts w:cstheme="minorHAnsi"/>
        </w:rPr>
        <w:t>, a</w:t>
      </w:r>
      <w:r w:rsidRPr="00E13C5F">
        <w:rPr>
          <w:rFonts w:cstheme="minorHAnsi"/>
        </w:rPr>
        <w:t xml:space="preserve">by rozwinąć w wystarczającym stopniu system ścieżek rowerowych należy wybudować około 50 km tras </w:t>
      </w:r>
      <w:r>
        <w:rPr>
          <w:rFonts w:cstheme="minorHAnsi"/>
        </w:rPr>
        <w:br/>
        <w:t xml:space="preserve">i </w:t>
      </w:r>
      <w:r w:rsidRPr="00E13C5F">
        <w:rPr>
          <w:rFonts w:cstheme="minorHAnsi"/>
        </w:rPr>
        <w:t>ścieżek</w:t>
      </w:r>
      <w:r>
        <w:rPr>
          <w:rFonts w:cstheme="minorHAnsi"/>
        </w:rPr>
        <w:t xml:space="preserve"> rowerowych,</w:t>
      </w:r>
    </w:p>
    <w:p w14:paraId="136B99A3" w14:textId="77777777" w:rsidR="00E13C5F" w:rsidRDefault="00E13C5F" w:rsidP="00CE7EE1">
      <w:pPr>
        <w:pStyle w:val="Akapitzlist"/>
        <w:numPr>
          <w:ilvl w:val="0"/>
          <w:numId w:val="69"/>
        </w:numPr>
        <w:spacing w:after="0" w:line="240" w:lineRule="auto"/>
        <w:jc w:val="both"/>
        <w:rPr>
          <w:rFonts w:cstheme="minorHAnsi"/>
        </w:rPr>
      </w:pPr>
      <w:r>
        <w:rPr>
          <w:rFonts w:cstheme="minorHAnsi"/>
        </w:rPr>
        <w:t>p</w:t>
      </w:r>
      <w:r w:rsidRPr="00E13C5F">
        <w:rPr>
          <w:rFonts w:cstheme="minorHAnsi"/>
        </w:rPr>
        <w:t>race mające na celu uatrakcyjnienie terenów turystycznych</w:t>
      </w:r>
      <w:r>
        <w:rPr>
          <w:rFonts w:cstheme="minorHAnsi"/>
        </w:rPr>
        <w:t xml:space="preserve"> m.in. </w:t>
      </w:r>
      <w:r w:rsidRPr="00E13C5F">
        <w:rPr>
          <w:rFonts w:cstheme="minorHAnsi"/>
        </w:rPr>
        <w:t>wytyczenie i oznakowanie szlaków turystycznych</w:t>
      </w:r>
      <w:r>
        <w:rPr>
          <w:rFonts w:cstheme="minorHAnsi"/>
        </w:rPr>
        <w:t xml:space="preserve"> oraz </w:t>
      </w:r>
      <w:r w:rsidRPr="00E13C5F">
        <w:rPr>
          <w:rFonts w:cstheme="minorHAnsi"/>
        </w:rPr>
        <w:t>remont obiektów turystycznych</w:t>
      </w:r>
      <w:r>
        <w:rPr>
          <w:rFonts w:cstheme="minorHAnsi"/>
        </w:rPr>
        <w:t>,</w:t>
      </w:r>
    </w:p>
    <w:p w14:paraId="3D7D51EE" w14:textId="77777777" w:rsidR="00E13C5F" w:rsidRDefault="00E13C5F" w:rsidP="00CE7EE1">
      <w:pPr>
        <w:pStyle w:val="Akapitzlist"/>
        <w:numPr>
          <w:ilvl w:val="0"/>
          <w:numId w:val="69"/>
        </w:numPr>
        <w:spacing w:after="0" w:line="240" w:lineRule="auto"/>
        <w:jc w:val="both"/>
        <w:rPr>
          <w:rFonts w:cstheme="minorHAnsi"/>
        </w:rPr>
      </w:pPr>
      <w:r w:rsidRPr="00E13C5F">
        <w:rPr>
          <w:rFonts w:cstheme="minorHAnsi"/>
        </w:rPr>
        <w:t>tworzenie wspólnych produktów turystycznych</w:t>
      </w:r>
      <w:r>
        <w:rPr>
          <w:rFonts w:cstheme="minorHAnsi"/>
        </w:rPr>
        <w:t xml:space="preserve"> oraz promocja turystyczna całego obszaru objętego Strategią.</w:t>
      </w:r>
    </w:p>
    <w:p w14:paraId="433671E2" w14:textId="77777777" w:rsidR="00E13C5F" w:rsidRDefault="00E13C5F" w:rsidP="00E13C5F">
      <w:pPr>
        <w:spacing w:after="0" w:line="240" w:lineRule="auto"/>
        <w:jc w:val="both"/>
        <w:rPr>
          <w:rFonts w:cstheme="minorHAnsi"/>
        </w:rPr>
      </w:pPr>
    </w:p>
    <w:p w14:paraId="7993810A" w14:textId="6D9BBA48" w:rsidR="005338F0" w:rsidRPr="002C3563" w:rsidRDefault="00160AD1" w:rsidP="00160AD1">
      <w:pPr>
        <w:pStyle w:val="Nagwek1"/>
        <w:spacing w:before="0" w:line="240" w:lineRule="auto"/>
        <w:rPr>
          <w:rFonts w:asciiTheme="minorHAnsi" w:hAnsiTheme="minorHAnsi" w:cstheme="minorHAnsi"/>
          <w:b/>
          <w:bCs/>
          <w:color w:val="auto"/>
        </w:rPr>
      </w:pPr>
      <w:bookmarkStart w:id="95" w:name="_Toc85614262"/>
      <w:r>
        <w:rPr>
          <w:rFonts w:asciiTheme="minorHAnsi" w:hAnsiTheme="minorHAnsi" w:cstheme="minorHAnsi"/>
          <w:b/>
          <w:bCs/>
          <w:color w:val="auto"/>
        </w:rPr>
        <w:t xml:space="preserve">1.10 </w:t>
      </w:r>
      <w:r w:rsidR="005338F0" w:rsidRPr="002C3563">
        <w:rPr>
          <w:rFonts w:asciiTheme="minorHAnsi" w:hAnsiTheme="minorHAnsi" w:cstheme="minorHAnsi"/>
          <w:b/>
          <w:bCs/>
          <w:color w:val="auto"/>
        </w:rPr>
        <w:t>Kultura</w:t>
      </w:r>
      <w:bookmarkEnd w:id="95"/>
      <w:r w:rsidR="005338F0" w:rsidRPr="002C3563">
        <w:rPr>
          <w:rFonts w:asciiTheme="minorHAnsi" w:hAnsiTheme="minorHAnsi" w:cstheme="minorHAnsi"/>
          <w:b/>
          <w:bCs/>
          <w:color w:val="auto"/>
        </w:rPr>
        <w:t xml:space="preserve"> </w:t>
      </w:r>
    </w:p>
    <w:p w14:paraId="2ACA5425" w14:textId="77777777" w:rsidR="005338F0" w:rsidRPr="002C3563" w:rsidRDefault="005338F0" w:rsidP="00D67E77">
      <w:pPr>
        <w:spacing w:after="0" w:line="240" w:lineRule="auto"/>
        <w:rPr>
          <w:rFonts w:cstheme="minorHAnsi"/>
          <w:highlight w:val="yellow"/>
        </w:rPr>
      </w:pPr>
    </w:p>
    <w:p w14:paraId="2F0ADE7E" w14:textId="6FD26913" w:rsidR="005338F0" w:rsidRPr="002C3563" w:rsidRDefault="00904A56" w:rsidP="00D67E77">
      <w:pPr>
        <w:spacing w:after="0" w:line="240" w:lineRule="auto"/>
        <w:rPr>
          <w:rFonts w:cstheme="minorHAnsi"/>
          <w:b/>
          <w:bCs/>
        </w:rPr>
      </w:pPr>
      <w:r>
        <w:rPr>
          <w:rFonts w:cstheme="minorHAnsi"/>
          <w:b/>
          <w:bCs/>
        </w:rPr>
        <w:t xml:space="preserve">Gmina </w:t>
      </w:r>
      <w:r w:rsidR="006875D3" w:rsidRPr="002C3563">
        <w:rPr>
          <w:rFonts w:cstheme="minorHAnsi"/>
          <w:b/>
          <w:bCs/>
        </w:rPr>
        <w:t>Jędrzejów</w:t>
      </w:r>
    </w:p>
    <w:p w14:paraId="5740791F" w14:textId="78E9CD58" w:rsidR="006875D3" w:rsidRPr="002C3563" w:rsidRDefault="006875D3" w:rsidP="00D67E77">
      <w:pPr>
        <w:spacing w:after="0" w:line="240" w:lineRule="auto"/>
        <w:jc w:val="both"/>
        <w:rPr>
          <w:rFonts w:cstheme="minorHAnsi"/>
        </w:rPr>
      </w:pPr>
      <w:r w:rsidRPr="002C3563">
        <w:rPr>
          <w:rFonts w:cstheme="minorHAnsi"/>
        </w:rPr>
        <w:t>Działalność kulturalną na terenie Gminy Jędrzejów świadczy Centrum Kultury oraz Miejsko-Gminna Biblioteka Publiczna w Jędrzejowie.</w:t>
      </w:r>
      <w:r w:rsidR="001F5FA9" w:rsidRPr="002C3563">
        <w:rPr>
          <w:rFonts w:cstheme="minorHAnsi"/>
        </w:rPr>
        <w:t xml:space="preserve"> Obie instytucje co roku organizują szereg wydarzeń kulturalnych skierowanych do dzieci, młodzieży, mieszkańców gminy Jędrzejów oraz do osób przyjezdnych. W 2020 r. Centrum Kultury zorganizowało 113 wydarzeń kulturalnych w tym m.in.: koncerty muzyczne, spektakle teatralne, wystawy, II Międzynarodowy Festiwal Piosenki Bez Granic „Golden Voice”.</w:t>
      </w:r>
    </w:p>
    <w:p w14:paraId="0961C761" w14:textId="072A931B" w:rsidR="006875D3" w:rsidRPr="002C3563" w:rsidRDefault="006875D3" w:rsidP="00D67E77">
      <w:pPr>
        <w:spacing w:after="0" w:line="240" w:lineRule="auto"/>
        <w:rPr>
          <w:rFonts w:cstheme="minorHAnsi"/>
        </w:rPr>
      </w:pPr>
    </w:p>
    <w:p w14:paraId="45173778" w14:textId="03C5B87D" w:rsidR="001F5FA9" w:rsidRPr="002C3563" w:rsidRDefault="001F5FA9" w:rsidP="00D67E77">
      <w:pPr>
        <w:spacing w:after="0" w:line="240" w:lineRule="auto"/>
        <w:jc w:val="both"/>
        <w:rPr>
          <w:rFonts w:cstheme="minorHAnsi"/>
        </w:rPr>
      </w:pPr>
      <w:r w:rsidRPr="002C3563">
        <w:rPr>
          <w:rFonts w:cstheme="minorHAnsi"/>
        </w:rPr>
        <w:t xml:space="preserve">W 2020 r. Miejsko-Gminna Biblioteka Publiczna w Jędrzejowie  wraz z filiami w Rakowie i Prząsławiu realizowała zadania  w zakresie  zaspokajania potrzeb czytelniczych, edukacyjnych, informacyjnych </w:t>
      </w:r>
      <w:r w:rsidR="00904A56">
        <w:rPr>
          <w:rFonts w:cstheme="minorHAnsi"/>
        </w:rPr>
        <w:br/>
      </w:r>
      <w:r w:rsidRPr="002C3563">
        <w:rPr>
          <w:rFonts w:cstheme="minorHAnsi"/>
        </w:rPr>
        <w:t>i kulturalnych mieszkańców gminy. Biblioteki gromadziły , opracowały i udostępniały zbiory, prowadziły działalność informacyjną, bibliograficzną,</w:t>
      </w:r>
      <w:r w:rsidR="00904A56">
        <w:rPr>
          <w:rFonts w:cstheme="minorHAnsi"/>
        </w:rPr>
        <w:t xml:space="preserve"> </w:t>
      </w:r>
      <w:r w:rsidRPr="002C3563">
        <w:rPr>
          <w:rFonts w:cstheme="minorHAnsi"/>
        </w:rPr>
        <w:t>popularyzatorską –</w:t>
      </w:r>
      <w:r w:rsidR="00904A56">
        <w:rPr>
          <w:rFonts w:cstheme="minorHAnsi"/>
        </w:rPr>
        <w:t xml:space="preserve"> </w:t>
      </w:r>
      <w:r w:rsidRPr="002C3563">
        <w:rPr>
          <w:rFonts w:cstheme="minorHAnsi"/>
        </w:rPr>
        <w:t>promowały książk</w:t>
      </w:r>
      <w:r w:rsidR="00904A56">
        <w:rPr>
          <w:rFonts w:cstheme="minorHAnsi"/>
        </w:rPr>
        <w:t>i</w:t>
      </w:r>
      <w:r w:rsidRPr="002C3563">
        <w:rPr>
          <w:rFonts w:cstheme="minorHAnsi"/>
        </w:rPr>
        <w:t xml:space="preserve"> i czytelnictwo, upowszechniały  wiedzę  i informację. Realizując inicjatywy wynikające z potrzeb użytkowników ściśle współpracowały ze środowiskiem lokalnym, instytucjami</w:t>
      </w:r>
      <w:r w:rsidR="00904A56">
        <w:rPr>
          <w:rFonts w:cstheme="minorHAnsi"/>
        </w:rPr>
        <w:t xml:space="preserve"> </w:t>
      </w:r>
      <w:r w:rsidRPr="002C3563">
        <w:rPr>
          <w:rFonts w:cstheme="minorHAnsi"/>
        </w:rPr>
        <w:t>szkołami, przedszkolami, twórcami</w:t>
      </w:r>
      <w:r w:rsidR="00904A56">
        <w:rPr>
          <w:rFonts w:cstheme="minorHAnsi"/>
        </w:rPr>
        <w:t xml:space="preserve">. </w:t>
      </w:r>
    </w:p>
    <w:p w14:paraId="5B5DA7CC" w14:textId="29991D93" w:rsidR="001F5FA9" w:rsidRPr="002C3563" w:rsidRDefault="001F5FA9" w:rsidP="00D67E77">
      <w:pPr>
        <w:spacing w:after="0" w:line="240" w:lineRule="auto"/>
        <w:jc w:val="both"/>
        <w:rPr>
          <w:rFonts w:cstheme="minorHAnsi"/>
        </w:rPr>
      </w:pPr>
      <w:r w:rsidRPr="002C3563">
        <w:rPr>
          <w:rFonts w:cstheme="minorHAnsi"/>
        </w:rPr>
        <w:t>Stan księgozbiorów  na 31.XII.2019. wynosił 97</w:t>
      </w:r>
      <w:r w:rsidR="00904A56">
        <w:rPr>
          <w:rFonts w:cstheme="minorHAnsi"/>
        </w:rPr>
        <w:t xml:space="preserve"> </w:t>
      </w:r>
      <w:r w:rsidRPr="002C3563">
        <w:rPr>
          <w:rFonts w:cstheme="minorHAnsi"/>
        </w:rPr>
        <w:t>089 woluminów, zaś na koniec roku 2020 r. 98</w:t>
      </w:r>
      <w:r w:rsidR="00904A56">
        <w:rPr>
          <w:rFonts w:cstheme="minorHAnsi"/>
        </w:rPr>
        <w:t xml:space="preserve"> </w:t>
      </w:r>
      <w:r w:rsidRPr="002C3563">
        <w:rPr>
          <w:rFonts w:cstheme="minorHAnsi"/>
        </w:rPr>
        <w:t>268 woluminów. Ogółem w 2020 r. przybyło w zbiorach 2296 woluminów. w tym zakupiono 2240 woluminów na kwotę ogółem 52.598,00  zł.</w:t>
      </w:r>
    </w:p>
    <w:p w14:paraId="67640629" w14:textId="77777777" w:rsidR="001F5FA9" w:rsidRPr="002C3563" w:rsidRDefault="001F5FA9" w:rsidP="00D67E77">
      <w:pPr>
        <w:spacing w:after="0" w:line="240" w:lineRule="auto"/>
        <w:jc w:val="both"/>
        <w:rPr>
          <w:rFonts w:cstheme="minorHAnsi"/>
        </w:rPr>
      </w:pPr>
    </w:p>
    <w:p w14:paraId="3F9FF7A8" w14:textId="01F2FFFC" w:rsidR="001F5FA9" w:rsidRDefault="001F5FA9" w:rsidP="00D67E77">
      <w:pPr>
        <w:spacing w:after="0" w:line="240" w:lineRule="auto"/>
        <w:jc w:val="both"/>
        <w:rPr>
          <w:rFonts w:cstheme="minorHAnsi"/>
        </w:rPr>
      </w:pPr>
      <w:r w:rsidRPr="002C3563">
        <w:rPr>
          <w:rFonts w:cstheme="minorHAnsi"/>
        </w:rPr>
        <w:t>W 2020 roku  w bibliotekach</w:t>
      </w:r>
      <w:r w:rsidR="00EC7808" w:rsidRPr="002C3563">
        <w:rPr>
          <w:rFonts w:cstheme="minorHAnsi"/>
        </w:rPr>
        <w:t xml:space="preserve"> na terenie gminy</w:t>
      </w:r>
      <w:r w:rsidRPr="002C3563">
        <w:rPr>
          <w:rFonts w:cstheme="minorHAnsi"/>
        </w:rPr>
        <w:t xml:space="preserve"> zrejestrowano 2611 czytelników, którzy  wypożyczyli  47</w:t>
      </w:r>
      <w:r w:rsidR="00904A56">
        <w:rPr>
          <w:rFonts w:cstheme="minorHAnsi"/>
        </w:rPr>
        <w:t xml:space="preserve"> </w:t>
      </w:r>
      <w:r w:rsidRPr="002C3563">
        <w:rPr>
          <w:rFonts w:cstheme="minorHAnsi"/>
        </w:rPr>
        <w:t>573 książki, czasopisma i zbiory audiowizualne. W porównaniu do roku ubiegłego zanotowano spadek  ilości czytelników o 476,  a wypożyczeni zbiorów o 17</w:t>
      </w:r>
      <w:r w:rsidR="00904A56">
        <w:rPr>
          <w:rFonts w:cstheme="minorHAnsi"/>
        </w:rPr>
        <w:t> </w:t>
      </w:r>
      <w:r w:rsidRPr="002C3563">
        <w:rPr>
          <w:rFonts w:cstheme="minorHAnsi"/>
        </w:rPr>
        <w:t>000</w:t>
      </w:r>
      <w:r w:rsidR="00904A56">
        <w:rPr>
          <w:rFonts w:cstheme="minorHAnsi"/>
        </w:rPr>
        <w:t xml:space="preserve"> co mogło być spowodowane czasowym zamknięciem bibliotek w związku z pandemią COVID-19</w:t>
      </w:r>
      <w:r w:rsidRPr="002C3563">
        <w:rPr>
          <w:rFonts w:cstheme="minorHAnsi"/>
        </w:rPr>
        <w:t>. Dostęp do kultury zapewniony jest również poprzez świetlice wiejskie zlokalizowane na terenie gminy.</w:t>
      </w:r>
    </w:p>
    <w:p w14:paraId="62530B69" w14:textId="26E9A313" w:rsidR="00904A56" w:rsidRDefault="00904A56" w:rsidP="00D67E77">
      <w:pPr>
        <w:spacing w:after="0" w:line="240" w:lineRule="auto"/>
        <w:jc w:val="both"/>
        <w:rPr>
          <w:rFonts w:cstheme="minorHAnsi"/>
        </w:rPr>
      </w:pPr>
    </w:p>
    <w:p w14:paraId="6C21D7E8" w14:textId="550C01FE" w:rsidR="00904A56" w:rsidRDefault="00904A56" w:rsidP="00D67E77">
      <w:pPr>
        <w:spacing w:after="0" w:line="240" w:lineRule="auto"/>
        <w:jc w:val="both"/>
        <w:rPr>
          <w:rFonts w:cstheme="minorHAnsi"/>
        </w:rPr>
      </w:pPr>
      <w:r>
        <w:rPr>
          <w:rFonts w:cstheme="minorHAnsi"/>
        </w:rPr>
        <w:t>Potrzeby w obszarze kultury:</w:t>
      </w:r>
    </w:p>
    <w:p w14:paraId="48B53E32" w14:textId="36178BC4" w:rsidR="00904A56" w:rsidRDefault="00904A56" w:rsidP="00CE7EE1">
      <w:pPr>
        <w:pStyle w:val="Akapitzlist"/>
        <w:numPr>
          <w:ilvl w:val="0"/>
          <w:numId w:val="70"/>
        </w:numPr>
        <w:spacing w:after="0" w:line="240" w:lineRule="auto"/>
        <w:jc w:val="both"/>
        <w:rPr>
          <w:rFonts w:cstheme="minorHAnsi"/>
        </w:rPr>
      </w:pPr>
      <w:r w:rsidRPr="00904A56">
        <w:rPr>
          <w:rFonts w:cstheme="minorHAnsi"/>
        </w:rPr>
        <w:t>poprawa infrastruktury obiektów kultury i dostosowanie jej do wymogów dostępności,</w:t>
      </w:r>
    </w:p>
    <w:p w14:paraId="65CC4BD3" w14:textId="6CE1EB30" w:rsidR="00904A56" w:rsidRPr="00904A56" w:rsidRDefault="00904A56" w:rsidP="00CE7EE1">
      <w:pPr>
        <w:pStyle w:val="Akapitzlist"/>
        <w:numPr>
          <w:ilvl w:val="0"/>
          <w:numId w:val="70"/>
        </w:numPr>
        <w:spacing w:after="0" w:line="240" w:lineRule="auto"/>
        <w:jc w:val="both"/>
        <w:rPr>
          <w:rFonts w:cstheme="minorHAnsi"/>
        </w:rPr>
      </w:pPr>
      <w:r w:rsidRPr="00904A56">
        <w:rPr>
          <w:rFonts w:cstheme="minorHAnsi"/>
        </w:rPr>
        <w:t xml:space="preserve">doposażenie obiektów pełniących funkcje kulturalne. </w:t>
      </w:r>
    </w:p>
    <w:p w14:paraId="1575054C" w14:textId="77777777" w:rsidR="006875D3" w:rsidRPr="002C3563" w:rsidRDefault="006875D3" w:rsidP="00D67E77">
      <w:pPr>
        <w:pStyle w:val="Akapitzlist"/>
        <w:spacing w:after="0" w:line="240" w:lineRule="auto"/>
        <w:rPr>
          <w:rFonts w:cstheme="minorHAnsi"/>
          <w:b/>
          <w:bCs/>
        </w:rPr>
      </w:pPr>
    </w:p>
    <w:p w14:paraId="758C0FBA" w14:textId="008FEAA7" w:rsidR="006875D3" w:rsidRPr="002C3563" w:rsidRDefault="00904A56" w:rsidP="00D67E77">
      <w:pPr>
        <w:spacing w:after="0" w:line="240" w:lineRule="auto"/>
        <w:rPr>
          <w:rFonts w:cstheme="minorHAnsi"/>
          <w:b/>
          <w:bCs/>
        </w:rPr>
      </w:pPr>
      <w:r>
        <w:rPr>
          <w:rFonts w:cstheme="minorHAnsi"/>
          <w:b/>
          <w:bCs/>
        </w:rPr>
        <w:t xml:space="preserve">Gmina </w:t>
      </w:r>
      <w:r w:rsidR="006875D3" w:rsidRPr="002C3563">
        <w:rPr>
          <w:rFonts w:cstheme="minorHAnsi"/>
          <w:b/>
          <w:bCs/>
        </w:rPr>
        <w:t xml:space="preserve">Małogoszcz </w:t>
      </w:r>
    </w:p>
    <w:p w14:paraId="04D7925E" w14:textId="77777777" w:rsidR="00F4427A" w:rsidRDefault="001F5FA9" w:rsidP="00D67E77">
      <w:pPr>
        <w:spacing w:after="0" w:line="240" w:lineRule="auto"/>
        <w:jc w:val="both"/>
        <w:rPr>
          <w:rFonts w:cstheme="minorHAnsi"/>
        </w:rPr>
      </w:pPr>
      <w:r w:rsidRPr="002C3563">
        <w:rPr>
          <w:rFonts w:cstheme="minorHAnsi"/>
        </w:rPr>
        <w:t>Działalność kulturalną na terenie gminy świadczy Dom Kultury oraz Miejsko-Gminna Biblioteka Publiczna w Małogoszczu.</w:t>
      </w:r>
      <w:r w:rsidR="00EC7808" w:rsidRPr="002C3563">
        <w:rPr>
          <w:rFonts w:cstheme="minorHAnsi"/>
        </w:rPr>
        <w:t xml:space="preserve"> </w:t>
      </w:r>
      <w:r w:rsidRPr="002C3563">
        <w:rPr>
          <w:rFonts w:cstheme="minorHAnsi"/>
        </w:rPr>
        <w:t>Dom Kultury w Małogoszczu jest instytucją prowadzącą działalność kulturalną w zakresie:  rozpoznania i rozbudzani</w:t>
      </w:r>
      <w:r w:rsidR="00F4427A">
        <w:rPr>
          <w:rFonts w:cstheme="minorHAnsi"/>
        </w:rPr>
        <w:t>a</w:t>
      </w:r>
      <w:r w:rsidRPr="002C3563">
        <w:rPr>
          <w:rFonts w:cstheme="minorHAnsi"/>
        </w:rPr>
        <w:t xml:space="preserve"> zainteresowań oraz potrzeb kulturalnych, edukacji kulturalnej, tworzenia warunków dla rozwoju amatorskiego ruchu artystycznego, kół i klubów  zainteresowań. Priorytetowym zadaniem jest edukacja artystyczna dzieci i młodzieży w zakresie muzyki, plastyki, tańca i teatru. Stałe formy pracy Domu Kultury to: </w:t>
      </w:r>
    </w:p>
    <w:p w14:paraId="627EA686"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 xml:space="preserve">Studio  Piosenki, </w:t>
      </w:r>
    </w:p>
    <w:p w14:paraId="10E4A89E" w14:textId="3081113A" w:rsidR="00F4427A" w:rsidRDefault="001F5FA9" w:rsidP="00CE7EE1">
      <w:pPr>
        <w:pStyle w:val="Akapitzlist"/>
        <w:numPr>
          <w:ilvl w:val="0"/>
          <w:numId w:val="71"/>
        </w:numPr>
        <w:spacing w:after="0" w:line="240" w:lineRule="auto"/>
        <w:jc w:val="both"/>
        <w:rPr>
          <w:rFonts w:cstheme="minorHAnsi"/>
        </w:rPr>
      </w:pPr>
      <w:r w:rsidRPr="00F4427A">
        <w:rPr>
          <w:rFonts w:cstheme="minorHAnsi"/>
        </w:rPr>
        <w:t xml:space="preserve">Dziecięce i Młodzieżowe Zespoły Taneczne (Kaprys, Kaprys Junior, Kaprysiątka),  </w:t>
      </w:r>
    </w:p>
    <w:p w14:paraId="0D21012F"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 xml:space="preserve">Taniec Towarzyski, </w:t>
      </w:r>
    </w:p>
    <w:p w14:paraId="4BD5CCC9" w14:textId="2FC75552" w:rsidR="00F4427A" w:rsidRDefault="001F5FA9" w:rsidP="00CE7EE1">
      <w:pPr>
        <w:pStyle w:val="Akapitzlist"/>
        <w:numPr>
          <w:ilvl w:val="0"/>
          <w:numId w:val="71"/>
        </w:numPr>
        <w:spacing w:after="0" w:line="240" w:lineRule="auto"/>
        <w:jc w:val="both"/>
        <w:rPr>
          <w:rFonts w:cstheme="minorHAnsi"/>
        </w:rPr>
      </w:pPr>
      <w:r w:rsidRPr="00F4427A">
        <w:rPr>
          <w:rFonts w:cstheme="minorHAnsi"/>
        </w:rPr>
        <w:t xml:space="preserve">Teatr ,, Kafelek”, </w:t>
      </w:r>
    </w:p>
    <w:p w14:paraId="7038976B" w14:textId="77777777" w:rsidR="00F4427A" w:rsidRDefault="001F5FA9" w:rsidP="00CE7EE1">
      <w:pPr>
        <w:pStyle w:val="Akapitzlist"/>
        <w:numPr>
          <w:ilvl w:val="0"/>
          <w:numId w:val="71"/>
        </w:numPr>
        <w:spacing w:after="0" w:line="240" w:lineRule="auto"/>
        <w:jc w:val="both"/>
        <w:rPr>
          <w:rFonts w:cstheme="minorHAnsi"/>
        </w:rPr>
      </w:pPr>
      <w:r w:rsidRPr="00F4427A">
        <w:rPr>
          <w:rFonts w:cstheme="minorHAnsi"/>
        </w:rPr>
        <w:t xml:space="preserve">Grupa Literacka ,, Argument”, </w:t>
      </w:r>
    </w:p>
    <w:p w14:paraId="3DAE87ED"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 xml:space="preserve">Ludowy Zespół Śpiewaczy  „Bochenianki”, </w:t>
      </w:r>
    </w:p>
    <w:p w14:paraId="2C6B7808"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 xml:space="preserve">Zespół Pieśni i Tańca, </w:t>
      </w:r>
    </w:p>
    <w:p w14:paraId="4161AEF6"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 xml:space="preserve">Klub Ekologa, </w:t>
      </w:r>
    </w:p>
    <w:p w14:paraId="214529A3"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 xml:space="preserve">Klub Młodego Modelarza „Sklejacze”, </w:t>
      </w:r>
    </w:p>
    <w:p w14:paraId="165E1D02"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Koło Plastyczne,</w:t>
      </w:r>
    </w:p>
    <w:p w14:paraId="7D67044F"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 xml:space="preserve">Sekcja Szachowa, </w:t>
      </w:r>
    </w:p>
    <w:p w14:paraId="1F377B0D"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 xml:space="preserve">Nauka Gry Instrumenty Klawiszowe, </w:t>
      </w:r>
    </w:p>
    <w:p w14:paraId="5C8E32FD"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Fitnes,</w:t>
      </w:r>
    </w:p>
    <w:p w14:paraId="42A4F1A7" w14:textId="77777777" w:rsidR="008532B9" w:rsidRDefault="001F5FA9" w:rsidP="00CE7EE1">
      <w:pPr>
        <w:pStyle w:val="Akapitzlist"/>
        <w:numPr>
          <w:ilvl w:val="0"/>
          <w:numId w:val="71"/>
        </w:numPr>
        <w:spacing w:after="0" w:line="240" w:lineRule="auto"/>
        <w:jc w:val="both"/>
        <w:rPr>
          <w:rFonts w:cstheme="minorHAnsi"/>
        </w:rPr>
      </w:pPr>
      <w:r w:rsidRPr="00F4427A">
        <w:rPr>
          <w:rFonts w:cstheme="minorHAnsi"/>
        </w:rPr>
        <w:t xml:space="preserve">Aerobik, </w:t>
      </w:r>
    </w:p>
    <w:p w14:paraId="35259164" w14:textId="4A297BBC" w:rsidR="008532B9" w:rsidRDefault="008532B9" w:rsidP="00CE7EE1">
      <w:pPr>
        <w:pStyle w:val="Akapitzlist"/>
        <w:numPr>
          <w:ilvl w:val="0"/>
          <w:numId w:val="71"/>
        </w:numPr>
        <w:spacing w:after="0" w:line="240" w:lineRule="auto"/>
        <w:jc w:val="both"/>
        <w:rPr>
          <w:rFonts w:cstheme="minorHAnsi"/>
        </w:rPr>
      </w:pPr>
      <w:r>
        <w:rPr>
          <w:rFonts w:cstheme="minorHAnsi"/>
        </w:rPr>
        <w:t>z</w:t>
      </w:r>
      <w:r w:rsidR="001F5FA9" w:rsidRPr="00F4427A">
        <w:rPr>
          <w:rFonts w:cstheme="minorHAnsi"/>
        </w:rPr>
        <w:t xml:space="preserve">ajęcia </w:t>
      </w:r>
      <w:r>
        <w:rPr>
          <w:rFonts w:cstheme="minorHAnsi"/>
        </w:rPr>
        <w:t>s</w:t>
      </w:r>
      <w:r w:rsidR="001F5FA9" w:rsidRPr="00F4427A">
        <w:rPr>
          <w:rFonts w:cstheme="minorHAnsi"/>
        </w:rPr>
        <w:t>portowo</w:t>
      </w:r>
      <w:r>
        <w:rPr>
          <w:rFonts w:cstheme="minorHAnsi"/>
        </w:rPr>
        <w:t>-r</w:t>
      </w:r>
      <w:r w:rsidR="001F5FA9" w:rsidRPr="00F4427A">
        <w:rPr>
          <w:rFonts w:cstheme="minorHAnsi"/>
        </w:rPr>
        <w:t xml:space="preserve">ekreacyjne, </w:t>
      </w:r>
    </w:p>
    <w:p w14:paraId="067489DC" w14:textId="77777777" w:rsidR="008532B9" w:rsidRDefault="008532B9" w:rsidP="00CE7EE1">
      <w:pPr>
        <w:pStyle w:val="Akapitzlist"/>
        <w:numPr>
          <w:ilvl w:val="0"/>
          <w:numId w:val="71"/>
        </w:numPr>
        <w:spacing w:after="0" w:line="240" w:lineRule="auto"/>
        <w:jc w:val="both"/>
        <w:rPr>
          <w:rFonts w:cstheme="minorHAnsi"/>
        </w:rPr>
      </w:pPr>
      <w:r>
        <w:rPr>
          <w:rFonts w:cstheme="minorHAnsi"/>
        </w:rPr>
        <w:t>z</w:t>
      </w:r>
      <w:r w:rsidR="001F5FA9" w:rsidRPr="00F4427A">
        <w:rPr>
          <w:rFonts w:cstheme="minorHAnsi"/>
        </w:rPr>
        <w:t xml:space="preserve">ajęcia </w:t>
      </w:r>
      <w:r>
        <w:rPr>
          <w:rFonts w:cstheme="minorHAnsi"/>
        </w:rPr>
        <w:t>ś</w:t>
      </w:r>
      <w:r w:rsidR="001F5FA9" w:rsidRPr="00F4427A">
        <w:rPr>
          <w:rFonts w:cstheme="minorHAnsi"/>
        </w:rPr>
        <w:t xml:space="preserve">wietlicowe. </w:t>
      </w:r>
    </w:p>
    <w:p w14:paraId="7255A1D3" w14:textId="7791D40E" w:rsidR="001F5FA9" w:rsidRPr="008532B9" w:rsidRDefault="001F5FA9" w:rsidP="008532B9">
      <w:pPr>
        <w:spacing w:after="0" w:line="240" w:lineRule="auto"/>
        <w:jc w:val="both"/>
        <w:rPr>
          <w:rFonts w:cstheme="minorHAnsi"/>
        </w:rPr>
      </w:pPr>
      <w:r w:rsidRPr="008532B9">
        <w:rPr>
          <w:rFonts w:cstheme="minorHAnsi"/>
        </w:rPr>
        <w:t xml:space="preserve">W zajęciach Domu Kultury uczestniczy średnio 300 osób rocznie. </w:t>
      </w:r>
    </w:p>
    <w:p w14:paraId="4889134E" w14:textId="77777777" w:rsidR="001F5FA9" w:rsidRPr="002C3563" w:rsidRDefault="001F5FA9" w:rsidP="00D67E77">
      <w:pPr>
        <w:spacing w:after="0" w:line="240" w:lineRule="auto"/>
        <w:jc w:val="both"/>
        <w:rPr>
          <w:rFonts w:cstheme="minorHAnsi"/>
        </w:rPr>
      </w:pPr>
    </w:p>
    <w:p w14:paraId="08B5BC34" w14:textId="3AC22B27" w:rsidR="001F5FA9" w:rsidRPr="002C3563" w:rsidRDefault="001F5FA9" w:rsidP="00D67E77">
      <w:pPr>
        <w:spacing w:after="0" w:line="240" w:lineRule="auto"/>
        <w:jc w:val="both"/>
        <w:rPr>
          <w:rFonts w:cstheme="minorHAnsi"/>
        </w:rPr>
      </w:pPr>
      <w:r w:rsidRPr="002C3563">
        <w:rPr>
          <w:rFonts w:cstheme="minorHAnsi"/>
        </w:rPr>
        <w:t>Dom Kultury organizuje ponadto plenery malarskie, wystawy malarskie i fotograficzne, plastyczne, modelarskie. Organizuje</w:t>
      </w:r>
      <w:r w:rsidR="008532B9">
        <w:rPr>
          <w:rFonts w:cstheme="minorHAnsi"/>
        </w:rPr>
        <w:t xml:space="preserve"> także</w:t>
      </w:r>
      <w:r w:rsidRPr="002C3563">
        <w:rPr>
          <w:rFonts w:cstheme="minorHAnsi"/>
        </w:rPr>
        <w:t xml:space="preserve"> imprezy okolicznościowe i na zlecenie, spektakle  teatralne, koncerty, dyskoteki. Imprezy cykliczne organizowane przez Dom Kultury w Małogoszczu to m.in.: </w:t>
      </w:r>
    </w:p>
    <w:p w14:paraId="3F01CF16" w14:textId="67B7838B"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Dni Małogoszcza, </w:t>
      </w:r>
    </w:p>
    <w:p w14:paraId="437261AC" w14:textId="54BD2A83"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Ogólnopolski Festiwal Piosenki Dziecięcej „Nad Wierną Rzeką”, </w:t>
      </w:r>
    </w:p>
    <w:p w14:paraId="1619E5CB" w14:textId="2CDDFEF8"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Ogólnopolskie Konfrontacje Taneczne, </w:t>
      </w:r>
    </w:p>
    <w:p w14:paraId="7A915C35" w14:textId="07897725"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Widowiska bajkowe,</w:t>
      </w:r>
    </w:p>
    <w:p w14:paraId="358B57B0" w14:textId="5D6A15B7"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„Mała Miss”, </w:t>
      </w:r>
    </w:p>
    <w:p w14:paraId="3DAFCD49" w14:textId="5059F603"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Miss Regionu Jędrzejów-Włoszczowa w ramach Miss Polonia, </w:t>
      </w:r>
    </w:p>
    <w:p w14:paraId="1C6334E6" w14:textId="4F683091"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Eliminacje „Wygraj Sukces”, </w:t>
      </w:r>
    </w:p>
    <w:p w14:paraId="24F12B0E" w14:textId="697F3DEB"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Wojewódzki Przegląd Dziecięcych i Młodzieżowych Zespołów Teatralnych, </w:t>
      </w:r>
    </w:p>
    <w:p w14:paraId="530D8736" w14:textId="0FC400E2"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Gminny Przegląd Kolęd i Pastorałek, </w:t>
      </w:r>
    </w:p>
    <w:p w14:paraId="4908F543" w14:textId="1AFC76D8"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Prezentacje Szkół, </w:t>
      </w:r>
    </w:p>
    <w:p w14:paraId="77B5F297" w14:textId="320D465E"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Prezentacje Folklorystyczne, </w:t>
      </w:r>
    </w:p>
    <w:p w14:paraId="1A28703C" w14:textId="33EC6A4E" w:rsidR="001F5FA9" w:rsidRPr="002C3563" w:rsidRDefault="001F5FA9" w:rsidP="00612716">
      <w:pPr>
        <w:pStyle w:val="Akapitzlist"/>
        <w:numPr>
          <w:ilvl w:val="0"/>
          <w:numId w:val="43"/>
        </w:numPr>
        <w:spacing w:after="0" w:line="240" w:lineRule="auto"/>
        <w:jc w:val="both"/>
        <w:rPr>
          <w:rFonts w:cstheme="minorHAnsi"/>
        </w:rPr>
      </w:pPr>
      <w:r w:rsidRPr="002C3563">
        <w:rPr>
          <w:rFonts w:cstheme="minorHAnsi"/>
        </w:rPr>
        <w:t xml:space="preserve">Przedszkolne Śpiewanie, </w:t>
      </w:r>
    </w:p>
    <w:p w14:paraId="1C667E7F" w14:textId="76704506" w:rsidR="001F5FA9" w:rsidRPr="002C3563" w:rsidRDefault="008532B9" w:rsidP="00612716">
      <w:pPr>
        <w:pStyle w:val="Akapitzlist"/>
        <w:numPr>
          <w:ilvl w:val="0"/>
          <w:numId w:val="43"/>
        </w:numPr>
        <w:spacing w:after="0" w:line="240" w:lineRule="auto"/>
        <w:jc w:val="both"/>
        <w:rPr>
          <w:rFonts w:cstheme="minorHAnsi"/>
        </w:rPr>
      </w:pPr>
      <w:r>
        <w:rPr>
          <w:rFonts w:cstheme="minorHAnsi"/>
        </w:rPr>
        <w:t>t</w:t>
      </w:r>
      <w:r w:rsidR="001F5FA9" w:rsidRPr="002C3563">
        <w:rPr>
          <w:rFonts w:cstheme="minorHAnsi"/>
        </w:rPr>
        <w:t xml:space="preserve">urnieje </w:t>
      </w:r>
      <w:r>
        <w:rPr>
          <w:rFonts w:cstheme="minorHAnsi"/>
        </w:rPr>
        <w:t>s</w:t>
      </w:r>
      <w:r w:rsidR="001F5FA9" w:rsidRPr="002C3563">
        <w:rPr>
          <w:rFonts w:cstheme="minorHAnsi"/>
        </w:rPr>
        <w:t>zachowe.</w:t>
      </w:r>
    </w:p>
    <w:p w14:paraId="3091E84B" w14:textId="77777777" w:rsidR="001F5FA9" w:rsidRPr="002C3563" w:rsidRDefault="001F5FA9" w:rsidP="00D67E77">
      <w:pPr>
        <w:spacing w:after="0" w:line="240" w:lineRule="auto"/>
        <w:jc w:val="both"/>
        <w:rPr>
          <w:rFonts w:cstheme="minorHAnsi"/>
        </w:rPr>
      </w:pPr>
    </w:p>
    <w:p w14:paraId="0932EE59" w14:textId="77777777" w:rsidR="008532B9" w:rsidRDefault="001F5FA9" w:rsidP="00D67E77">
      <w:pPr>
        <w:spacing w:after="0" w:line="240" w:lineRule="auto"/>
        <w:jc w:val="both"/>
        <w:rPr>
          <w:rFonts w:cstheme="minorHAnsi"/>
        </w:rPr>
      </w:pPr>
      <w:r w:rsidRPr="002C3563">
        <w:rPr>
          <w:rFonts w:cstheme="minorHAnsi"/>
        </w:rPr>
        <w:t xml:space="preserve">Na terenie gminy </w:t>
      </w:r>
      <w:r w:rsidR="008532B9">
        <w:rPr>
          <w:rFonts w:cstheme="minorHAnsi"/>
        </w:rPr>
        <w:t>d</w:t>
      </w:r>
      <w:r w:rsidRPr="002C3563">
        <w:rPr>
          <w:rFonts w:cstheme="minorHAnsi"/>
        </w:rPr>
        <w:t xml:space="preserve">ziała Miejsko-Gminna Biblioteka Publiczna w Małogoszczu z filiami w: Kozłowie, Złotnikach i Żarczycach Dużych. Celem biblioteki i filii jest prowadzenie  wielokierunkowej działalności rozwijającej potrzeby kulturalne mieszkańców, upowszechnianie czytelnictwa, upowszechnianie kultury lokalnej. Księgozbiór biblioteki liczy 33 975 woluminów. W ciągu roku biblioteka obsługuje </w:t>
      </w:r>
      <w:r w:rsidR="008532B9">
        <w:rPr>
          <w:rFonts w:cstheme="minorHAnsi"/>
        </w:rPr>
        <w:br/>
        <w:t>ponad 1,8 tys.</w:t>
      </w:r>
      <w:r w:rsidRPr="002C3563">
        <w:rPr>
          <w:rFonts w:cstheme="minorHAnsi"/>
        </w:rPr>
        <w:t xml:space="preserve"> czytelników i dokonuje ponad </w:t>
      </w:r>
      <w:r w:rsidR="008532B9">
        <w:rPr>
          <w:rFonts w:cstheme="minorHAnsi"/>
        </w:rPr>
        <w:t>4</w:t>
      </w:r>
      <w:r w:rsidRPr="002C3563">
        <w:rPr>
          <w:rFonts w:cstheme="minorHAnsi"/>
        </w:rPr>
        <w:t xml:space="preserve">5 </w:t>
      </w:r>
      <w:r w:rsidR="008532B9">
        <w:rPr>
          <w:rFonts w:cstheme="minorHAnsi"/>
        </w:rPr>
        <w:t>tys.</w:t>
      </w:r>
      <w:r w:rsidRPr="002C3563">
        <w:rPr>
          <w:rFonts w:cstheme="minorHAnsi"/>
        </w:rPr>
        <w:t xml:space="preserve"> wypożyczeń na zewnątrz. Biblioteka prowadzi cykliczne imprezy np.: </w:t>
      </w:r>
    </w:p>
    <w:p w14:paraId="01163C61" w14:textId="77777777" w:rsidR="008532B9" w:rsidRDefault="008532B9" w:rsidP="00CE7EE1">
      <w:pPr>
        <w:pStyle w:val="Akapitzlist"/>
        <w:numPr>
          <w:ilvl w:val="0"/>
          <w:numId w:val="72"/>
        </w:numPr>
        <w:spacing w:after="0" w:line="240" w:lineRule="auto"/>
        <w:jc w:val="both"/>
        <w:rPr>
          <w:rFonts w:cstheme="minorHAnsi"/>
        </w:rPr>
      </w:pPr>
      <w:r>
        <w:rPr>
          <w:rFonts w:cstheme="minorHAnsi"/>
        </w:rPr>
        <w:t xml:space="preserve">organizuje </w:t>
      </w:r>
      <w:r w:rsidR="001F5FA9" w:rsidRPr="008532B9">
        <w:rPr>
          <w:rFonts w:cstheme="minorHAnsi"/>
        </w:rPr>
        <w:t xml:space="preserve">wydarzenia związane ze świętami państwowymi, </w:t>
      </w:r>
    </w:p>
    <w:p w14:paraId="2D321256" w14:textId="77777777" w:rsidR="008532B9" w:rsidRDefault="001F5FA9" w:rsidP="00CE7EE1">
      <w:pPr>
        <w:pStyle w:val="Akapitzlist"/>
        <w:numPr>
          <w:ilvl w:val="0"/>
          <w:numId w:val="72"/>
        </w:numPr>
        <w:spacing w:after="0" w:line="240" w:lineRule="auto"/>
        <w:jc w:val="both"/>
        <w:rPr>
          <w:rFonts w:cstheme="minorHAnsi"/>
        </w:rPr>
      </w:pPr>
      <w:r w:rsidRPr="008532B9">
        <w:rPr>
          <w:rFonts w:cstheme="minorHAnsi"/>
        </w:rPr>
        <w:t xml:space="preserve">konkursy, </w:t>
      </w:r>
    </w:p>
    <w:p w14:paraId="224EF923" w14:textId="77777777" w:rsidR="008532B9" w:rsidRDefault="001F5FA9" w:rsidP="00CE7EE1">
      <w:pPr>
        <w:pStyle w:val="Akapitzlist"/>
        <w:numPr>
          <w:ilvl w:val="0"/>
          <w:numId w:val="72"/>
        </w:numPr>
        <w:spacing w:after="0" w:line="240" w:lineRule="auto"/>
        <w:jc w:val="both"/>
        <w:rPr>
          <w:rFonts w:cstheme="minorHAnsi"/>
        </w:rPr>
      </w:pPr>
      <w:r w:rsidRPr="008532B9">
        <w:rPr>
          <w:rFonts w:cstheme="minorHAnsi"/>
        </w:rPr>
        <w:t xml:space="preserve">kiermasze, </w:t>
      </w:r>
    </w:p>
    <w:p w14:paraId="2274F0C8" w14:textId="77777777" w:rsidR="008532B9" w:rsidRDefault="001F5FA9" w:rsidP="00CE7EE1">
      <w:pPr>
        <w:pStyle w:val="Akapitzlist"/>
        <w:numPr>
          <w:ilvl w:val="0"/>
          <w:numId w:val="72"/>
        </w:numPr>
        <w:spacing w:after="0" w:line="240" w:lineRule="auto"/>
        <w:jc w:val="both"/>
        <w:rPr>
          <w:rFonts w:cstheme="minorHAnsi"/>
        </w:rPr>
      </w:pPr>
      <w:r w:rsidRPr="008532B9">
        <w:rPr>
          <w:rFonts w:cstheme="minorHAnsi"/>
        </w:rPr>
        <w:t xml:space="preserve">wystawy, </w:t>
      </w:r>
    </w:p>
    <w:p w14:paraId="6EF9418F" w14:textId="4AB87BDF" w:rsidR="008532B9" w:rsidRDefault="001F5FA9" w:rsidP="00CE7EE1">
      <w:pPr>
        <w:pStyle w:val="Akapitzlist"/>
        <w:numPr>
          <w:ilvl w:val="0"/>
          <w:numId w:val="72"/>
        </w:numPr>
        <w:spacing w:after="0" w:line="240" w:lineRule="auto"/>
        <w:jc w:val="both"/>
        <w:rPr>
          <w:rFonts w:cstheme="minorHAnsi"/>
        </w:rPr>
      </w:pPr>
      <w:r w:rsidRPr="008532B9">
        <w:rPr>
          <w:rFonts w:cstheme="minorHAnsi"/>
        </w:rPr>
        <w:t xml:space="preserve">spotkania okolicznościowe. </w:t>
      </w:r>
    </w:p>
    <w:p w14:paraId="6E0FB922" w14:textId="77777777" w:rsidR="008532B9" w:rsidRDefault="008532B9" w:rsidP="008532B9">
      <w:pPr>
        <w:spacing w:after="0" w:line="240" w:lineRule="auto"/>
        <w:jc w:val="both"/>
        <w:rPr>
          <w:rFonts w:cstheme="minorHAnsi"/>
        </w:rPr>
      </w:pPr>
    </w:p>
    <w:p w14:paraId="440EFF85" w14:textId="77777777" w:rsidR="008532B9" w:rsidRDefault="001F5FA9" w:rsidP="008532B9">
      <w:pPr>
        <w:spacing w:after="0" w:line="240" w:lineRule="auto"/>
        <w:jc w:val="both"/>
        <w:rPr>
          <w:rFonts w:cstheme="minorHAnsi"/>
        </w:rPr>
      </w:pPr>
      <w:r w:rsidRPr="008532B9">
        <w:rPr>
          <w:rFonts w:cstheme="minorHAnsi"/>
        </w:rPr>
        <w:t>W bibliotece  ponadto istnieje możliwość korzystania z komputerów oraz sieci internetowej na  11 stanowiskach.</w:t>
      </w:r>
      <w:r w:rsidR="00EC7808" w:rsidRPr="008532B9">
        <w:rPr>
          <w:rFonts w:cstheme="minorHAnsi"/>
        </w:rPr>
        <w:t xml:space="preserve"> </w:t>
      </w:r>
    </w:p>
    <w:p w14:paraId="18699B8C" w14:textId="77777777" w:rsidR="008532B9" w:rsidRDefault="008532B9" w:rsidP="008532B9">
      <w:pPr>
        <w:spacing w:after="0" w:line="240" w:lineRule="auto"/>
        <w:jc w:val="both"/>
        <w:rPr>
          <w:rFonts w:cstheme="minorHAnsi"/>
        </w:rPr>
      </w:pPr>
    </w:p>
    <w:p w14:paraId="0E4058C2" w14:textId="0F073996" w:rsidR="008532B9" w:rsidRDefault="008532B9" w:rsidP="008532B9">
      <w:pPr>
        <w:spacing w:after="0" w:line="240" w:lineRule="auto"/>
        <w:jc w:val="both"/>
        <w:rPr>
          <w:rFonts w:cstheme="minorHAnsi"/>
        </w:rPr>
      </w:pPr>
      <w:r>
        <w:rPr>
          <w:rFonts w:cstheme="minorHAnsi"/>
        </w:rPr>
        <w:t>Potrzeby Gminy Małogoszcz w obszarze kultury:</w:t>
      </w:r>
    </w:p>
    <w:p w14:paraId="3BB8FCBF" w14:textId="5D6E6FA7" w:rsidR="008532B9" w:rsidRDefault="008532B9" w:rsidP="00CE7EE1">
      <w:pPr>
        <w:pStyle w:val="Akapitzlist"/>
        <w:numPr>
          <w:ilvl w:val="0"/>
          <w:numId w:val="73"/>
        </w:numPr>
        <w:spacing w:after="0" w:line="240" w:lineRule="auto"/>
        <w:jc w:val="both"/>
        <w:rPr>
          <w:rFonts w:cstheme="minorHAnsi"/>
        </w:rPr>
      </w:pPr>
      <w:r>
        <w:rPr>
          <w:rFonts w:cstheme="minorHAnsi"/>
        </w:rPr>
        <w:t>m</w:t>
      </w:r>
      <w:r w:rsidRPr="008532B9">
        <w:rPr>
          <w:rFonts w:cstheme="minorHAnsi"/>
        </w:rPr>
        <w:t>odernizacja istniejących obiektów Domów Ludowych i OSP będących jednocześnie Świetlicami wiejskimi</w:t>
      </w:r>
      <w:r>
        <w:rPr>
          <w:rFonts w:cstheme="minorHAnsi"/>
        </w:rPr>
        <w:t>,</w:t>
      </w:r>
    </w:p>
    <w:p w14:paraId="5E208F26" w14:textId="1D418962" w:rsidR="008532B9" w:rsidRDefault="008532B9" w:rsidP="00CE7EE1">
      <w:pPr>
        <w:pStyle w:val="Akapitzlist"/>
        <w:numPr>
          <w:ilvl w:val="0"/>
          <w:numId w:val="73"/>
        </w:numPr>
        <w:spacing w:after="0" w:line="240" w:lineRule="auto"/>
        <w:jc w:val="both"/>
        <w:rPr>
          <w:rFonts w:cstheme="minorHAnsi"/>
        </w:rPr>
      </w:pPr>
      <w:r>
        <w:rPr>
          <w:rFonts w:cstheme="minorHAnsi"/>
        </w:rPr>
        <w:t>r</w:t>
      </w:r>
      <w:r w:rsidRPr="008532B9">
        <w:rPr>
          <w:rFonts w:cstheme="minorHAnsi"/>
        </w:rPr>
        <w:t>emont oraz wyposażenie małogoskiego Domu Kultury w nowoczesną aparaturę nagłośnieniową oraz oświetleniową</w:t>
      </w:r>
      <w:r>
        <w:rPr>
          <w:rFonts w:cstheme="minorHAnsi"/>
        </w:rPr>
        <w:t>,</w:t>
      </w:r>
    </w:p>
    <w:p w14:paraId="0B7F8631" w14:textId="56E04C7F" w:rsidR="001F5FA9" w:rsidRPr="008532B9" w:rsidRDefault="008532B9" w:rsidP="00CE7EE1">
      <w:pPr>
        <w:pStyle w:val="Akapitzlist"/>
        <w:numPr>
          <w:ilvl w:val="0"/>
          <w:numId w:val="73"/>
        </w:numPr>
        <w:spacing w:after="0" w:line="240" w:lineRule="auto"/>
        <w:jc w:val="both"/>
        <w:rPr>
          <w:rFonts w:cstheme="minorHAnsi"/>
        </w:rPr>
      </w:pPr>
      <w:r w:rsidRPr="008532B9">
        <w:rPr>
          <w:rFonts w:cstheme="minorHAnsi"/>
        </w:rPr>
        <w:t>organizacja Festiwali i prezentacji folklorystycznych.</w:t>
      </w:r>
    </w:p>
    <w:p w14:paraId="2E6A8634" w14:textId="77777777" w:rsidR="008532B9" w:rsidRPr="002C3563" w:rsidRDefault="008532B9" w:rsidP="00D67E77">
      <w:pPr>
        <w:spacing w:after="0" w:line="240" w:lineRule="auto"/>
        <w:rPr>
          <w:rFonts w:cstheme="minorHAnsi"/>
          <w:b/>
          <w:bCs/>
        </w:rPr>
      </w:pPr>
    </w:p>
    <w:p w14:paraId="04DF7912" w14:textId="08000FF9" w:rsidR="006875D3" w:rsidRPr="002C3563" w:rsidRDefault="008532B9" w:rsidP="00D67E77">
      <w:pPr>
        <w:spacing w:after="0" w:line="240" w:lineRule="auto"/>
        <w:rPr>
          <w:rFonts w:cstheme="minorHAnsi"/>
          <w:b/>
          <w:bCs/>
        </w:rPr>
      </w:pPr>
      <w:r>
        <w:rPr>
          <w:rFonts w:cstheme="minorHAnsi"/>
          <w:b/>
          <w:bCs/>
        </w:rPr>
        <w:t xml:space="preserve">Gmina </w:t>
      </w:r>
      <w:r w:rsidR="006875D3" w:rsidRPr="002C3563">
        <w:rPr>
          <w:rFonts w:cstheme="minorHAnsi"/>
          <w:b/>
          <w:bCs/>
        </w:rPr>
        <w:t>Sobków</w:t>
      </w:r>
    </w:p>
    <w:p w14:paraId="4BF7135D" w14:textId="387B15AE" w:rsidR="00781650" w:rsidRPr="002C3563" w:rsidRDefault="00781650" w:rsidP="00D67E77">
      <w:pPr>
        <w:spacing w:after="0" w:line="240" w:lineRule="auto"/>
        <w:jc w:val="both"/>
        <w:rPr>
          <w:rFonts w:cstheme="minorHAnsi"/>
        </w:rPr>
      </w:pPr>
      <w:r w:rsidRPr="002C3563">
        <w:rPr>
          <w:rFonts w:cstheme="minorHAnsi"/>
        </w:rPr>
        <w:t>Działalność kulturalną na terenie gminy świadczy Gminna Biblioteka Publiczna w Sobkowie</w:t>
      </w:r>
      <w:r w:rsidR="001730DE">
        <w:rPr>
          <w:rFonts w:cstheme="minorHAnsi"/>
        </w:rPr>
        <w:t xml:space="preserve">, która </w:t>
      </w:r>
      <w:r w:rsidRPr="002C3563">
        <w:rPr>
          <w:rFonts w:cstheme="minorHAnsi"/>
        </w:rPr>
        <w:t>współtworzy życie kulturalne</w:t>
      </w:r>
      <w:r w:rsidR="001730DE">
        <w:rPr>
          <w:rFonts w:cstheme="minorHAnsi"/>
        </w:rPr>
        <w:t xml:space="preserve"> </w:t>
      </w:r>
      <w:r w:rsidRPr="002C3563">
        <w:rPr>
          <w:rFonts w:cstheme="minorHAnsi"/>
        </w:rPr>
        <w:t>poprzez  inicjowanie i organizowanie szeregu wydarzeń kulturalnych oraz edukację  biblioteczną, informatyczną, kulturalną i artystyczną. Podstawowym zadaniem biblioteki jest</w:t>
      </w:r>
      <w:r w:rsidR="007F2C51" w:rsidRPr="002C3563">
        <w:rPr>
          <w:rFonts w:cstheme="minorHAnsi"/>
        </w:rPr>
        <w:t xml:space="preserve"> </w:t>
      </w:r>
      <w:r w:rsidRPr="002C3563">
        <w:rPr>
          <w:rFonts w:cstheme="minorHAnsi"/>
        </w:rPr>
        <w:t>prowadzenie upowszechnianie czytelnictwa. Księgozbiór biblioteki i filii liczy ok. 31,5 tys. woluminów (w tym: literatura piękna dla dorosłych, literatura dziecięca i młodzieżowa,  literatura innych działów). W ciągu roku biblioteka obsługuje</w:t>
      </w:r>
      <w:r w:rsidR="001730DE">
        <w:rPr>
          <w:rFonts w:cstheme="minorHAnsi"/>
        </w:rPr>
        <w:t xml:space="preserve"> ponad</w:t>
      </w:r>
      <w:r w:rsidRPr="002C3563">
        <w:rPr>
          <w:rFonts w:cstheme="minorHAnsi"/>
        </w:rPr>
        <w:t xml:space="preserve"> 1</w:t>
      </w:r>
      <w:r w:rsidR="001730DE">
        <w:rPr>
          <w:rFonts w:cstheme="minorHAnsi"/>
        </w:rPr>
        <w:t>,1 tys.</w:t>
      </w:r>
      <w:r w:rsidRPr="002C3563">
        <w:rPr>
          <w:rFonts w:cstheme="minorHAnsi"/>
        </w:rPr>
        <w:t xml:space="preserve"> czytelników i dokonuje </w:t>
      </w:r>
      <w:r w:rsidR="001730DE">
        <w:rPr>
          <w:rFonts w:cstheme="minorHAnsi"/>
        </w:rPr>
        <w:t xml:space="preserve">ok. </w:t>
      </w:r>
      <w:r w:rsidRPr="002C3563">
        <w:rPr>
          <w:rFonts w:cstheme="minorHAnsi"/>
        </w:rPr>
        <w:t xml:space="preserve">18 </w:t>
      </w:r>
      <w:r w:rsidR="001730DE">
        <w:rPr>
          <w:rFonts w:cstheme="minorHAnsi"/>
        </w:rPr>
        <w:t>tys.</w:t>
      </w:r>
      <w:r w:rsidRPr="002C3563">
        <w:rPr>
          <w:rFonts w:cstheme="minorHAnsi"/>
        </w:rPr>
        <w:t xml:space="preserve"> wypożyczeń na zewnątrz.</w:t>
      </w:r>
      <w:r w:rsidR="007F2C51" w:rsidRPr="002C3563">
        <w:rPr>
          <w:rFonts w:cstheme="minorHAnsi"/>
        </w:rPr>
        <w:t xml:space="preserve"> </w:t>
      </w:r>
      <w:r w:rsidRPr="002C3563">
        <w:rPr>
          <w:rFonts w:cstheme="minorHAnsi"/>
        </w:rPr>
        <w:t xml:space="preserve">Gminna Biblioteka Publiczna prowadzi cykliczne imprezy np.: związane ze świętami  państwowymi, konkursy, kiermasze, wystawy, spotkania okolicznościowe. Prowadzone są  również projekty aktywizacyjne dla bezrobotnych ze wsparciem zewnętrznym. Kalendarz imprez realizowanych na terenie </w:t>
      </w:r>
      <w:r w:rsidR="001730DE">
        <w:rPr>
          <w:rFonts w:cstheme="minorHAnsi"/>
        </w:rPr>
        <w:t>G</w:t>
      </w:r>
      <w:r w:rsidRPr="002C3563">
        <w:rPr>
          <w:rFonts w:cstheme="minorHAnsi"/>
        </w:rPr>
        <w:t>miny Sobków jest urozmaicony</w:t>
      </w:r>
      <w:r w:rsidR="001730DE">
        <w:rPr>
          <w:rFonts w:cstheme="minorHAnsi"/>
        </w:rPr>
        <w:t xml:space="preserve"> i </w:t>
      </w:r>
      <w:r w:rsidRPr="002C3563">
        <w:rPr>
          <w:rFonts w:cstheme="minorHAnsi"/>
        </w:rPr>
        <w:t xml:space="preserve">obejmuje coroczne uroczystości i imprezy cykliczne, imprezy kulturalne i sportowe, pikniki rodzinne oraz: konkursy, warsztaty, spotkania i przeglądy twórczości. </w:t>
      </w:r>
    </w:p>
    <w:p w14:paraId="60AEBD49" w14:textId="77777777" w:rsidR="00781650" w:rsidRPr="002C3563" w:rsidRDefault="00781650" w:rsidP="00D67E77">
      <w:pPr>
        <w:spacing w:after="0" w:line="240" w:lineRule="auto"/>
        <w:jc w:val="both"/>
        <w:rPr>
          <w:rFonts w:cstheme="minorHAnsi"/>
        </w:rPr>
      </w:pPr>
      <w:r w:rsidRPr="002C3563">
        <w:rPr>
          <w:rFonts w:cstheme="minorHAnsi"/>
        </w:rPr>
        <w:t xml:space="preserve">W gminie działają zespoły: </w:t>
      </w:r>
    </w:p>
    <w:p w14:paraId="2AA085F1" w14:textId="64FB7BC4" w:rsidR="00781650" w:rsidRPr="002C3563" w:rsidRDefault="00781650" w:rsidP="00612716">
      <w:pPr>
        <w:pStyle w:val="Akapitzlist"/>
        <w:numPr>
          <w:ilvl w:val="0"/>
          <w:numId w:val="43"/>
        </w:numPr>
        <w:spacing w:after="0" w:line="240" w:lineRule="auto"/>
        <w:jc w:val="both"/>
        <w:rPr>
          <w:rFonts w:cstheme="minorHAnsi"/>
        </w:rPr>
      </w:pPr>
      <w:r w:rsidRPr="002C3563">
        <w:rPr>
          <w:rFonts w:cstheme="minorHAnsi"/>
        </w:rPr>
        <w:t>Zespół ludowy "Sobkowianki" w Sobkowie</w:t>
      </w:r>
      <w:r w:rsidR="001730DE">
        <w:rPr>
          <w:rFonts w:cstheme="minorHAnsi"/>
        </w:rPr>
        <w:t>,</w:t>
      </w:r>
    </w:p>
    <w:p w14:paraId="6B3F4205" w14:textId="44C851FA" w:rsidR="00781650" w:rsidRPr="002C3563" w:rsidRDefault="00781650" w:rsidP="00612716">
      <w:pPr>
        <w:pStyle w:val="Akapitzlist"/>
        <w:numPr>
          <w:ilvl w:val="0"/>
          <w:numId w:val="43"/>
        </w:numPr>
        <w:spacing w:after="0" w:line="240" w:lineRule="auto"/>
        <w:jc w:val="both"/>
        <w:rPr>
          <w:rFonts w:cstheme="minorHAnsi"/>
        </w:rPr>
      </w:pPr>
      <w:r w:rsidRPr="002C3563">
        <w:rPr>
          <w:rFonts w:cstheme="minorHAnsi"/>
        </w:rPr>
        <w:t>Zespół folklorystyczny "Korytniczanki" w Korytnicy</w:t>
      </w:r>
      <w:r w:rsidR="001730DE">
        <w:rPr>
          <w:rFonts w:cstheme="minorHAnsi"/>
        </w:rPr>
        <w:t>,</w:t>
      </w:r>
    </w:p>
    <w:p w14:paraId="5CDDFE29" w14:textId="716131FF" w:rsidR="00781650" w:rsidRPr="002C3563" w:rsidRDefault="00781650" w:rsidP="00612716">
      <w:pPr>
        <w:pStyle w:val="Akapitzlist"/>
        <w:numPr>
          <w:ilvl w:val="0"/>
          <w:numId w:val="43"/>
        </w:numPr>
        <w:spacing w:after="0" w:line="240" w:lineRule="auto"/>
        <w:jc w:val="both"/>
        <w:rPr>
          <w:rFonts w:cstheme="minorHAnsi"/>
        </w:rPr>
      </w:pPr>
      <w:r w:rsidRPr="002C3563">
        <w:rPr>
          <w:rFonts w:cstheme="minorHAnsi"/>
        </w:rPr>
        <w:t>Dziecięcy zespół taneczny Rytmix w Sobkowie.</w:t>
      </w:r>
    </w:p>
    <w:p w14:paraId="1478C7C1" w14:textId="0EA370C6" w:rsidR="00781650" w:rsidRPr="002C3563" w:rsidRDefault="00781650" w:rsidP="00D67E77">
      <w:pPr>
        <w:spacing w:after="0" w:line="240" w:lineRule="auto"/>
        <w:jc w:val="both"/>
        <w:rPr>
          <w:rFonts w:cstheme="minorHAnsi"/>
        </w:rPr>
      </w:pPr>
    </w:p>
    <w:p w14:paraId="2F2A12B4" w14:textId="7786BCE0" w:rsidR="00781650" w:rsidRPr="002C3563" w:rsidRDefault="00781650" w:rsidP="00D67E77">
      <w:pPr>
        <w:spacing w:after="0" w:line="240" w:lineRule="auto"/>
        <w:jc w:val="both"/>
        <w:rPr>
          <w:rFonts w:cstheme="minorHAnsi"/>
        </w:rPr>
      </w:pPr>
      <w:r w:rsidRPr="002C3563">
        <w:rPr>
          <w:rFonts w:cstheme="minorHAnsi"/>
        </w:rPr>
        <w:t>Dostęp do kultury zapewniony jest również poprzez świetlice wiejskie zlokalizowane na terenie gminy</w:t>
      </w:r>
      <w:r w:rsidR="00AB0AEA">
        <w:rPr>
          <w:rFonts w:cstheme="minorHAnsi"/>
        </w:rPr>
        <w:t>:</w:t>
      </w:r>
    </w:p>
    <w:p w14:paraId="52D0D2D3" w14:textId="799515BC"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Bizorędzie</w:t>
      </w:r>
    </w:p>
    <w:p w14:paraId="3034D872" w14:textId="676FD13E"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Brzeźnie</w:t>
      </w:r>
    </w:p>
    <w:p w14:paraId="7660678D" w14:textId="47BB32C8"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Chomentowie</w:t>
      </w:r>
    </w:p>
    <w:p w14:paraId="6B7179C4" w14:textId="7397F4C6"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Jaworze</w:t>
      </w:r>
    </w:p>
    <w:p w14:paraId="7B59439E" w14:textId="27965322"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Karsach</w:t>
      </w:r>
    </w:p>
    <w:p w14:paraId="2A840880" w14:textId="4CFFF4ED"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Lipie</w:t>
      </w:r>
    </w:p>
    <w:p w14:paraId="2646D2F8" w14:textId="1263FD12"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Miąsowej</w:t>
      </w:r>
    </w:p>
    <w:p w14:paraId="06183DFA" w14:textId="20F04E45"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Mzurowej</w:t>
      </w:r>
    </w:p>
    <w:p w14:paraId="6B0E570A" w14:textId="3DF75F6B"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Sobkowie</w:t>
      </w:r>
    </w:p>
    <w:p w14:paraId="202E15D1" w14:textId="5614681B"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Sokołowie Górnym</w:t>
      </w:r>
    </w:p>
    <w:p w14:paraId="2307BE15" w14:textId="67EAC4A6"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Sokołowie Dolnym</w:t>
      </w:r>
    </w:p>
    <w:p w14:paraId="7B13E638" w14:textId="34870346"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Starych Kotlicach</w:t>
      </w:r>
    </w:p>
    <w:p w14:paraId="4BF665BA" w14:textId="77777777" w:rsidR="00781650" w:rsidRPr="002C3563"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Wólce Kawęckiej</w:t>
      </w:r>
    </w:p>
    <w:p w14:paraId="01D84663" w14:textId="0708C65A" w:rsidR="00781650" w:rsidRDefault="00781650" w:rsidP="00612716">
      <w:pPr>
        <w:pStyle w:val="Akapitzlist"/>
        <w:numPr>
          <w:ilvl w:val="0"/>
          <w:numId w:val="44"/>
        </w:numPr>
        <w:spacing w:after="0" w:line="240" w:lineRule="auto"/>
        <w:jc w:val="both"/>
        <w:rPr>
          <w:rFonts w:cstheme="minorHAnsi"/>
        </w:rPr>
      </w:pPr>
      <w:r w:rsidRPr="002C3563">
        <w:rPr>
          <w:rFonts w:cstheme="minorHAnsi"/>
        </w:rPr>
        <w:t>Świetlica Wiejska w Stanowicach</w:t>
      </w:r>
    </w:p>
    <w:p w14:paraId="76AE309A" w14:textId="3E24608A" w:rsidR="00AB0AEA" w:rsidRDefault="00AB0AEA" w:rsidP="00AB0AEA">
      <w:pPr>
        <w:spacing w:after="0" w:line="240" w:lineRule="auto"/>
        <w:jc w:val="both"/>
        <w:rPr>
          <w:rFonts w:cstheme="minorHAnsi"/>
        </w:rPr>
      </w:pPr>
    </w:p>
    <w:p w14:paraId="708157C1" w14:textId="6B7BFF8A" w:rsidR="00AB0AEA" w:rsidRDefault="00AB0AEA" w:rsidP="00AB0AEA">
      <w:pPr>
        <w:spacing w:after="0" w:line="240" w:lineRule="auto"/>
        <w:jc w:val="both"/>
        <w:rPr>
          <w:rFonts w:cstheme="minorHAnsi"/>
        </w:rPr>
      </w:pPr>
      <w:r>
        <w:rPr>
          <w:rFonts w:cstheme="minorHAnsi"/>
        </w:rPr>
        <w:t>Potrzeby Gminy Sobków w obszarze kultury</w:t>
      </w:r>
      <w:r w:rsidR="001801C9">
        <w:rPr>
          <w:rFonts w:cstheme="minorHAnsi"/>
        </w:rPr>
        <w:t>:</w:t>
      </w:r>
      <w:r>
        <w:rPr>
          <w:rFonts w:cstheme="minorHAnsi"/>
        </w:rPr>
        <w:t xml:space="preserve"> </w:t>
      </w:r>
    </w:p>
    <w:p w14:paraId="3127AD1D" w14:textId="657B39D1" w:rsidR="00AB0AEA" w:rsidRDefault="00AB0AEA" w:rsidP="00CE7EE1">
      <w:pPr>
        <w:pStyle w:val="Akapitzlist"/>
        <w:numPr>
          <w:ilvl w:val="0"/>
          <w:numId w:val="74"/>
        </w:numPr>
        <w:spacing w:after="0" w:line="240" w:lineRule="auto"/>
        <w:jc w:val="both"/>
        <w:rPr>
          <w:rFonts w:cstheme="minorHAnsi"/>
        </w:rPr>
      </w:pPr>
      <w:r w:rsidRPr="00AB0AEA">
        <w:rPr>
          <w:rFonts w:cstheme="minorHAnsi"/>
        </w:rPr>
        <w:t>remont obiektów zabytkowych wpisanych do rejestru zabytków</w:t>
      </w:r>
      <w:r>
        <w:rPr>
          <w:rFonts w:cstheme="minorHAnsi"/>
        </w:rPr>
        <w:t>,</w:t>
      </w:r>
    </w:p>
    <w:p w14:paraId="4365E231" w14:textId="211F128A" w:rsidR="00AB0AEA" w:rsidRDefault="00AB0AEA" w:rsidP="00CE7EE1">
      <w:pPr>
        <w:pStyle w:val="Akapitzlist"/>
        <w:numPr>
          <w:ilvl w:val="0"/>
          <w:numId w:val="74"/>
        </w:numPr>
        <w:spacing w:after="0" w:line="240" w:lineRule="auto"/>
        <w:jc w:val="both"/>
        <w:rPr>
          <w:rFonts w:cstheme="minorHAnsi"/>
        </w:rPr>
      </w:pPr>
      <w:r w:rsidRPr="00AB0AEA">
        <w:rPr>
          <w:rFonts w:cstheme="minorHAnsi"/>
        </w:rPr>
        <w:t>remont strażnic OSP/świetlic wiejskich i ich doposażenie</w:t>
      </w:r>
      <w:r>
        <w:rPr>
          <w:rFonts w:cstheme="minorHAnsi"/>
        </w:rPr>
        <w:t>,</w:t>
      </w:r>
    </w:p>
    <w:p w14:paraId="282DF1BE" w14:textId="4D3D53FF" w:rsidR="00AB0AEA" w:rsidRDefault="00AB0AEA" w:rsidP="00CE7EE1">
      <w:pPr>
        <w:pStyle w:val="Akapitzlist"/>
        <w:numPr>
          <w:ilvl w:val="0"/>
          <w:numId w:val="74"/>
        </w:numPr>
        <w:spacing w:after="0" w:line="240" w:lineRule="auto"/>
        <w:jc w:val="both"/>
        <w:rPr>
          <w:rFonts w:cstheme="minorHAnsi"/>
        </w:rPr>
      </w:pPr>
      <w:r w:rsidRPr="00AB0AEA">
        <w:rPr>
          <w:rFonts w:cstheme="minorHAnsi"/>
        </w:rPr>
        <w:t>poprawa infrastruktury obiektów kultury i dostosowanie jej do wymogów dostępności</w:t>
      </w:r>
      <w:r>
        <w:rPr>
          <w:rFonts w:cstheme="minorHAnsi"/>
        </w:rPr>
        <w:t>,</w:t>
      </w:r>
    </w:p>
    <w:p w14:paraId="44CC3AB3" w14:textId="0D7EF847" w:rsidR="00AB0AEA" w:rsidRPr="00AB0AEA" w:rsidRDefault="00AB0AEA" w:rsidP="00CE7EE1">
      <w:pPr>
        <w:pStyle w:val="Akapitzlist"/>
        <w:numPr>
          <w:ilvl w:val="0"/>
          <w:numId w:val="74"/>
        </w:numPr>
        <w:spacing w:after="0" w:line="240" w:lineRule="auto"/>
        <w:jc w:val="both"/>
        <w:rPr>
          <w:rFonts w:cstheme="minorHAnsi"/>
        </w:rPr>
      </w:pPr>
      <w:r>
        <w:rPr>
          <w:rFonts w:cstheme="minorHAnsi"/>
        </w:rPr>
        <w:t>b</w:t>
      </w:r>
      <w:r w:rsidRPr="00AB0AEA">
        <w:rPr>
          <w:rFonts w:cstheme="minorHAnsi"/>
        </w:rPr>
        <w:t xml:space="preserve">udowa </w:t>
      </w:r>
      <w:r>
        <w:rPr>
          <w:rFonts w:cstheme="minorHAnsi"/>
        </w:rPr>
        <w:t xml:space="preserve">lub adaptacja budynku poprzez rozbudowę na potrzeby </w:t>
      </w:r>
      <w:r w:rsidRPr="00AB0AEA">
        <w:rPr>
          <w:rFonts w:cstheme="minorHAnsi"/>
        </w:rPr>
        <w:t>Gminnego Centrum Kultury w Sobkowie</w:t>
      </w:r>
      <w:r>
        <w:rPr>
          <w:rFonts w:cstheme="minorHAnsi"/>
        </w:rPr>
        <w:t>.</w:t>
      </w:r>
    </w:p>
    <w:p w14:paraId="0EE8B6A3" w14:textId="77777777" w:rsidR="00AB0AEA" w:rsidRPr="00AB0AEA" w:rsidRDefault="00AB0AEA" w:rsidP="00AB0AEA">
      <w:pPr>
        <w:spacing w:after="0" w:line="240" w:lineRule="auto"/>
        <w:jc w:val="both"/>
        <w:rPr>
          <w:rFonts w:cstheme="minorHAnsi"/>
        </w:rPr>
      </w:pPr>
    </w:p>
    <w:p w14:paraId="17FCCF2D" w14:textId="3D395201" w:rsidR="00C32E96" w:rsidRPr="002C3563" w:rsidRDefault="00C32E96" w:rsidP="00D67E77">
      <w:pPr>
        <w:spacing w:after="0" w:line="240" w:lineRule="auto"/>
        <w:jc w:val="both"/>
        <w:rPr>
          <w:rFonts w:cstheme="minorHAnsi"/>
          <w:b/>
          <w:bCs/>
        </w:rPr>
      </w:pPr>
      <w:r w:rsidRPr="002C3563">
        <w:rPr>
          <w:rFonts w:cstheme="minorHAnsi"/>
          <w:b/>
          <w:bCs/>
        </w:rPr>
        <w:t>Podsumowanie</w:t>
      </w:r>
      <w:r w:rsidR="001801C9">
        <w:rPr>
          <w:rFonts w:cstheme="minorHAnsi"/>
          <w:b/>
          <w:bCs/>
        </w:rPr>
        <w:t xml:space="preserve"> obszaru „kultura”</w:t>
      </w:r>
    </w:p>
    <w:p w14:paraId="1D6B82A3" w14:textId="0CCD6CE1" w:rsidR="00C32E96" w:rsidRPr="002C3563" w:rsidRDefault="00C32E96" w:rsidP="00D67E77">
      <w:pPr>
        <w:spacing w:after="0" w:line="240" w:lineRule="auto"/>
        <w:jc w:val="both"/>
        <w:rPr>
          <w:rFonts w:cstheme="minorHAnsi"/>
        </w:rPr>
      </w:pPr>
      <w:r w:rsidRPr="002C3563">
        <w:rPr>
          <w:rFonts w:cstheme="minorHAnsi"/>
        </w:rPr>
        <w:t xml:space="preserve">W każdej gminie objętej </w:t>
      </w:r>
      <w:r w:rsidR="00C023DE">
        <w:rPr>
          <w:rFonts w:cstheme="minorHAnsi"/>
        </w:rPr>
        <w:t>S</w:t>
      </w:r>
      <w:r w:rsidRPr="002C3563">
        <w:rPr>
          <w:rFonts w:cstheme="minorHAnsi"/>
        </w:rPr>
        <w:t xml:space="preserve">trategią </w:t>
      </w:r>
      <w:r w:rsidR="00C023DE">
        <w:rPr>
          <w:rFonts w:cstheme="minorHAnsi"/>
        </w:rPr>
        <w:t>funkcjonuj</w:t>
      </w:r>
      <w:r w:rsidR="00413E23">
        <w:rPr>
          <w:rFonts w:cstheme="minorHAnsi"/>
        </w:rPr>
        <w:t>ą</w:t>
      </w:r>
      <w:r w:rsidRPr="002C3563">
        <w:rPr>
          <w:rFonts w:cstheme="minorHAnsi"/>
        </w:rPr>
        <w:t xml:space="preserve"> </w:t>
      </w:r>
      <w:r w:rsidR="00C023DE">
        <w:rPr>
          <w:rFonts w:cstheme="minorHAnsi"/>
        </w:rPr>
        <w:t>B</w:t>
      </w:r>
      <w:r w:rsidRPr="002C3563">
        <w:rPr>
          <w:rFonts w:cstheme="minorHAnsi"/>
        </w:rPr>
        <w:t>ibliotek</w:t>
      </w:r>
      <w:r w:rsidR="00413E23">
        <w:rPr>
          <w:rFonts w:cstheme="minorHAnsi"/>
        </w:rPr>
        <w:t>i</w:t>
      </w:r>
      <w:r w:rsidR="001801C9">
        <w:rPr>
          <w:rFonts w:cstheme="minorHAnsi"/>
        </w:rPr>
        <w:t xml:space="preserve"> publiczne oraz w</w:t>
      </w:r>
      <w:r w:rsidR="001F5FA9" w:rsidRPr="002C3563">
        <w:rPr>
          <w:rFonts w:cstheme="minorHAnsi"/>
        </w:rPr>
        <w:t xml:space="preserve"> gmin</w:t>
      </w:r>
      <w:r w:rsidR="001801C9">
        <w:rPr>
          <w:rFonts w:cstheme="minorHAnsi"/>
        </w:rPr>
        <w:t>ach</w:t>
      </w:r>
      <w:r w:rsidR="001F5FA9" w:rsidRPr="002C3563">
        <w:rPr>
          <w:rFonts w:cstheme="minorHAnsi"/>
        </w:rPr>
        <w:t xml:space="preserve"> Jędrzejów </w:t>
      </w:r>
      <w:r w:rsidR="00AB0AEA">
        <w:rPr>
          <w:rFonts w:cstheme="minorHAnsi"/>
        </w:rPr>
        <w:br/>
      </w:r>
      <w:r w:rsidR="001F5FA9" w:rsidRPr="002C3563">
        <w:rPr>
          <w:rFonts w:cstheme="minorHAnsi"/>
        </w:rPr>
        <w:t xml:space="preserve">i Małogoszcz </w:t>
      </w:r>
      <w:r w:rsidR="001801C9">
        <w:rPr>
          <w:rFonts w:cstheme="minorHAnsi"/>
        </w:rPr>
        <w:t>także</w:t>
      </w:r>
      <w:r w:rsidR="001F5FA9" w:rsidRPr="002C3563">
        <w:rPr>
          <w:rFonts w:cstheme="minorHAnsi"/>
        </w:rPr>
        <w:t xml:space="preserve"> Centra Kultury, które </w:t>
      </w:r>
      <w:r w:rsidR="00781650" w:rsidRPr="002C3563">
        <w:rPr>
          <w:rFonts w:cstheme="minorHAnsi"/>
        </w:rPr>
        <w:t>zwiększają</w:t>
      </w:r>
      <w:r w:rsidR="001F5FA9" w:rsidRPr="002C3563">
        <w:rPr>
          <w:rFonts w:cstheme="minorHAnsi"/>
        </w:rPr>
        <w:t xml:space="preserve"> </w:t>
      </w:r>
      <w:r w:rsidR="00781650" w:rsidRPr="002C3563">
        <w:rPr>
          <w:rFonts w:cstheme="minorHAnsi"/>
        </w:rPr>
        <w:t>ofertę</w:t>
      </w:r>
      <w:r w:rsidR="001F5FA9" w:rsidRPr="002C3563">
        <w:rPr>
          <w:rFonts w:cstheme="minorHAnsi"/>
        </w:rPr>
        <w:t xml:space="preserve"> kultur</w:t>
      </w:r>
      <w:r w:rsidR="001801C9">
        <w:rPr>
          <w:rFonts w:cstheme="minorHAnsi"/>
        </w:rPr>
        <w:t>alną</w:t>
      </w:r>
      <w:r w:rsidRPr="002C3563">
        <w:rPr>
          <w:rFonts w:cstheme="minorHAnsi"/>
        </w:rPr>
        <w:t>. Zauważalny jest niestety spadek liczby czytających. W związku z czym konieczne jest wzmacnianie kulturotwórczej roli bibliotek oraz promocja czytania. W obszarze kultury mocną stroną gmin są liczne obiekty zabytkowe.</w:t>
      </w:r>
    </w:p>
    <w:p w14:paraId="73258EAF" w14:textId="2338EB10" w:rsidR="00C32E96" w:rsidRDefault="00C32E96" w:rsidP="00D67E77">
      <w:pPr>
        <w:spacing w:after="0" w:line="240" w:lineRule="auto"/>
        <w:jc w:val="both"/>
        <w:rPr>
          <w:rFonts w:cstheme="minorHAnsi"/>
        </w:rPr>
      </w:pPr>
    </w:p>
    <w:p w14:paraId="6010082B" w14:textId="1104B3F1" w:rsidR="00C32E96" w:rsidRPr="002C3563" w:rsidRDefault="00160AD1" w:rsidP="00160AD1">
      <w:pPr>
        <w:pStyle w:val="Nagwek1"/>
        <w:tabs>
          <w:tab w:val="left" w:pos="3969"/>
        </w:tabs>
        <w:spacing w:before="0" w:line="240" w:lineRule="auto"/>
        <w:rPr>
          <w:rFonts w:asciiTheme="minorHAnsi" w:hAnsiTheme="minorHAnsi" w:cstheme="minorHAnsi"/>
          <w:b/>
          <w:bCs/>
          <w:color w:val="auto"/>
        </w:rPr>
      </w:pPr>
      <w:r>
        <w:rPr>
          <w:rFonts w:asciiTheme="minorHAnsi" w:hAnsiTheme="minorHAnsi" w:cstheme="minorHAnsi"/>
          <w:b/>
          <w:bCs/>
          <w:color w:val="auto"/>
        </w:rPr>
        <w:t>1.11</w:t>
      </w:r>
      <w:r w:rsidR="007F2C51" w:rsidRPr="002C3563">
        <w:rPr>
          <w:rFonts w:asciiTheme="minorHAnsi" w:hAnsiTheme="minorHAnsi" w:cstheme="minorHAnsi"/>
          <w:b/>
          <w:bCs/>
          <w:color w:val="auto"/>
        </w:rPr>
        <w:t xml:space="preserve"> </w:t>
      </w:r>
      <w:bookmarkStart w:id="96" w:name="_Toc85614263"/>
      <w:r w:rsidR="00C32E96" w:rsidRPr="002C3563">
        <w:rPr>
          <w:rFonts w:asciiTheme="minorHAnsi" w:hAnsiTheme="minorHAnsi" w:cstheme="minorHAnsi"/>
          <w:b/>
          <w:bCs/>
          <w:color w:val="auto"/>
        </w:rPr>
        <w:t>Dziedzictwo kulturowe</w:t>
      </w:r>
      <w:bookmarkEnd w:id="96"/>
    </w:p>
    <w:p w14:paraId="2E93D709" w14:textId="77777777" w:rsidR="006F32A4" w:rsidRPr="002C3563" w:rsidRDefault="006F32A4" w:rsidP="00D67E77">
      <w:pPr>
        <w:spacing w:after="0" w:line="240" w:lineRule="auto"/>
        <w:rPr>
          <w:rFonts w:cstheme="minorHAnsi"/>
          <w:b/>
          <w:bCs/>
          <w:highlight w:val="yellow"/>
        </w:rPr>
      </w:pPr>
    </w:p>
    <w:p w14:paraId="62164E22" w14:textId="21654D0F" w:rsidR="00C32E96" w:rsidRPr="002C3563" w:rsidRDefault="001801C9" w:rsidP="00D67E77">
      <w:pPr>
        <w:spacing w:after="0" w:line="240" w:lineRule="auto"/>
        <w:rPr>
          <w:rFonts w:cstheme="minorHAnsi"/>
          <w:b/>
          <w:bCs/>
        </w:rPr>
      </w:pPr>
      <w:r>
        <w:rPr>
          <w:rFonts w:cstheme="minorHAnsi"/>
          <w:b/>
          <w:bCs/>
        </w:rPr>
        <w:t xml:space="preserve">Gmina </w:t>
      </w:r>
      <w:r w:rsidR="006F32A4" w:rsidRPr="002C3563">
        <w:rPr>
          <w:rFonts w:cstheme="minorHAnsi"/>
          <w:b/>
          <w:bCs/>
        </w:rPr>
        <w:t>Jędrzejów</w:t>
      </w:r>
    </w:p>
    <w:p w14:paraId="2A9B083B" w14:textId="2789B5A8" w:rsidR="006F32A4" w:rsidRPr="002C3563" w:rsidRDefault="006F32A4" w:rsidP="00D67E77">
      <w:pPr>
        <w:spacing w:after="0" w:line="240" w:lineRule="auto"/>
        <w:jc w:val="both"/>
        <w:rPr>
          <w:rFonts w:cstheme="minorHAnsi"/>
        </w:rPr>
      </w:pPr>
      <w:r w:rsidRPr="002C3563">
        <w:rPr>
          <w:rFonts w:cstheme="minorHAnsi"/>
        </w:rPr>
        <w:t>Najwcześniejsze wzmianki o osadnictwie na terenie gminy pochodzą z XIII w. i odnoszą się do miejscowości: Łączyn, Łysaków, Mnichów, Potok, Raków, Chorzewa i Węgleniec. Na terenach wiejskich historyczn</w:t>
      </w:r>
      <w:r w:rsidR="001801C9">
        <w:rPr>
          <w:rFonts w:cstheme="minorHAnsi"/>
        </w:rPr>
        <w:t xml:space="preserve">ie ukształtowały się </w:t>
      </w:r>
      <w:r w:rsidRPr="002C3563">
        <w:rPr>
          <w:rFonts w:cstheme="minorHAnsi"/>
        </w:rPr>
        <w:t>układ</w:t>
      </w:r>
      <w:r w:rsidR="001801C9">
        <w:rPr>
          <w:rFonts w:cstheme="minorHAnsi"/>
        </w:rPr>
        <w:t>y typu „</w:t>
      </w:r>
      <w:r w:rsidRPr="002C3563">
        <w:rPr>
          <w:rFonts w:cstheme="minorHAnsi"/>
        </w:rPr>
        <w:t>ulic</w:t>
      </w:r>
      <w:r w:rsidR="001801C9">
        <w:rPr>
          <w:rFonts w:cstheme="minorHAnsi"/>
        </w:rPr>
        <w:t>ówki”.</w:t>
      </w:r>
      <w:r w:rsidRPr="002C3563">
        <w:rPr>
          <w:rFonts w:cstheme="minorHAnsi"/>
        </w:rPr>
        <w:t xml:space="preserve"> </w:t>
      </w:r>
      <w:r w:rsidR="001801C9">
        <w:rPr>
          <w:rFonts w:cstheme="minorHAnsi"/>
        </w:rPr>
        <w:t>D</w:t>
      </w:r>
      <w:r w:rsidRPr="002C3563">
        <w:rPr>
          <w:rFonts w:cstheme="minorHAnsi"/>
        </w:rPr>
        <w:t>awne zespoły parkowo-dworskie (z wyjątkiem Laskowa – Wilanowa) nie stanowią dominant przestrzennych na skutek usytuowania</w:t>
      </w:r>
      <w:r w:rsidR="001801C9">
        <w:rPr>
          <w:rFonts w:cstheme="minorHAnsi"/>
        </w:rPr>
        <w:t xml:space="preserve"> </w:t>
      </w:r>
      <w:r w:rsidRPr="002C3563">
        <w:rPr>
          <w:rFonts w:cstheme="minorHAnsi"/>
        </w:rPr>
        <w:t>bądź utraty obiektów dworskich i degradacji. W układach przestrzennych wyodrębniają się założenia cmentarne wraz z kościołami oraz przebiegająca przez centralną część obszaru gminy Kolej Dojazdowa.</w:t>
      </w:r>
    </w:p>
    <w:p w14:paraId="0A2DAC20" w14:textId="77777777" w:rsidR="006F32A4" w:rsidRPr="002C3563" w:rsidRDefault="006F32A4" w:rsidP="00D67E77">
      <w:pPr>
        <w:spacing w:after="0" w:line="240" w:lineRule="auto"/>
        <w:jc w:val="both"/>
        <w:rPr>
          <w:rFonts w:cstheme="minorHAnsi"/>
        </w:rPr>
      </w:pPr>
    </w:p>
    <w:p w14:paraId="55EFC880" w14:textId="11D4A3AF" w:rsidR="006F32A4" w:rsidRPr="002C3563" w:rsidRDefault="006F32A4" w:rsidP="00D67E77">
      <w:pPr>
        <w:spacing w:after="0" w:line="240" w:lineRule="auto"/>
        <w:jc w:val="both"/>
        <w:rPr>
          <w:rFonts w:cstheme="minorHAnsi"/>
        </w:rPr>
      </w:pPr>
      <w:r w:rsidRPr="002C3563">
        <w:rPr>
          <w:rFonts w:cstheme="minorHAnsi"/>
        </w:rPr>
        <w:t>Do najcenniejszych elementów struktury miasta zaliczyć należy obszar staromiejski skupiony wokół rynku, którego wartością są zabytkowe kamienice i zamknięcie perspektywy ul. Kościelnej bryłą Kościoła św. Trójcy. Zaburzenie kompozycyjne i historyczne rynku występuje w postaci obcego elementu - domu handlowego. Na zachodnio-północnych peryferiach miasta znajduje się Klasztor Ojców Cystersów</w:t>
      </w:r>
      <w:r w:rsidR="001801C9">
        <w:rPr>
          <w:rFonts w:cstheme="minorHAnsi"/>
        </w:rPr>
        <w:t xml:space="preserve"> </w:t>
      </w:r>
      <w:r w:rsidRPr="002C3563">
        <w:rPr>
          <w:rFonts w:cstheme="minorHAnsi"/>
        </w:rPr>
        <w:t>stanowiący dominantę architektoniczną i</w:t>
      </w:r>
      <w:r w:rsidR="001801C9">
        <w:rPr>
          <w:rFonts w:cstheme="minorHAnsi"/>
        </w:rPr>
        <w:t xml:space="preserve"> znak</w:t>
      </w:r>
      <w:r w:rsidRPr="002C3563">
        <w:rPr>
          <w:rFonts w:cstheme="minorHAnsi"/>
        </w:rPr>
        <w:t xml:space="preserve"> identyfikuj</w:t>
      </w:r>
      <w:r w:rsidR="001801C9">
        <w:rPr>
          <w:rFonts w:cstheme="minorHAnsi"/>
        </w:rPr>
        <w:t>ący</w:t>
      </w:r>
      <w:r w:rsidRPr="002C3563">
        <w:rPr>
          <w:rFonts w:cstheme="minorHAnsi"/>
        </w:rPr>
        <w:t xml:space="preserve"> Jędrzejów. Obiekt ten położony jest na małopolskiej pętli Szlaku Kulturowego Cystersów (szlaku o  międzynarodowym charakterze).  Na terenie gminy ustanowiono strefy ochronne zasobu kulturowego, którymi są: </w:t>
      </w:r>
    </w:p>
    <w:p w14:paraId="535E9F36" w14:textId="77777777" w:rsidR="006F32A4" w:rsidRPr="002C3563" w:rsidRDefault="006F32A4" w:rsidP="00612716">
      <w:pPr>
        <w:pStyle w:val="Akapitzlist"/>
        <w:numPr>
          <w:ilvl w:val="0"/>
          <w:numId w:val="34"/>
        </w:numPr>
        <w:spacing w:after="0" w:line="240" w:lineRule="auto"/>
        <w:jc w:val="both"/>
        <w:rPr>
          <w:rFonts w:cstheme="minorHAnsi"/>
        </w:rPr>
      </w:pPr>
      <w:r w:rsidRPr="002C3563">
        <w:rPr>
          <w:rFonts w:cstheme="minorHAnsi"/>
        </w:rPr>
        <w:t>strefy ochrony archeologicznej: strefa ochrony biernej na terenie miasta Jędrzejów (obszar staromiejski), Zespół Klasztorny OO. Cystersów w Jędrzejowie wraz z otoczeniem (nr rej. 181, dział A z dnia 11.02.1967), obiekty i zespoły wpisane do rejestru zabytków archeologicznych przeznaczone do bezwzględnego zachowania: Mnichów - dwór obronny (nr 400/5/88 nr rejestru 77 Aa, 06.01.1988 r.), Zagaje -kurhan (nr 400/z/4/88 nr rejestru 76, dział Aa 06.01.1988 r.)</w:t>
      </w:r>
    </w:p>
    <w:p w14:paraId="7A8BF384" w14:textId="25BA4FFB" w:rsidR="006F32A4" w:rsidRPr="002C3563" w:rsidRDefault="006F32A4" w:rsidP="00612716">
      <w:pPr>
        <w:pStyle w:val="Akapitzlist"/>
        <w:numPr>
          <w:ilvl w:val="0"/>
          <w:numId w:val="34"/>
        </w:numPr>
        <w:spacing w:after="0" w:line="240" w:lineRule="auto"/>
        <w:jc w:val="both"/>
        <w:rPr>
          <w:rFonts w:cstheme="minorHAnsi"/>
        </w:rPr>
      </w:pPr>
      <w:r w:rsidRPr="002C3563">
        <w:rPr>
          <w:rFonts w:cstheme="minorHAnsi"/>
        </w:rPr>
        <w:t xml:space="preserve">strefy ochrony konserwatorskiej: Klasztor OO Cystersów, Zespół Staromiejski, przedmieścia XIX i XX w., kolejka wąskotorowa – zabytek techniki </w:t>
      </w:r>
    </w:p>
    <w:p w14:paraId="141E5715" w14:textId="76C99EFC" w:rsidR="006F32A4" w:rsidRPr="002C3563" w:rsidRDefault="006F32A4" w:rsidP="00D67E77">
      <w:pPr>
        <w:spacing w:after="0" w:line="240" w:lineRule="auto"/>
        <w:jc w:val="both"/>
        <w:rPr>
          <w:rFonts w:cstheme="minorHAnsi"/>
        </w:rPr>
      </w:pPr>
    </w:p>
    <w:p w14:paraId="2FE51A17" w14:textId="5457546B" w:rsidR="006F32A4" w:rsidRPr="002C3563" w:rsidRDefault="006F32A4" w:rsidP="00D67E77">
      <w:pPr>
        <w:spacing w:after="0" w:line="240" w:lineRule="auto"/>
        <w:jc w:val="both"/>
        <w:rPr>
          <w:rFonts w:cstheme="minorHAnsi"/>
        </w:rPr>
      </w:pPr>
      <w:r w:rsidRPr="002C3563">
        <w:rPr>
          <w:rFonts w:cstheme="minorHAnsi"/>
          <w:noProof/>
        </w:rPr>
        <w:drawing>
          <wp:inline distT="0" distB="0" distL="0" distR="0" wp14:anchorId="514E0A8E" wp14:editId="3719CCDE">
            <wp:extent cx="6067425" cy="3421179"/>
            <wp:effectExtent l="0" t="0" r="0" b="825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5286"/>
                    <a:stretch/>
                  </pic:blipFill>
                  <pic:spPr bwMode="auto">
                    <a:xfrm>
                      <a:off x="0" y="0"/>
                      <a:ext cx="6070854" cy="3423112"/>
                    </a:xfrm>
                    <a:prstGeom prst="rect">
                      <a:avLst/>
                    </a:prstGeom>
                    <a:noFill/>
                    <a:ln>
                      <a:noFill/>
                    </a:ln>
                    <a:extLst>
                      <a:ext uri="{53640926-AAD7-44D8-BBD7-CCE9431645EC}">
                        <a14:shadowObscured xmlns:a14="http://schemas.microsoft.com/office/drawing/2010/main"/>
                      </a:ext>
                    </a:extLst>
                  </pic:spPr>
                </pic:pic>
              </a:graphicData>
            </a:graphic>
          </wp:inline>
        </w:drawing>
      </w:r>
    </w:p>
    <w:p w14:paraId="354E8223" w14:textId="76BA5727" w:rsidR="006F32A4" w:rsidRPr="002C3563" w:rsidRDefault="00661C96" w:rsidP="00D67E77">
      <w:pPr>
        <w:spacing w:after="0" w:line="240" w:lineRule="auto"/>
        <w:jc w:val="center"/>
        <w:rPr>
          <w:rFonts w:cstheme="minorHAnsi"/>
        </w:rPr>
      </w:pPr>
      <w:hyperlink r:id="rId51" w:anchor="/media/File:Archiopactwo_cysters%C3%B3w_w_J%C4%99drzejowie.JPG" w:history="1">
        <w:r w:rsidR="006F32A4" w:rsidRPr="002C3563">
          <w:rPr>
            <w:rStyle w:val="Hipercze"/>
            <w:rFonts w:cstheme="minorHAnsi"/>
            <w:color w:val="auto"/>
            <w:u w:val="none"/>
          </w:rPr>
          <w:t>https://en.wikipedia.org/wiki/J%C4%99drzej%C3%B3w_Abbey#/media/File:Archiopactwo_cysters%C3%B3w_w_J%C4%99drzejowie.JPG</w:t>
        </w:r>
      </w:hyperlink>
    </w:p>
    <w:p w14:paraId="4C587A79" w14:textId="77777777" w:rsidR="006F32A4" w:rsidRPr="002C3563" w:rsidRDefault="006F32A4" w:rsidP="00D67E77">
      <w:pPr>
        <w:spacing w:after="0" w:line="240" w:lineRule="auto"/>
        <w:jc w:val="both"/>
        <w:rPr>
          <w:rFonts w:cstheme="minorHAnsi"/>
        </w:rPr>
      </w:pPr>
    </w:p>
    <w:p w14:paraId="51E078EA" w14:textId="25983CC7" w:rsidR="006F32A4" w:rsidRPr="002C3563" w:rsidRDefault="006F32A4" w:rsidP="00D67E77">
      <w:pPr>
        <w:spacing w:after="0" w:line="240" w:lineRule="auto"/>
        <w:jc w:val="both"/>
        <w:rPr>
          <w:rFonts w:cstheme="minorHAnsi"/>
        </w:rPr>
      </w:pPr>
      <w:r w:rsidRPr="002C3563">
        <w:rPr>
          <w:rFonts w:cstheme="minorHAnsi"/>
        </w:rPr>
        <w:t>W gminie występują również obszary chronione: obszar chroniony cmentarzy w mieście i gminie oraz</w:t>
      </w:r>
      <w:r w:rsidR="001801C9">
        <w:rPr>
          <w:rFonts w:cstheme="minorHAnsi"/>
        </w:rPr>
        <w:t xml:space="preserve"> </w:t>
      </w:r>
      <w:r w:rsidRPr="002C3563">
        <w:rPr>
          <w:rFonts w:cstheme="minorHAnsi"/>
        </w:rPr>
        <w:t>obszar zieleni chronionej – ciąg rzeki Brzeźnica. Na terenie gminy Jędrzejów znajdują się zabytki architektoniczne nieruchome wpisane do rejestru zabytków województwa świętokrzyskiego oraz inne cenne obiekty o walorach architektonicznych, tradycyjnych dla regionu. Są to obiekty: obiekty sakralne, zespoły podworskie z założeniem parkowym, budynki mieszkalne.</w:t>
      </w:r>
    </w:p>
    <w:p w14:paraId="508BEC14" w14:textId="5C606DB7" w:rsidR="001801C9" w:rsidRDefault="001801C9">
      <w:pPr>
        <w:rPr>
          <w:rFonts w:cstheme="minorHAnsi"/>
        </w:rPr>
      </w:pPr>
      <w:r>
        <w:rPr>
          <w:rFonts w:cstheme="minorHAnsi"/>
        </w:rPr>
        <w:br w:type="page"/>
      </w:r>
    </w:p>
    <w:p w14:paraId="7A5DF3FF" w14:textId="77777777" w:rsidR="006F32A4" w:rsidRPr="002C3563" w:rsidRDefault="006F32A4" w:rsidP="00D67E77">
      <w:pPr>
        <w:spacing w:after="0" w:line="240" w:lineRule="auto"/>
        <w:jc w:val="both"/>
        <w:rPr>
          <w:rFonts w:cstheme="minorHAnsi"/>
        </w:rPr>
      </w:pPr>
    </w:p>
    <w:p w14:paraId="61A152AC" w14:textId="60B52B63" w:rsidR="006F32A4" w:rsidRPr="002C3563" w:rsidRDefault="006F32A4" w:rsidP="00D67E77">
      <w:pPr>
        <w:pStyle w:val="Legenda"/>
        <w:spacing w:after="0"/>
        <w:jc w:val="center"/>
        <w:rPr>
          <w:rFonts w:cstheme="minorHAnsi"/>
          <w:i w:val="0"/>
          <w:iCs w:val="0"/>
          <w:color w:val="auto"/>
          <w:sz w:val="22"/>
          <w:szCs w:val="22"/>
        </w:rPr>
      </w:pPr>
      <w:bookmarkStart w:id="97" w:name="_Toc86239232"/>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53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Obiekty architektoniczne wpisane do rejestru zabytków województwa świętokrzyskiego </w:t>
      </w:r>
      <w:r w:rsidR="001801C9">
        <w:rPr>
          <w:rFonts w:cstheme="minorHAnsi"/>
          <w:i w:val="0"/>
          <w:iCs w:val="0"/>
          <w:color w:val="auto"/>
          <w:sz w:val="22"/>
          <w:szCs w:val="22"/>
        </w:rPr>
        <w:br/>
      </w:r>
      <w:r w:rsidRPr="002C3563">
        <w:rPr>
          <w:rFonts w:cstheme="minorHAnsi"/>
          <w:i w:val="0"/>
          <w:iCs w:val="0"/>
          <w:color w:val="auto"/>
          <w:sz w:val="22"/>
          <w:szCs w:val="22"/>
        </w:rPr>
        <w:t>z terenu  gminy Jędrzejów (Narodowy Instytut Dziedzictwa)</w:t>
      </w:r>
      <w:bookmarkEnd w:id="97"/>
    </w:p>
    <w:p w14:paraId="257068AB" w14:textId="7DB8B121" w:rsidR="006F32A4" w:rsidRPr="002C3563" w:rsidRDefault="006F32A4" w:rsidP="00D67E77">
      <w:pPr>
        <w:spacing w:after="0" w:line="240" w:lineRule="auto"/>
        <w:jc w:val="both"/>
        <w:rPr>
          <w:rFonts w:cstheme="minorHAnsi"/>
        </w:rPr>
      </w:pPr>
      <w:r w:rsidRPr="002C3563">
        <w:rPr>
          <w:rFonts w:cstheme="minorHAnsi"/>
          <w:noProof/>
        </w:rPr>
        <w:drawing>
          <wp:inline distT="0" distB="0" distL="0" distR="0" wp14:anchorId="31702EDC" wp14:editId="02754F1E">
            <wp:extent cx="5686425" cy="381435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9432" t="29983" r="30390" b="22104"/>
                    <a:stretch/>
                  </pic:blipFill>
                  <pic:spPr bwMode="auto">
                    <a:xfrm>
                      <a:off x="0" y="0"/>
                      <a:ext cx="5686425" cy="3814351"/>
                    </a:xfrm>
                    <a:prstGeom prst="rect">
                      <a:avLst/>
                    </a:prstGeom>
                    <a:ln>
                      <a:noFill/>
                    </a:ln>
                    <a:extLst>
                      <a:ext uri="{53640926-AAD7-44D8-BBD7-CCE9431645EC}">
                        <a14:shadowObscured xmlns:a14="http://schemas.microsoft.com/office/drawing/2010/main"/>
                      </a:ext>
                    </a:extLst>
                  </pic:spPr>
                </pic:pic>
              </a:graphicData>
            </a:graphic>
          </wp:inline>
        </w:drawing>
      </w:r>
    </w:p>
    <w:p w14:paraId="044F47FB" w14:textId="5380983B" w:rsidR="005F2A1C" w:rsidRDefault="005F2A1C" w:rsidP="00D67E77">
      <w:pPr>
        <w:spacing w:after="0" w:line="240" w:lineRule="auto"/>
        <w:rPr>
          <w:rFonts w:cstheme="minorHAnsi"/>
          <w:b/>
          <w:bCs/>
        </w:rPr>
      </w:pPr>
    </w:p>
    <w:p w14:paraId="075CDFE9" w14:textId="067ABA82" w:rsidR="001801C9" w:rsidRDefault="001801C9" w:rsidP="00D67E77">
      <w:pPr>
        <w:spacing w:after="0" w:line="240" w:lineRule="auto"/>
        <w:rPr>
          <w:rFonts w:cstheme="minorHAnsi"/>
          <w:b/>
          <w:bCs/>
        </w:rPr>
      </w:pPr>
      <w:r>
        <w:rPr>
          <w:rFonts w:cstheme="minorHAnsi"/>
          <w:b/>
          <w:bCs/>
        </w:rPr>
        <w:t>Potrzeby w obszarze dziedzictwa kulturowego:</w:t>
      </w:r>
    </w:p>
    <w:p w14:paraId="36C47E94" w14:textId="5D0BD555" w:rsidR="001801C9" w:rsidRDefault="001801C9" w:rsidP="00CE7EE1">
      <w:pPr>
        <w:pStyle w:val="Akapitzlist"/>
        <w:numPr>
          <w:ilvl w:val="0"/>
          <w:numId w:val="73"/>
        </w:numPr>
        <w:spacing w:after="0" w:line="240" w:lineRule="auto"/>
        <w:jc w:val="both"/>
        <w:rPr>
          <w:rFonts w:cstheme="minorHAnsi"/>
        </w:rPr>
      </w:pPr>
      <w:r>
        <w:rPr>
          <w:rFonts w:cstheme="minorHAnsi"/>
        </w:rPr>
        <w:t>d</w:t>
      </w:r>
      <w:r w:rsidRPr="008532B9">
        <w:rPr>
          <w:rFonts w:cstheme="minorHAnsi"/>
        </w:rPr>
        <w:t xml:space="preserve">ofinasowanie prac konserwatorskich przy zabytkach wpisanych do rejestru zabytków na terenie </w:t>
      </w:r>
      <w:r>
        <w:rPr>
          <w:rFonts w:cstheme="minorHAnsi"/>
        </w:rPr>
        <w:t>G</w:t>
      </w:r>
      <w:r w:rsidRPr="008532B9">
        <w:rPr>
          <w:rFonts w:cstheme="minorHAnsi"/>
        </w:rPr>
        <w:t xml:space="preserve">miny </w:t>
      </w:r>
      <w:r>
        <w:rPr>
          <w:rFonts w:cstheme="minorHAnsi"/>
        </w:rPr>
        <w:t>Jędrzejów,</w:t>
      </w:r>
    </w:p>
    <w:p w14:paraId="2D51B072" w14:textId="65607E3E" w:rsidR="001801C9" w:rsidRPr="001801C9" w:rsidRDefault="001801C9" w:rsidP="00CE7EE1">
      <w:pPr>
        <w:pStyle w:val="Akapitzlist"/>
        <w:numPr>
          <w:ilvl w:val="0"/>
          <w:numId w:val="73"/>
        </w:numPr>
        <w:spacing w:after="0" w:line="240" w:lineRule="auto"/>
        <w:jc w:val="both"/>
        <w:rPr>
          <w:rFonts w:cstheme="minorHAnsi"/>
        </w:rPr>
      </w:pPr>
      <w:r w:rsidRPr="001801C9">
        <w:rPr>
          <w:rFonts w:cstheme="minorHAnsi"/>
        </w:rPr>
        <w:t>rewitalizacja jędrzejowskiego rynku.</w:t>
      </w:r>
    </w:p>
    <w:p w14:paraId="1CDCB0BF" w14:textId="77777777" w:rsidR="001801C9" w:rsidRPr="002C3563" w:rsidRDefault="001801C9" w:rsidP="00D67E77">
      <w:pPr>
        <w:spacing w:after="0" w:line="240" w:lineRule="auto"/>
        <w:rPr>
          <w:rFonts w:cstheme="minorHAnsi"/>
          <w:b/>
          <w:bCs/>
        </w:rPr>
      </w:pPr>
    </w:p>
    <w:p w14:paraId="0FADA633" w14:textId="330BEF9A" w:rsidR="00C32E96" w:rsidRPr="002C3563" w:rsidRDefault="001801C9" w:rsidP="00D67E77">
      <w:pPr>
        <w:spacing w:after="0" w:line="240" w:lineRule="auto"/>
        <w:jc w:val="both"/>
        <w:rPr>
          <w:rFonts w:cstheme="minorHAnsi"/>
          <w:b/>
          <w:bCs/>
        </w:rPr>
      </w:pPr>
      <w:r>
        <w:rPr>
          <w:rFonts w:cstheme="minorHAnsi"/>
          <w:b/>
          <w:bCs/>
        </w:rPr>
        <w:t xml:space="preserve">Gmina </w:t>
      </w:r>
      <w:r w:rsidR="008E7B13" w:rsidRPr="002C3563">
        <w:rPr>
          <w:rFonts w:cstheme="minorHAnsi"/>
          <w:b/>
          <w:bCs/>
        </w:rPr>
        <w:t>Małogoszcz</w:t>
      </w:r>
    </w:p>
    <w:p w14:paraId="727AD725" w14:textId="48682794" w:rsidR="008E7B13" w:rsidRPr="002C3563" w:rsidRDefault="005F2A1C" w:rsidP="00D67E77">
      <w:pPr>
        <w:spacing w:after="0" w:line="240" w:lineRule="auto"/>
        <w:jc w:val="both"/>
        <w:rPr>
          <w:rFonts w:cstheme="minorHAnsi"/>
        </w:rPr>
      </w:pPr>
      <w:r w:rsidRPr="002C3563">
        <w:rPr>
          <w:rFonts w:cstheme="minorHAnsi"/>
        </w:rPr>
        <w:t>Na</w:t>
      </w:r>
      <w:r w:rsidR="008E7B13" w:rsidRPr="002C3563">
        <w:rPr>
          <w:rFonts w:cstheme="minorHAnsi"/>
        </w:rPr>
        <w:t xml:space="preserve"> gminy Małogoszcz</w:t>
      </w:r>
      <w:r w:rsidRPr="002C3563">
        <w:rPr>
          <w:rFonts w:cstheme="minorHAnsi"/>
        </w:rPr>
        <w:t xml:space="preserve"> znajdują się następujące</w:t>
      </w:r>
      <w:r w:rsidR="006875D3" w:rsidRPr="002C3563">
        <w:rPr>
          <w:rFonts w:cstheme="minorHAnsi"/>
        </w:rPr>
        <w:t xml:space="preserve"> zabytki</w:t>
      </w:r>
      <w:r w:rsidR="008E7B13" w:rsidRPr="002C3563">
        <w:rPr>
          <w:rFonts w:cstheme="minorHAnsi"/>
        </w:rPr>
        <w:t xml:space="preserve">: </w:t>
      </w:r>
    </w:p>
    <w:p w14:paraId="450E51E4" w14:textId="7DB62A97" w:rsidR="005F2A1C" w:rsidRPr="002C3563" w:rsidRDefault="008E7B13" w:rsidP="00612716">
      <w:pPr>
        <w:pStyle w:val="Akapitzlist"/>
        <w:numPr>
          <w:ilvl w:val="0"/>
          <w:numId w:val="37"/>
        </w:numPr>
        <w:spacing w:after="0" w:line="240" w:lineRule="auto"/>
        <w:jc w:val="both"/>
        <w:rPr>
          <w:rFonts w:cstheme="minorHAnsi"/>
        </w:rPr>
      </w:pPr>
      <w:r w:rsidRPr="002C3563">
        <w:rPr>
          <w:rFonts w:cstheme="minorHAnsi"/>
        </w:rPr>
        <w:t xml:space="preserve">kościół pw. </w:t>
      </w:r>
      <w:r w:rsidR="001801C9" w:rsidRPr="002C3563">
        <w:rPr>
          <w:rFonts w:cstheme="minorHAnsi"/>
        </w:rPr>
        <w:t>Ś</w:t>
      </w:r>
      <w:r w:rsidRPr="002C3563">
        <w:rPr>
          <w:rFonts w:cstheme="minorHAnsi"/>
        </w:rPr>
        <w:t>w</w:t>
      </w:r>
      <w:r w:rsidR="001801C9">
        <w:rPr>
          <w:rFonts w:cstheme="minorHAnsi"/>
        </w:rPr>
        <w:t>.</w:t>
      </w:r>
      <w:r w:rsidRPr="002C3563">
        <w:rPr>
          <w:rFonts w:cstheme="minorHAnsi"/>
        </w:rPr>
        <w:t xml:space="preserve"> Narodzenia Najświętszej Marii Panny w Kozłowie - wybudowany w 1515 r., barokowy, zawierający elementy późnogotyckie. Prezbiterium jest dwuprzęsłowe, zamknięte trójbocznie, nawa szersza i wyższa, czteroprzęsłowa. Wewnątrz: nagrobek z czarnego marmuru Piotra Tęgoborskiego i jego żony Eleonory Katarzyny z Korycińskich, zabytkowa chrzcielnica, ołtarz z obrazem św. Mikołaja, Jezusa Zmartwychwstałego i św. Anny, a na ruchomych skrzydłach osiem malowideł z wizerunkami świętych.</w:t>
      </w:r>
    </w:p>
    <w:p w14:paraId="04500873" w14:textId="77777777" w:rsidR="005F2A1C" w:rsidRPr="002C3563" w:rsidRDefault="008E7B13" w:rsidP="00612716">
      <w:pPr>
        <w:pStyle w:val="Akapitzlist"/>
        <w:numPr>
          <w:ilvl w:val="0"/>
          <w:numId w:val="37"/>
        </w:numPr>
        <w:spacing w:after="0" w:line="240" w:lineRule="auto"/>
        <w:jc w:val="both"/>
        <w:rPr>
          <w:rFonts w:cstheme="minorHAnsi"/>
        </w:rPr>
      </w:pPr>
      <w:r w:rsidRPr="002C3563">
        <w:rPr>
          <w:rFonts w:cstheme="minorHAnsi"/>
        </w:rPr>
        <w:t xml:space="preserve">zespół podworski w Lasochowie - (zabytek odrestaurowany - obecnie część Gospodarstwa "Lasochów") zespół obejmuje: dwór murowany z lat 1750-1800 wraz z parkiem, zabytkową stodołę z końca XIX w., lodownię z XIX w. oraz gorzelnię z 2. połowy XIX w. (przebudowaną na magazyn w 1943 r.), całość otoczona jest kanałami wodnymi i stawami, </w:t>
      </w:r>
    </w:p>
    <w:p w14:paraId="6BE306DD" w14:textId="1CED38D9" w:rsidR="005F2A1C" w:rsidRPr="002C3563" w:rsidRDefault="008E7B13" w:rsidP="00612716">
      <w:pPr>
        <w:pStyle w:val="Akapitzlist"/>
        <w:numPr>
          <w:ilvl w:val="0"/>
          <w:numId w:val="37"/>
        </w:numPr>
        <w:spacing w:after="0" w:line="240" w:lineRule="auto"/>
        <w:jc w:val="both"/>
        <w:rPr>
          <w:rFonts w:cstheme="minorHAnsi"/>
        </w:rPr>
      </w:pPr>
      <w:r w:rsidRPr="002C3563">
        <w:rPr>
          <w:rFonts w:cstheme="minorHAnsi"/>
        </w:rPr>
        <w:t>założenie pofolwarczne w Leśnicy - dwór i folwark</w:t>
      </w:r>
      <w:r w:rsidR="001801C9">
        <w:rPr>
          <w:rFonts w:cstheme="minorHAnsi"/>
        </w:rPr>
        <w:t xml:space="preserve">, który </w:t>
      </w:r>
      <w:r w:rsidRPr="002C3563">
        <w:rPr>
          <w:rFonts w:cstheme="minorHAnsi"/>
        </w:rPr>
        <w:t>istniał od XV w</w:t>
      </w:r>
      <w:r w:rsidR="001801C9">
        <w:rPr>
          <w:rFonts w:cstheme="minorHAnsi"/>
        </w:rPr>
        <w:t>.,</w:t>
      </w:r>
    </w:p>
    <w:p w14:paraId="42E0F371" w14:textId="6DD82A45" w:rsidR="005F2A1C" w:rsidRPr="002C3563" w:rsidRDefault="008E7B13" w:rsidP="00612716">
      <w:pPr>
        <w:pStyle w:val="Akapitzlist"/>
        <w:numPr>
          <w:ilvl w:val="0"/>
          <w:numId w:val="37"/>
        </w:numPr>
        <w:spacing w:after="0" w:line="240" w:lineRule="auto"/>
        <w:jc w:val="both"/>
        <w:rPr>
          <w:rFonts w:cstheme="minorHAnsi"/>
        </w:rPr>
      </w:pPr>
      <w:r w:rsidRPr="002C3563">
        <w:rPr>
          <w:rFonts w:cstheme="minorHAnsi"/>
        </w:rPr>
        <w:t>kościół pw. Wniebowzięcia Najświętszej Marii Panny w Małogoszczu -</w:t>
      </w:r>
      <w:r w:rsidR="0084371D">
        <w:rPr>
          <w:rFonts w:cstheme="minorHAnsi"/>
        </w:rPr>
        <w:t xml:space="preserve"> </w:t>
      </w:r>
      <w:r w:rsidRPr="002C3563">
        <w:rPr>
          <w:rFonts w:cstheme="minorHAnsi"/>
        </w:rPr>
        <w:t xml:space="preserve">póznorenasenasowy, wzniesiony z kamienia i cegły. W sąsiedztwie kościoła znajdują się: renesansowa plebania </w:t>
      </w:r>
      <w:r w:rsidR="0084371D">
        <w:rPr>
          <w:rFonts w:cstheme="minorHAnsi"/>
        </w:rPr>
        <w:br/>
      </w:r>
      <w:r w:rsidRPr="002C3563">
        <w:rPr>
          <w:rFonts w:cstheme="minorHAnsi"/>
        </w:rPr>
        <w:t>z mansardowym dachem zbudowana na przełomie XVI i XVII w. oraz modrzewiowa dzwonnica.</w:t>
      </w:r>
    </w:p>
    <w:p w14:paraId="20DC53BA" w14:textId="7B6086C1" w:rsidR="005F2A1C" w:rsidRPr="002C3563" w:rsidRDefault="008E7B13" w:rsidP="00612716">
      <w:pPr>
        <w:pStyle w:val="Akapitzlist"/>
        <w:numPr>
          <w:ilvl w:val="0"/>
          <w:numId w:val="37"/>
        </w:numPr>
        <w:spacing w:after="0" w:line="240" w:lineRule="auto"/>
        <w:jc w:val="both"/>
        <w:rPr>
          <w:rFonts w:cstheme="minorHAnsi"/>
        </w:rPr>
      </w:pPr>
      <w:r w:rsidRPr="002C3563">
        <w:rPr>
          <w:rFonts w:cstheme="minorHAnsi"/>
        </w:rPr>
        <w:t xml:space="preserve">kościół pw. św. Stanisława w Małogoszczu - usytuowany na wzgórzu Babinek, wzniesiony </w:t>
      </w:r>
      <w:r w:rsidR="0084371D">
        <w:rPr>
          <w:rFonts w:cstheme="minorHAnsi"/>
        </w:rPr>
        <w:br/>
      </w:r>
      <w:r w:rsidRPr="002C3563">
        <w:rPr>
          <w:rFonts w:cstheme="minorHAnsi"/>
        </w:rPr>
        <w:t>w</w:t>
      </w:r>
      <w:r w:rsidR="005F2A1C" w:rsidRPr="002C3563">
        <w:rPr>
          <w:rFonts w:cstheme="minorHAnsi"/>
        </w:rPr>
        <w:t xml:space="preserve"> </w:t>
      </w:r>
      <w:r w:rsidRPr="002C3563">
        <w:rPr>
          <w:rFonts w:cstheme="minorHAnsi"/>
        </w:rPr>
        <w:t xml:space="preserve">1595 roku, a w 1817 zamieniony na kaplicę cmentarną. Kościółek ma prostokątną nawę </w:t>
      </w:r>
      <w:r w:rsidR="0084371D">
        <w:rPr>
          <w:rFonts w:cstheme="minorHAnsi"/>
        </w:rPr>
        <w:br/>
      </w:r>
      <w:r w:rsidRPr="002C3563">
        <w:rPr>
          <w:rFonts w:cstheme="minorHAnsi"/>
        </w:rPr>
        <w:t xml:space="preserve">i takie samo prezbiterium. Pokryty jest dwuspadowym dachem, trochę węższym nad prezbiterium. Przylega do niego wieża z kamienia i cegły. W ołtarzu głównym widnieje obraz przedstawiający św. bp. Stanisława w otoczeniu szlachty, </w:t>
      </w:r>
    </w:p>
    <w:p w14:paraId="68EF2C7E" w14:textId="00A43BE3" w:rsidR="005F2A1C" w:rsidRPr="002C3563" w:rsidRDefault="008E7B13" w:rsidP="00612716">
      <w:pPr>
        <w:pStyle w:val="Akapitzlist"/>
        <w:numPr>
          <w:ilvl w:val="0"/>
          <w:numId w:val="37"/>
        </w:numPr>
        <w:spacing w:after="0" w:line="240" w:lineRule="auto"/>
        <w:jc w:val="both"/>
        <w:rPr>
          <w:rFonts w:cstheme="minorHAnsi"/>
        </w:rPr>
      </w:pPr>
      <w:r w:rsidRPr="002C3563">
        <w:rPr>
          <w:rFonts w:cstheme="minorHAnsi"/>
        </w:rPr>
        <w:t>cmentarz żydowski w Małogoszczu - cmentarz znajduje się przy drodze na Jędrzejów, na wysokości kamieniołomu Głuchowiec, na działce nr 2481</w:t>
      </w:r>
      <w:r w:rsidR="0084371D">
        <w:rPr>
          <w:rFonts w:cstheme="minorHAnsi"/>
        </w:rPr>
        <w:t xml:space="preserve"> i</w:t>
      </w:r>
      <w:r w:rsidRPr="002C3563">
        <w:rPr>
          <w:rFonts w:cstheme="minorHAnsi"/>
        </w:rPr>
        <w:t xml:space="preserve"> zajmuje powierzchnię 0,19 ha. Cmentarz powstał przypuszczalnie w latach 80. XIX wieku. Na terenie kirkutu zachowało się ok. 70 nagrobków pochodzących z przełomu XIX i XX wieku, wykonanych z chęcińskiego marmuru, na niektórych zachowały się ślady polichromii. Całość otoczona jest resztkami kamiennego muru</w:t>
      </w:r>
      <w:r w:rsidR="0084371D">
        <w:rPr>
          <w:rFonts w:cstheme="minorHAnsi"/>
        </w:rPr>
        <w:t>,</w:t>
      </w:r>
    </w:p>
    <w:p w14:paraId="4B602DAF" w14:textId="31506062" w:rsidR="005F2A1C" w:rsidRPr="002C3563" w:rsidRDefault="008E7B13" w:rsidP="00612716">
      <w:pPr>
        <w:pStyle w:val="Akapitzlist"/>
        <w:numPr>
          <w:ilvl w:val="0"/>
          <w:numId w:val="37"/>
        </w:numPr>
        <w:spacing w:after="0" w:line="240" w:lineRule="auto"/>
        <w:jc w:val="both"/>
        <w:rPr>
          <w:rFonts w:cstheme="minorHAnsi"/>
        </w:rPr>
      </w:pPr>
      <w:r w:rsidRPr="002C3563">
        <w:rPr>
          <w:rFonts w:cstheme="minorHAnsi"/>
        </w:rPr>
        <w:t xml:space="preserve">park w Mieronicach </w:t>
      </w:r>
      <w:r w:rsidR="0084371D">
        <w:rPr>
          <w:rFonts w:cstheme="minorHAnsi"/>
        </w:rPr>
        <w:t>–</w:t>
      </w:r>
      <w:r w:rsidRPr="002C3563">
        <w:rPr>
          <w:rFonts w:cstheme="minorHAnsi"/>
        </w:rPr>
        <w:t xml:space="preserve"> </w:t>
      </w:r>
      <w:r w:rsidR="0084371D">
        <w:rPr>
          <w:rFonts w:cstheme="minorHAnsi"/>
        </w:rPr>
        <w:t>zlokalizowany na działce nr 119</w:t>
      </w:r>
      <w:r w:rsidRPr="002C3563">
        <w:rPr>
          <w:rFonts w:cstheme="minorHAnsi"/>
        </w:rPr>
        <w:t xml:space="preserve"> zajmuje powierzchnię ok</w:t>
      </w:r>
      <w:r w:rsidR="0084371D">
        <w:rPr>
          <w:rFonts w:cstheme="minorHAnsi"/>
        </w:rPr>
        <w:t>.</w:t>
      </w:r>
      <w:r w:rsidRPr="002C3563">
        <w:rPr>
          <w:rFonts w:cstheme="minorHAnsi"/>
        </w:rPr>
        <w:t xml:space="preserve"> 3,3 ha,  </w:t>
      </w:r>
    </w:p>
    <w:p w14:paraId="601EC6AB" w14:textId="77777777" w:rsidR="005F2A1C" w:rsidRPr="002C3563" w:rsidRDefault="008E7B13" w:rsidP="00612716">
      <w:pPr>
        <w:pStyle w:val="Akapitzlist"/>
        <w:numPr>
          <w:ilvl w:val="0"/>
          <w:numId w:val="37"/>
        </w:numPr>
        <w:spacing w:after="0" w:line="240" w:lineRule="auto"/>
        <w:jc w:val="both"/>
        <w:rPr>
          <w:rFonts w:cstheme="minorHAnsi"/>
        </w:rPr>
      </w:pPr>
      <w:r w:rsidRPr="002C3563">
        <w:rPr>
          <w:rFonts w:cstheme="minorHAnsi"/>
        </w:rPr>
        <w:t xml:space="preserve">kościół pw. św. Piotra i Pawła w Rembieszycach - kościół powstał w 1799 r., na miejscu dwóch poprzednich kościołów. Kościół jest drewniany, kryty gontem. Wewnątrz, w ołtarzu, słynący łaskami obraz Matki Bożej z Dzieciątkiem pochodzący z XVI w. wraz z wotami, </w:t>
      </w:r>
    </w:p>
    <w:p w14:paraId="66FE077A" w14:textId="738E5BA7" w:rsidR="008E7B13" w:rsidRPr="002C3563" w:rsidRDefault="008E7B13" w:rsidP="00612716">
      <w:pPr>
        <w:pStyle w:val="Akapitzlist"/>
        <w:numPr>
          <w:ilvl w:val="0"/>
          <w:numId w:val="37"/>
        </w:numPr>
        <w:spacing w:after="0" w:line="240" w:lineRule="auto"/>
        <w:jc w:val="both"/>
        <w:rPr>
          <w:rFonts w:cstheme="minorHAnsi"/>
        </w:rPr>
      </w:pPr>
      <w:r w:rsidRPr="002C3563">
        <w:rPr>
          <w:rFonts w:cstheme="minorHAnsi"/>
        </w:rPr>
        <w:t>kościół pw. Wszystkich Świętych w Złotnikach - wzniesiony w 1666 roku z fundacji opata cystersów w Jędrzejowie, kościół posiada trójprzęsłową nawę i jednoprzęsłowe prezbiterium, wewnątrz zamknięte półkoliście, a na zewnątrz wielobocznie. Od zachodu świątyni na przełomie XVIII i XIX wieku dobudowano wieżę. Ołtarze główny -</w:t>
      </w:r>
      <w:r w:rsidR="0084371D">
        <w:rPr>
          <w:rFonts w:cstheme="minorHAnsi"/>
        </w:rPr>
        <w:t xml:space="preserve"> </w:t>
      </w:r>
      <w:r w:rsidRPr="002C3563">
        <w:rPr>
          <w:rFonts w:cstheme="minorHAnsi"/>
        </w:rPr>
        <w:t>z obrazem Matki Bożej Łaskawej - i dwa boczne są wykonane w stylu rokokowym i klasycystycznym. Stacje drogi krzyżowej wykonane zostały na baraniej skórze pod koniec XVIII wieku.</w:t>
      </w:r>
    </w:p>
    <w:p w14:paraId="6C5402C8" w14:textId="77777777" w:rsidR="005F2A1C" w:rsidRPr="002C3563" w:rsidRDefault="005F2A1C" w:rsidP="00D67E77">
      <w:pPr>
        <w:spacing w:after="0" w:line="240" w:lineRule="auto"/>
        <w:rPr>
          <w:rFonts w:cstheme="minorHAnsi"/>
        </w:rPr>
      </w:pPr>
    </w:p>
    <w:p w14:paraId="388812FC" w14:textId="5D6D2863" w:rsidR="008E7B13" w:rsidRPr="002C3563" w:rsidRDefault="008E7B13" w:rsidP="00D67E77">
      <w:pPr>
        <w:spacing w:after="0" w:line="240" w:lineRule="auto"/>
        <w:jc w:val="both"/>
        <w:rPr>
          <w:rFonts w:cstheme="minorHAnsi"/>
        </w:rPr>
      </w:pPr>
      <w:r w:rsidRPr="002C3563">
        <w:rPr>
          <w:rFonts w:cstheme="minorHAnsi"/>
        </w:rPr>
        <w:t>W gminie poza zabytkami wpisanymi do rejestru, są też obiekty o walorach architektonicznych</w:t>
      </w:r>
      <w:r w:rsidR="001B4D48">
        <w:rPr>
          <w:rFonts w:cstheme="minorHAnsi"/>
        </w:rPr>
        <w:t>, które warto zachować i s</w:t>
      </w:r>
      <w:r w:rsidRPr="002C3563">
        <w:rPr>
          <w:rFonts w:cstheme="minorHAnsi"/>
        </w:rPr>
        <w:t xml:space="preserve">ą to </w:t>
      </w:r>
      <w:r w:rsidR="001B4D48">
        <w:rPr>
          <w:rFonts w:cstheme="minorHAnsi"/>
        </w:rPr>
        <w:t>obiekty zlokalizowane na terenie miasta</w:t>
      </w:r>
      <w:r w:rsidRPr="002C3563">
        <w:rPr>
          <w:rFonts w:cstheme="minorHAnsi"/>
        </w:rPr>
        <w:t xml:space="preserve"> Małogoszcz: </w:t>
      </w:r>
    </w:p>
    <w:p w14:paraId="574D30E7" w14:textId="49CC9C5E"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dworzec PKP, ok. 1890, </w:t>
      </w:r>
    </w:p>
    <w:p w14:paraId="4759E236" w14:textId="4997AD12"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Kapliczka Św. Jana Nepomucena z 1905 r., </w:t>
      </w:r>
    </w:p>
    <w:p w14:paraId="5E4818B8" w14:textId="5AD76D18"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układ urbanistyczny z XIV-XV w., </w:t>
      </w:r>
    </w:p>
    <w:p w14:paraId="0EE9224A" w14:textId="15811E98"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pl. Kościuszki: domy nr 9 i 10 z II poł. XIX w., </w:t>
      </w:r>
    </w:p>
    <w:p w14:paraId="20D52363" w14:textId="523D4361"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ul. 3 Maja: domy nr 26 i 32 z II poł. XIX w.,</w:t>
      </w:r>
    </w:p>
    <w:p w14:paraId="2BBB50C7" w14:textId="134EC0E6"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ul. Chęcińska: domy nr 13, 15, 30, 50 z II poł. XIX w.,</w:t>
      </w:r>
    </w:p>
    <w:p w14:paraId="4C16A487" w14:textId="4F4AF72B"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ul. Grochowska - kapliczka, XIX w., </w:t>
      </w:r>
    </w:p>
    <w:p w14:paraId="1BB2BEC3" w14:textId="09F90EA2"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ul. Kościelna: domy nr 1 i 2 , z II poł. XIX w.,</w:t>
      </w:r>
    </w:p>
    <w:p w14:paraId="334D1203" w14:textId="32B30072"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ul. Warszawska: szkoła z 1910 r., dom nr 21,25,45, 47, 53 z I poł. XX w., </w:t>
      </w:r>
    </w:p>
    <w:p w14:paraId="2EB8C865" w14:textId="5050E0CB"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ul. Włoszczowska; domy nr 20 i 34, z II poł. XIX w., </w:t>
      </w:r>
    </w:p>
    <w:p w14:paraId="01EC933A" w14:textId="59316E5A"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przy drodze do Łopuszna: 2 kapliczki, XIX w.</w:t>
      </w:r>
    </w:p>
    <w:p w14:paraId="12B49C1E" w14:textId="77777777" w:rsidR="005F2A1C" w:rsidRPr="002C3563" w:rsidRDefault="005F2A1C" w:rsidP="00D67E77">
      <w:pPr>
        <w:spacing w:after="0" w:line="240" w:lineRule="auto"/>
        <w:rPr>
          <w:rFonts w:cstheme="minorHAnsi"/>
        </w:rPr>
      </w:pPr>
    </w:p>
    <w:p w14:paraId="6BD8C4F3" w14:textId="39AF3C99" w:rsidR="008E7B13" w:rsidRPr="002C3563" w:rsidRDefault="008E7B13" w:rsidP="00D67E77">
      <w:pPr>
        <w:spacing w:after="0" w:line="240" w:lineRule="auto"/>
        <w:rPr>
          <w:rFonts w:cstheme="minorHAnsi"/>
        </w:rPr>
      </w:pPr>
      <w:r w:rsidRPr="002C3563">
        <w:rPr>
          <w:rFonts w:cstheme="minorHAnsi"/>
        </w:rPr>
        <w:t xml:space="preserve">oraz obiekty w innych miejscowościach gminy: </w:t>
      </w:r>
    </w:p>
    <w:p w14:paraId="760896E9" w14:textId="467AAFED"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Bocheniec - kapliczka z 4 ćw. XIX w., </w:t>
      </w:r>
    </w:p>
    <w:p w14:paraId="42926A7F" w14:textId="6BBC02EB"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Dołki - kapliczka z 1952 r., </w:t>
      </w:r>
    </w:p>
    <w:p w14:paraId="060C5BBD" w14:textId="26C8D9D3"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Kozłów - kaplica cmentarna z 1 poł. XIX w.</w:t>
      </w:r>
    </w:p>
    <w:p w14:paraId="23280DB8" w14:textId="02592F39"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Lasochów - zespół dworski: dwór z 1890-1900, gorzelnia magazyn z 1943 r., </w:t>
      </w:r>
    </w:p>
    <w:p w14:paraId="52A31E30" w14:textId="327560B2"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Lipnica - kapliczka, ok. 1880 r., </w:t>
      </w:r>
    </w:p>
    <w:p w14:paraId="56CA092D" w14:textId="5C0B4EFA"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Ludwinów - dom nr 22, ok.1900 r., </w:t>
      </w:r>
    </w:p>
    <w:p w14:paraId="1FCEF936" w14:textId="38E1B426"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Mieronice - domy nr 25 i 69 z końca XIX w., </w:t>
      </w:r>
    </w:p>
    <w:p w14:paraId="623B5BBD" w14:textId="45C8DBCA"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 xml:space="preserve">Mniszek - kapliczka z XIX w., </w:t>
      </w:r>
    </w:p>
    <w:p w14:paraId="1A3B5AAC" w14:textId="45A4A0E2"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Nowa Wieś - dom nr 59 z połowy XX w.,</w:t>
      </w:r>
    </w:p>
    <w:p w14:paraId="7212395F" w14:textId="5C063DC2" w:rsidR="008E7B13" w:rsidRPr="002C3563" w:rsidRDefault="008E7B13" w:rsidP="00612716">
      <w:pPr>
        <w:pStyle w:val="Akapitzlist"/>
        <w:numPr>
          <w:ilvl w:val="0"/>
          <w:numId w:val="38"/>
        </w:numPr>
        <w:spacing w:after="0" w:line="240" w:lineRule="auto"/>
        <w:ind w:left="851"/>
        <w:rPr>
          <w:rFonts w:cstheme="minorHAnsi"/>
        </w:rPr>
      </w:pPr>
      <w:r w:rsidRPr="002C3563">
        <w:rPr>
          <w:rFonts w:cstheme="minorHAnsi"/>
        </w:rPr>
        <w:t>Złotniki - domy nr 37</w:t>
      </w:r>
      <w:r w:rsidR="001B4D48">
        <w:rPr>
          <w:rFonts w:cstheme="minorHAnsi"/>
        </w:rPr>
        <w:t>,</w:t>
      </w:r>
      <w:r w:rsidRPr="002C3563">
        <w:rPr>
          <w:rFonts w:cstheme="minorHAnsi"/>
        </w:rPr>
        <w:t xml:space="preserve"> 63 z XIX i XX w.</w:t>
      </w:r>
    </w:p>
    <w:p w14:paraId="2158F459" w14:textId="77777777" w:rsidR="005F2A1C" w:rsidRPr="002C3563" w:rsidRDefault="005F2A1C" w:rsidP="00D67E77">
      <w:pPr>
        <w:spacing w:after="0" w:line="240" w:lineRule="auto"/>
        <w:rPr>
          <w:rFonts w:cstheme="minorHAnsi"/>
        </w:rPr>
      </w:pPr>
    </w:p>
    <w:p w14:paraId="402FD6E4" w14:textId="23C03FB6" w:rsidR="008E7B13" w:rsidRPr="002C3563" w:rsidRDefault="008E7B13" w:rsidP="00D67E77">
      <w:pPr>
        <w:spacing w:after="0" w:line="240" w:lineRule="auto"/>
        <w:rPr>
          <w:rFonts w:cstheme="minorHAnsi"/>
        </w:rPr>
      </w:pPr>
      <w:r w:rsidRPr="002C3563">
        <w:rPr>
          <w:rFonts w:cstheme="minorHAnsi"/>
        </w:rPr>
        <w:t>Cmentarze w gminie:</w:t>
      </w:r>
    </w:p>
    <w:p w14:paraId="0653B988" w14:textId="091D7B00" w:rsidR="008E7B13" w:rsidRPr="002C3563" w:rsidRDefault="008E7B13" w:rsidP="00612716">
      <w:pPr>
        <w:pStyle w:val="Akapitzlist"/>
        <w:numPr>
          <w:ilvl w:val="0"/>
          <w:numId w:val="38"/>
        </w:numPr>
        <w:spacing w:after="0" w:line="240" w:lineRule="auto"/>
        <w:ind w:left="993"/>
        <w:jc w:val="both"/>
        <w:rPr>
          <w:rFonts w:cstheme="minorHAnsi"/>
        </w:rPr>
      </w:pPr>
      <w:r w:rsidRPr="002C3563">
        <w:rPr>
          <w:rFonts w:cstheme="minorHAnsi"/>
        </w:rPr>
        <w:t>Kozłów – cmentarz przykościelny, cmentarz parafialny rzymsko-katolicki,</w:t>
      </w:r>
    </w:p>
    <w:p w14:paraId="55013B92" w14:textId="4B046446" w:rsidR="008E7B13" w:rsidRPr="002C3563" w:rsidRDefault="008E7B13" w:rsidP="00612716">
      <w:pPr>
        <w:pStyle w:val="Akapitzlist"/>
        <w:numPr>
          <w:ilvl w:val="0"/>
          <w:numId w:val="38"/>
        </w:numPr>
        <w:spacing w:after="0" w:line="240" w:lineRule="auto"/>
        <w:ind w:left="993"/>
        <w:jc w:val="both"/>
        <w:rPr>
          <w:rFonts w:cstheme="minorHAnsi"/>
        </w:rPr>
      </w:pPr>
      <w:r w:rsidRPr="002C3563">
        <w:rPr>
          <w:rFonts w:cstheme="minorHAnsi"/>
        </w:rPr>
        <w:t xml:space="preserve">Małogoszcz – cmentarz przykościelny, cmentarz parafialny rzymsko-katolicki, </w:t>
      </w:r>
    </w:p>
    <w:p w14:paraId="4A786834" w14:textId="34965C98" w:rsidR="008E7B13" w:rsidRPr="002C3563" w:rsidRDefault="008E7B13" w:rsidP="00612716">
      <w:pPr>
        <w:pStyle w:val="Akapitzlist"/>
        <w:numPr>
          <w:ilvl w:val="0"/>
          <w:numId w:val="39"/>
        </w:numPr>
        <w:spacing w:after="0" w:line="240" w:lineRule="auto"/>
        <w:ind w:left="993"/>
        <w:jc w:val="both"/>
        <w:rPr>
          <w:rFonts w:cstheme="minorHAnsi"/>
        </w:rPr>
      </w:pPr>
      <w:r w:rsidRPr="002C3563">
        <w:rPr>
          <w:rFonts w:cstheme="minorHAnsi"/>
        </w:rPr>
        <w:t xml:space="preserve">cmentarz żydowski, cmentarz wojenny 1914-1915, Stacja PKP Małogoszcz – cmentarz </w:t>
      </w:r>
      <w:r w:rsidR="005F2A1C" w:rsidRPr="002C3563">
        <w:rPr>
          <w:rFonts w:cstheme="minorHAnsi"/>
        </w:rPr>
        <w:t xml:space="preserve"> </w:t>
      </w:r>
      <w:r w:rsidRPr="002C3563">
        <w:rPr>
          <w:rFonts w:cstheme="minorHAnsi"/>
        </w:rPr>
        <w:t xml:space="preserve">wojenny 1914-1915, </w:t>
      </w:r>
    </w:p>
    <w:p w14:paraId="171F681B" w14:textId="406B8CD8"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Mieronice – cmentarz wojenny 1914-1915,</w:t>
      </w:r>
    </w:p>
    <w:p w14:paraId="2AE981E4" w14:textId="79070ACA"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Nowa Wieś – cmentarz wojenny 1914-1915,</w:t>
      </w:r>
    </w:p>
    <w:p w14:paraId="5B28D680" w14:textId="1E35DCCC"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 xml:space="preserve">Rembieszyce – cmentarz przykościelny , cmentarz parafialny rzymsko-katolicki, </w:t>
      </w:r>
    </w:p>
    <w:p w14:paraId="48B9E210" w14:textId="136449DD"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 xml:space="preserve">Złotniki – cmentarz przykościelny, cmentarz parafialny rzymsko-katolicki, </w:t>
      </w:r>
    </w:p>
    <w:p w14:paraId="1E22596E" w14:textId="09726F44"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Żarczyce Duże – cmentarz wojenny 1914-1915, cmentarz parafialny rzymskokatolicki.</w:t>
      </w:r>
    </w:p>
    <w:p w14:paraId="75397B29" w14:textId="77777777" w:rsidR="005F2A1C" w:rsidRPr="002C3563" w:rsidRDefault="005F2A1C" w:rsidP="00D67E77">
      <w:pPr>
        <w:spacing w:after="0" w:line="240" w:lineRule="auto"/>
        <w:rPr>
          <w:rFonts w:cstheme="minorHAnsi"/>
        </w:rPr>
      </w:pPr>
    </w:p>
    <w:p w14:paraId="26CD8DBB" w14:textId="02AE5682" w:rsidR="008E7B13" w:rsidRPr="002C3563" w:rsidRDefault="008E7B13" w:rsidP="00D67E77">
      <w:pPr>
        <w:spacing w:after="0" w:line="240" w:lineRule="auto"/>
        <w:rPr>
          <w:rFonts w:cstheme="minorHAnsi"/>
        </w:rPr>
      </w:pPr>
      <w:r w:rsidRPr="002C3563">
        <w:rPr>
          <w:rFonts w:cstheme="minorHAnsi"/>
        </w:rPr>
        <w:t>Miejsca Pamięci Narodowej:</w:t>
      </w:r>
    </w:p>
    <w:p w14:paraId="71A38340" w14:textId="6A318A67" w:rsidR="008E7B13" w:rsidRPr="001B4D48" w:rsidRDefault="008E7B13" w:rsidP="001B4D48">
      <w:pPr>
        <w:pStyle w:val="Akapitzlist"/>
        <w:numPr>
          <w:ilvl w:val="0"/>
          <w:numId w:val="39"/>
        </w:numPr>
        <w:spacing w:after="0" w:line="240" w:lineRule="auto"/>
        <w:ind w:left="993"/>
        <w:jc w:val="both"/>
        <w:rPr>
          <w:rFonts w:cstheme="minorHAnsi"/>
        </w:rPr>
      </w:pPr>
      <w:r w:rsidRPr="001B4D48">
        <w:rPr>
          <w:rFonts w:cstheme="minorHAnsi"/>
        </w:rPr>
        <w:t>tablica Pamięci Kierownika Szkoły Józefa Mroza – zamordowanego w 1944r. w Gross</w:t>
      </w:r>
      <w:r w:rsidR="001B4D48">
        <w:rPr>
          <w:rFonts w:cstheme="minorHAnsi"/>
        </w:rPr>
        <w:t xml:space="preserve"> </w:t>
      </w:r>
      <w:r w:rsidRPr="001B4D48">
        <w:rPr>
          <w:rFonts w:cstheme="minorHAnsi"/>
        </w:rPr>
        <w:t xml:space="preserve">Rosen - w budynku Szkoły Podstawowej w Kozłowie, </w:t>
      </w:r>
    </w:p>
    <w:p w14:paraId="28EF2AEF" w14:textId="119B8D69"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 xml:space="preserve">pomnik </w:t>
      </w:r>
      <w:r w:rsidR="001B4D48">
        <w:rPr>
          <w:rFonts w:cstheme="minorHAnsi"/>
        </w:rPr>
        <w:t xml:space="preserve">- </w:t>
      </w:r>
      <w:r w:rsidRPr="002C3563">
        <w:rPr>
          <w:rFonts w:cstheme="minorHAnsi"/>
        </w:rPr>
        <w:t>popiersie Tadeusza Kościuszki w rynku Małogoszcza,</w:t>
      </w:r>
    </w:p>
    <w:p w14:paraId="3C8A3917" w14:textId="053B8FC6"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pomnik Kpt. Stanisława Jaszowskiego powstańca 1863r. – Małogoszcz, cmentarz katolicki,</w:t>
      </w:r>
    </w:p>
    <w:p w14:paraId="1DBD0A7D" w14:textId="50E8B28F"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mogiła Powstańców 1863r. - Małogoszcz, cmentarz katolicki,</w:t>
      </w:r>
    </w:p>
    <w:p w14:paraId="78481CCC" w14:textId="0A056F3F"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pomnik Żołnierzy AK i Legionisty – Małogoszcz, cmentarz katolicki</w:t>
      </w:r>
      <w:r w:rsidR="001B4D48">
        <w:rPr>
          <w:rFonts w:cstheme="minorHAnsi"/>
        </w:rPr>
        <w:t>,</w:t>
      </w:r>
    </w:p>
    <w:p w14:paraId="7A45B773" w14:textId="77777777" w:rsidR="001B4D48" w:rsidRDefault="001B4D48" w:rsidP="001B4D48">
      <w:pPr>
        <w:spacing w:after="0" w:line="240" w:lineRule="auto"/>
        <w:rPr>
          <w:rFonts w:cstheme="minorHAnsi"/>
        </w:rPr>
      </w:pPr>
    </w:p>
    <w:p w14:paraId="00FA2ACD" w14:textId="4010DEFF" w:rsidR="008E7B13" w:rsidRPr="001B4D48" w:rsidRDefault="008E7B13" w:rsidP="001B4D48">
      <w:pPr>
        <w:spacing w:after="0" w:line="240" w:lineRule="auto"/>
        <w:rPr>
          <w:rFonts w:cstheme="minorHAnsi"/>
        </w:rPr>
      </w:pPr>
      <w:r w:rsidRPr="001B4D48">
        <w:rPr>
          <w:rFonts w:cstheme="minorHAnsi"/>
        </w:rPr>
        <w:t xml:space="preserve">Poza obiektami i miejscami, objętymi ochroną na terenie </w:t>
      </w:r>
      <w:r w:rsidR="001B4D48">
        <w:rPr>
          <w:rFonts w:cstheme="minorHAnsi"/>
        </w:rPr>
        <w:t>G</w:t>
      </w:r>
      <w:r w:rsidRPr="001B4D48">
        <w:rPr>
          <w:rFonts w:cstheme="minorHAnsi"/>
        </w:rPr>
        <w:t xml:space="preserve">miny Małogoszcz znajdują się miejsca posiadające walory historyczne, artystyczne i kulturowe. Są to, np.: </w:t>
      </w:r>
    </w:p>
    <w:p w14:paraId="18489826" w14:textId="2D4C63CC"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miejsce lokalizacji grodu kasztelańskiego w Małogoszczu,</w:t>
      </w:r>
    </w:p>
    <w:p w14:paraId="3401A615" w14:textId="669D5A41"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 xml:space="preserve">miejsce dawnej czerpalni papieru w Mniszku, </w:t>
      </w:r>
    </w:p>
    <w:p w14:paraId="3E4D4EA1" w14:textId="3D9C64F4"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 xml:space="preserve">miejsce dawnych zakładów górnictwa i hutnictwa na pograniczu z gminą Piekoszów, </w:t>
      </w:r>
    </w:p>
    <w:p w14:paraId="36CE5443" w14:textId="33D9A95A"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pole bitwy pod Małogoszczem z 1863 roku,</w:t>
      </w:r>
    </w:p>
    <w:p w14:paraId="2483615D" w14:textId="4042AAD3" w:rsidR="008E7B13" w:rsidRPr="002C3563" w:rsidRDefault="008E7B13" w:rsidP="00612716">
      <w:pPr>
        <w:pStyle w:val="Akapitzlist"/>
        <w:numPr>
          <w:ilvl w:val="0"/>
          <w:numId w:val="39"/>
        </w:numPr>
        <w:spacing w:after="0" w:line="240" w:lineRule="auto"/>
        <w:ind w:left="993"/>
        <w:rPr>
          <w:rFonts w:cstheme="minorHAnsi"/>
        </w:rPr>
      </w:pPr>
      <w:r w:rsidRPr="002C3563">
        <w:rPr>
          <w:rFonts w:cstheme="minorHAnsi"/>
        </w:rPr>
        <w:t>miejsce urodzin Stanisława Konarskiego w Żarczycach.</w:t>
      </w:r>
    </w:p>
    <w:p w14:paraId="09D38004" w14:textId="77777777" w:rsidR="005F2A1C" w:rsidRPr="002C3563" w:rsidRDefault="005F2A1C" w:rsidP="00D67E77">
      <w:pPr>
        <w:spacing w:after="0" w:line="240" w:lineRule="auto"/>
        <w:rPr>
          <w:rFonts w:cstheme="minorHAnsi"/>
        </w:rPr>
      </w:pPr>
    </w:p>
    <w:p w14:paraId="3E13C860" w14:textId="768EBCB4" w:rsidR="00C32E96" w:rsidRPr="002C3563" w:rsidRDefault="008E7B13" w:rsidP="00D67E77">
      <w:pPr>
        <w:spacing w:after="0" w:line="240" w:lineRule="auto"/>
        <w:jc w:val="both"/>
        <w:rPr>
          <w:rFonts w:cstheme="minorHAnsi"/>
        </w:rPr>
      </w:pPr>
      <w:r w:rsidRPr="002C3563">
        <w:rPr>
          <w:rFonts w:cstheme="minorHAnsi"/>
        </w:rPr>
        <w:t>W gminie znajduje się Izba Pamięci (ul. Warszawska 12) prowadzona przez Towarzystwo Przyjaciół Małogoszcza (działające od 1994 roku). W izbie zgromadzono pamiątki, materiały i informacje o historii miasta i gminy m.in.: militaria z Jarkowa i okolic, zbiory OSP, pamiątki poświęcone tajnemu nauczaniu, warsztat szewski itp. Ponadto w Małogoszczu funkcjonuje prywatne Świętokrzyskie Muzeum Militariów, które poza ekspozycją militariów - głównie z okresu I i II wojny światowej - prowadzi działania kulturalno-edukacyjne, w tym np.: obchody rocznic, rekonstrukcje historyczne</w:t>
      </w:r>
      <w:r w:rsidR="001B4D48">
        <w:rPr>
          <w:rFonts w:cstheme="minorHAnsi"/>
        </w:rPr>
        <w:t>.</w:t>
      </w:r>
    </w:p>
    <w:p w14:paraId="300D5231" w14:textId="77777777" w:rsidR="001B4D48" w:rsidRDefault="001B4D48" w:rsidP="00D67E77">
      <w:pPr>
        <w:spacing w:after="0" w:line="240" w:lineRule="auto"/>
        <w:rPr>
          <w:rFonts w:cstheme="minorHAnsi"/>
          <w:b/>
          <w:bCs/>
        </w:rPr>
      </w:pPr>
    </w:p>
    <w:p w14:paraId="095E3DC7" w14:textId="00935AC1" w:rsidR="00C32E96" w:rsidRDefault="001B4D48" w:rsidP="00D67E77">
      <w:pPr>
        <w:spacing w:after="0" w:line="240" w:lineRule="auto"/>
        <w:rPr>
          <w:rFonts w:cstheme="minorHAnsi"/>
          <w:b/>
          <w:bCs/>
        </w:rPr>
      </w:pPr>
      <w:r>
        <w:rPr>
          <w:rFonts w:cstheme="minorHAnsi"/>
          <w:b/>
          <w:bCs/>
        </w:rPr>
        <w:t>Potrzeby w obszarze dziedzictwa kulturowego:</w:t>
      </w:r>
    </w:p>
    <w:p w14:paraId="2A3738EC" w14:textId="77777777" w:rsidR="00BE239E" w:rsidRDefault="00BE239E" w:rsidP="00CE7EE1">
      <w:pPr>
        <w:pStyle w:val="Akapitzlist"/>
        <w:numPr>
          <w:ilvl w:val="0"/>
          <w:numId w:val="73"/>
        </w:numPr>
        <w:spacing w:after="0" w:line="240" w:lineRule="auto"/>
        <w:jc w:val="both"/>
        <w:rPr>
          <w:rFonts w:cstheme="minorHAnsi"/>
        </w:rPr>
      </w:pPr>
      <w:r>
        <w:rPr>
          <w:rFonts w:cstheme="minorHAnsi"/>
        </w:rPr>
        <w:t>d</w:t>
      </w:r>
      <w:r w:rsidRPr="008532B9">
        <w:rPr>
          <w:rFonts w:cstheme="minorHAnsi"/>
        </w:rPr>
        <w:t>ofinasowanie prac konserwatorskich przy zabytkach wpisanych do rejestru zabytków na terenie gminy Małogoszcz</w:t>
      </w:r>
      <w:r>
        <w:rPr>
          <w:rFonts w:cstheme="minorHAnsi"/>
        </w:rPr>
        <w:t>,</w:t>
      </w:r>
    </w:p>
    <w:p w14:paraId="30F6A136" w14:textId="77777777" w:rsidR="001B4D48" w:rsidRPr="002C3563" w:rsidRDefault="001B4D48" w:rsidP="00D67E77">
      <w:pPr>
        <w:spacing w:after="0" w:line="240" w:lineRule="auto"/>
        <w:rPr>
          <w:rFonts w:cstheme="minorHAnsi"/>
          <w:b/>
          <w:bCs/>
        </w:rPr>
      </w:pPr>
    </w:p>
    <w:p w14:paraId="7F74AC98" w14:textId="4A6F3455" w:rsidR="00C32E96" w:rsidRPr="002C3563" w:rsidRDefault="00BE239E" w:rsidP="00D67E77">
      <w:pPr>
        <w:spacing w:after="0" w:line="240" w:lineRule="auto"/>
        <w:rPr>
          <w:rFonts w:cstheme="minorHAnsi"/>
          <w:b/>
          <w:bCs/>
        </w:rPr>
      </w:pPr>
      <w:r>
        <w:rPr>
          <w:rFonts w:cstheme="minorHAnsi"/>
          <w:b/>
          <w:bCs/>
        </w:rPr>
        <w:t xml:space="preserve">Gmina </w:t>
      </w:r>
      <w:r w:rsidR="008E7B13" w:rsidRPr="002C3563">
        <w:rPr>
          <w:rFonts w:cstheme="minorHAnsi"/>
          <w:b/>
          <w:bCs/>
        </w:rPr>
        <w:t>Sobków</w:t>
      </w:r>
    </w:p>
    <w:p w14:paraId="3EA8540F" w14:textId="3E4A7C65" w:rsidR="008E7B13" w:rsidRPr="002C3563" w:rsidRDefault="008E7B13" w:rsidP="00D67E77">
      <w:pPr>
        <w:spacing w:after="0" w:line="240" w:lineRule="auto"/>
        <w:jc w:val="both"/>
        <w:rPr>
          <w:rFonts w:eastAsia="Calibri" w:cstheme="minorHAnsi"/>
          <w:shd w:val="clear" w:color="auto" w:fill="FFFFFF"/>
        </w:rPr>
      </w:pPr>
      <w:r w:rsidRPr="002C3563">
        <w:rPr>
          <w:rFonts w:eastAsia="Calibri" w:cstheme="minorHAnsi"/>
          <w:shd w:val="clear" w:color="auto" w:fill="FFFFFF"/>
        </w:rPr>
        <w:t xml:space="preserve">Na terenie </w:t>
      </w:r>
      <w:r w:rsidR="003200DD">
        <w:rPr>
          <w:rFonts w:eastAsia="Calibri" w:cstheme="minorHAnsi"/>
          <w:shd w:val="clear" w:color="auto" w:fill="FFFFFF"/>
        </w:rPr>
        <w:t>G</w:t>
      </w:r>
      <w:r w:rsidRPr="002C3563">
        <w:rPr>
          <w:rFonts w:eastAsia="Calibri" w:cstheme="minorHAnsi"/>
          <w:shd w:val="clear" w:color="auto" w:fill="FFFFFF"/>
        </w:rPr>
        <w:t xml:space="preserve">miny Sobków znajdują się zabytki architektoniczne nieruchome wpisane do rejestru zabytków województwa świętokrzyskiego: </w:t>
      </w:r>
    </w:p>
    <w:p w14:paraId="0F51C0B8" w14:textId="4A9303A9"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Brzegi - założenie pofolwarczne (dwór, park, sad,  dziedziniec) A.149/1-4</w:t>
      </w:r>
      <w:r w:rsidR="003200DD">
        <w:rPr>
          <w:rFonts w:eastAsia="Calibri" w:cstheme="minorHAnsi"/>
          <w:shd w:val="clear" w:color="auto" w:fill="FFFFFF"/>
        </w:rPr>
        <w:t>,</w:t>
      </w:r>
    </w:p>
    <w:p w14:paraId="41DBA268" w14:textId="0500437D"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Chomentów - zespół kościoła parafialnego p.w. św.  Marii Magdaleny (kościół, dzwonnica) A.150/1-2</w:t>
      </w:r>
      <w:r w:rsidR="003200DD">
        <w:rPr>
          <w:rFonts w:eastAsia="Calibri" w:cstheme="minorHAnsi"/>
          <w:shd w:val="clear" w:color="auto" w:fill="FFFFFF"/>
        </w:rPr>
        <w:t>,</w:t>
      </w:r>
    </w:p>
    <w:p w14:paraId="1C18A6C0" w14:textId="7629C4C2"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Korytnica - zespół kościoła parafialnego p.w. św. Filipa (kościół, dzwonnica) A.151/1-2</w:t>
      </w:r>
      <w:r w:rsidR="003200DD">
        <w:rPr>
          <w:rFonts w:eastAsia="Calibri" w:cstheme="minorHAnsi"/>
          <w:shd w:val="clear" w:color="auto" w:fill="FFFFFF"/>
        </w:rPr>
        <w:t>,</w:t>
      </w:r>
    </w:p>
    <w:p w14:paraId="78C1C3C7" w14:textId="3B6E4914"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Nowe Kotlice - park A.152</w:t>
      </w:r>
      <w:r w:rsidR="003200DD">
        <w:rPr>
          <w:rFonts w:eastAsia="Calibri" w:cstheme="minorHAnsi"/>
          <w:shd w:val="clear" w:color="auto" w:fill="FFFFFF"/>
        </w:rPr>
        <w:t>,</w:t>
      </w:r>
    </w:p>
    <w:p w14:paraId="7387DCC8" w14:textId="10F64ED3"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Lipa - park A.153</w:t>
      </w:r>
      <w:r w:rsidR="003200DD">
        <w:rPr>
          <w:rFonts w:eastAsia="Calibri" w:cstheme="minorHAnsi"/>
          <w:shd w:val="clear" w:color="auto" w:fill="FFFFFF"/>
        </w:rPr>
        <w:t>,</w:t>
      </w:r>
    </w:p>
    <w:p w14:paraId="181BF802" w14:textId="543A9DDD"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Mokrsko Dolne - kościół parafialny pw. Wniebowzięcia NMP  A.154</w:t>
      </w:r>
      <w:r w:rsidR="003200DD">
        <w:rPr>
          <w:rFonts w:eastAsia="Calibri" w:cstheme="minorHAnsi"/>
          <w:shd w:val="clear" w:color="auto" w:fill="FFFFFF"/>
        </w:rPr>
        <w:t>,</w:t>
      </w:r>
    </w:p>
    <w:p w14:paraId="040615CF" w14:textId="67C6FD60"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Mokrsko Dolne - cmentarz parafialny A.155</w:t>
      </w:r>
      <w:r w:rsidR="003200DD">
        <w:rPr>
          <w:rFonts w:eastAsia="Calibri" w:cstheme="minorHAnsi"/>
          <w:shd w:val="clear" w:color="auto" w:fill="FFFFFF"/>
        </w:rPr>
        <w:t>,</w:t>
      </w:r>
    </w:p>
    <w:p w14:paraId="787F58B3" w14:textId="57F340C3"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Mokrsko Dolne - założenie podworskie A. 156</w:t>
      </w:r>
      <w:r w:rsidR="003200DD">
        <w:rPr>
          <w:rFonts w:eastAsia="Calibri" w:cstheme="minorHAnsi"/>
          <w:shd w:val="clear" w:color="auto" w:fill="FFFFFF"/>
        </w:rPr>
        <w:t>,</w:t>
      </w:r>
    </w:p>
    <w:p w14:paraId="199C9A08" w14:textId="2A086078"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Mokrsko Górne - ruiny zamku z końca XV w. wraz z otaczającym go terenem A.157/1-2</w:t>
      </w:r>
      <w:r w:rsidR="003200DD">
        <w:rPr>
          <w:rFonts w:eastAsia="Calibri" w:cstheme="minorHAnsi"/>
          <w:shd w:val="clear" w:color="auto" w:fill="FFFFFF"/>
        </w:rPr>
        <w:t>,</w:t>
      </w:r>
    </w:p>
    <w:p w14:paraId="0D296682" w14:textId="1E699717"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Sobków - zespół kościoła parafialnego p.w. św. Stanisława (kościół, dzwonnica) A.158/1-2</w:t>
      </w:r>
      <w:r w:rsidR="003200DD">
        <w:rPr>
          <w:rFonts w:eastAsia="Calibri" w:cstheme="minorHAnsi"/>
          <w:shd w:val="clear" w:color="auto" w:fill="FFFFFF"/>
        </w:rPr>
        <w:t>,</w:t>
      </w:r>
    </w:p>
    <w:p w14:paraId="3B60599C" w14:textId="53D6095F"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Sobków - zespół pałacowy z fortalicją (ruiny, zabudowania gospodarcze, pozostałości ogrodzenia majdanu zamkowego z basztami, brama wjazdowa A.159/1-4</w:t>
      </w:r>
      <w:r w:rsidR="003200DD">
        <w:rPr>
          <w:rFonts w:eastAsia="Calibri" w:cstheme="minorHAnsi"/>
          <w:shd w:val="clear" w:color="auto" w:fill="FFFFFF"/>
        </w:rPr>
        <w:t>,</w:t>
      </w:r>
    </w:p>
    <w:p w14:paraId="1ECDE2B1" w14:textId="55326E4E" w:rsidR="0019665C" w:rsidRPr="002C3563" w:rsidRDefault="0019665C" w:rsidP="00612716">
      <w:pPr>
        <w:pStyle w:val="Akapitzlist"/>
        <w:numPr>
          <w:ilvl w:val="0"/>
          <w:numId w:val="45"/>
        </w:numPr>
        <w:spacing w:after="0" w:line="240" w:lineRule="auto"/>
        <w:jc w:val="both"/>
        <w:rPr>
          <w:rFonts w:eastAsia="Calibri" w:cstheme="minorHAnsi"/>
          <w:shd w:val="clear" w:color="auto" w:fill="FFFFFF"/>
        </w:rPr>
      </w:pPr>
      <w:r w:rsidRPr="002C3563">
        <w:rPr>
          <w:rFonts w:eastAsia="Calibri" w:cstheme="minorHAnsi"/>
          <w:shd w:val="clear" w:color="auto" w:fill="FFFFFF"/>
        </w:rPr>
        <w:t>Sobków - cmentarz żydowski A.160</w:t>
      </w:r>
      <w:r w:rsidR="003200DD">
        <w:rPr>
          <w:rFonts w:eastAsia="Calibri" w:cstheme="minorHAnsi"/>
          <w:shd w:val="clear" w:color="auto" w:fill="FFFFFF"/>
        </w:rPr>
        <w:t>.</w:t>
      </w:r>
    </w:p>
    <w:p w14:paraId="5AAD9951" w14:textId="294A5906" w:rsidR="008E7B13" w:rsidRPr="002C3563" w:rsidRDefault="008E7B13" w:rsidP="00D67E77">
      <w:pPr>
        <w:spacing w:after="0" w:line="240" w:lineRule="auto"/>
        <w:jc w:val="center"/>
        <w:rPr>
          <w:rFonts w:eastAsia="SimSun" w:cstheme="minorHAnsi"/>
          <w:b/>
          <w:bCs/>
          <w:i/>
          <w:iCs/>
          <w:shd w:val="clear" w:color="auto" w:fill="FFFFFF"/>
        </w:rPr>
      </w:pPr>
    </w:p>
    <w:p w14:paraId="50DF9869" w14:textId="4D8C5EE0" w:rsidR="008E7B13" w:rsidRPr="002C3563" w:rsidRDefault="008E7B13" w:rsidP="00D67E77">
      <w:pPr>
        <w:spacing w:after="0" w:line="240" w:lineRule="auto"/>
        <w:jc w:val="both"/>
        <w:rPr>
          <w:rFonts w:eastAsia="Calibri" w:cstheme="minorHAnsi"/>
          <w:shd w:val="clear" w:color="auto" w:fill="FFFFFF"/>
        </w:rPr>
      </w:pPr>
      <w:r w:rsidRPr="002C3563">
        <w:rPr>
          <w:rFonts w:eastAsia="Calibri" w:cstheme="minorHAnsi"/>
          <w:shd w:val="clear" w:color="auto" w:fill="FFFFFF"/>
        </w:rPr>
        <w:t xml:space="preserve">Najbardziej okazałym zabytkiem architektonicznym jest fortalicja sobkowska, wzniesiona na  lewym brzegu rzeki w latach 1560–1570 przez Stanisława Sobka. Mury obwodowe mają  kształt nieregularnego prostokąta z basztami w narożach, znajdują się w nich zabudowania  gospodarcze. </w:t>
      </w:r>
      <w:r w:rsidR="003200DD">
        <w:rPr>
          <w:rFonts w:eastAsia="Calibri" w:cstheme="minorHAnsi"/>
          <w:shd w:val="clear" w:color="auto" w:fill="FFFFFF"/>
        </w:rPr>
        <w:br/>
      </w:r>
      <w:r w:rsidRPr="002C3563">
        <w:rPr>
          <w:rFonts w:eastAsia="Calibri" w:cstheme="minorHAnsi"/>
          <w:shd w:val="clear" w:color="auto" w:fill="FFFFFF"/>
        </w:rPr>
        <w:t>W obrębie murów znajduje się obszerny majdan z centralnie ulokowanym pierwotnym zamkiem Sobkowskich, następnie wczesnoklasycystycznym pałacem  Szaniawskich z roku 1767 według projektu Francesco Placidiego - obecnie ruiny.</w:t>
      </w:r>
    </w:p>
    <w:p w14:paraId="29A35FF9" w14:textId="66EC23CD" w:rsidR="0019665C" w:rsidRPr="002C3563" w:rsidRDefault="0019665C" w:rsidP="00D67E77">
      <w:pPr>
        <w:spacing w:after="0" w:line="240" w:lineRule="auto"/>
        <w:jc w:val="both"/>
        <w:rPr>
          <w:rFonts w:eastAsia="Calibri" w:cstheme="minorHAnsi"/>
          <w:shd w:val="clear" w:color="auto" w:fill="FFFFFF"/>
        </w:rPr>
      </w:pPr>
    </w:p>
    <w:p w14:paraId="0C266D6E" w14:textId="6E95381A" w:rsidR="0019665C" w:rsidRPr="002C3563" w:rsidRDefault="0019665C" w:rsidP="00D67E77">
      <w:pPr>
        <w:pStyle w:val="Legenda"/>
        <w:spacing w:after="0"/>
        <w:jc w:val="center"/>
        <w:rPr>
          <w:rFonts w:eastAsia="Calibri" w:cstheme="minorHAnsi"/>
          <w:i w:val="0"/>
          <w:iCs w:val="0"/>
          <w:color w:val="auto"/>
          <w:sz w:val="22"/>
          <w:szCs w:val="22"/>
          <w:shd w:val="clear" w:color="auto" w:fill="FFFFFF"/>
        </w:rPr>
      </w:pPr>
      <w:bookmarkStart w:id="98" w:name="_Toc86239282"/>
      <w:r w:rsidRPr="002C3563">
        <w:rPr>
          <w:rFonts w:cstheme="minorHAnsi"/>
          <w:i w:val="0"/>
          <w:iCs w:val="0"/>
          <w:color w:val="auto"/>
          <w:sz w:val="22"/>
          <w:szCs w:val="22"/>
        </w:rPr>
        <w:t xml:space="preserve">Zdjęcie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Zdjęcie_ \* ARABIC </w:instrText>
      </w:r>
      <w:r w:rsidRPr="002C3563">
        <w:rPr>
          <w:rFonts w:cstheme="minorHAnsi"/>
          <w:i w:val="0"/>
          <w:iCs w:val="0"/>
          <w:color w:val="auto"/>
          <w:sz w:val="22"/>
          <w:szCs w:val="22"/>
        </w:rPr>
        <w:fldChar w:fldCharType="separate"/>
      </w:r>
      <w:r w:rsidRPr="002C3563">
        <w:rPr>
          <w:rFonts w:cstheme="minorHAnsi"/>
          <w:i w:val="0"/>
          <w:iCs w:val="0"/>
          <w:noProof/>
          <w:color w:val="auto"/>
          <w:sz w:val="22"/>
          <w:szCs w:val="22"/>
        </w:rPr>
        <w:t>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Fortalicja sobkowska</w:t>
      </w:r>
      <w:bookmarkEnd w:id="98"/>
    </w:p>
    <w:p w14:paraId="2CE6C1C6" w14:textId="6F5CBA7B" w:rsidR="008E7B13" w:rsidRPr="002C3563" w:rsidRDefault="0019665C" w:rsidP="00D67E77">
      <w:pPr>
        <w:spacing w:after="0" w:line="240" w:lineRule="auto"/>
        <w:jc w:val="center"/>
        <w:rPr>
          <w:rFonts w:eastAsia="SimSun" w:cstheme="minorHAnsi"/>
          <w:lang w:eastAsia="zh-CN"/>
        </w:rPr>
      </w:pPr>
      <w:r w:rsidRPr="002C3563">
        <w:rPr>
          <w:rFonts w:cstheme="minorHAnsi"/>
          <w:noProof/>
        </w:rPr>
        <w:drawing>
          <wp:inline distT="0" distB="0" distL="0" distR="0" wp14:anchorId="536B06A8" wp14:editId="764B92E8">
            <wp:extent cx="5931673" cy="2146852"/>
            <wp:effectExtent l="0" t="0" r="0" b="635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5981979" cy="2165059"/>
                    </a:xfrm>
                    <a:prstGeom prst="rect">
                      <a:avLst/>
                    </a:prstGeom>
                    <a:ln>
                      <a:noFill/>
                    </a:ln>
                    <a:extLst>
                      <a:ext uri="{53640926-AAD7-44D8-BBD7-CCE9431645EC}">
                        <a14:shadowObscured xmlns:a14="http://schemas.microsoft.com/office/drawing/2010/main"/>
                      </a:ext>
                    </a:extLst>
                  </pic:spPr>
                </pic:pic>
              </a:graphicData>
            </a:graphic>
          </wp:inline>
        </w:drawing>
      </w:r>
    </w:p>
    <w:p w14:paraId="02BB58C1" w14:textId="59AEFD75" w:rsidR="008E7B13" w:rsidRPr="002C3563" w:rsidRDefault="0019665C" w:rsidP="00D67E77">
      <w:pPr>
        <w:spacing w:after="0" w:line="240" w:lineRule="auto"/>
        <w:jc w:val="center"/>
        <w:rPr>
          <w:rFonts w:cstheme="minorHAnsi"/>
        </w:rPr>
      </w:pPr>
      <w:r w:rsidRPr="002C3563">
        <w:rPr>
          <w:rFonts w:cstheme="minorHAnsi"/>
        </w:rPr>
        <w:t>Źródło: Strategia Rozwoju Gminy Sobków na lata 2016-2024</w:t>
      </w:r>
    </w:p>
    <w:p w14:paraId="097FAB50" w14:textId="77777777" w:rsidR="0019665C" w:rsidRPr="002C3563" w:rsidRDefault="0019665C" w:rsidP="00D67E77">
      <w:pPr>
        <w:spacing w:after="0" w:line="240" w:lineRule="auto"/>
        <w:jc w:val="both"/>
        <w:rPr>
          <w:rFonts w:cstheme="minorHAnsi"/>
        </w:rPr>
      </w:pPr>
    </w:p>
    <w:p w14:paraId="0D25CE7E" w14:textId="188973E7" w:rsidR="0019665C" w:rsidRPr="002C3563" w:rsidRDefault="0019665C" w:rsidP="00D67E77">
      <w:pPr>
        <w:spacing w:after="0" w:line="240" w:lineRule="auto"/>
        <w:jc w:val="both"/>
        <w:rPr>
          <w:rFonts w:cstheme="minorHAnsi"/>
        </w:rPr>
      </w:pPr>
      <w:r w:rsidRPr="002C3563">
        <w:rPr>
          <w:rFonts w:cstheme="minorHAnsi"/>
        </w:rPr>
        <w:t>Pozostałe zabytki architektoniczne w gminie to głównie kościoły i związane z nimi obiekty przyległ</w:t>
      </w:r>
      <w:r w:rsidR="003200DD">
        <w:rPr>
          <w:rFonts w:cstheme="minorHAnsi"/>
        </w:rPr>
        <w:t>e</w:t>
      </w:r>
      <w:r w:rsidRPr="002C3563">
        <w:rPr>
          <w:rFonts w:cstheme="minorHAnsi"/>
        </w:rPr>
        <w:t>.</w:t>
      </w:r>
    </w:p>
    <w:p w14:paraId="14EDB6DB" w14:textId="11A7C6A6" w:rsidR="0019665C" w:rsidRPr="002C3563" w:rsidRDefault="0019665C" w:rsidP="00D67E77">
      <w:pPr>
        <w:spacing w:after="0" w:line="240" w:lineRule="auto"/>
        <w:rPr>
          <w:rFonts w:cstheme="minorHAnsi"/>
          <w:b/>
          <w:bCs/>
        </w:rPr>
      </w:pPr>
      <w:r w:rsidRPr="002C3563">
        <w:rPr>
          <w:rFonts w:cstheme="minorHAnsi"/>
          <w:noProof/>
        </w:rPr>
        <w:drawing>
          <wp:inline distT="0" distB="0" distL="0" distR="0" wp14:anchorId="6C7C80F4" wp14:editId="76586DE1">
            <wp:extent cx="5994734" cy="2727297"/>
            <wp:effectExtent l="0" t="0" r="635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3540" t="43678" r="34436" b="30422"/>
                    <a:stretch/>
                  </pic:blipFill>
                  <pic:spPr bwMode="auto">
                    <a:xfrm>
                      <a:off x="0" y="0"/>
                      <a:ext cx="6013920" cy="2736026"/>
                    </a:xfrm>
                    <a:prstGeom prst="rect">
                      <a:avLst/>
                    </a:prstGeom>
                    <a:ln>
                      <a:noFill/>
                    </a:ln>
                    <a:extLst>
                      <a:ext uri="{53640926-AAD7-44D8-BBD7-CCE9431645EC}">
                        <a14:shadowObscured xmlns:a14="http://schemas.microsoft.com/office/drawing/2010/main"/>
                      </a:ext>
                    </a:extLst>
                  </pic:spPr>
                </pic:pic>
              </a:graphicData>
            </a:graphic>
          </wp:inline>
        </w:drawing>
      </w:r>
    </w:p>
    <w:p w14:paraId="3E1E1F21" w14:textId="397C421B" w:rsidR="0019665C" w:rsidRPr="002C3563" w:rsidRDefault="0019665C" w:rsidP="00D67E77">
      <w:pPr>
        <w:spacing w:after="0" w:line="240" w:lineRule="auto"/>
        <w:rPr>
          <w:rFonts w:cstheme="minorHAnsi"/>
          <w:b/>
          <w:bCs/>
          <w:highlight w:val="yellow"/>
        </w:rPr>
      </w:pPr>
    </w:p>
    <w:p w14:paraId="6F00D8E7" w14:textId="287D917E" w:rsidR="0019665C" w:rsidRPr="002C3563" w:rsidRDefault="0019665C" w:rsidP="00B34435">
      <w:pPr>
        <w:spacing w:after="0" w:line="240" w:lineRule="auto"/>
        <w:ind w:left="-709"/>
        <w:rPr>
          <w:rFonts w:cstheme="minorHAnsi"/>
          <w:b/>
          <w:bCs/>
          <w:highlight w:val="yellow"/>
        </w:rPr>
      </w:pPr>
      <w:r w:rsidRPr="002C3563">
        <w:rPr>
          <w:rFonts w:cstheme="minorHAnsi"/>
          <w:noProof/>
          <w:highlight w:val="yellow"/>
        </w:rPr>
        <w:drawing>
          <wp:inline distT="0" distB="0" distL="0" distR="0" wp14:anchorId="18C525A6" wp14:editId="018C932C">
            <wp:extent cx="6443063" cy="260985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3402" t="55456" r="33882" b="20985"/>
                    <a:stretch/>
                  </pic:blipFill>
                  <pic:spPr bwMode="auto">
                    <a:xfrm>
                      <a:off x="0" y="0"/>
                      <a:ext cx="6471650" cy="2621429"/>
                    </a:xfrm>
                    <a:prstGeom prst="rect">
                      <a:avLst/>
                    </a:prstGeom>
                    <a:ln>
                      <a:noFill/>
                    </a:ln>
                    <a:extLst>
                      <a:ext uri="{53640926-AAD7-44D8-BBD7-CCE9431645EC}">
                        <a14:shadowObscured xmlns:a14="http://schemas.microsoft.com/office/drawing/2010/main"/>
                      </a:ext>
                    </a:extLst>
                  </pic:spPr>
                </pic:pic>
              </a:graphicData>
            </a:graphic>
          </wp:inline>
        </w:drawing>
      </w:r>
    </w:p>
    <w:p w14:paraId="00C57131" w14:textId="77777777" w:rsidR="003200DD" w:rsidRDefault="003200DD" w:rsidP="003200DD">
      <w:pPr>
        <w:spacing w:after="0" w:line="240" w:lineRule="auto"/>
        <w:rPr>
          <w:rFonts w:cstheme="minorHAnsi"/>
          <w:b/>
          <w:bCs/>
        </w:rPr>
      </w:pPr>
    </w:p>
    <w:p w14:paraId="2EB1957E" w14:textId="2C959016" w:rsidR="003200DD" w:rsidRDefault="003200DD" w:rsidP="003200DD">
      <w:pPr>
        <w:spacing w:after="0" w:line="240" w:lineRule="auto"/>
        <w:rPr>
          <w:rFonts w:cstheme="minorHAnsi"/>
          <w:b/>
          <w:bCs/>
        </w:rPr>
      </w:pPr>
      <w:r>
        <w:rPr>
          <w:rFonts w:cstheme="minorHAnsi"/>
          <w:b/>
          <w:bCs/>
        </w:rPr>
        <w:t>Potrzeby w obszarze dziedzictwa kulturowego:</w:t>
      </w:r>
    </w:p>
    <w:p w14:paraId="6DC0D5CB" w14:textId="2B596FE4" w:rsidR="003200DD" w:rsidRDefault="003200DD" w:rsidP="00CE7EE1">
      <w:pPr>
        <w:pStyle w:val="Akapitzlist"/>
        <w:numPr>
          <w:ilvl w:val="0"/>
          <w:numId w:val="73"/>
        </w:numPr>
        <w:spacing w:after="0" w:line="240" w:lineRule="auto"/>
        <w:jc w:val="both"/>
        <w:rPr>
          <w:rFonts w:cstheme="minorHAnsi"/>
        </w:rPr>
      </w:pPr>
      <w:r>
        <w:rPr>
          <w:rFonts w:cstheme="minorHAnsi"/>
        </w:rPr>
        <w:t>d</w:t>
      </w:r>
      <w:r w:rsidRPr="008532B9">
        <w:rPr>
          <w:rFonts w:cstheme="minorHAnsi"/>
        </w:rPr>
        <w:t xml:space="preserve">ofinasowanie prac konserwatorskich przy zabytkach wpisanych do rejestru zabytków na terenie </w:t>
      </w:r>
      <w:r>
        <w:rPr>
          <w:rFonts w:cstheme="minorHAnsi"/>
        </w:rPr>
        <w:t>G</w:t>
      </w:r>
      <w:r w:rsidRPr="008532B9">
        <w:rPr>
          <w:rFonts w:cstheme="minorHAnsi"/>
        </w:rPr>
        <w:t xml:space="preserve">miny </w:t>
      </w:r>
      <w:r>
        <w:rPr>
          <w:rFonts w:cstheme="minorHAnsi"/>
        </w:rPr>
        <w:t>Sobków.</w:t>
      </w:r>
    </w:p>
    <w:p w14:paraId="7443640A" w14:textId="77777777" w:rsidR="0019665C" w:rsidRPr="002C3563" w:rsidRDefault="0019665C" w:rsidP="00D67E77">
      <w:pPr>
        <w:spacing w:after="0" w:line="240" w:lineRule="auto"/>
        <w:rPr>
          <w:rFonts w:cstheme="minorHAnsi"/>
          <w:b/>
          <w:bCs/>
          <w:highlight w:val="yellow"/>
        </w:rPr>
      </w:pPr>
    </w:p>
    <w:p w14:paraId="0D285A9A" w14:textId="6D24AC26" w:rsidR="004B64C3" w:rsidRPr="002C3563" w:rsidRDefault="00160AD1" w:rsidP="00160AD1">
      <w:pPr>
        <w:pStyle w:val="Nagwek1"/>
        <w:spacing w:before="0" w:line="240" w:lineRule="auto"/>
        <w:rPr>
          <w:rFonts w:asciiTheme="minorHAnsi" w:hAnsiTheme="minorHAnsi" w:cstheme="minorHAnsi"/>
          <w:b/>
          <w:bCs/>
          <w:color w:val="auto"/>
        </w:rPr>
      </w:pPr>
      <w:r>
        <w:rPr>
          <w:rFonts w:asciiTheme="minorHAnsi" w:hAnsiTheme="minorHAnsi" w:cstheme="minorHAnsi"/>
          <w:b/>
          <w:bCs/>
          <w:color w:val="auto"/>
        </w:rPr>
        <w:t>1.12</w:t>
      </w:r>
      <w:r w:rsidR="007F2C51" w:rsidRPr="002C3563">
        <w:rPr>
          <w:rFonts w:asciiTheme="minorHAnsi" w:hAnsiTheme="minorHAnsi" w:cstheme="minorHAnsi"/>
          <w:b/>
          <w:bCs/>
          <w:color w:val="auto"/>
        </w:rPr>
        <w:t xml:space="preserve"> </w:t>
      </w:r>
      <w:bookmarkStart w:id="99" w:name="_Toc85614264"/>
      <w:r w:rsidR="009D66EC">
        <w:rPr>
          <w:rFonts w:asciiTheme="minorHAnsi" w:hAnsiTheme="minorHAnsi" w:cstheme="minorHAnsi"/>
          <w:b/>
          <w:bCs/>
          <w:color w:val="auto"/>
        </w:rPr>
        <w:t>Bioróżnorodność oraz ś</w:t>
      </w:r>
      <w:r w:rsidR="004B64C3" w:rsidRPr="002C3563">
        <w:rPr>
          <w:rFonts w:asciiTheme="minorHAnsi" w:hAnsiTheme="minorHAnsi" w:cstheme="minorHAnsi"/>
          <w:b/>
          <w:bCs/>
          <w:color w:val="auto"/>
        </w:rPr>
        <w:t xml:space="preserve">rodowisko przyrodnicze i </w:t>
      </w:r>
      <w:r w:rsidR="009D66EC">
        <w:rPr>
          <w:rFonts w:asciiTheme="minorHAnsi" w:hAnsiTheme="minorHAnsi" w:cstheme="minorHAnsi"/>
          <w:b/>
          <w:bCs/>
          <w:color w:val="auto"/>
        </w:rPr>
        <w:t>ich</w:t>
      </w:r>
      <w:r w:rsidR="004B64C3" w:rsidRPr="002C3563">
        <w:rPr>
          <w:rFonts w:asciiTheme="minorHAnsi" w:hAnsiTheme="minorHAnsi" w:cstheme="minorHAnsi"/>
          <w:b/>
          <w:bCs/>
          <w:color w:val="auto"/>
        </w:rPr>
        <w:t xml:space="preserve"> ochrona</w:t>
      </w:r>
      <w:bookmarkEnd w:id="99"/>
      <w:r w:rsidR="004B64C3" w:rsidRPr="002C3563">
        <w:rPr>
          <w:rFonts w:asciiTheme="minorHAnsi" w:hAnsiTheme="minorHAnsi" w:cstheme="minorHAnsi"/>
          <w:b/>
          <w:bCs/>
          <w:color w:val="auto"/>
        </w:rPr>
        <w:t xml:space="preserve"> </w:t>
      </w:r>
    </w:p>
    <w:p w14:paraId="053E993B" w14:textId="77777777" w:rsidR="00123F5E" w:rsidRPr="002C3563" w:rsidRDefault="00123F5E" w:rsidP="00D67E77">
      <w:pPr>
        <w:spacing w:after="0" w:line="240" w:lineRule="auto"/>
        <w:rPr>
          <w:rFonts w:cstheme="minorHAnsi"/>
          <w:b/>
          <w:bCs/>
          <w:highlight w:val="yellow"/>
        </w:rPr>
      </w:pPr>
    </w:p>
    <w:p w14:paraId="534A60DF" w14:textId="678AB228" w:rsidR="000C4D96" w:rsidRPr="002C3563" w:rsidRDefault="000500EB" w:rsidP="00D67E77">
      <w:pPr>
        <w:spacing w:after="0" w:line="240" w:lineRule="auto"/>
        <w:rPr>
          <w:rFonts w:cstheme="minorHAnsi"/>
          <w:b/>
          <w:bCs/>
        </w:rPr>
      </w:pPr>
      <w:r>
        <w:rPr>
          <w:rFonts w:cstheme="minorHAnsi"/>
          <w:b/>
          <w:bCs/>
        </w:rPr>
        <w:t xml:space="preserve">Gmina </w:t>
      </w:r>
      <w:r w:rsidR="0005713A" w:rsidRPr="002C3563">
        <w:rPr>
          <w:rFonts w:cstheme="minorHAnsi"/>
          <w:b/>
          <w:bCs/>
        </w:rPr>
        <w:t>Jędrzejów</w:t>
      </w:r>
    </w:p>
    <w:p w14:paraId="0CB5A800" w14:textId="77777777" w:rsidR="00FF022A" w:rsidRPr="002C3563" w:rsidRDefault="00FF022A" w:rsidP="00D67E77">
      <w:pPr>
        <w:spacing w:after="0" w:line="240" w:lineRule="auto"/>
        <w:jc w:val="both"/>
        <w:rPr>
          <w:rFonts w:cstheme="minorHAnsi"/>
          <w:b/>
          <w:bCs/>
        </w:rPr>
      </w:pPr>
      <w:r w:rsidRPr="002C3563">
        <w:rPr>
          <w:rFonts w:cstheme="minorHAnsi"/>
          <w:b/>
          <w:bCs/>
        </w:rPr>
        <w:t>Ukształtowanie powierzchni, geomorfologia i geologia</w:t>
      </w:r>
    </w:p>
    <w:p w14:paraId="2CA0623C" w14:textId="793CDF16" w:rsidR="0005713A" w:rsidRPr="002C3563" w:rsidRDefault="00F6085C" w:rsidP="00D67E77">
      <w:pPr>
        <w:spacing w:after="0" w:line="240" w:lineRule="auto"/>
        <w:jc w:val="both"/>
        <w:rPr>
          <w:rFonts w:cstheme="minorHAnsi"/>
        </w:rPr>
      </w:pPr>
      <w:r w:rsidRPr="002C3563">
        <w:rPr>
          <w:rFonts w:cstheme="minorHAnsi"/>
        </w:rPr>
        <w:t>Zgodnie z podziałem Polski na jednostki fizyczno-geograficzne wprowadzonym przez J. Kondrackiego (Geografia regionalna Polski, 2002, Warszawa: PWN ISBN 83-01-13897-1) gmina Jędrzejów w całości zlokalizowana jest na terenie podprowincji Wyżyna Małopolska (342), makroregionu Niecka  Miechowska (342.2), w obrębie mezoregionu: Płaskowyż Jędrzejowski (342.21).</w:t>
      </w:r>
      <w:r w:rsidR="003F1401" w:rsidRPr="002C3563">
        <w:rPr>
          <w:rFonts w:cstheme="minorHAnsi"/>
        </w:rPr>
        <w:t xml:space="preserve"> </w:t>
      </w:r>
      <w:r w:rsidRPr="002C3563">
        <w:rPr>
          <w:rFonts w:cstheme="minorHAnsi"/>
        </w:rPr>
        <w:t>Płaskowyż Jędrzejowski jest wyraźnie ograniczony dolinami rzecznymi: Pilicy na zachodzie, Białej  Nidy na północy, Nidy na Wschodzie i Mierzawy na południu. Rejon ma powierzchnię około 740 km2. Przedstawia łagodnie</w:t>
      </w:r>
      <w:r w:rsidR="000500EB">
        <w:rPr>
          <w:rFonts w:cstheme="minorHAnsi"/>
        </w:rPr>
        <w:t xml:space="preserve"> </w:t>
      </w:r>
      <w:r w:rsidRPr="002C3563">
        <w:rPr>
          <w:rFonts w:cstheme="minorHAnsi"/>
        </w:rPr>
        <w:t>sfałdowaną wyżynę, zbudowaną z margli kredowych, na których w dolinach</w:t>
      </w:r>
      <w:r w:rsidR="003F1401" w:rsidRPr="002C3563">
        <w:rPr>
          <w:rFonts w:cstheme="minorHAnsi"/>
        </w:rPr>
        <w:t xml:space="preserve"> </w:t>
      </w:r>
      <w:r w:rsidRPr="002C3563">
        <w:rPr>
          <w:rFonts w:cstheme="minorHAnsi"/>
        </w:rPr>
        <w:t>zalegają czwartorzędowe piaski i gliny. Rzędne terenu występujących tu wzniesień wynoszą 280 – 298,7 m n.p.m. Na płaskowyżu przeważają urodzajne gleby typu rędzin – jest to rejon upraw rolnych.</w:t>
      </w:r>
      <w:r w:rsidR="003F1401" w:rsidRPr="002C3563">
        <w:rPr>
          <w:rFonts w:cstheme="minorHAnsi"/>
        </w:rPr>
        <w:t xml:space="preserve"> </w:t>
      </w:r>
      <w:r w:rsidRPr="002C3563">
        <w:rPr>
          <w:rFonts w:cstheme="minorHAnsi"/>
        </w:rPr>
        <w:t>Lasy zajmują nieznaczną powierzchnię, są to przeważnie drzewostany dębowo-grabowe,</w:t>
      </w:r>
      <w:r w:rsidR="000500EB">
        <w:rPr>
          <w:rFonts w:cstheme="minorHAnsi"/>
        </w:rPr>
        <w:t xml:space="preserve"> </w:t>
      </w:r>
      <w:r w:rsidRPr="002C3563">
        <w:rPr>
          <w:rFonts w:cstheme="minorHAnsi"/>
        </w:rPr>
        <w:t>natomiast</w:t>
      </w:r>
      <w:r w:rsidR="003F1401" w:rsidRPr="002C3563">
        <w:rPr>
          <w:rFonts w:cstheme="minorHAnsi"/>
        </w:rPr>
        <w:br/>
      </w:r>
      <w:r w:rsidRPr="002C3563">
        <w:rPr>
          <w:rFonts w:cstheme="minorHAnsi"/>
        </w:rPr>
        <w:t>w dolinie Białej Nidy na zwydmionych piaskach występują bory sosnowe.</w:t>
      </w:r>
    </w:p>
    <w:p w14:paraId="594EB4D9" w14:textId="3B7CD2C8" w:rsidR="00F6085C" w:rsidRPr="002C3563" w:rsidRDefault="00F6085C" w:rsidP="00D67E77">
      <w:pPr>
        <w:spacing w:after="0" w:line="240" w:lineRule="auto"/>
        <w:jc w:val="both"/>
        <w:rPr>
          <w:rFonts w:cstheme="minorHAnsi"/>
        </w:rPr>
      </w:pPr>
    </w:p>
    <w:p w14:paraId="3EAF165A" w14:textId="24B1EC50" w:rsidR="00F6085C" w:rsidRPr="002C3563" w:rsidRDefault="00F6085C" w:rsidP="00D67E77">
      <w:pPr>
        <w:spacing w:after="0" w:line="240" w:lineRule="auto"/>
        <w:jc w:val="both"/>
        <w:rPr>
          <w:rFonts w:cstheme="minorHAnsi"/>
        </w:rPr>
      </w:pPr>
      <w:r w:rsidRPr="002C3563">
        <w:rPr>
          <w:rFonts w:cstheme="minorHAnsi"/>
        </w:rPr>
        <w:t xml:space="preserve">Gmina Jędrzejów położona jest w Niecce Nidziańskiej, która jest wyraźnym obniżeniem pomiędzy </w:t>
      </w:r>
      <w:r w:rsidR="0019665C" w:rsidRPr="002C3563">
        <w:rPr>
          <w:rFonts w:cstheme="minorHAnsi"/>
        </w:rPr>
        <w:t xml:space="preserve"> </w:t>
      </w:r>
      <w:r w:rsidRPr="002C3563">
        <w:rPr>
          <w:rFonts w:cstheme="minorHAnsi"/>
        </w:rPr>
        <w:t xml:space="preserve">pasmem Wyżyny Krakowsko-Częstochowskiej a wypiętrzeniem Gór Świętokrzyskich. Niecka </w:t>
      </w:r>
      <w:r w:rsidR="0019665C" w:rsidRPr="002C3563">
        <w:rPr>
          <w:rFonts w:cstheme="minorHAnsi"/>
        </w:rPr>
        <w:t xml:space="preserve"> </w:t>
      </w:r>
      <w:r w:rsidRPr="002C3563">
        <w:rPr>
          <w:rFonts w:cstheme="minorHAnsi"/>
        </w:rPr>
        <w:t>Nidziańska należy do synklinorium miechowskiego, które graniczy od północnego wschodu</w:t>
      </w:r>
      <w:r w:rsidR="007F2C51" w:rsidRPr="002C3563">
        <w:rPr>
          <w:rFonts w:cstheme="minorHAnsi"/>
        </w:rPr>
        <w:t xml:space="preserve"> </w:t>
      </w:r>
      <w:r w:rsidR="000500EB">
        <w:rPr>
          <w:rFonts w:cstheme="minorHAnsi"/>
        </w:rPr>
        <w:br/>
      </w:r>
      <w:r w:rsidRPr="002C3563">
        <w:rPr>
          <w:rFonts w:cstheme="minorHAnsi"/>
        </w:rPr>
        <w:t xml:space="preserve">z antyklinorium świętokrzyskim, od zachodu z monokliną śląsko-krakowską, zaś na południu wchodzi </w:t>
      </w:r>
      <w:r w:rsidR="007F2C51" w:rsidRPr="002C3563">
        <w:rPr>
          <w:rFonts w:cstheme="minorHAnsi"/>
        </w:rPr>
        <w:t xml:space="preserve"> </w:t>
      </w:r>
      <w:r w:rsidRPr="002C3563">
        <w:rPr>
          <w:rFonts w:cstheme="minorHAnsi"/>
        </w:rPr>
        <w:t xml:space="preserve">pod utwory zapadliska przedkarpackiego. </w:t>
      </w:r>
      <w:r w:rsidR="006875D3" w:rsidRPr="002C3563">
        <w:rPr>
          <w:rFonts w:cstheme="minorHAnsi"/>
        </w:rPr>
        <w:t xml:space="preserve"> </w:t>
      </w:r>
      <w:r w:rsidRPr="002C3563">
        <w:rPr>
          <w:rFonts w:cstheme="minorHAnsi"/>
        </w:rPr>
        <w:t>W podłożu podpermskim niecka nidziańska zaznacza się</w:t>
      </w:r>
      <w:r w:rsidR="0019665C" w:rsidRPr="002C3563">
        <w:rPr>
          <w:rFonts w:cstheme="minorHAnsi"/>
        </w:rPr>
        <w:t xml:space="preserve"> </w:t>
      </w:r>
      <w:r w:rsidRPr="002C3563">
        <w:rPr>
          <w:rFonts w:cstheme="minorHAnsi"/>
        </w:rPr>
        <w:t xml:space="preserve">wydłużonym obniżeniem wypełnionym </w:t>
      </w:r>
      <w:r w:rsidR="0019665C" w:rsidRPr="002C3563">
        <w:rPr>
          <w:rFonts w:cstheme="minorHAnsi"/>
        </w:rPr>
        <w:t xml:space="preserve"> </w:t>
      </w:r>
      <w:r w:rsidRPr="002C3563">
        <w:rPr>
          <w:rFonts w:cstheme="minorHAnsi"/>
        </w:rPr>
        <w:t xml:space="preserve">osadami permu i mezozoiku. Ostatecznie Niecka Nidziańska została uformowana przez </w:t>
      </w:r>
      <w:r w:rsidR="0019665C" w:rsidRPr="002C3563">
        <w:rPr>
          <w:rFonts w:cstheme="minorHAnsi"/>
        </w:rPr>
        <w:t xml:space="preserve"> </w:t>
      </w:r>
      <w:r w:rsidRPr="002C3563">
        <w:rPr>
          <w:rFonts w:cstheme="minorHAnsi"/>
        </w:rPr>
        <w:t xml:space="preserve">trzeciorzędowe deformacje tektoniczne, które były związane </w:t>
      </w:r>
      <w:r w:rsidR="000500EB">
        <w:rPr>
          <w:rFonts w:cstheme="minorHAnsi"/>
        </w:rPr>
        <w:br/>
      </w:r>
      <w:r w:rsidRPr="002C3563">
        <w:rPr>
          <w:rFonts w:cstheme="minorHAnsi"/>
        </w:rPr>
        <w:t>z fałdowaniem Karpat zewnętrznych wieku neogeńskiego. Utwory permu oraz młodsze są położone poziomo i były wielokrotnie poddawane procesom denudacyjnym. Osady mezozoiczne zwiększają swoją miąższość w kierunku osi niecki przebiegającej przez Włoszczową, Jędrzejów, w kierunku Działoszyc. W tym rejonie miąższość osadów kredy sięga 1 000 m.</w:t>
      </w:r>
      <w:r w:rsidR="0019665C" w:rsidRPr="002C3563">
        <w:rPr>
          <w:rFonts w:cstheme="minorHAnsi"/>
        </w:rPr>
        <w:t xml:space="preserve"> </w:t>
      </w:r>
      <w:r w:rsidRPr="002C3563">
        <w:rPr>
          <w:rFonts w:cstheme="minorHAnsi"/>
        </w:rPr>
        <w:t xml:space="preserve">Najstarszymi utworami odsłaniającymi się na terenie gminy Jędrzejów są margle, margle piaszczyste </w:t>
      </w:r>
      <w:r w:rsidR="0019665C" w:rsidRPr="002C3563">
        <w:rPr>
          <w:rFonts w:cstheme="minorHAnsi"/>
        </w:rPr>
        <w:t xml:space="preserve"> </w:t>
      </w:r>
      <w:r w:rsidRPr="002C3563">
        <w:rPr>
          <w:rFonts w:cstheme="minorHAnsi"/>
        </w:rPr>
        <w:t xml:space="preserve">oraz opoki, wśród których występują wkładki piaskowców włóknistych i gez. </w:t>
      </w:r>
      <w:r w:rsidR="0019665C" w:rsidRPr="002C3563">
        <w:rPr>
          <w:rFonts w:cstheme="minorHAnsi"/>
        </w:rPr>
        <w:t xml:space="preserve"> </w:t>
      </w:r>
      <w:r w:rsidRPr="002C3563">
        <w:rPr>
          <w:rFonts w:cstheme="minorHAnsi"/>
        </w:rPr>
        <w:t xml:space="preserve">Rejon gminy Jędrzejów został objęty dwoma zlodowaceniami: południowopolskim oraz </w:t>
      </w:r>
      <w:r w:rsidR="0019665C" w:rsidRPr="002C3563">
        <w:rPr>
          <w:rFonts w:cstheme="minorHAnsi"/>
        </w:rPr>
        <w:t xml:space="preserve"> </w:t>
      </w:r>
      <w:r w:rsidRPr="002C3563">
        <w:rPr>
          <w:rFonts w:cstheme="minorHAnsi"/>
        </w:rPr>
        <w:t xml:space="preserve">środkowopolskim. Zlodowacenie południowopolskie reprezentowane jest przez mułki lessowe, </w:t>
      </w:r>
      <w:r w:rsidR="0019665C" w:rsidRPr="002C3563">
        <w:rPr>
          <w:rFonts w:cstheme="minorHAnsi"/>
        </w:rPr>
        <w:t xml:space="preserve"> </w:t>
      </w:r>
      <w:r w:rsidRPr="002C3563">
        <w:rPr>
          <w:rFonts w:cstheme="minorHAnsi"/>
        </w:rPr>
        <w:t xml:space="preserve">niekiedy zapiaszczane i warstwowane. Ich miąższość wynosi ok. 5 m. Charakterystycznymi utworami </w:t>
      </w:r>
      <w:r w:rsidR="0019665C" w:rsidRPr="002C3563">
        <w:rPr>
          <w:rFonts w:cstheme="minorHAnsi"/>
        </w:rPr>
        <w:t xml:space="preserve"> </w:t>
      </w:r>
      <w:r w:rsidRPr="002C3563">
        <w:rPr>
          <w:rFonts w:cstheme="minorHAnsi"/>
        </w:rPr>
        <w:t xml:space="preserve">dla zlodowacenia środkowopolskiego są: mułki lessowe, mułki i piaski zastoiskowe oraz piaski i żwiry </w:t>
      </w:r>
      <w:r w:rsidR="0019665C" w:rsidRPr="002C3563">
        <w:rPr>
          <w:rFonts w:cstheme="minorHAnsi"/>
        </w:rPr>
        <w:t xml:space="preserve"> </w:t>
      </w:r>
      <w:r w:rsidRPr="002C3563">
        <w:rPr>
          <w:rFonts w:cstheme="minorHAnsi"/>
        </w:rPr>
        <w:t xml:space="preserve">rzeczno-peryglacjalne. Występują na znacznej powierzchni, wypełniając zagłębienia. W regionie </w:t>
      </w:r>
      <w:r w:rsidR="0019665C" w:rsidRPr="002C3563">
        <w:rPr>
          <w:rFonts w:cstheme="minorHAnsi"/>
        </w:rPr>
        <w:t xml:space="preserve"> </w:t>
      </w:r>
      <w:r w:rsidRPr="002C3563">
        <w:rPr>
          <w:rFonts w:cstheme="minorHAnsi"/>
        </w:rPr>
        <w:t xml:space="preserve">południowym pod mułkami występują płaty lessów. </w:t>
      </w:r>
      <w:r w:rsidR="0019665C" w:rsidRPr="002C3563">
        <w:rPr>
          <w:rFonts w:cstheme="minorHAnsi"/>
        </w:rPr>
        <w:t xml:space="preserve"> </w:t>
      </w:r>
      <w:r w:rsidRPr="002C3563">
        <w:rPr>
          <w:rFonts w:cstheme="minorHAnsi"/>
        </w:rPr>
        <w:t xml:space="preserve">Doliny rzek i cieków są wypełnione piskami gruboziarnistymi, w mniejszym stopniu piaskami </w:t>
      </w:r>
      <w:r w:rsidR="0019665C" w:rsidRPr="002C3563">
        <w:rPr>
          <w:rFonts w:cstheme="minorHAnsi"/>
        </w:rPr>
        <w:t xml:space="preserve"> </w:t>
      </w:r>
      <w:r w:rsidRPr="002C3563">
        <w:rPr>
          <w:rFonts w:cstheme="minorHAnsi"/>
        </w:rPr>
        <w:t xml:space="preserve">humusowymi, madami oraz żwirami. W starorzeczach i zakolach rzek wytworzyły się torfy i namuły </w:t>
      </w:r>
      <w:r w:rsidR="0019665C" w:rsidRPr="002C3563">
        <w:rPr>
          <w:rFonts w:cstheme="minorHAnsi"/>
        </w:rPr>
        <w:t xml:space="preserve"> </w:t>
      </w:r>
      <w:r w:rsidRPr="002C3563">
        <w:rPr>
          <w:rFonts w:cstheme="minorHAnsi"/>
        </w:rPr>
        <w:t xml:space="preserve">torfiaste. Zajmują one rozległe powierzchnie w dolinach Nidy, Grabówki i Brzeźnicy. Miąższość serii </w:t>
      </w:r>
      <w:r w:rsidR="0019665C" w:rsidRPr="002C3563">
        <w:rPr>
          <w:rFonts w:cstheme="minorHAnsi"/>
        </w:rPr>
        <w:t xml:space="preserve"> </w:t>
      </w:r>
      <w:r w:rsidRPr="002C3563">
        <w:rPr>
          <w:rFonts w:cstheme="minorHAnsi"/>
        </w:rPr>
        <w:t xml:space="preserve">torfowych wynosi </w:t>
      </w:r>
      <w:r w:rsidR="000500EB">
        <w:rPr>
          <w:rFonts w:cstheme="minorHAnsi"/>
        </w:rPr>
        <w:br/>
      </w:r>
      <w:r w:rsidRPr="002C3563">
        <w:rPr>
          <w:rFonts w:cstheme="minorHAnsi"/>
        </w:rPr>
        <w:t>1 – 2 m.3</w:t>
      </w:r>
    </w:p>
    <w:p w14:paraId="11A96BD9" w14:textId="77777777" w:rsidR="00F6085C" w:rsidRPr="002C3563" w:rsidRDefault="00F6085C" w:rsidP="00D67E77">
      <w:pPr>
        <w:spacing w:after="0" w:line="240" w:lineRule="auto"/>
        <w:rPr>
          <w:rFonts w:cstheme="minorHAnsi"/>
          <w:b/>
          <w:bCs/>
        </w:rPr>
      </w:pPr>
    </w:p>
    <w:p w14:paraId="12DFF7AA" w14:textId="3BF39709" w:rsidR="0058008C" w:rsidRPr="002C3563" w:rsidRDefault="0058008C" w:rsidP="00D67E77">
      <w:pPr>
        <w:spacing w:after="0" w:line="240" w:lineRule="auto"/>
        <w:rPr>
          <w:rFonts w:cstheme="minorHAnsi"/>
          <w:b/>
          <w:bCs/>
        </w:rPr>
      </w:pPr>
      <w:r w:rsidRPr="002C3563">
        <w:rPr>
          <w:rFonts w:cstheme="minorHAnsi"/>
          <w:b/>
          <w:bCs/>
        </w:rPr>
        <w:t>Wody podziemne</w:t>
      </w:r>
      <w:r w:rsidR="00D4065A" w:rsidRPr="002C3563">
        <w:rPr>
          <w:rStyle w:val="Odwoanieprzypisudolnego"/>
          <w:rFonts w:cstheme="minorHAnsi"/>
          <w:b/>
          <w:bCs/>
        </w:rPr>
        <w:footnoteReference w:id="2"/>
      </w:r>
    </w:p>
    <w:p w14:paraId="06461E7A" w14:textId="073DAFFC" w:rsidR="00D4065A" w:rsidRPr="002C3563" w:rsidRDefault="00D4065A" w:rsidP="00D67E77">
      <w:pPr>
        <w:spacing w:after="0" w:line="240" w:lineRule="auto"/>
        <w:jc w:val="both"/>
        <w:rPr>
          <w:rFonts w:cstheme="minorHAnsi"/>
        </w:rPr>
      </w:pPr>
      <w:r w:rsidRPr="002C3563">
        <w:rPr>
          <w:rFonts w:cstheme="minorHAnsi"/>
        </w:rPr>
        <w:t xml:space="preserve">Wody podziemne na omawianym obszarze występują niemal wyłącznie w szczelinowatych utworach marglistych górnej kredy, tworzących dwa główne zbiorniki wód podziemnych (GWZP) nr 408 i 409. Wody te zaliczane są do klas czystości Ia i Ib – bardzo czyste i czyste, nadające się do użytkowania bez uzdatniania. Wody poziomu górnokredowego są częściowo (szczególnie w sąsiedztwie cieków) słabo izolowane od powierzchni terenu, w związku z tym narażone są na zanieczyszczenia. Jakość wody podziemnej w większości badanych studzien wierconych wykazuje Ib klasę czystości, odpowiadającą wymaganiom stawianym wodzie do spożycia przez ludzi. Lokalnie mogą zawierać podwyższoną zawartość żelaza i manganu, wymagają prostego uzdatniania. W związku z narażeniem wód podziemnych, na terenie gminy ustanowiono obszary najwyższej oraz wysokiej ochrony. W kierunku na </w:t>
      </w:r>
      <w:r w:rsidR="000500EB">
        <w:rPr>
          <w:rFonts w:cstheme="minorHAnsi"/>
        </w:rPr>
        <w:t>południe</w:t>
      </w:r>
      <w:r w:rsidRPr="002C3563">
        <w:rPr>
          <w:rFonts w:cstheme="minorHAnsi"/>
        </w:rPr>
        <w:t xml:space="preserve"> i częściowo </w:t>
      </w:r>
      <w:r w:rsidR="000500EB">
        <w:rPr>
          <w:rFonts w:cstheme="minorHAnsi"/>
        </w:rPr>
        <w:t>południowy-wschód</w:t>
      </w:r>
      <w:r w:rsidRPr="002C3563">
        <w:rPr>
          <w:rFonts w:cstheme="minorHAnsi"/>
        </w:rPr>
        <w:t xml:space="preserve"> od Jędrzejowa występuje obszar najwyższej ochrony (ONO) zbiornika GZWP 409, sięgający ku SWW w rejon Sędziszowa -</w:t>
      </w:r>
      <w:r w:rsidR="000500EB">
        <w:rPr>
          <w:rFonts w:cstheme="minorHAnsi"/>
        </w:rPr>
        <w:t xml:space="preserve"> </w:t>
      </w:r>
      <w:r w:rsidRPr="002C3563">
        <w:rPr>
          <w:rFonts w:cstheme="minorHAnsi"/>
        </w:rPr>
        <w:t>poza granice gminy</w:t>
      </w:r>
      <w:r w:rsidR="000500EB">
        <w:rPr>
          <w:rFonts w:cstheme="minorHAnsi"/>
        </w:rPr>
        <w:t xml:space="preserve">, </w:t>
      </w:r>
      <w:r w:rsidRPr="002C3563">
        <w:rPr>
          <w:rFonts w:cstheme="minorHAnsi"/>
        </w:rPr>
        <w:t xml:space="preserve">a ku </w:t>
      </w:r>
      <w:r w:rsidR="000500EB">
        <w:rPr>
          <w:rFonts w:cstheme="minorHAnsi"/>
        </w:rPr>
        <w:t>południu</w:t>
      </w:r>
      <w:r w:rsidRPr="002C3563">
        <w:rPr>
          <w:rFonts w:cstheme="minorHAnsi"/>
        </w:rPr>
        <w:t xml:space="preserve"> i </w:t>
      </w:r>
      <w:r w:rsidR="000500EB">
        <w:rPr>
          <w:rFonts w:cstheme="minorHAnsi"/>
        </w:rPr>
        <w:t>południowemu</w:t>
      </w:r>
      <w:r w:rsidR="002D266C">
        <w:rPr>
          <w:rFonts w:cstheme="minorHAnsi"/>
        </w:rPr>
        <w:t xml:space="preserve"> </w:t>
      </w:r>
      <w:r w:rsidR="000500EB">
        <w:rPr>
          <w:rFonts w:cstheme="minorHAnsi"/>
        </w:rPr>
        <w:t>-wschodowi</w:t>
      </w:r>
      <w:r w:rsidRPr="002C3563">
        <w:rPr>
          <w:rFonts w:cstheme="minorHAnsi"/>
        </w:rPr>
        <w:t xml:space="preserve"> w rejon Książa Wielkiego i Kozłowa – także poza granicą gminy. </w:t>
      </w:r>
      <w:r w:rsidR="002D266C">
        <w:rPr>
          <w:rFonts w:cstheme="minorHAnsi"/>
        </w:rPr>
        <w:br/>
        <w:t xml:space="preserve"> </w:t>
      </w:r>
      <w:r w:rsidRPr="002C3563">
        <w:rPr>
          <w:rFonts w:cstheme="minorHAnsi"/>
        </w:rPr>
        <w:t>W północno – zachodniej części obszaru gminy, w rejonie Chorzewy i doliny Białej Nidy występuje podobny obszar najwyższej ochrony (ONO) zbiornika GZWP 408. Pozostały obszar gminy Jędrzejów niemal w całości położony jest w obrębie obszaru wysokiej ochrony (OWO) GZWP 409.</w:t>
      </w:r>
    </w:p>
    <w:p w14:paraId="598B8421" w14:textId="77777777" w:rsidR="00D4065A" w:rsidRPr="002C3563" w:rsidRDefault="00D4065A" w:rsidP="00D67E77">
      <w:pPr>
        <w:spacing w:after="0" w:line="240" w:lineRule="auto"/>
        <w:jc w:val="both"/>
        <w:rPr>
          <w:rFonts w:cstheme="minorHAnsi"/>
        </w:rPr>
      </w:pPr>
    </w:p>
    <w:p w14:paraId="083F9C01" w14:textId="47A257D7" w:rsidR="00D4065A" w:rsidRPr="002C3563" w:rsidRDefault="00D4065A" w:rsidP="00D67E77">
      <w:pPr>
        <w:spacing w:after="0" w:line="240" w:lineRule="auto"/>
        <w:jc w:val="both"/>
        <w:rPr>
          <w:rFonts w:cstheme="minorHAnsi"/>
        </w:rPr>
      </w:pPr>
      <w:r w:rsidRPr="002C3563">
        <w:rPr>
          <w:rFonts w:cstheme="minorHAnsi"/>
        </w:rPr>
        <w:t xml:space="preserve">Na terenie gminy zlokalizowanych jest 85 zarejestrowanych studni głębinowych, z czego czynnych jest 35, natomiast 50 studni jest nieczynnych lub czynnych tylko doraźnie. Głębokość studni mieści się </w:t>
      </w:r>
      <w:r w:rsidR="002D266C">
        <w:rPr>
          <w:rFonts w:cstheme="minorHAnsi"/>
        </w:rPr>
        <w:br/>
      </w:r>
      <w:r w:rsidRPr="002C3563">
        <w:rPr>
          <w:rFonts w:cstheme="minorHAnsi"/>
        </w:rPr>
        <w:t xml:space="preserve">w przedziale 30 – 80 m poniżej powierzchni terenu. Całkowita wielkość zasobów zatwierdzonych oraz określonych bez zatwierdzania na podstawie badań hydrogeologicznych dla wszystkich istniejących ujęć głębinowych wód podziemnych obszaru gminy (studni) wynosi 2585,5 m3/godz przy depresji </w:t>
      </w:r>
      <w:r w:rsidR="002D266C">
        <w:rPr>
          <w:rFonts w:cstheme="minorHAnsi"/>
        </w:rPr>
        <w:br/>
      </w:r>
      <w:r w:rsidRPr="002C3563">
        <w:rPr>
          <w:rFonts w:cstheme="minorHAnsi"/>
        </w:rPr>
        <w:t xml:space="preserve">w przedziale 0,5 – 34 m. </w:t>
      </w:r>
      <w:r w:rsidRPr="006D73BF">
        <w:rPr>
          <w:rFonts w:cstheme="minorHAnsi"/>
        </w:rPr>
        <w:t>Łączny pobór wód z poziomu kredowego wszystkimi rodzajami ich ujęć (wraz ze studniami „dzikimi” oraz płytkimi studniami gospodarskimi) wynosi około 800 m3/godz., co stanowi niespełna 31% zasobów.</w:t>
      </w:r>
    </w:p>
    <w:p w14:paraId="031ACF59" w14:textId="77777777" w:rsidR="00D4065A" w:rsidRPr="002C3563" w:rsidRDefault="00D4065A" w:rsidP="00D67E77">
      <w:pPr>
        <w:spacing w:after="0" w:line="240" w:lineRule="auto"/>
        <w:jc w:val="both"/>
        <w:rPr>
          <w:rFonts w:cstheme="minorHAnsi"/>
        </w:rPr>
      </w:pPr>
    </w:p>
    <w:p w14:paraId="678B50DE" w14:textId="457F9266" w:rsidR="0005713A" w:rsidRPr="002C3563" w:rsidRDefault="00D4065A" w:rsidP="00D67E77">
      <w:pPr>
        <w:spacing w:after="0" w:line="240" w:lineRule="auto"/>
        <w:jc w:val="both"/>
        <w:rPr>
          <w:rFonts w:cstheme="minorHAnsi"/>
        </w:rPr>
      </w:pPr>
      <w:r w:rsidRPr="002C3563">
        <w:rPr>
          <w:rFonts w:cstheme="minorHAnsi"/>
        </w:rPr>
        <w:t>W perspektywie krótkookresowej (kilka-kilkanaście lat) niewielki stopień wykorzystania wód podziemnych stanowi dobrą perspektywę, pod warunkiem, że zużycie wody nie ulegnie wyraźnemu powiększeniu, a gmina zostanie uzbrojona w niezbędną sieć rurociągów przerzutowych. W przeciwnym wypadku na braki wody może być narażony szczególnie obszar miejski zasilany obecnie jedynym poważnym źródłem ujęcia Wilanów, dla którego Rozporządzeniem z dnia 7 września 2007r. Nr 2/2007 Dyrektora Regionalnego Zarządu Gospodarki Wodnej w Krakowie z późniejszymi zmianami ustanowiono strefę ochronną ujęcia wody podziemnej „Wilanów”</w:t>
      </w:r>
      <w:r w:rsidR="006D73BF">
        <w:rPr>
          <w:rFonts w:cstheme="minorHAnsi"/>
        </w:rPr>
        <w:t>.</w:t>
      </w:r>
    </w:p>
    <w:p w14:paraId="4A3271ED" w14:textId="77777777" w:rsidR="00D4065A" w:rsidRPr="002C3563" w:rsidRDefault="00D4065A" w:rsidP="00D67E77">
      <w:pPr>
        <w:spacing w:after="0" w:line="240" w:lineRule="auto"/>
        <w:jc w:val="both"/>
        <w:rPr>
          <w:rFonts w:cstheme="minorHAnsi"/>
        </w:rPr>
      </w:pPr>
    </w:p>
    <w:p w14:paraId="4FA32F4D" w14:textId="7644B79D" w:rsidR="0058008C" w:rsidRPr="002C3563" w:rsidRDefault="0058008C" w:rsidP="00D67E77">
      <w:pPr>
        <w:spacing w:after="0" w:line="240" w:lineRule="auto"/>
        <w:jc w:val="both"/>
        <w:rPr>
          <w:rFonts w:cstheme="minorHAnsi"/>
          <w:b/>
          <w:bCs/>
        </w:rPr>
      </w:pPr>
      <w:r w:rsidRPr="002C3563">
        <w:rPr>
          <w:rFonts w:cstheme="minorHAnsi"/>
          <w:b/>
          <w:bCs/>
        </w:rPr>
        <w:t>Wody powierzchniowe</w:t>
      </w:r>
      <w:r w:rsidR="00D4065A" w:rsidRPr="002C3563">
        <w:rPr>
          <w:rStyle w:val="Odwoanieprzypisudolnego"/>
          <w:rFonts w:cstheme="minorHAnsi"/>
          <w:b/>
          <w:bCs/>
        </w:rPr>
        <w:footnoteReference w:id="3"/>
      </w:r>
    </w:p>
    <w:p w14:paraId="0CB0976D" w14:textId="21867D0D" w:rsidR="0058008C" w:rsidRDefault="00D4065A" w:rsidP="00D67E77">
      <w:pPr>
        <w:spacing w:after="0" w:line="240" w:lineRule="auto"/>
        <w:jc w:val="both"/>
        <w:rPr>
          <w:rFonts w:cstheme="minorHAnsi"/>
        </w:rPr>
      </w:pPr>
      <w:r w:rsidRPr="002C3563">
        <w:rPr>
          <w:rFonts w:cstheme="minorHAnsi"/>
        </w:rPr>
        <w:t xml:space="preserve">Główną rzeką gminy jest Brzeźnica (lewobrzeżny dopływ Nidy) z dopływami (między innymi Ciek od Goznej – lewobrzeżny dopływ rzeki Brzeźnicy) biorąca swój początek w rejonie miasta Jędrzejowa </w:t>
      </w:r>
      <w:r w:rsidR="006D73BF">
        <w:rPr>
          <w:rFonts w:cstheme="minorHAnsi"/>
        </w:rPr>
        <w:br/>
      </w:r>
      <w:r w:rsidRPr="002C3563">
        <w:rPr>
          <w:rFonts w:cstheme="minorHAnsi"/>
        </w:rPr>
        <w:t xml:space="preserve">i przepływająca na wschód. W północnej części gminy  przepływa rzeka Biała Nida, z dopływami rzeka Grabówka (prawobrzeżny dopływ rzeki Białej Nidy) i Rudka (Jedlnica), stanowiąca jednocześnie fragment granicy gminy. Południowa część  gminy </w:t>
      </w:r>
      <w:r w:rsidR="006D73BF">
        <w:rPr>
          <w:rFonts w:cstheme="minorHAnsi"/>
        </w:rPr>
        <w:t xml:space="preserve">to </w:t>
      </w:r>
      <w:r w:rsidRPr="002C3563">
        <w:rPr>
          <w:rFonts w:cstheme="minorHAnsi"/>
        </w:rPr>
        <w:t xml:space="preserve">bezimienne dopływy rzeki Mierzawy jak na przykład ciek od Potoka (lewobrzeżny dopływ rzeki Mierzawy). Na obszarze gminy znajdują się liczne zbiorniki wodne. Rzeki gminy posiadają naturalny układ hydrologiczny, a najważniejszymi elementami rzeki Białej Nidy jest meandrowanie z licznymi zakolami. Rzeki wykazują w ciągu  roku wahania stanu wód powodowane zmiennością zasilania, wysokie stany wód towarzyszą wezbraniom wiosennym (roztopy) i letnim (deszcze nawalne), a niskie stany występują w  czerwcu, na początku lipca oraz jesienią.  </w:t>
      </w:r>
      <w:r w:rsidRPr="006D73BF">
        <w:rPr>
          <w:rFonts w:cstheme="minorHAnsi"/>
          <w:b/>
          <w:bCs/>
        </w:rPr>
        <w:t>Wody powierzchniowe na terenie gminy odznaczają się niską jakością. Główną przyczyną  takiego stanu rzeczy jest fakt niskiego stopnia skanalizowania obszaru, co powoduje  przypadkowe zrzuty ścieków nieoczyszczonych bezpośrednio do rzek</w:t>
      </w:r>
      <w:r w:rsidRPr="002C3563">
        <w:rPr>
          <w:rFonts w:cstheme="minorHAnsi"/>
        </w:rPr>
        <w:t>. Kolejnymi powodami  takiej sytuacji są: spływ powierzchniowy pochodzenia rolniczego, składowiska odpadów komunalnych oraz nielegalne pozbywanie się śmieci i odpadów.</w:t>
      </w:r>
      <w:r w:rsidRPr="002C3563">
        <w:rPr>
          <w:rFonts w:cstheme="minorHAnsi"/>
        </w:rPr>
        <w:cr/>
      </w:r>
    </w:p>
    <w:p w14:paraId="3F782168" w14:textId="04AEDF15" w:rsidR="006D73BF" w:rsidRPr="009D66EC" w:rsidRDefault="006D73BF" w:rsidP="00D67E77">
      <w:pPr>
        <w:spacing w:after="0" w:line="240" w:lineRule="auto"/>
        <w:jc w:val="both"/>
        <w:rPr>
          <w:rFonts w:cstheme="minorHAnsi"/>
          <w:b/>
          <w:bCs/>
        </w:rPr>
      </w:pPr>
      <w:r w:rsidRPr="009D66EC">
        <w:rPr>
          <w:rFonts w:cstheme="minorHAnsi"/>
          <w:b/>
          <w:bCs/>
        </w:rPr>
        <w:t xml:space="preserve">Potrzeby </w:t>
      </w:r>
      <w:r w:rsidR="009D66EC" w:rsidRPr="009D66EC">
        <w:rPr>
          <w:rFonts w:cstheme="minorHAnsi"/>
          <w:b/>
          <w:bCs/>
        </w:rPr>
        <w:t xml:space="preserve">Gminy Jędrzejów </w:t>
      </w:r>
      <w:r w:rsidRPr="009D66EC">
        <w:rPr>
          <w:rFonts w:cstheme="minorHAnsi"/>
          <w:b/>
          <w:bCs/>
        </w:rPr>
        <w:t xml:space="preserve">w zakresie </w:t>
      </w:r>
      <w:r w:rsidR="009D66EC" w:rsidRPr="009D66EC">
        <w:rPr>
          <w:rFonts w:cstheme="minorHAnsi"/>
          <w:b/>
          <w:bCs/>
        </w:rPr>
        <w:t>ujęć wody</w:t>
      </w:r>
      <w:r w:rsidR="009D66EC">
        <w:rPr>
          <w:rFonts w:cstheme="minorHAnsi"/>
        </w:rPr>
        <w:t>/</w:t>
      </w:r>
      <w:r w:rsidR="009D66EC" w:rsidRPr="009D66EC">
        <w:rPr>
          <w:rFonts w:cstheme="minorHAnsi"/>
          <w:b/>
          <w:bCs/>
        </w:rPr>
        <w:t xml:space="preserve">stacji uzdatniania: </w:t>
      </w:r>
    </w:p>
    <w:p w14:paraId="30288938" w14:textId="77777777" w:rsidR="009D66EC" w:rsidRDefault="009D66EC" w:rsidP="00CE7EE1">
      <w:pPr>
        <w:pStyle w:val="Akapitzlist"/>
        <w:numPr>
          <w:ilvl w:val="0"/>
          <w:numId w:val="73"/>
        </w:numPr>
        <w:spacing w:after="0" w:line="240" w:lineRule="auto"/>
        <w:jc w:val="both"/>
        <w:rPr>
          <w:rFonts w:cstheme="minorHAnsi"/>
        </w:rPr>
      </w:pPr>
      <w:r w:rsidRPr="009D66EC">
        <w:rPr>
          <w:rFonts w:cstheme="minorHAnsi"/>
        </w:rPr>
        <w:t>Modernizacja 4 ujęć wiejskich: Potok Wielki, Brynica Sucha, Ignacówka, Zagaje. Modernizacja będzie polegała na zmianie technologii pracy, budowie drugiego zestawu pomp, budowie nowych zbiorników retencyjnych wody, autaomatyka i monitoring pracy ujęcia.</w:t>
      </w:r>
    </w:p>
    <w:p w14:paraId="69B2439F" w14:textId="312694D5" w:rsidR="009D66EC" w:rsidRPr="009D66EC" w:rsidRDefault="009D66EC" w:rsidP="00CE7EE1">
      <w:pPr>
        <w:pStyle w:val="Akapitzlist"/>
        <w:numPr>
          <w:ilvl w:val="0"/>
          <w:numId w:val="73"/>
        </w:numPr>
        <w:spacing w:after="0" w:line="240" w:lineRule="auto"/>
        <w:jc w:val="both"/>
        <w:rPr>
          <w:rFonts w:cstheme="minorHAnsi"/>
        </w:rPr>
      </w:pPr>
      <w:r w:rsidRPr="009D66EC">
        <w:rPr>
          <w:rFonts w:cstheme="minorHAnsi"/>
        </w:rPr>
        <w:t>Budowa stacji uzdatniania wody na terenie ujęcia Wilanów (usuwanie azotanów studnia nr 5)</w:t>
      </w:r>
    </w:p>
    <w:p w14:paraId="2593A960" w14:textId="77777777" w:rsidR="009D66EC" w:rsidRPr="002C3563" w:rsidRDefault="009D66EC" w:rsidP="00D67E77">
      <w:pPr>
        <w:spacing w:after="0" w:line="240" w:lineRule="auto"/>
        <w:jc w:val="both"/>
        <w:rPr>
          <w:rFonts w:cstheme="minorHAnsi"/>
        </w:rPr>
      </w:pPr>
    </w:p>
    <w:p w14:paraId="143D84B3" w14:textId="4A1D6E99" w:rsidR="00123F5E" w:rsidRPr="002C3563" w:rsidRDefault="00FF022A" w:rsidP="00D67E77">
      <w:pPr>
        <w:spacing w:after="0" w:line="240" w:lineRule="auto"/>
        <w:jc w:val="both"/>
        <w:rPr>
          <w:rFonts w:cstheme="minorHAnsi"/>
        </w:rPr>
      </w:pPr>
      <w:r w:rsidRPr="002C3563">
        <w:rPr>
          <w:rFonts w:cstheme="minorHAnsi"/>
          <w:b/>
          <w:bCs/>
        </w:rPr>
        <w:t xml:space="preserve">Obszary </w:t>
      </w:r>
      <w:r w:rsidR="006D73BF">
        <w:rPr>
          <w:rFonts w:cstheme="minorHAnsi"/>
          <w:b/>
          <w:bCs/>
        </w:rPr>
        <w:t>c</w:t>
      </w:r>
      <w:r w:rsidRPr="002C3563">
        <w:rPr>
          <w:rFonts w:cstheme="minorHAnsi"/>
          <w:b/>
          <w:bCs/>
        </w:rPr>
        <w:t>hronione</w:t>
      </w:r>
    </w:p>
    <w:p w14:paraId="62AC20D1" w14:textId="146E5B02" w:rsidR="00C62554" w:rsidRPr="002C3563" w:rsidRDefault="00C62554" w:rsidP="00D67E77">
      <w:pPr>
        <w:spacing w:after="0" w:line="240" w:lineRule="auto"/>
        <w:jc w:val="both"/>
        <w:rPr>
          <w:rFonts w:cstheme="minorHAnsi"/>
        </w:rPr>
      </w:pPr>
      <w:r w:rsidRPr="002C3563">
        <w:rPr>
          <w:rFonts w:cstheme="minorHAnsi"/>
        </w:rPr>
        <w:t xml:space="preserve">W </w:t>
      </w:r>
      <w:r w:rsidR="009D66EC">
        <w:rPr>
          <w:rFonts w:cstheme="minorHAnsi"/>
        </w:rPr>
        <w:t>G</w:t>
      </w:r>
      <w:r w:rsidRPr="002C3563">
        <w:rPr>
          <w:rFonts w:cstheme="minorHAnsi"/>
        </w:rPr>
        <w:t xml:space="preserve">minie Jędrzejów lasy stanowią dominującą formacje roślinną o dużym znaczeniu krajobrazowym </w:t>
      </w:r>
      <w:r w:rsidR="009D66EC">
        <w:rPr>
          <w:rFonts w:cstheme="minorHAnsi"/>
        </w:rPr>
        <w:br/>
      </w:r>
      <w:r w:rsidRPr="002C3563">
        <w:rPr>
          <w:rFonts w:cstheme="minorHAnsi"/>
        </w:rPr>
        <w:t>i gospodarczym, gdzie najcenniejsze siedliska o najwyższej wartości przyrodniczej i hodowlanej</w:t>
      </w:r>
      <w:r w:rsidR="009D66EC">
        <w:rPr>
          <w:rFonts w:cstheme="minorHAnsi"/>
        </w:rPr>
        <w:t xml:space="preserve"> </w:t>
      </w:r>
      <w:r w:rsidRPr="002C3563">
        <w:rPr>
          <w:rFonts w:cstheme="minorHAnsi"/>
        </w:rPr>
        <w:t>zostały objęte</w:t>
      </w:r>
      <w:r w:rsidR="009D66EC">
        <w:rPr>
          <w:rFonts w:cstheme="minorHAnsi"/>
        </w:rPr>
        <w:t xml:space="preserve"> </w:t>
      </w:r>
      <w:r w:rsidRPr="002C3563">
        <w:rPr>
          <w:rFonts w:cstheme="minorHAnsi"/>
        </w:rPr>
        <w:t xml:space="preserve">różnymi formami ochrony prawnej. Główny kompleks leśny znajduje się w północnej części gminy, w sąsiedztwie doliny Białej Nidy, w części południowej są to rozproszone połacie leśne. Na analizowanym terenie ustanowiono następujące formy ochrony przyrody: </w:t>
      </w:r>
    </w:p>
    <w:p w14:paraId="0073DD27" w14:textId="7673AF04" w:rsidR="00C62554" w:rsidRPr="002C3563" w:rsidRDefault="00C62554" w:rsidP="00612716">
      <w:pPr>
        <w:pStyle w:val="Akapitzlist"/>
        <w:numPr>
          <w:ilvl w:val="0"/>
          <w:numId w:val="46"/>
        </w:numPr>
        <w:spacing w:after="0" w:line="240" w:lineRule="auto"/>
        <w:jc w:val="both"/>
        <w:rPr>
          <w:rFonts w:cstheme="minorHAnsi"/>
        </w:rPr>
      </w:pPr>
      <w:r w:rsidRPr="002C3563">
        <w:rPr>
          <w:rFonts w:cstheme="minorHAnsi"/>
        </w:rPr>
        <w:t xml:space="preserve">Włoszczowsko-Jędrzejowski Obszar Chronionego Krajobrazu, </w:t>
      </w:r>
    </w:p>
    <w:p w14:paraId="77F7D1DE" w14:textId="6E059479" w:rsidR="00C62554" w:rsidRPr="002C3563" w:rsidRDefault="00C62554" w:rsidP="00612716">
      <w:pPr>
        <w:pStyle w:val="Akapitzlist"/>
        <w:numPr>
          <w:ilvl w:val="0"/>
          <w:numId w:val="46"/>
        </w:numPr>
        <w:spacing w:after="0" w:line="240" w:lineRule="auto"/>
        <w:jc w:val="both"/>
        <w:rPr>
          <w:rFonts w:cstheme="minorHAnsi"/>
        </w:rPr>
      </w:pPr>
      <w:r w:rsidRPr="002C3563">
        <w:rPr>
          <w:rFonts w:cstheme="minorHAnsi"/>
        </w:rPr>
        <w:t xml:space="preserve">Rezerwat przyrody „Gaj”, </w:t>
      </w:r>
    </w:p>
    <w:p w14:paraId="6F561115" w14:textId="4AFE92A7" w:rsidR="00C62554" w:rsidRPr="002C3563" w:rsidRDefault="00C62554" w:rsidP="00612716">
      <w:pPr>
        <w:pStyle w:val="Akapitzlist"/>
        <w:numPr>
          <w:ilvl w:val="0"/>
          <w:numId w:val="46"/>
        </w:numPr>
        <w:spacing w:after="0" w:line="240" w:lineRule="auto"/>
        <w:jc w:val="both"/>
        <w:rPr>
          <w:rFonts w:cstheme="minorHAnsi"/>
        </w:rPr>
      </w:pPr>
      <w:r w:rsidRPr="002C3563">
        <w:rPr>
          <w:rFonts w:cstheme="minorHAnsi"/>
        </w:rPr>
        <w:t xml:space="preserve">Obszary Natura 2000: Obszar Specjalnej Ochrony Siedlisk „Dolina Białej Nidy (PLH260013)  oraz Obszar Specjalnej Ochrony Siedlisk „Ostoja Gaj (PLH260027), </w:t>
      </w:r>
    </w:p>
    <w:p w14:paraId="53DA3F59" w14:textId="234CF1C7" w:rsidR="00C62554" w:rsidRPr="002C3563" w:rsidRDefault="00C62554" w:rsidP="00612716">
      <w:pPr>
        <w:pStyle w:val="Akapitzlist"/>
        <w:numPr>
          <w:ilvl w:val="0"/>
          <w:numId w:val="46"/>
        </w:numPr>
        <w:spacing w:after="0" w:line="240" w:lineRule="auto"/>
        <w:jc w:val="both"/>
        <w:rPr>
          <w:rFonts w:cstheme="minorHAnsi"/>
        </w:rPr>
      </w:pPr>
      <w:r w:rsidRPr="002C3563">
        <w:rPr>
          <w:rFonts w:cstheme="minorHAnsi"/>
        </w:rPr>
        <w:t xml:space="preserve">użytki ekologiczne, </w:t>
      </w:r>
    </w:p>
    <w:p w14:paraId="34FB060D" w14:textId="59E4225A" w:rsidR="0058008C" w:rsidRPr="002C3563" w:rsidRDefault="00C62554" w:rsidP="00612716">
      <w:pPr>
        <w:pStyle w:val="Akapitzlist"/>
        <w:numPr>
          <w:ilvl w:val="0"/>
          <w:numId w:val="46"/>
        </w:numPr>
        <w:spacing w:after="0" w:line="240" w:lineRule="auto"/>
        <w:jc w:val="both"/>
        <w:rPr>
          <w:rFonts w:cstheme="minorHAnsi"/>
        </w:rPr>
      </w:pPr>
      <w:r w:rsidRPr="002C3563">
        <w:rPr>
          <w:rFonts w:cstheme="minorHAnsi"/>
        </w:rPr>
        <w:t>pomniki przyrody</w:t>
      </w:r>
    </w:p>
    <w:p w14:paraId="040BE922" w14:textId="44C19586" w:rsidR="0058008C" w:rsidRPr="002C3563" w:rsidRDefault="0058008C" w:rsidP="00D67E77">
      <w:pPr>
        <w:spacing w:after="0" w:line="240" w:lineRule="auto"/>
        <w:jc w:val="both"/>
        <w:rPr>
          <w:rFonts w:cstheme="minorHAnsi"/>
        </w:rPr>
      </w:pPr>
    </w:p>
    <w:p w14:paraId="0B6214CF" w14:textId="53C79166" w:rsidR="007F2C51" w:rsidRPr="002C3563" w:rsidRDefault="007F2C51" w:rsidP="00D67E77">
      <w:pPr>
        <w:spacing w:after="0" w:line="240" w:lineRule="auto"/>
        <w:jc w:val="both"/>
        <w:rPr>
          <w:rFonts w:cstheme="minorHAnsi"/>
          <w:b/>
          <w:bCs/>
        </w:rPr>
      </w:pPr>
      <w:r w:rsidRPr="002C3563">
        <w:rPr>
          <w:rFonts w:cstheme="minorHAnsi"/>
          <w:b/>
          <w:bCs/>
        </w:rPr>
        <w:t xml:space="preserve">Włoszczowsko-Jędrzejowski Obszar Chronionego Krajobrazu </w:t>
      </w:r>
    </w:p>
    <w:p w14:paraId="132A7179" w14:textId="77777777" w:rsidR="007F2C51" w:rsidRPr="002C3563" w:rsidRDefault="007F2C51" w:rsidP="007F2C51">
      <w:pPr>
        <w:spacing w:after="0" w:line="240" w:lineRule="auto"/>
        <w:jc w:val="both"/>
        <w:rPr>
          <w:rFonts w:cstheme="minorHAnsi"/>
        </w:rPr>
      </w:pPr>
      <w:r w:rsidRPr="002C3563">
        <w:rPr>
          <w:rFonts w:cstheme="minorHAnsi"/>
        </w:rPr>
        <w:t xml:space="preserve">Najważniejszą jego funkcją jest ochrona wód w zlewniach Pilicy i Nidy oraz ochrona kredowego zbiornika wód podziemnych „Niecka Miechowska”. Ponadto pełni on funkcję retencyjną na obszarze źródliskowym rzek Pilicy i Nidy. Obszar ten - ze względu na bogactwo naturalnej szaty roślinnej i świata zwierząt - pełni rolę ekologicznego „banku genów”. Ważna jest jego rola klimatotwórcza dla centralnej części województwa świętokrzyskiego. </w:t>
      </w:r>
    </w:p>
    <w:p w14:paraId="2A21D537" w14:textId="77777777" w:rsidR="007F2C51" w:rsidRPr="002C3563" w:rsidRDefault="007F2C51" w:rsidP="00D67E77">
      <w:pPr>
        <w:spacing w:after="0" w:line="240" w:lineRule="auto"/>
        <w:jc w:val="both"/>
        <w:rPr>
          <w:rFonts w:cstheme="minorHAnsi"/>
          <w:b/>
          <w:bCs/>
        </w:rPr>
      </w:pPr>
    </w:p>
    <w:p w14:paraId="5191FD63" w14:textId="75103F87" w:rsidR="00CC6AE1" w:rsidRPr="002C3563" w:rsidRDefault="00C62554" w:rsidP="00D67E77">
      <w:pPr>
        <w:spacing w:after="0" w:line="240" w:lineRule="auto"/>
        <w:jc w:val="both"/>
        <w:rPr>
          <w:rFonts w:cstheme="minorHAnsi"/>
          <w:b/>
          <w:bCs/>
        </w:rPr>
      </w:pPr>
      <w:r w:rsidRPr="002C3563">
        <w:rPr>
          <w:rFonts w:cstheme="minorHAnsi"/>
          <w:b/>
          <w:bCs/>
        </w:rPr>
        <w:t>Rezerwat przyrody „Gaj”</w:t>
      </w:r>
      <w:r w:rsidRPr="002C3563">
        <w:rPr>
          <w:rStyle w:val="Odwoanieprzypisudolnego"/>
          <w:rFonts w:cstheme="minorHAnsi"/>
          <w:b/>
          <w:bCs/>
        </w:rPr>
        <w:footnoteReference w:id="4"/>
      </w:r>
    </w:p>
    <w:p w14:paraId="4248799D" w14:textId="1C5CCAFB" w:rsidR="00C62554" w:rsidRPr="002C3563" w:rsidRDefault="00C62554" w:rsidP="00612716">
      <w:pPr>
        <w:pStyle w:val="Akapitzlist"/>
        <w:numPr>
          <w:ilvl w:val="0"/>
          <w:numId w:val="47"/>
        </w:numPr>
        <w:spacing w:after="0" w:line="240" w:lineRule="auto"/>
        <w:jc w:val="both"/>
        <w:rPr>
          <w:rFonts w:cstheme="minorHAnsi"/>
        </w:rPr>
      </w:pPr>
      <w:r w:rsidRPr="002C3563">
        <w:rPr>
          <w:rFonts w:cstheme="minorHAnsi"/>
        </w:rPr>
        <w:t>Powierzchnia wg aktu powołania: 5,90 ha.</w:t>
      </w:r>
      <w:r w:rsidRPr="002C3563">
        <w:rPr>
          <w:rFonts w:cstheme="minorHAnsi"/>
          <w:noProof/>
        </w:rPr>
        <w:t xml:space="preserve"> </w:t>
      </w:r>
    </w:p>
    <w:p w14:paraId="329BF022" w14:textId="54498545" w:rsidR="00C62554" w:rsidRPr="002C3563" w:rsidRDefault="00C62554" w:rsidP="00612716">
      <w:pPr>
        <w:pStyle w:val="Akapitzlist"/>
        <w:numPr>
          <w:ilvl w:val="0"/>
          <w:numId w:val="47"/>
        </w:numPr>
        <w:spacing w:after="0" w:line="240" w:lineRule="auto"/>
        <w:jc w:val="both"/>
        <w:rPr>
          <w:rFonts w:cstheme="minorHAnsi"/>
        </w:rPr>
      </w:pPr>
      <w:r w:rsidRPr="002C3563">
        <w:rPr>
          <w:rFonts w:cstheme="minorHAnsi"/>
        </w:rPr>
        <w:t>Powierzchnia wg planu ochrony: 6,03 ha.</w:t>
      </w:r>
    </w:p>
    <w:p w14:paraId="03F42835" w14:textId="238A91A4" w:rsidR="00C62554" w:rsidRPr="002C3563" w:rsidRDefault="00C62554" w:rsidP="00612716">
      <w:pPr>
        <w:pStyle w:val="Akapitzlist"/>
        <w:numPr>
          <w:ilvl w:val="0"/>
          <w:numId w:val="47"/>
        </w:numPr>
        <w:spacing w:after="0" w:line="240" w:lineRule="auto"/>
        <w:jc w:val="both"/>
        <w:rPr>
          <w:rFonts w:cstheme="minorHAnsi"/>
        </w:rPr>
      </w:pPr>
      <w:r w:rsidRPr="002C3563">
        <w:rPr>
          <w:rFonts w:cstheme="minorHAnsi"/>
        </w:rPr>
        <w:t>Rok utworzenia: 1959.</w:t>
      </w:r>
    </w:p>
    <w:p w14:paraId="335634F9" w14:textId="160217CC" w:rsidR="00C62554" w:rsidRPr="002C3563" w:rsidRDefault="00C62554" w:rsidP="00612716">
      <w:pPr>
        <w:pStyle w:val="Akapitzlist"/>
        <w:numPr>
          <w:ilvl w:val="0"/>
          <w:numId w:val="47"/>
        </w:numPr>
        <w:spacing w:after="0" w:line="240" w:lineRule="auto"/>
        <w:jc w:val="both"/>
        <w:rPr>
          <w:rFonts w:cstheme="minorHAnsi"/>
        </w:rPr>
      </w:pPr>
      <w:r w:rsidRPr="002C3563">
        <w:rPr>
          <w:rFonts w:cstheme="minorHAnsi"/>
        </w:rPr>
        <w:t>Dokument powołujący: Zarządzenie MLiPD z 19.06.1959 r.; MP. 62/1959, poz. 319;</w:t>
      </w:r>
    </w:p>
    <w:p w14:paraId="2BEB5EF1" w14:textId="6957B111" w:rsidR="00C62554" w:rsidRPr="002C3563" w:rsidRDefault="00C62554" w:rsidP="00612716">
      <w:pPr>
        <w:pStyle w:val="Akapitzlist"/>
        <w:numPr>
          <w:ilvl w:val="0"/>
          <w:numId w:val="47"/>
        </w:numPr>
        <w:spacing w:after="0" w:line="240" w:lineRule="auto"/>
        <w:jc w:val="both"/>
        <w:rPr>
          <w:rFonts w:cstheme="minorHAnsi"/>
        </w:rPr>
      </w:pPr>
      <w:r w:rsidRPr="002C3563">
        <w:rPr>
          <w:rFonts w:cstheme="minorHAnsi"/>
        </w:rPr>
        <w:t>Obwieszczenie Woj. Święt. z 15.10.2001 r. (Dz.Urz.Woj. Święt. Nr 107 poz. 1270).</w:t>
      </w:r>
    </w:p>
    <w:p w14:paraId="1ED44444" w14:textId="6430CFB6" w:rsidR="00C62554" w:rsidRPr="002C3563" w:rsidRDefault="00C62554" w:rsidP="00612716">
      <w:pPr>
        <w:pStyle w:val="Akapitzlist"/>
        <w:numPr>
          <w:ilvl w:val="0"/>
          <w:numId w:val="47"/>
        </w:numPr>
        <w:spacing w:after="0" w:line="240" w:lineRule="auto"/>
        <w:jc w:val="both"/>
        <w:rPr>
          <w:rFonts w:cstheme="minorHAnsi"/>
        </w:rPr>
      </w:pPr>
      <w:r w:rsidRPr="002C3563">
        <w:rPr>
          <w:rFonts w:cstheme="minorHAnsi"/>
        </w:rPr>
        <w:t>Numer ewidencyjny: 020.</w:t>
      </w:r>
    </w:p>
    <w:p w14:paraId="02784797" w14:textId="3F9D6098" w:rsidR="00C62554" w:rsidRPr="002C3563" w:rsidRDefault="00C62554" w:rsidP="00612716">
      <w:pPr>
        <w:pStyle w:val="Akapitzlist"/>
        <w:numPr>
          <w:ilvl w:val="0"/>
          <w:numId w:val="47"/>
        </w:numPr>
        <w:spacing w:after="0" w:line="240" w:lineRule="auto"/>
        <w:jc w:val="both"/>
        <w:rPr>
          <w:rFonts w:cstheme="minorHAnsi"/>
        </w:rPr>
      </w:pPr>
      <w:r w:rsidRPr="002C3563">
        <w:rPr>
          <w:rFonts w:cstheme="minorHAnsi"/>
        </w:rPr>
        <w:t>Plan ochrony rezerwatu: na okres 01.01.1997r. – 31.12.2016r., przedłużony do 2022r.</w:t>
      </w:r>
    </w:p>
    <w:p w14:paraId="5B5F1630" w14:textId="77777777" w:rsidR="00C62554" w:rsidRPr="002C3563" w:rsidRDefault="00C62554" w:rsidP="00612716">
      <w:pPr>
        <w:pStyle w:val="Akapitzlist"/>
        <w:numPr>
          <w:ilvl w:val="0"/>
          <w:numId w:val="47"/>
        </w:numPr>
        <w:spacing w:after="0" w:line="240" w:lineRule="auto"/>
        <w:jc w:val="both"/>
        <w:rPr>
          <w:rFonts w:cstheme="minorHAnsi"/>
        </w:rPr>
      </w:pPr>
      <w:r w:rsidRPr="002C3563">
        <w:rPr>
          <w:rFonts w:cstheme="minorHAnsi"/>
        </w:rPr>
        <w:t>Rozp. Nr 57/2002 Woj.Święt. z 18.11.2002 r.(Dz.Urz.Woj.Święt. Nr 165 poz. 2058).</w:t>
      </w:r>
    </w:p>
    <w:p w14:paraId="69E32154" w14:textId="77777777" w:rsidR="00C62554" w:rsidRPr="002C3563" w:rsidRDefault="00C62554" w:rsidP="00D67E77">
      <w:pPr>
        <w:spacing w:after="0" w:line="240" w:lineRule="auto"/>
        <w:jc w:val="both"/>
        <w:rPr>
          <w:rFonts w:cstheme="minorHAnsi"/>
        </w:rPr>
      </w:pPr>
    </w:p>
    <w:p w14:paraId="7538BEF1" w14:textId="2B4903A3" w:rsidR="00F94264" w:rsidRPr="002C3563" w:rsidRDefault="00C62554" w:rsidP="00D67E77">
      <w:pPr>
        <w:spacing w:after="0" w:line="240" w:lineRule="auto"/>
        <w:jc w:val="both"/>
        <w:rPr>
          <w:rFonts w:cstheme="minorHAnsi"/>
        </w:rPr>
      </w:pPr>
      <w:r w:rsidRPr="002C3563">
        <w:rPr>
          <w:rFonts w:cstheme="minorHAnsi"/>
        </w:rPr>
        <w:t>Przedmiot ochrony: stanowiska storczyka – obuwika (Cypripedium calceolus), występującego jako element runa leśnego, głównie na siedlisku lasu świeżego (ujęcie typologiczne) i grądu subkontynelntalnego (ujęcie fitosocjologiczne). Na terenie rezerwatu stwierdzono występowanie 9 gatunków roślin naczyniowych prawnie chronionych, spośród których 3 podlega ochronie ścisłej: obuwik pospolity, barwinek pospolity, podkolan biały, a 6 częściowej: kruszyna pospolita, kalina koralowa,  kopytnik pospolity, pierwiosnka lekarska, marzanka wonna, konwalia majowa. Występuje tu również jeden gatunek grzyba chronionego - sromotnik bezwstydny.   Obejmuje on obszar niewysokiego wzniesienia, zbudowanego ze skał węglanowych górnokredowych, głównie margli oraz tereny z nim sąsiadujące, porośnięte lasem. Przeważa roślinność typowa dla grądu sosnowo-dębowego. Kompleks leśny znajdujący się na północy gminy oraz przylegające do niego części terenów wsi Tarszawa i Chorzewa włączone zostały w obręb wielkoprzestrzennego systemu obszarów chronionych województwa świętokrzyskiego, jako część Włoszczowsko-Jędrzejowskiego Obszaru Chronionego Krajobrazu</w:t>
      </w:r>
    </w:p>
    <w:p w14:paraId="1F268B43" w14:textId="77777777" w:rsidR="00F94264" w:rsidRPr="002C3563" w:rsidRDefault="00F94264" w:rsidP="00D67E77">
      <w:pPr>
        <w:spacing w:after="0" w:line="240" w:lineRule="auto"/>
        <w:jc w:val="both"/>
        <w:rPr>
          <w:rFonts w:cstheme="minorHAnsi"/>
        </w:rPr>
      </w:pPr>
    </w:p>
    <w:p w14:paraId="49AB2AFB" w14:textId="0533AFB3" w:rsidR="00C62554" w:rsidRPr="002C3563" w:rsidRDefault="00C62554" w:rsidP="00D67E77">
      <w:pPr>
        <w:spacing w:after="0" w:line="240" w:lineRule="auto"/>
        <w:jc w:val="both"/>
        <w:rPr>
          <w:rFonts w:cstheme="minorHAnsi"/>
          <w:b/>
          <w:bCs/>
        </w:rPr>
      </w:pPr>
      <w:r w:rsidRPr="002C3563">
        <w:rPr>
          <w:rFonts w:cstheme="minorHAnsi"/>
          <w:b/>
          <w:bCs/>
        </w:rPr>
        <w:t xml:space="preserve">Obszar Specjalnej Ochrony Siedlisk „Dolina Białej Nidy (PLH260013)  </w:t>
      </w:r>
    </w:p>
    <w:p w14:paraId="2AE826FE" w14:textId="028C1D27" w:rsidR="00C62554" w:rsidRPr="002C3563" w:rsidRDefault="00C62554" w:rsidP="00D67E77">
      <w:pPr>
        <w:spacing w:after="0" w:line="240" w:lineRule="auto"/>
        <w:jc w:val="both"/>
        <w:rPr>
          <w:rFonts w:cstheme="minorHAnsi"/>
        </w:rPr>
      </w:pPr>
      <w:r w:rsidRPr="002C3563">
        <w:rPr>
          <w:rFonts w:cstheme="minorHAnsi"/>
        </w:rPr>
        <w:t xml:space="preserve">Obszar Biała Nida stanowi interesujący z przyrodniczego punktu widzenia zespół podmokłych siedlisk łąkowych i leśnych orazlicznych stawów rybnych. Mimo wykonanych na przełomie lat 1960/70 prac melioracyjnych połączonych z prostowaniem korytarzeki teren ten jest nadal miejscem rozrodu wielu zagrożonych w swym istnieniu gatunków.W regionie świętokrzyskim Dolina Białej Nidy to jeden </w:t>
      </w:r>
      <w:r w:rsidR="009D66EC">
        <w:rPr>
          <w:rFonts w:cstheme="minorHAnsi"/>
        </w:rPr>
        <w:br/>
      </w:r>
      <w:r w:rsidRPr="002C3563">
        <w:rPr>
          <w:rFonts w:cstheme="minorHAnsi"/>
        </w:rPr>
        <w:t xml:space="preserve">z obszarów najbogatszych w siedliska przyrodnicze z załącznika I Dyrektywy Siedliskowej (14 typów). Niemal wszystkie są dobrze i bardzo dobrze zachowane, stanowią miejsce bytowania dla wielu rzadkich gatunków roślin i zwierząt. Ostoja zabezpiecza ciąg dolin i wyniesień wzdłuż rzeki Białej Nidy i jej dopływów, ciekuczęściowo uregulowanego, ale z obecnością rzadkich zbiorowisk włosieniczników i tzw. „lilii wodnych” ze związku Potamion i Nympheion, związanych z wodami czystymi i zasobnymi w substancje odżywcze. Biała Nida jest łącznikiem pomiędzy rzeką Nidą a rzeką Pilicą, a zatem jest to ciąg łączący znaczące korytarze ekologiczne. Ostoja Dolina Białej Nidy to obszar występowania bardzo dobrze zachowanych zbiorowisk lasów bagiennych, głównie łęgów olszowo-jesionowych Fraxino-Alnetum (91E0). Są to jedne z najlepiej zachowanych lasów łęgowych w województwie świętokrzyskim z obecnością gatunków chronionych i górskich. Na uwagę zasługują rozległe kompleksy łąk świeżych ekstensywnie użytkowanych (6510) a także zmiennowilgotnych łąk trzęślicowych Molinion (6410). Wg danych historycznych (Penczak 1971) w rzece występowały: minóg strumieniowy, kleń, świnka, brzana, głowacz białopłetwy, jelec, jaź, słonecznica, piskorz, koza, koza złotawa, miętus, węgorz oraz słonecznica. W Dolinie Białej Nidy wykształciły się szczególne warunki hydrologiczne związane </w:t>
      </w:r>
      <w:r w:rsidR="009D66EC">
        <w:rPr>
          <w:rFonts w:cstheme="minorHAnsi"/>
        </w:rPr>
        <w:br/>
      </w:r>
      <w:r w:rsidRPr="002C3563">
        <w:rPr>
          <w:rFonts w:cstheme="minorHAnsi"/>
        </w:rPr>
        <w:t xml:space="preserve">z rodzajem podłoża geologicznego, rzeka przepływa przez utwory węglanowe. Dolna terasa zalewowa rzeki to wykształcone cenne torfowiska niskie. Ogólnie obszar ma dobre i stabilne warunki wilgotnościowe dlatego też stanowi gwarancję dla zachowania silnych populacji mięczaków. Na odcinku rzeki gdzie bardzo spokojny nurt i płaska powierzchnia wyraża się meandrowaniem rzeki </w:t>
      </w:r>
      <w:r w:rsidR="009D66EC">
        <w:rPr>
          <w:rFonts w:cstheme="minorHAnsi"/>
        </w:rPr>
        <w:br/>
      </w:r>
      <w:r w:rsidRPr="002C3563">
        <w:rPr>
          <w:rFonts w:cstheme="minorHAnsi"/>
        </w:rPr>
        <w:t>i występowanie licznych rozlewisk porośniętych turzycami i pałką wodną. Zawodnione o stabilnym poziomie lustra wody siedliska są zasiedlone przez poczwarówkę jajowatą Vertigo moulinsiana. Obszar ostoi z uwagi na tendencję sukcesyjną stanowi bardzo korzystne siedliska dla rozwoju populacji poczwarówki zwężonej Vertigo angustior. Czyste i naturalne środowisko rzeki stanowi bardzo dobre warunki dla gatunku skójki gruboskorupowej Unio crassus.</w:t>
      </w:r>
    </w:p>
    <w:p w14:paraId="3517A4D1" w14:textId="77777777" w:rsidR="00C62554" w:rsidRPr="002C3563" w:rsidRDefault="00C62554" w:rsidP="00D67E77">
      <w:pPr>
        <w:spacing w:after="0" w:line="240" w:lineRule="auto"/>
        <w:jc w:val="both"/>
        <w:rPr>
          <w:rFonts w:cstheme="minorHAnsi"/>
          <w:b/>
          <w:bCs/>
        </w:rPr>
      </w:pPr>
    </w:p>
    <w:p w14:paraId="25A2D3C3" w14:textId="469CB760" w:rsidR="00CC6AE1" w:rsidRPr="002C3563" w:rsidRDefault="00C62554" w:rsidP="00D67E77">
      <w:pPr>
        <w:spacing w:after="0" w:line="240" w:lineRule="auto"/>
        <w:jc w:val="both"/>
        <w:rPr>
          <w:rFonts w:cstheme="minorHAnsi"/>
          <w:b/>
          <w:bCs/>
        </w:rPr>
      </w:pPr>
      <w:r w:rsidRPr="002C3563">
        <w:rPr>
          <w:rFonts w:cstheme="minorHAnsi"/>
          <w:b/>
          <w:bCs/>
        </w:rPr>
        <w:t>Obszar Specjalnej Ochrony Siedlisk „Ostoja Gaj (PLH260027)</w:t>
      </w:r>
    </w:p>
    <w:p w14:paraId="2DF0A830" w14:textId="6058A5D0" w:rsidR="00B34435" w:rsidRPr="002C3563" w:rsidRDefault="00B34435" w:rsidP="00B34435">
      <w:pPr>
        <w:spacing w:after="0" w:line="240" w:lineRule="auto"/>
        <w:jc w:val="both"/>
        <w:rPr>
          <w:rFonts w:cstheme="minorHAnsi"/>
        </w:rPr>
      </w:pPr>
      <w:r w:rsidRPr="002C3563">
        <w:rPr>
          <w:rFonts w:cstheme="minorHAnsi"/>
        </w:rPr>
        <w:t>Obszar mający znaczenie dla Wspólnoty -  Decyzja wykonawcza Komisji (UE) 2021/161 z  dnia 21 stycznia 2021 r. w sprawie przyjęcia  czternastego zaktualizowanego wykazu  terenów mających znaczenie dla Wspólnoty  składających się na kontynentalny region  biogeograficzny (notyfikowana jako dokument  nr C(2021) 21), (Dz. U. UE L 51/330 z  15.02.2021)</w:t>
      </w:r>
    </w:p>
    <w:p w14:paraId="0C6A8947" w14:textId="77777777" w:rsidR="00B34435" w:rsidRPr="002C3563" w:rsidRDefault="00B34435" w:rsidP="00B34435">
      <w:pPr>
        <w:spacing w:after="0" w:line="240" w:lineRule="auto"/>
        <w:jc w:val="both"/>
        <w:rPr>
          <w:rFonts w:cstheme="minorHAnsi"/>
        </w:rPr>
      </w:pPr>
    </w:p>
    <w:p w14:paraId="33D73AF3" w14:textId="42674B74" w:rsidR="008E065E" w:rsidRDefault="008E065E">
      <w:pPr>
        <w:rPr>
          <w:rFonts w:cstheme="minorHAnsi"/>
        </w:rPr>
      </w:pPr>
      <w:r>
        <w:rPr>
          <w:rFonts w:cstheme="minorHAnsi"/>
        </w:rPr>
        <w:br w:type="page"/>
      </w:r>
    </w:p>
    <w:p w14:paraId="0C583A1D" w14:textId="4DFA0C94" w:rsidR="002C306D" w:rsidRPr="002C3563" w:rsidRDefault="002C306D" w:rsidP="00D67E77">
      <w:pPr>
        <w:pStyle w:val="Legenda"/>
        <w:spacing w:after="0"/>
        <w:jc w:val="center"/>
        <w:rPr>
          <w:rFonts w:cstheme="minorHAnsi"/>
          <w:i w:val="0"/>
          <w:iCs w:val="0"/>
          <w:color w:val="auto"/>
          <w:sz w:val="22"/>
          <w:szCs w:val="22"/>
        </w:rPr>
      </w:pPr>
      <w:bookmarkStart w:id="100" w:name="_Toc86239279"/>
      <w:r w:rsidRPr="002C3563">
        <w:rPr>
          <w:rFonts w:cstheme="minorHAnsi"/>
          <w:i w:val="0"/>
          <w:iCs w:val="0"/>
          <w:color w:val="auto"/>
          <w:sz w:val="22"/>
          <w:szCs w:val="22"/>
        </w:rPr>
        <w:t xml:space="preserve">Mapa nr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Mapa_nr \* ARABIC </w:instrText>
      </w:r>
      <w:r w:rsidRPr="002C3563">
        <w:rPr>
          <w:rFonts w:cstheme="minorHAnsi"/>
          <w:i w:val="0"/>
          <w:iCs w:val="0"/>
          <w:color w:val="auto"/>
          <w:sz w:val="22"/>
          <w:szCs w:val="22"/>
        </w:rPr>
        <w:fldChar w:fldCharType="separate"/>
      </w:r>
      <w:r w:rsidR="00243CF8" w:rsidRPr="002C3563">
        <w:rPr>
          <w:rFonts w:cstheme="minorHAnsi"/>
          <w:i w:val="0"/>
          <w:iCs w:val="0"/>
          <w:noProof/>
          <w:color w:val="auto"/>
          <w:sz w:val="22"/>
          <w:szCs w:val="22"/>
        </w:rPr>
        <w:t>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Obszary chronione na terenie </w:t>
      </w:r>
      <w:r w:rsidR="009D66EC">
        <w:rPr>
          <w:rFonts w:cstheme="minorHAnsi"/>
          <w:i w:val="0"/>
          <w:iCs w:val="0"/>
          <w:color w:val="auto"/>
          <w:sz w:val="22"/>
          <w:szCs w:val="22"/>
        </w:rPr>
        <w:t>G</w:t>
      </w:r>
      <w:r w:rsidRPr="002C3563">
        <w:rPr>
          <w:rFonts w:cstheme="minorHAnsi"/>
          <w:i w:val="0"/>
          <w:iCs w:val="0"/>
          <w:color w:val="auto"/>
          <w:sz w:val="22"/>
          <w:szCs w:val="22"/>
        </w:rPr>
        <w:t xml:space="preserve">miny </w:t>
      </w:r>
      <w:r w:rsidR="0005713A" w:rsidRPr="002C3563">
        <w:rPr>
          <w:rFonts w:cstheme="minorHAnsi"/>
          <w:i w:val="0"/>
          <w:iCs w:val="0"/>
          <w:color w:val="auto"/>
          <w:sz w:val="22"/>
          <w:szCs w:val="22"/>
        </w:rPr>
        <w:t>Jędrzejów</w:t>
      </w:r>
      <w:bookmarkEnd w:id="100"/>
    </w:p>
    <w:p w14:paraId="7FD502B5" w14:textId="42200558" w:rsidR="00123F5E" w:rsidRPr="002C3563" w:rsidRDefault="00765665" w:rsidP="00B34435">
      <w:pPr>
        <w:spacing w:after="0" w:line="240" w:lineRule="auto"/>
        <w:ind w:left="-567"/>
        <w:jc w:val="center"/>
        <w:rPr>
          <w:rFonts w:cstheme="minorHAnsi"/>
          <w:b/>
          <w:bCs/>
          <w:highlight w:val="yellow"/>
        </w:rPr>
      </w:pPr>
      <w:r w:rsidRPr="002C3563">
        <w:rPr>
          <w:rFonts w:cstheme="minorHAnsi"/>
          <w:noProof/>
          <w:highlight w:val="yellow"/>
        </w:rPr>
        <w:drawing>
          <wp:inline distT="0" distB="0" distL="0" distR="0" wp14:anchorId="6179D230" wp14:editId="12AF8434">
            <wp:extent cx="6648120" cy="6524625"/>
            <wp:effectExtent l="0" t="0" r="63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screen">
                      <a:extLst>
                        <a:ext uri="{28A0092B-C50C-407E-A947-70E740481C1C}">
                          <a14:useLocalDpi xmlns:a14="http://schemas.microsoft.com/office/drawing/2010/main"/>
                        </a:ext>
                      </a:extLst>
                    </a:blip>
                    <a:srcRect l="5197" t="311" r="4072" b="1028"/>
                    <a:stretch/>
                  </pic:blipFill>
                  <pic:spPr bwMode="auto">
                    <a:xfrm>
                      <a:off x="0" y="0"/>
                      <a:ext cx="6668412" cy="6544540"/>
                    </a:xfrm>
                    <a:prstGeom prst="rect">
                      <a:avLst/>
                    </a:prstGeom>
                    <a:ln>
                      <a:noFill/>
                    </a:ln>
                    <a:extLst>
                      <a:ext uri="{53640926-AAD7-44D8-BBD7-CCE9431645EC}">
                        <a14:shadowObscured xmlns:a14="http://schemas.microsoft.com/office/drawing/2010/main"/>
                      </a:ext>
                    </a:extLst>
                  </pic:spPr>
                </pic:pic>
              </a:graphicData>
            </a:graphic>
          </wp:inline>
        </w:drawing>
      </w:r>
    </w:p>
    <w:p w14:paraId="7467BDB1" w14:textId="77777777" w:rsidR="00B34435" w:rsidRPr="002C3563" w:rsidRDefault="00B34435" w:rsidP="00B34435">
      <w:pPr>
        <w:spacing w:after="0" w:line="240" w:lineRule="auto"/>
        <w:jc w:val="both"/>
        <w:rPr>
          <w:rFonts w:eastAsia="SimSun" w:cstheme="minorHAnsi"/>
          <w:lang w:eastAsia="zh-CN"/>
        </w:rPr>
      </w:pPr>
      <w:r w:rsidRPr="002C3563">
        <w:rPr>
          <w:rFonts w:eastAsia="SimSun" w:cstheme="minorHAnsi"/>
          <w:noProof/>
          <w:lang w:eastAsia="zh-CN"/>
        </w:rPr>
        <w:drawing>
          <wp:anchor distT="0" distB="0" distL="114300" distR="114300" simplePos="0" relativeHeight="251689984" behindDoc="1" locked="0" layoutInCell="1" allowOverlap="1" wp14:anchorId="4AE53041" wp14:editId="5578F851">
            <wp:simplePos x="0" y="0"/>
            <wp:positionH relativeFrom="column">
              <wp:posOffset>3660140</wp:posOffset>
            </wp:positionH>
            <wp:positionV relativeFrom="paragraph">
              <wp:posOffset>347980</wp:posOffset>
            </wp:positionV>
            <wp:extent cx="210185" cy="246380"/>
            <wp:effectExtent l="0" t="0" r="0" b="127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
                      <a:extLst>
                        <a:ext uri="{28A0092B-C50C-407E-A947-70E740481C1C}">
                          <a14:useLocalDpi xmlns:a14="http://schemas.microsoft.com/office/drawing/2010/main" val="0"/>
                        </a:ext>
                      </a:extLst>
                    </a:blip>
                    <a:srcRect l="52919" t="47678" r="44907" b="46944"/>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3563">
        <w:rPr>
          <w:rFonts w:eastAsia="SimSun" w:cstheme="minorHAnsi"/>
          <w:lang w:eastAsia="zh-CN"/>
        </w:rPr>
        <w:t xml:space="preserve">Legenda: </w:t>
      </w:r>
      <w:r w:rsidRPr="002C3563">
        <w:rPr>
          <w:rFonts w:eastAsia="SimSun" w:cstheme="minorHAnsi"/>
          <w:lang w:eastAsia="zh-CN"/>
        </w:rPr>
        <w:sym w:font="Wingdings" w:char="F06E"/>
      </w:r>
      <w:r w:rsidRPr="002C3563">
        <w:rPr>
          <w:rFonts w:eastAsia="SimSun" w:cstheme="minorHAnsi"/>
          <w:lang w:eastAsia="zh-CN"/>
        </w:rPr>
        <w:t xml:space="preserve"> Użytki ekologiczne </w:t>
      </w:r>
      <w:r w:rsidRPr="002C3563">
        <w:rPr>
          <w:rFonts w:eastAsia="SimSun" w:cstheme="minorHAnsi"/>
          <w:lang w:eastAsia="zh-CN"/>
        </w:rPr>
        <w:sym w:font="Wingdings" w:char="F06E"/>
      </w:r>
      <w:r w:rsidRPr="002C3563">
        <w:rPr>
          <w:rFonts w:eastAsia="SimSun" w:cstheme="minorHAnsi"/>
          <w:lang w:eastAsia="zh-CN"/>
        </w:rPr>
        <w:t xml:space="preserve"> Rezerwaty  </w:t>
      </w:r>
      <w:r w:rsidRPr="002C3563">
        <w:rPr>
          <w:rFonts w:eastAsia="SimSun" w:cstheme="minorHAnsi"/>
          <w:lang w:eastAsia="zh-CN"/>
        </w:rPr>
        <w:sym w:font="Wingdings" w:char="F06E"/>
      </w:r>
      <w:r w:rsidRPr="002C3563">
        <w:rPr>
          <w:rFonts w:eastAsia="SimSun" w:cstheme="minorHAnsi"/>
          <w:lang w:eastAsia="zh-CN"/>
        </w:rPr>
        <w:t xml:space="preserve"> Parki Krajobrazowe  </w:t>
      </w:r>
      <w:r w:rsidRPr="002C3563">
        <w:rPr>
          <w:rFonts w:eastAsia="SimSun" w:cstheme="minorHAnsi"/>
          <w:lang w:eastAsia="zh-CN"/>
        </w:rPr>
        <w:sym w:font="Wingdings" w:char="F06E"/>
      </w:r>
      <w:r w:rsidRPr="002C3563">
        <w:rPr>
          <w:rFonts w:eastAsia="SimSun" w:cstheme="minorHAnsi"/>
          <w:lang w:eastAsia="zh-CN"/>
        </w:rPr>
        <w:t xml:space="preserve"> Parki Narodowe  </w:t>
      </w:r>
      <w:r w:rsidRPr="002C3563">
        <w:rPr>
          <w:rFonts w:eastAsia="SimSun" w:cstheme="minorHAnsi"/>
          <w:lang w:eastAsia="zh-CN"/>
        </w:rPr>
        <w:sym w:font="Wingdings" w:char="F06E"/>
      </w:r>
      <w:r w:rsidRPr="002C3563">
        <w:rPr>
          <w:rFonts w:eastAsia="SimSun" w:cstheme="minorHAnsi"/>
          <w:lang w:eastAsia="zh-CN"/>
        </w:rPr>
        <w:t xml:space="preserve"> Obszar Chronionego Krajobrazu  </w:t>
      </w:r>
      <w:r w:rsidRPr="002C3563">
        <w:rPr>
          <w:rFonts w:eastAsia="SimSun" w:cstheme="minorHAnsi"/>
          <w:lang w:eastAsia="zh-CN"/>
        </w:rPr>
        <w:sym w:font="Wingdings" w:char="F06E"/>
      </w:r>
      <w:r w:rsidRPr="002C3563">
        <w:rPr>
          <w:rFonts w:eastAsia="SimSun" w:cstheme="minorHAnsi"/>
          <w:lang w:eastAsia="zh-CN"/>
        </w:rPr>
        <w:t xml:space="preserve"> Zespoły Przyrodniczo Krajobrazowe  </w:t>
      </w:r>
      <w:r w:rsidRPr="002C3563">
        <w:rPr>
          <w:rFonts w:eastAsia="SimSun" w:cstheme="minorHAnsi"/>
          <w:lang w:eastAsia="zh-CN"/>
        </w:rPr>
        <w:sym w:font="Wingdings" w:char="F06E"/>
      </w:r>
      <w:r w:rsidRPr="002C3563">
        <w:rPr>
          <w:rFonts w:eastAsia="SimSun" w:cstheme="minorHAnsi"/>
          <w:lang w:eastAsia="zh-CN"/>
        </w:rPr>
        <w:t xml:space="preserve"> Natura 2000 – obszary ptasie </w:t>
      </w:r>
      <w:r w:rsidRPr="002C3563">
        <w:rPr>
          <w:rFonts w:eastAsia="SimSun" w:cstheme="minorHAnsi"/>
          <w:lang w:eastAsia="zh-CN"/>
        </w:rPr>
        <w:sym w:font="Wingdings" w:char="F06E"/>
      </w:r>
      <w:r w:rsidRPr="002C3563">
        <w:rPr>
          <w:rFonts w:eastAsia="SimSun" w:cstheme="minorHAnsi"/>
          <w:lang w:eastAsia="zh-CN"/>
        </w:rPr>
        <w:t xml:space="preserve"> Natura 200 Obszary siedliskowe </w:t>
      </w:r>
      <w:r w:rsidRPr="002C3563">
        <w:rPr>
          <w:rFonts w:eastAsia="SimSun" w:cstheme="minorHAnsi"/>
          <w:lang w:eastAsia="zh-CN"/>
        </w:rPr>
        <w:sym w:font="Wingdings" w:char="F06E"/>
      </w:r>
      <w:r w:rsidRPr="002C3563">
        <w:rPr>
          <w:rFonts w:eastAsia="SimSun" w:cstheme="minorHAnsi"/>
          <w:lang w:eastAsia="zh-CN"/>
        </w:rPr>
        <w:t xml:space="preserve"> Stanowiska dokumentujące             </w:t>
      </w:r>
      <w:r w:rsidRPr="002C3563">
        <w:rPr>
          <w:rFonts w:eastAsia="SimSun" w:cstheme="minorHAnsi"/>
          <w:noProof/>
          <w:lang w:eastAsia="pl-PL"/>
        </w:rPr>
        <w:t>Pomnik przyrody</w:t>
      </w:r>
    </w:p>
    <w:p w14:paraId="7CA4AA2B" w14:textId="0CC169FA" w:rsidR="002C306D" w:rsidRDefault="002C306D" w:rsidP="00D67E77">
      <w:pPr>
        <w:widowControl w:val="0"/>
        <w:spacing w:after="0" w:line="240" w:lineRule="auto"/>
        <w:jc w:val="both"/>
        <w:rPr>
          <w:rFonts w:eastAsia="Times New Roman" w:cstheme="minorHAnsi"/>
          <w:highlight w:val="yellow"/>
          <w:lang w:eastAsia="pl-PL"/>
        </w:rPr>
      </w:pPr>
    </w:p>
    <w:p w14:paraId="730B57FC" w14:textId="456A1B74" w:rsidR="009D66EC" w:rsidRPr="009D66EC" w:rsidRDefault="009D66EC" w:rsidP="00D67E77">
      <w:pPr>
        <w:widowControl w:val="0"/>
        <w:spacing w:after="0" w:line="240" w:lineRule="auto"/>
        <w:jc w:val="both"/>
        <w:rPr>
          <w:rFonts w:eastAsia="Times New Roman" w:cstheme="minorHAnsi"/>
          <w:lang w:eastAsia="pl-PL"/>
        </w:rPr>
      </w:pPr>
      <w:r w:rsidRPr="009D66EC">
        <w:rPr>
          <w:rFonts w:eastAsia="Times New Roman" w:cstheme="minorHAnsi"/>
          <w:b/>
          <w:bCs/>
          <w:lang w:eastAsia="pl-PL"/>
        </w:rPr>
        <w:t>Potrzeby Gminy Jędrzejów w obszarze ochrony środowiska naturalnego i bioróżnorodności</w:t>
      </w:r>
      <w:r w:rsidRPr="009D66EC">
        <w:rPr>
          <w:rFonts w:eastAsia="Times New Roman" w:cstheme="minorHAnsi"/>
          <w:lang w:eastAsia="pl-PL"/>
        </w:rPr>
        <w:t>:</w:t>
      </w:r>
    </w:p>
    <w:p w14:paraId="10C67E0E" w14:textId="11CE97F6" w:rsidR="009D66EC" w:rsidRPr="009D66EC" w:rsidRDefault="009D66EC" w:rsidP="009D66EC">
      <w:pPr>
        <w:widowControl w:val="0"/>
        <w:spacing w:after="0" w:line="240" w:lineRule="auto"/>
        <w:jc w:val="both"/>
        <w:rPr>
          <w:rFonts w:eastAsia="Times New Roman" w:cstheme="minorHAnsi"/>
          <w:lang w:eastAsia="pl-PL"/>
        </w:rPr>
      </w:pPr>
      <w:r w:rsidRPr="009D66EC">
        <w:rPr>
          <w:rFonts w:eastAsia="Times New Roman" w:cstheme="minorHAnsi"/>
          <w:lang w:eastAsia="pl-PL"/>
        </w:rPr>
        <w:t>1. Wymiana starej  sieci wodociągowej na nową, w następujących ulicach: Głowackiego, Św. Barbary, Okrężna, Reja, Spółdzielcza, Słodowa, Zamoście, Okrzei, Słowiańska, Przypkowskiego, Krzywoustego, Piłsudskiego, Górna, Topolowa, Klonowa, Strażacka, Daszyńskiego, Sienkiewicza, Mickiewicza, Słowackiego, Kopernika, Żeromskiego, Pińczowska, Pl. Kościuszki i w miejscowości Zagaje.</w:t>
      </w:r>
    </w:p>
    <w:p w14:paraId="48EB7031" w14:textId="7C325B72" w:rsidR="009D66EC" w:rsidRDefault="009D66EC" w:rsidP="009D66EC">
      <w:pPr>
        <w:widowControl w:val="0"/>
        <w:spacing w:after="0" w:line="240" w:lineRule="auto"/>
        <w:jc w:val="both"/>
        <w:rPr>
          <w:rFonts w:eastAsia="Times New Roman" w:cstheme="minorHAnsi"/>
          <w:lang w:eastAsia="pl-PL"/>
        </w:rPr>
      </w:pPr>
      <w:r w:rsidRPr="009D66EC">
        <w:rPr>
          <w:rFonts w:eastAsia="Times New Roman" w:cstheme="minorHAnsi"/>
          <w:lang w:eastAsia="pl-PL"/>
        </w:rPr>
        <w:t>2. Wymiana sieci  kanalizacji sanitarnej w miejscowości Sudół i w ulicach Mieszka I, Osiedlowa, Parkowa, Górna, Dębowa, Topolowa,  Reja</w:t>
      </w:r>
    </w:p>
    <w:p w14:paraId="27794168" w14:textId="624C038F" w:rsidR="009D66EC" w:rsidRDefault="009D66EC" w:rsidP="009D66EC">
      <w:pPr>
        <w:widowControl w:val="0"/>
        <w:spacing w:after="0" w:line="240" w:lineRule="auto"/>
        <w:jc w:val="both"/>
        <w:rPr>
          <w:rFonts w:eastAsia="Times New Roman" w:cstheme="minorHAnsi"/>
          <w:lang w:eastAsia="pl-PL"/>
        </w:rPr>
      </w:pPr>
      <w:r>
        <w:rPr>
          <w:rFonts w:eastAsia="Times New Roman" w:cstheme="minorHAnsi"/>
          <w:lang w:eastAsia="pl-PL"/>
        </w:rPr>
        <w:t>3. Z</w:t>
      </w:r>
      <w:r w:rsidRPr="009D66EC">
        <w:rPr>
          <w:rFonts w:eastAsia="Times New Roman" w:cstheme="minorHAnsi"/>
          <w:lang w:eastAsia="pl-PL"/>
        </w:rPr>
        <w:t>ielona infrastruktura (nasadzenia, ogrody, zielone dachy itp.)</w:t>
      </w:r>
    </w:p>
    <w:p w14:paraId="20DCE704" w14:textId="77777777" w:rsidR="009D66EC" w:rsidRPr="002C3563" w:rsidRDefault="009D66EC" w:rsidP="00D67E77">
      <w:pPr>
        <w:widowControl w:val="0"/>
        <w:spacing w:after="0" w:line="240" w:lineRule="auto"/>
        <w:jc w:val="both"/>
        <w:rPr>
          <w:rFonts w:eastAsia="Times New Roman" w:cstheme="minorHAnsi"/>
          <w:highlight w:val="yellow"/>
          <w:lang w:eastAsia="pl-PL"/>
        </w:rPr>
      </w:pPr>
    </w:p>
    <w:p w14:paraId="2ED12CAC" w14:textId="3AFC8D02" w:rsidR="000C4D96" w:rsidRPr="002C3563" w:rsidRDefault="009D66EC" w:rsidP="00D67E77">
      <w:pPr>
        <w:spacing w:after="0" w:line="240" w:lineRule="auto"/>
        <w:rPr>
          <w:rFonts w:cstheme="minorHAnsi"/>
          <w:b/>
          <w:bCs/>
        </w:rPr>
      </w:pPr>
      <w:r>
        <w:rPr>
          <w:rFonts w:cstheme="minorHAnsi"/>
          <w:b/>
          <w:bCs/>
        </w:rPr>
        <w:t xml:space="preserve">Gmina </w:t>
      </w:r>
      <w:r w:rsidR="0005713A" w:rsidRPr="002C3563">
        <w:rPr>
          <w:rFonts w:cstheme="minorHAnsi"/>
          <w:b/>
          <w:bCs/>
        </w:rPr>
        <w:t>Małogoszcz</w:t>
      </w:r>
    </w:p>
    <w:p w14:paraId="0175C868" w14:textId="77777777" w:rsidR="00FF022A" w:rsidRPr="002C3563" w:rsidRDefault="00FF022A" w:rsidP="00D67E77">
      <w:pPr>
        <w:spacing w:after="0" w:line="240" w:lineRule="auto"/>
        <w:jc w:val="both"/>
        <w:rPr>
          <w:rFonts w:cstheme="minorHAnsi"/>
          <w:b/>
          <w:bCs/>
        </w:rPr>
      </w:pPr>
      <w:r w:rsidRPr="002C3563">
        <w:rPr>
          <w:rFonts w:cstheme="minorHAnsi"/>
          <w:b/>
          <w:bCs/>
        </w:rPr>
        <w:t>Ukształtowanie powierzchni, geomorfologia i geologia</w:t>
      </w:r>
    </w:p>
    <w:p w14:paraId="3BBC6F13" w14:textId="76A90395" w:rsidR="00775D5B" w:rsidRPr="002C3563" w:rsidRDefault="00775D5B" w:rsidP="00D67E77">
      <w:pPr>
        <w:spacing w:after="0" w:line="240" w:lineRule="auto"/>
        <w:jc w:val="both"/>
        <w:rPr>
          <w:rFonts w:cstheme="minorHAnsi"/>
        </w:rPr>
      </w:pPr>
      <w:r w:rsidRPr="002C3563">
        <w:rPr>
          <w:rFonts w:cstheme="minorHAnsi"/>
        </w:rPr>
        <w:t>Pod względem fizyczno-geograficznym (J. Kondracki, 1998 r.) gmina Małogoszcz leży w obrębie podprowincji Wyżyna Małopolska i makroregionu Wyżyna Przedborska. Mezoregionami Wyżyny Przedborskiej</w:t>
      </w:r>
      <w:r w:rsidR="00802AC0">
        <w:rPr>
          <w:rFonts w:cstheme="minorHAnsi"/>
        </w:rPr>
        <w:t>.</w:t>
      </w:r>
      <w:r w:rsidRPr="002C3563">
        <w:rPr>
          <w:rFonts w:cstheme="minorHAnsi"/>
        </w:rPr>
        <w:t xml:space="preserve"> </w:t>
      </w:r>
      <w:r w:rsidR="00802AC0">
        <w:rPr>
          <w:rFonts w:cstheme="minorHAnsi"/>
        </w:rPr>
        <w:t>W</w:t>
      </w:r>
      <w:r w:rsidRPr="002C3563">
        <w:rPr>
          <w:rFonts w:cstheme="minorHAnsi"/>
        </w:rPr>
        <w:t xml:space="preserve"> granicach </w:t>
      </w:r>
      <w:r w:rsidR="00802AC0">
        <w:rPr>
          <w:rFonts w:cstheme="minorHAnsi"/>
        </w:rPr>
        <w:t>G</w:t>
      </w:r>
      <w:r w:rsidRPr="002C3563">
        <w:rPr>
          <w:rFonts w:cstheme="minorHAnsi"/>
        </w:rPr>
        <w:t>miny Małogoszcz</w:t>
      </w:r>
      <w:r w:rsidR="00802AC0">
        <w:rPr>
          <w:rFonts w:cstheme="minorHAnsi"/>
        </w:rPr>
        <w:t xml:space="preserve"> usytuowane</w:t>
      </w:r>
      <w:r w:rsidRPr="002C3563">
        <w:rPr>
          <w:rFonts w:cstheme="minorHAnsi"/>
        </w:rPr>
        <w:t xml:space="preserve"> są: </w:t>
      </w:r>
    </w:p>
    <w:p w14:paraId="76427BAA" w14:textId="4CFB5BF8" w:rsidR="00775D5B" w:rsidRPr="002C3563" w:rsidRDefault="00775D5B" w:rsidP="00612716">
      <w:pPr>
        <w:pStyle w:val="Akapitzlist"/>
        <w:numPr>
          <w:ilvl w:val="0"/>
          <w:numId w:val="41"/>
        </w:numPr>
        <w:spacing w:after="0" w:line="240" w:lineRule="auto"/>
        <w:jc w:val="both"/>
        <w:rPr>
          <w:rFonts w:cstheme="minorHAnsi"/>
        </w:rPr>
      </w:pPr>
      <w:r w:rsidRPr="002C3563">
        <w:rPr>
          <w:rFonts w:cstheme="minorHAnsi"/>
        </w:rPr>
        <w:t xml:space="preserve">Niecka Włoszczowska swą budową i ukształtowaniem przypomina misę o płaskim dnie </w:t>
      </w:r>
      <w:r w:rsidR="00802AC0">
        <w:rPr>
          <w:rFonts w:cstheme="minorHAnsi"/>
        </w:rPr>
        <w:br/>
      </w:r>
      <w:r w:rsidRPr="002C3563">
        <w:rPr>
          <w:rFonts w:cstheme="minorHAnsi"/>
        </w:rPr>
        <w:t>i uniesionych ku górze brzegach. W jej podłożu zalegają mezozoiczne margle z górnej kredy. Są one ułożone poziomo i przykryte na dużym obszarze pokrywą zlodowacenia środkowo-polskiego. Rzędne terenu wynoszą tu od 225 m n.p.m. do 265 m n.p.m.. W jej obrębie leżą południowo - zachodnie tereny gminy,</w:t>
      </w:r>
    </w:p>
    <w:p w14:paraId="27FB473D" w14:textId="3F42B2BB" w:rsidR="00775D5B" w:rsidRPr="002C3563" w:rsidRDefault="00775D5B" w:rsidP="00612716">
      <w:pPr>
        <w:pStyle w:val="Akapitzlist"/>
        <w:numPr>
          <w:ilvl w:val="0"/>
          <w:numId w:val="41"/>
        </w:numPr>
        <w:spacing w:after="0" w:line="240" w:lineRule="auto"/>
        <w:jc w:val="both"/>
        <w:rPr>
          <w:rFonts w:cstheme="minorHAnsi"/>
        </w:rPr>
      </w:pPr>
      <w:r w:rsidRPr="002C3563">
        <w:rPr>
          <w:rFonts w:cstheme="minorHAnsi"/>
        </w:rPr>
        <w:t>Pasmo Przedborsko-Małogoskie</w:t>
      </w:r>
      <w:r w:rsidR="00802AC0">
        <w:rPr>
          <w:rFonts w:cstheme="minorHAnsi"/>
        </w:rPr>
        <w:t xml:space="preserve">, które </w:t>
      </w:r>
      <w:r w:rsidRPr="002C3563">
        <w:rPr>
          <w:rFonts w:cstheme="minorHAnsi"/>
        </w:rPr>
        <w:t xml:space="preserve">budują wapienie z górnej jury i kredowe piaskowce. Na obszarze </w:t>
      </w:r>
      <w:r w:rsidR="00802AC0">
        <w:rPr>
          <w:rFonts w:cstheme="minorHAnsi"/>
        </w:rPr>
        <w:t>G</w:t>
      </w:r>
      <w:r w:rsidRPr="002C3563">
        <w:rPr>
          <w:rFonts w:cstheme="minorHAnsi"/>
        </w:rPr>
        <w:t>miny Małogoszcz znajdują się dwa pasma zbudowane z utworów jurajskich rozdzielone synkliną z piaskowcami kredowymi. Dla tego regionu charakterystyczne są podłużne, zwykle równoległe do siebie systemy wzgórz (pasm) o kierunkach NW-SE, zgodne</w:t>
      </w:r>
      <w:r w:rsidR="008826FA">
        <w:rPr>
          <w:rFonts w:cstheme="minorHAnsi"/>
        </w:rPr>
        <w:br/>
      </w:r>
      <w:r w:rsidRPr="002C3563">
        <w:rPr>
          <w:rFonts w:cstheme="minorHAnsi"/>
        </w:rPr>
        <w:t>z przebiegiem struktur geologicznych. Wysokość względna pasam dochodzi do 60-100 m, natomiast wysokości bezwzględne wzgórz wapiennych wynoszą 300 do 320 m n.p.m.</w:t>
      </w:r>
    </w:p>
    <w:p w14:paraId="43B44F7D" w14:textId="77777777" w:rsidR="00775D5B" w:rsidRPr="002C3563" w:rsidRDefault="00775D5B" w:rsidP="00D67E77">
      <w:pPr>
        <w:spacing w:after="0" w:line="240" w:lineRule="auto"/>
        <w:jc w:val="both"/>
        <w:rPr>
          <w:rFonts w:cstheme="minorHAnsi"/>
        </w:rPr>
      </w:pPr>
    </w:p>
    <w:p w14:paraId="721506A0" w14:textId="6A4F7731" w:rsidR="00FF022A" w:rsidRPr="002C3563" w:rsidRDefault="00775D5B" w:rsidP="00D67E77">
      <w:pPr>
        <w:spacing w:after="0" w:line="240" w:lineRule="auto"/>
        <w:jc w:val="both"/>
        <w:rPr>
          <w:rFonts w:cstheme="minorHAnsi"/>
        </w:rPr>
      </w:pPr>
      <w:r w:rsidRPr="002C3563">
        <w:rPr>
          <w:rFonts w:cstheme="minorHAnsi"/>
        </w:rPr>
        <w:t>Gmina Małogoszcz ma średnie i słabe warunki glebowe. Najcenniejsze rolniczo grunty koncentrują się w południowo-zachodniej części gminy. Są to rędziny brunatne wykształcone ze skał kredowych. Słabsze gleby występują w części centralnej - utworzone są z twardych wapieni górno jurajskich. Natomiast w części południowo-wschodniej występują gleby słabe</w:t>
      </w:r>
      <w:r w:rsidR="008826FA">
        <w:rPr>
          <w:rFonts w:cstheme="minorHAnsi"/>
        </w:rPr>
        <w:t xml:space="preserve"> </w:t>
      </w:r>
      <w:r w:rsidRPr="002C3563">
        <w:rPr>
          <w:rFonts w:cstheme="minorHAnsi"/>
        </w:rPr>
        <w:t>o</w:t>
      </w:r>
      <w:r w:rsidR="008826FA">
        <w:rPr>
          <w:rFonts w:cstheme="minorHAnsi"/>
        </w:rPr>
        <w:t xml:space="preserve"> </w:t>
      </w:r>
      <w:r w:rsidRPr="002C3563">
        <w:rPr>
          <w:rFonts w:cstheme="minorHAnsi"/>
        </w:rPr>
        <w:t>niskiej lub bardzo niskiej przydatności rolniczej, podatne na przesuszanie. Niska bonitacja gleb powoduje dominację w produkcji roślinnej, głównie zbóż i roślin pastewnych, natomiast w produkcji zwierzęcej chów bydła i trzody chlewnej. Gleby w gminie ulegają ciągłej degradacji w wyniku działalności przemysłu wydobywczego.</w:t>
      </w:r>
    </w:p>
    <w:p w14:paraId="6938D3BD" w14:textId="77777777" w:rsidR="00775D5B" w:rsidRPr="002C3563" w:rsidRDefault="00775D5B" w:rsidP="00D67E77">
      <w:pPr>
        <w:tabs>
          <w:tab w:val="left" w:pos="284"/>
        </w:tabs>
        <w:spacing w:after="0" w:line="240" w:lineRule="auto"/>
        <w:jc w:val="both"/>
        <w:rPr>
          <w:rFonts w:cstheme="minorHAnsi"/>
          <w:b/>
          <w:bCs/>
        </w:rPr>
      </w:pPr>
      <w:bookmarkStart w:id="101" w:name="_Hlk66178973"/>
    </w:p>
    <w:p w14:paraId="29C15BDF" w14:textId="41EE2CC8" w:rsidR="0058008C" w:rsidRPr="002C3563" w:rsidRDefault="0058008C" w:rsidP="00D67E77">
      <w:pPr>
        <w:tabs>
          <w:tab w:val="left" w:pos="284"/>
        </w:tabs>
        <w:spacing w:after="0" w:line="240" w:lineRule="auto"/>
        <w:jc w:val="both"/>
        <w:rPr>
          <w:rFonts w:cstheme="minorHAnsi"/>
          <w:b/>
          <w:bCs/>
        </w:rPr>
      </w:pPr>
      <w:r w:rsidRPr="002C3563">
        <w:rPr>
          <w:rFonts w:cstheme="minorHAnsi"/>
          <w:b/>
          <w:bCs/>
        </w:rPr>
        <w:t>Wody podziemne</w:t>
      </w:r>
    </w:p>
    <w:p w14:paraId="76112DF9" w14:textId="5A540114" w:rsidR="00775D5B" w:rsidRPr="002C3563" w:rsidRDefault="00775D5B" w:rsidP="00D67E77">
      <w:pPr>
        <w:tabs>
          <w:tab w:val="left" w:pos="284"/>
        </w:tabs>
        <w:spacing w:after="0" w:line="240" w:lineRule="auto"/>
        <w:jc w:val="both"/>
        <w:rPr>
          <w:rFonts w:cstheme="minorHAnsi"/>
        </w:rPr>
      </w:pPr>
      <w:r w:rsidRPr="002C3563">
        <w:rPr>
          <w:rFonts w:cstheme="minorHAnsi"/>
        </w:rPr>
        <w:t xml:space="preserve">Teren </w:t>
      </w:r>
      <w:r w:rsidR="008826FA">
        <w:rPr>
          <w:rFonts w:cstheme="minorHAnsi"/>
        </w:rPr>
        <w:t>G</w:t>
      </w:r>
      <w:r w:rsidRPr="002C3563">
        <w:rPr>
          <w:rFonts w:cstheme="minorHAnsi"/>
        </w:rPr>
        <w:t>miny Małogoszcz jest obszarem zasobnym w wodę podziemną, która jest głównym źródłem zaopatrzenia ludności w wodę do picia i na potrzeby gospodarcze. Występują tu wody w utworach jurajskich, kredowych i lokalnie czwartorzędowych. Częściowo poziomy te nie są izolowane od powierzchni terenu warstwą utworów nieprzepuszczalnych.</w:t>
      </w:r>
      <w:r w:rsidR="008826FA">
        <w:rPr>
          <w:rFonts w:cstheme="minorHAnsi"/>
        </w:rPr>
        <w:t xml:space="preserve"> </w:t>
      </w:r>
      <w:r w:rsidRPr="002C3563">
        <w:rPr>
          <w:rFonts w:cstheme="minorHAnsi"/>
        </w:rPr>
        <w:t xml:space="preserve">Główne Zbiorniki Wód Podziemnych </w:t>
      </w:r>
      <w:r w:rsidR="008826FA">
        <w:rPr>
          <w:rFonts w:cstheme="minorHAnsi"/>
        </w:rPr>
        <w:br/>
      </w:r>
      <w:r w:rsidRPr="002C3563">
        <w:rPr>
          <w:rFonts w:cstheme="minorHAnsi"/>
        </w:rPr>
        <w:t xml:space="preserve">w obrębie gminy to: </w:t>
      </w:r>
    </w:p>
    <w:p w14:paraId="66EBE232" w14:textId="4FC0BCA9" w:rsidR="00775D5B" w:rsidRPr="002C3563" w:rsidRDefault="00775D5B" w:rsidP="00612716">
      <w:pPr>
        <w:pStyle w:val="Akapitzlist"/>
        <w:numPr>
          <w:ilvl w:val="0"/>
          <w:numId w:val="41"/>
        </w:numPr>
        <w:tabs>
          <w:tab w:val="left" w:pos="284"/>
        </w:tabs>
        <w:spacing w:after="0" w:line="240" w:lineRule="auto"/>
        <w:jc w:val="both"/>
        <w:rPr>
          <w:rFonts w:cstheme="minorHAnsi"/>
        </w:rPr>
      </w:pPr>
      <w:r w:rsidRPr="002C3563">
        <w:rPr>
          <w:rFonts w:cstheme="minorHAnsi"/>
        </w:rPr>
        <w:t xml:space="preserve">GZWP 408 – Niecka Miechowska NW (poziom górno kredowy – Cr2, szczelinowy, utwory: wapienie, margle, opoki), </w:t>
      </w:r>
    </w:p>
    <w:p w14:paraId="0A6CB815" w14:textId="2AEA95DD" w:rsidR="00775D5B" w:rsidRPr="002C3563" w:rsidRDefault="00775D5B" w:rsidP="00612716">
      <w:pPr>
        <w:pStyle w:val="Akapitzlist"/>
        <w:numPr>
          <w:ilvl w:val="0"/>
          <w:numId w:val="42"/>
        </w:numPr>
        <w:tabs>
          <w:tab w:val="left" w:pos="284"/>
        </w:tabs>
        <w:spacing w:after="0" w:line="240" w:lineRule="auto"/>
        <w:jc w:val="both"/>
        <w:rPr>
          <w:rFonts w:cstheme="minorHAnsi"/>
        </w:rPr>
      </w:pPr>
      <w:r w:rsidRPr="002C3563">
        <w:rPr>
          <w:rFonts w:cstheme="minorHAnsi"/>
        </w:rPr>
        <w:t>GZWP 409 – Niecka Miechowska SE (poziom górno-kredowy – Cr2, szczelinowy, utwory: wapienie, margle, opoki),</w:t>
      </w:r>
    </w:p>
    <w:p w14:paraId="039C743B" w14:textId="09B023E3" w:rsidR="00775D5B" w:rsidRPr="002C3563" w:rsidRDefault="00775D5B" w:rsidP="00612716">
      <w:pPr>
        <w:pStyle w:val="Akapitzlist"/>
        <w:numPr>
          <w:ilvl w:val="0"/>
          <w:numId w:val="42"/>
        </w:numPr>
        <w:tabs>
          <w:tab w:val="left" w:pos="284"/>
        </w:tabs>
        <w:spacing w:after="0" w:line="240" w:lineRule="auto"/>
        <w:jc w:val="both"/>
        <w:rPr>
          <w:rFonts w:cstheme="minorHAnsi"/>
        </w:rPr>
      </w:pPr>
      <w:r w:rsidRPr="002C3563">
        <w:rPr>
          <w:rFonts w:cstheme="minorHAnsi"/>
        </w:rPr>
        <w:t xml:space="preserve">GZWP 416 – Małogoszcz (poziom górnojurajski – J3, szczelinowo-krasowy, utwory: wapienie, margle). </w:t>
      </w:r>
    </w:p>
    <w:p w14:paraId="5FF33815" w14:textId="77777777" w:rsidR="00B34435" w:rsidRPr="002C3563" w:rsidRDefault="00B34435" w:rsidP="00D67E77">
      <w:pPr>
        <w:tabs>
          <w:tab w:val="left" w:pos="284"/>
        </w:tabs>
        <w:spacing w:after="0" w:line="240" w:lineRule="auto"/>
        <w:jc w:val="both"/>
        <w:rPr>
          <w:rFonts w:cstheme="minorHAnsi"/>
        </w:rPr>
      </w:pPr>
    </w:p>
    <w:p w14:paraId="42456A78" w14:textId="63BA5174" w:rsidR="00775D5B" w:rsidRPr="002C3563" w:rsidRDefault="00775D5B" w:rsidP="00D67E77">
      <w:pPr>
        <w:tabs>
          <w:tab w:val="left" w:pos="284"/>
        </w:tabs>
        <w:spacing w:after="0" w:line="240" w:lineRule="auto"/>
        <w:jc w:val="both"/>
        <w:rPr>
          <w:rFonts w:cstheme="minorHAnsi"/>
        </w:rPr>
      </w:pPr>
      <w:r w:rsidRPr="002C3563">
        <w:rPr>
          <w:rFonts w:cstheme="minorHAnsi"/>
        </w:rPr>
        <w:t xml:space="preserve">W gminie występują cztery poziomy wodonośne o zasięgu regionalnym: </w:t>
      </w:r>
    </w:p>
    <w:p w14:paraId="42032771" w14:textId="283018A2" w:rsidR="00775D5B" w:rsidRPr="002C3563" w:rsidRDefault="00775D5B" w:rsidP="00612716">
      <w:pPr>
        <w:pStyle w:val="Akapitzlist"/>
        <w:numPr>
          <w:ilvl w:val="0"/>
          <w:numId w:val="42"/>
        </w:numPr>
        <w:tabs>
          <w:tab w:val="left" w:pos="284"/>
        </w:tabs>
        <w:spacing w:after="0" w:line="240" w:lineRule="auto"/>
        <w:jc w:val="both"/>
        <w:rPr>
          <w:rFonts w:cstheme="minorHAnsi"/>
        </w:rPr>
      </w:pPr>
      <w:r w:rsidRPr="002C3563">
        <w:rPr>
          <w:rFonts w:cstheme="minorHAnsi"/>
        </w:rPr>
        <w:t xml:space="preserve">poziom górnojurajski (J3) - związany jest z wapieniami oolitowymi, </w:t>
      </w:r>
      <w:r w:rsidR="008826FA" w:rsidRPr="002C3563">
        <w:rPr>
          <w:rFonts w:cstheme="minorHAnsi"/>
        </w:rPr>
        <w:t>perlitycznymi</w:t>
      </w:r>
      <w:r w:rsidRPr="002C3563">
        <w:rPr>
          <w:rFonts w:cstheme="minorHAnsi"/>
        </w:rPr>
        <w:t xml:space="preserve"> i kredowymi występującymi w północno-wschodniej części gminy. Zwierciadło wody występuje na głębokości 15-50 m. Wydajności potencjalne studni wierconych są zróżnicowane i najczęściej wynoszą 10-30 m3/h i 50-70 m3/h, lokalnie wydajności studni przekraczają 120 m3/h. Poziom ten jest słabo izolowany od powierzchni terenu, miejscami utwory wychodzą na powierzchnię. Poziom ten podlega ochronie w granicach GZWP nr 416 „Małogoszcz”,</w:t>
      </w:r>
    </w:p>
    <w:p w14:paraId="3F85AF44" w14:textId="27BB1DFB" w:rsidR="00775D5B" w:rsidRPr="002C3563" w:rsidRDefault="00775D5B" w:rsidP="00612716">
      <w:pPr>
        <w:pStyle w:val="Akapitzlist"/>
        <w:numPr>
          <w:ilvl w:val="0"/>
          <w:numId w:val="42"/>
        </w:numPr>
        <w:tabs>
          <w:tab w:val="left" w:pos="284"/>
        </w:tabs>
        <w:spacing w:after="0" w:line="240" w:lineRule="auto"/>
        <w:jc w:val="both"/>
        <w:rPr>
          <w:rFonts w:cstheme="minorHAnsi"/>
        </w:rPr>
      </w:pPr>
      <w:r w:rsidRPr="002C3563">
        <w:rPr>
          <w:rFonts w:cstheme="minorHAnsi"/>
        </w:rPr>
        <w:t xml:space="preserve">poziom wodonośny w utworach kredy dolnej (Cr1) - ujmowany jest w rejonie Małogoszcza </w:t>
      </w:r>
      <w:r w:rsidR="00286F89">
        <w:rPr>
          <w:rFonts w:cstheme="minorHAnsi"/>
        </w:rPr>
        <w:br/>
      </w:r>
      <w:r w:rsidRPr="002C3563">
        <w:rPr>
          <w:rFonts w:cstheme="minorHAnsi"/>
        </w:rPr>
        <w:t xml:space="preserve">i związany jest z występowaniem piaskowców i piasków, charakteryzuje się małym rozprzestrzenieniem i nie ma znaczenia użytkowego, </w:t>
      </w:r>
    </w:p>
    <w:p w14:paraId="1F281753" w14:textId="6E57F1C9" w:rsidR="00775D5B" w:rsidRPr="002C3563" w:rsidRDefault="00775D5B" w:rsidP="00612716">
      <w:pPr>
        <w:pStyle w:val="Akapitzlist"/>
        <w:numPr>
          <w:ilvl w:val="0"/>
          <w:numId w:val="42"/>
        </w:numPr>
        <w:tabs>
          <w:tab w:val="left" w:pos="284"/>
        </w:tabs>
        <w:spacing w:after="0" w:line="240" w:lineRule="auto"/>
        <w:jc w:val="both"/>
        <w:rPr>
          <w:rFonts w:cstheme="minorHAnsi"/>
        </w:rPr>
      </w:pPr>
      <w:r w:rsidRPr="002C3563">
        <w:rPr>
          <w:rFonts w:cstheme="minorHAnsi"/>
        </w:rPr>
        <w:t>poziom wodonośny w utworach kredy górnej (Cr3) - związany jest z występowaniem margli. Zwierciadło wody występuje na głębokości 15-50 m i może występować pod niewielkim napięciem hydrostatycznym. Wydajności potencjalne studni wierconych są bardzo zróżnicowane i wynoszą 10-70 m3/h, lokalnie wydajności studni przekraczają 120 m3/h. Poziom ten jest słabo izolowany od powierzchni, miejscami utwory te wychodzą na powierzchnię. Poziom ten podlega ochronie w granicach GZWP nr 408 - Niecka Miechowska NW i nr 409 Niecka Miechowska SE,</w:t>
      </w:r>
    </w:p>
    <w:p w14:paraId="37699658" w14:textId="3EE3B091" w:rsidR="0058008C" w:rsidRPr="002C3563" w:rsidRDefault="00775D5B" w:rsidP="00612716">
      <w:pPr>
        <w:pStyle w:val="Akapitzlist"/>
        <w:numPr>
          <w:ilvl w:val="0"/>
          <w:numId w:val="42"/>
        </w:numPr>
        <w:tabs>
          <w:tab w:val="left" w:pos="284"/>
        </w:tabs>
        <w:spacing w:after="0" w:line="240" w:lineRule="auto"/>
        <w:jc w:val="both"/>
        <w:rPr>
          <w:rFonts w:cstheme="minorHAnsi"/>
        </w:rPr>
      </w:pPr>
      <w:r w:rsidRPr="002C3563">
        <w:rPr>
          <w:rFonts w:cstheme="minorHAnsi"/>
        </w:rPr>
        <w:t xml:space="preserve">poziom czwartorzędowy (Q) - piętro wodonośne tworzą poziomy podglinowe, międzyglinowe i poziomy dolin rzecznych. Lokalnie poziom ten znajduje się w łączności hydraulicznej z niżej występującym poziomem jurajskim i kredowym. Występuje na całym terenie gminy, lecz nie stanowi ciągłej warstwy wodonośnej. Ujmowany jest on studniami kopanymi na potrzeby lokalne indywidualnych gospodarstw rolnych. Zwierciadło wody jest przeważnie swobodne </w:t>
      </w:r>
      <w:r w:rsidR="00286F89">
        <w:rPr>
          <w:rFonts w:cstheme="minorHAnsi"/>
        </w:rPr>
        <w:br/>
      </w:r>
      <w:r w:rsidRPr="002C3563">
        <w:rPr>
          <w:rFonts w:cstheme="minorHAnsi"/>
        </w:rPr>
        <w:t>i występuje na głębokości kilku metrów. Poziom nie jest izolowany od powierzchni terenu.</w:t>
      </w:r>
    </w:p>
    <w:p w14:paraId="37437738" w14:textId="77777777" w:rsidR="00775D5B" w:rsidRPr="002C3563" w:rsidRDefault="00775D5B" w:rsidP="00D67E77">
      <w:pPr>
        <w:tabs>
          <w:tab w:val="left" w:pos="284"/>
        </w:tabs>
        <w:spacing w:after="0" w:line="240" w:lineRule="auto"/>
        <w:jc w:val="both"/>
        <w:rPr>
          <w:rFonts w:cstheme="minorHAnsi"/>
        </w:rPr>
      </w:pPr>
    </w:p>
    <w:p w14:paraId="305F8497" w14:textId="0FD3460E" w:rsidR="0058008C" w:rsidRPr="002C3563" w:rsidRDefault="0058008C" w:rsidP="00D67E77">
      <w:pPr>
        <w:tabs>
          <w:tab w:val="left" w:pos="284"/>
        </w:tabs>
        <w:spacing w:after="0" w:line="240" w:lineRule="auto"/>
        <w:jc w:val="both"/>
        <w:rPr>
          <w:rFonts w:cstheme="minorHAnsi"/>
          <w:b/>
          <w:bCs/>
        </w:rPr>
      </w:pPr>
      <w:r w:rsidRPr="002C3563">
        <w:rPr>
          <w:rFonts w:cstheme="minorHAnsi"/>
          <w:b/>
          <w:bCs/>
        </w:rPr>
        <w:t>Wody powierzchniowe</w:t>
      </w:r>
    </w:p>
    <w:p w14:paraId="325585FD" w14:textId="4CEE8287" w:rsidR="00775D5B" w:rsidRPr="002C3563" w:rsidRDefault="00775D5B" w:rsidP="00D67E77">
      <w:pPr>
        <w:tabs>
          <w:tab w:val="left" w:pos="284"/>
        </w:tabs>
        <w:spacing w:after="0" w:line="240" w:lineRule="auto"/>
        <w:jc w:val="both"/>
        <w:rPr>
          <w:rFonts w:cstheme="minorHAnsi"/>
        </w:rPr>
      </w:pPr>
      <w:r w:rsidRPr="002C3563">
        <w:rPr>
          <w:rFonts w:cstheme="minorHAnsi"/>
        </w:rPr>
        <w:t xml:space="preserve">Sieć hydrologiczną </w:t>
      </w:r>
      <w:r w:rsidR="00286F89">
        <w:rPr>
          <w:rFonts w:cstheme="minorHAnsi"/>
        </w:rPr>
        <w:t>G</w:t>
      </w:r>
      <w:r w:rsidRPr="002C3563">
        <w:rPr>
          <w:rFonts w:cstheme="minorHAnsi"/>
        </w:rPr>
        <w:t>miny</w:t>
      </w:r>
      <w:r w:rsidR="00286F89">
        <w:rPr>
          <w:rFonts w:cstheme="minorHAnsi"/>
        </w:rPr>
        <w:t xml:space="preserve"> Małogoszcz</w:t>
      </w:r>
      <w:r w:rsidRPr="002C3563">
        <w:rPr>
          <w:rFonts w:cstheme="minorHAnsi"/>
        </w:rPr>
        <w:t xml:space="preserve"> tworzą: </w:t>
      </w:r>
    </w:p>
    <w:p w14:paraId="1601F8CE" w14:textId="05416E51" w:rsidR="00775D5B" w:rsidRPr="002C3563" w:rsidRDefault="00775D5B" w:rsidP="00612716">
      <w:pPr>
        <w:pStyle w:val="Akapitzlist"/>
        <w:numPr>
          <w:ilvl w:val="0"/>
          <w:numId w:val="41"/>
        </w:numPr>
        <w:tabs>
          <w:tab w:val="left" w:pos="284"/>
        </w:tabs>
        <w:spacing w:after="0" w:line="240" w:lineRule="auto"/>
        <w:jc w:val="both"/>
        <w:rPr>
          <w:rFonts w:cstheme="minorHAnsi"/>
        </w:rPr>
      </w:pPr>
      <w:r w:rsidRPr="002C3563">
        <w:rPr>
          <w:rFonts w:cstheme="minorHAnsi"/>
        </w:rPr>
        <w:t xml:space="preserve">rzeki: Łososina - Wierna Rzeka, Biała Nida, Lipnica, </w:t>
      </w:r>
    </w:p>
    <w:p w14:paraId="64B2ABA9" w14:textId="3E0A8E3C" w:rsidR="00775D5B" w:rsidRPr="002C3563" w:rsidRDefault="00775D5B" w:rsidP="00612716">
      <w:pPr>
        <w:pStyle w:val="Akapitzlist"/>
        <w:numPr>
          <w:ilvl w:val="0"/>
          <w:numId w:val="41"/>
        </w:numPr>
        <w:tabs>
          <w:tab w:val="left" w:pos="284"/>
        </w:tabs>
        <w:spacing w:after="0" w:line="240" w:lineRule="auto"/>
        <w:jc w:val="both"/>
        <w:rPr>
          <w:rFonts w:cstheme="minorHAnsi"/>
        </w:rPr>
      </w:pPr>
      <w:r w:rsidRPr="002C3563">
        <w:rPr>
          <w:rFonts w:cstheme="minorHAnsi"/>
        </w:rPr>
        <w:t xml:space="preserve">mniejsze dopływy rzeczne, </w:t>
      </w:r>
    </w:p>
    <w:p w14:paraId="35704E68" w14:textId="053BCF38" w:rsidR="00775D5B" w:rsidRPr="002C3563" w:rsidRDefault="00775D5B" w:rsidP="00612716">
      <w:pPr>
        <w:pStyle w:val="Akapitzlist"/>
        <w:numPr>
          <w:ilvl w:val="0"/>
          <w:numId w:val="41"/>
        </w:numPr>
        <w:tabs>
          <w:tab w:val="left" w:pos="284"/>
        </w:tabs>
        <w:spacing w:after="0" w:line="240" w:lineRule="auto"/>
        <w:jc w:val="both"/>
        <w:rPr>
          <w:rFonts w:cstheme="minorHAnsi"/>
        </w:rPr>
      </w:pPr>
      <w:r w:rsidRPr="002C3563">
        <w:rPr>
          <w:rFonts w:cstheme="minorHAnsi"/>
        </w:rPr>
        <w:t>zbiornik retencyjny Małogoszcz,</w:t>
      </w:r>
    </w:p>
    <w:p w14:paraId="307CC7B8" w14:textId="254CD41F" w:rsidR="00775D5B" w:rsidRPr="002C3563" w:rsidRDefault="00775D5B" w:rsidP="00612716">
      <w:pPr>
        <w:pStyle w:val="Akapitzlist"/>
        <w:numPr>
          <w:ilvl w:val="0"/>
          <w:numId w:val="41"/>
        </w:numPr>
        <w:tabs>
          <w:tab w:val="left" w:pos="284"/>
        </w:tabs>
        <w:spacing w:after="0" w:line="240" w:lineRule="auto"/>
        <w:jc w:val="both"/>
        <w:rPr>
          <w:rFonts w:cstheme="minorHAnsi"/>
        </w:rPr>
      </w:pPr>
      <w:r w:rsidRPr="002C3563">
        <w:rPr>
          <w:rFonts w:cstheme="minorHAnsi"/>
        </w:rPr>
        <w:t xml:space="preserve">stawy hodowlane. </w:t>
      </w:r>
    </w:p>
    <w:p w14:paraId="7312F4D2" w14:textId="23789A9C" w:rsidR="0005713A" w:rsidRDefault="00775D5B" w:rsidP="00D67E77">
      <w:pPr>
        <w:tabs>
          <w:tab w:val="left" w:pos="284"/>
        </w:tabs>
        <w:spacing w:after="0" w:line="240" w:lineRule="auto"/>
        <w:jc w:val="both"/>
        <w:rPr>
          <w:rFonts w:cstheme="minorHAnsi"/>
        </w:rPr>
      </w:pPr>
      <w:r w:rsidRPr="002C3563">
        <w:rPr>
          <w:rFonts w:cstheme="minorHAnsi"/>
        </w:rPr>
        <w:t>Główną rzeką gminy jest Łososina (w dolnym biegu nazywana Wierną Rzeką) przepływająca w jej północno-wschodniej części w kierunku z północy na południe. Jej długość na terenie gminy wynosi 11,5 km (długość ogólna 35,6 km, powierzchnia zlewni - 314 km2). Łososina jest prawobrzeżnym dopływem Białej Nidy. Dopływami Łososiny są: Czarny Lasek, Wierna Rzeka, Olszówka, Czarne Stoki, Kalisz. Rzeka Biała Nida stanowi częściowo południową granicę gminy Małogoszcz, na jej terenie ma długość ok. 14 km (długość ogólna 52,4 km, powierzchnia dorzecza - 1 029 km2).</w:t>
      </w:r>
      <w:r w:rsidR="002032C8">
        <w:rPr>
          <w:rFonts w:cstheme="minorHAnsi"/>
        </w:rPr>
        <w:t xml:space="preserve"> </w:t>
      </w:r>
      <w:r w:rsidRPr="002C3563">
        <w:rPr>
          <w:rFonts w:cstheme="minorHAnsi"/>
        </w:rPr>
        <w:t>Prawobrzeżnym dopływem Białej Nidy jest rzeka Lipnica odwadniająca południową część gminy oraz liczne bezimienne dopływy tych rzek. Rzeki gminy posiadają naturalny układ hydrologiczny z meandrami i licznymi zakolami. Jedynie rzeka Łososina w rejonie Cementowni "Małogoszcz" poddana była regulacji.</w:t>
      </w:r>
    </w:p>
    <w:p w14:paraId="64D021B8" w14:textId="1FAA81E3" w:rsidR="002032C8" w:rsidRDefault="002032C8" w:rsidP="00D67E77">
      <w:pPr>
        <w:tabs>
          <w:tab w:val="left" w:pos="284"/>
        </w:tabs>
        <w:spacing w:after="0" w:line="240" w:lineRule="auto"/>
        <w:jc w:val="both"/>
        <w:rPr>
          <w:rFonts w:cstheme="minorHAnsi"/>
        </w:rPr>
      </w:pPr>
    </w:p>
    <w:p w14:paraId="538EDE68" w14:textId="084B5B26" w:rsidR="00F42BFB" w:rsidRDefault="00F42BFB" w:rsidP="00D67E77">
      <w:pPr>
        <w:tabs>
          <w:tab w:val="left" w:pos="284"/>
        </w:tabs>
        <w:spacing w:after="0" w:line="240" w:lineRule="auto"/>
        <w:jc w:val="both"/>
        <w:rPr>
          <w:rFonts w:cstheme="minorHAnsi"/>
          <w:b/>
          <w:bCs/>
        </w:rPr>
      </w:pPr>
      <w:r w:rsidRPr="009D66EC">
        <w:rPr>
          <w:rFonts w:cstheme="minorHAnsi"/>
          <w:b/>
          <w:bCs/>
        </w:rPr>
        <w:t>Potrzeby Gminy</w:t>
      </w:r>
      <w:r>
        <w:rPr>
          <w:rFonts w:cstheme="minorHAnsi"/>
          <w:b/>
          <w:bCs/>
        </w:rPr>
        <w:t xml:space="preserve"> Małogoszcz </w:t>
      </w:r>
      <w:r w:rsidRPr="009D66EC">
        <w:rPr>
          <w:rFonts w:cstheme="minorHAnsi"/>
          <w:b/>
          <w:bCs/>
        </w:rPr>
        <w:t>w zakresie ujęć wody</w:t>
      </w:r>
      <w:r>
        <w:rPr>
          <w:rFonts w:cstheme="minorHAnsi"/>
        </w:rPr>
        <w:t>/</w:t>
      </w:r>
      <w:r w:rsidRPr="009D66EC">
        <w:rPr>
          <w:rFonts w:cstheme="minorHAnsi"/>
          <w:b/>
          <w:bCs/>
        </w:rPr>
        <w:t xml:space="preserve">stacji uzdatniania: </w:t>
      </w:r>
    </w:p>
    <w:p w14:paraId="6B45A679" w14:textId="3F3AF326" w:rsidR="002032C8" w:rsidRPr="00F42BFB" w:rsidRDefault="002032C8" w:rsidP="00CE7EE1">
      <w:pPr>
        <w:pStyle w:val="Akapitzlist"/>
        <w:numPr>
          <w:ilvl w:val="0"/>
          <w:numId w:val="75"/>
        </w:numPr>
        <w:tabs>
          <w:tab w:val="left" w:pos="284"/>
        </w:tabs>
        <w:spacing w:after="0" w:line="240" w:lineRule="auto"/>
        <w:jc w:val="both"/>
        <w:rPr>
          <w:rFonts w:cstheme="minorHAnsi"/>
        </w:rPr>
      </w:pPr>
      <w:r w:rsidRPr="00F42BFB">
        <w:rPr>
          <w:rFonts w:cstheme="minorHAnsi"/>
        </w:rPr>
        <w:t>modernizacja istniejącej infrastruktury technicznej związanej ze stacjami uzdatniania wody,</w:t>
      </w:r>
    </w:p>
    <w:p w14:paraId="603C48B9" w14:textId="77777777" w:rsidR="002032C8" w:rsidRPr="002C3563" w:rsidRDefault="002032C8" w:rsidP="00D67E77">
      <w:pPr>
        <w:tabs>
          <w:tab w:val="left" w:pos="284"/>
        </w:tabs>
        <w:spacing w:after="0" w:line="240" w:lineRule="auto"/>
        <w:jc w:val="both"/>
        <w:rPr>
          <w:rFonts w:cstheme="minorHAnsi"/>
        </w:rPr>
      </w:pPr>
    </w:p>
    <w:p w14:paraId="67545251" w14:textId="5343161D" w:rsidR="0058008C" w:rsidRPr="002C3563" w:rsidRDefault="0058008C" w:rsidP="00D67E77">
      <w:pPr>
        <w:tabs>
          <w:tab w:val="left" w:pos="284"/>
        </w:tabs>
        <w:spacing w:after="0" w:line="240" w:lineRule="auto"/>
        <w:jc w:val="both"/>
        <w:rPr>
          <w:rFonts w:cstheme="minorHAnsi"/>
          <w:b/>
          <w:bCs/>
        </w:rPr>
      </w:pPr>
      <w:r w:rsidRPr="002C3563">
        <w:rPr>
          <w:rFonts w:cstheme="minorHAnsi"/>
          <w:b/>
          <w:bCs/>
        </w:rPr>
        <w:t>Obszary chronione</w:t>
      </w:r>
      <w:r w:rsidR="009B5974">
        <w:rPr>
          <w:rFonts w:cstheme="minorHAnsi"/>
          <w:b/>
          <w:bCs/>
        </w:rPr>
        <w:t xml:space="preserve"> na terenie Gminy Małogoszcz</w:t>
      </w:r>
    </w:p>
    <w:p w14:paraId="70198A26" w14:textId="527F18B4" w:rsidR="00775D5B" w:rsidRPr="002C3563" w:rsidRDefault="00775D5B" w:rsidP="00D67E77">
      <w:pPr>
        <w:spacing w:after="0" w:line="240" w:lineRule="auto"/>
        <w:jc w:val="both"/>
        <w:rPr>
          <w:rFonts w:cstheme="minorHAnsi"/>
        </w:rPr>
      </w:pPr>
      <w:bookmarkStart w:id="102" w:name="_Toc467570389"/>
      <w:bookmarkStart w:id="103" w:name="_Toc55399790"/>
      <w:r w:rsidRPr="002C3563">
        <w:rPr>
          <w:rFonts w:cstheme="minorHAnsi"/>
        </w:rPr>
        <w:t>Tereny prawnie chronione w gminie zajmują powierzchnię</w:t>
      </w:r>
      <w:r w:rsidR="009B5974">
        <w:rPr>
          <w:rFonts w:cstheme="minorHAnsi"/>
        </w:rPr>
        <w:t xml:space="preserve"> </w:t>
      </w:r>
      <w:r w:rsidRPr="002C3563">
        <w:rPr>
          <w:rFonts w:cstheme="minorHAnsi"/>
        </w:rPr>
        <w:t>11 685 ha. Obszary objęte ochroną na podstawie przepisów szczególnych to:</w:t>
      </w:r>
    </w:p>
    <w:p w14:paraId="1ED5B98F" w14:textId="5D631FF3" w:rsidR="00775D5B" w:rsidRPr="002C3563" w:rsidRDefault="00775D5B" w:rsidP="00612716">
      <w:pPr>
        <w:pStyle w:val="Akapitzlist"/>
        <w:numPr>
          <w:ilvl w:val="0"/>
          <w:numId w:val="39"/>
        </w:numPr>
        <w:spacing w:after="0" w:line="240" w:lineRule="auto"/>
        <w:ind w:left="426"/>
        <w:jc w:val="both"/>
        <w:rPr>
          <w:rFonts w:cstheme="minorHAnsi"/>
        </w:rPr>
      </w:pPr>
      <w:r w:rsidRPr="002C3563">
        <w:rPr>
          <w:rFonts w:cstheme="minorHAnsi"/>
        </w:rPr>
        <w:t>Chęcińsko-Kielecki Park Krajobrazowy wraz z otuliną,</w:t>
      </w:r>
    </w:p>
    <w:p w14:paraId="083C7034" w14:textId="33D487B5" w:rsidR="00775D5B" w:rsidRPr="002C3563" w:rsidRDefault="00775D5B" w:rsidP="00612716">
      <w:pPr>
        <w:pStyle w:val="Akapitzlist"/>
        <w:numPr>
          <w:ilvl w:val="0"/>
          <w:numId w:val="39"/>
        </w:numPr>
        <w:spacing w:after="0" w:line="240" w:lineRule="auto"/>
        <w:ind w:left="426"/>
        <w:jc w:val="both"/>
        <w:rPr>
          <w:rFonts w:cstheme="minorHAnsi"/>
        </w:rPr>
      </w:pPr>
      <w:r w:rsidRPr="002C3563">
        <w:rPr>
          <w:rFonts w:cstheme="minorHAnsi"/>
        </w:rPr>
        <w:t>Chęcińsko-Kielecki Obszar Chronionego Krajobrazu,</w:t>
      </w:r>
    </w:p>
    <w:p w14:paraId="11A938C9" w14:textId="68268AD0" w:rsidR="00775D5B" w:rsidRPr="002C3563" w:rsidRDefault="00775D5B" w:rsidP="00612716">
      <w:pPr>
        <w:pStyle w:val="Akapitzlist"/>
        <w:numPr>
          <w:ilvl w:val="0"/>
          <w:numId w:val="39"/>
        </w:numPr>
        <w:spacing w:after="0" w:line="240" w:lineRule="auto"/>
        <w:ind w:left="426"/>
        <w:jc w:val="both"/>
        <w:rPr>
          <w:rFonts w:cstheme="minorHAnsi"/>
        </w:rPr>
      </w:pPr>
      <w:r w:rsidRPr="002C3563">
        <w:rPr>
          <w:rFonts w:cstheme="minorHAnsi"/>
        </w:rPr>
        <w:t>Konecko-Łopuszniański Obszar Chronionego Krajobrazu,</w:t>
      </w:r>
    </w:p>
    <w:p w14:paraId="23F42BD9" w14:textId="0A47616E" w:rsidR="00775D5B" w:rsidRPr="002C3563" w:rsidRDefault="00775D5B" w:rsidP="00612716">
      <w:pPr>
        <w:pStyle w:val="Akapitzlist"/>
        <w:numPr>
          <w:ilvl w:val="0"/>
          <w:numId w:val="39"/>
        </w:numPr>
        <w:spacing w:after="0" w:line="240" w:lineRule="auto"/>
        <w:ind w:left="426"/>
        <w:jc w:val="both"/>
        <w:rPr>
          <w:rFonts w:cstheme="minorHAnsi"/>
        </w:rPr>
      </w:pPr>
      <w:r w:rsidRPr="002C3563">
        <w:rPr>
          <w:rFonts w:cstheme="minorHAnsi"/>
        </w:rPr>
        <w:t>Włoszczowsko-Jędrzejowski Obszar Chronionego Krajobrazu,</w:t>
      </w:r>
    </w:p>
    <w:p w14:paraId="6942D97A" w14:textId="071732C3" w:rsidR="00775D5B" w:rsidRPr="002C3563" w:rsidRDefault="00775D5B" w:rsidP="00612716">
      <w:pPr>
        <w:pStyle w:val="Akapitzlist"/>
        <w:numPr>
          <w:ilvl w:val="0"/>
          <w:numId w:val="39"/>
        </w:numPr>
        <w:spacing w:after="0" w:line="240" w:lineRule="auto"/>
        <w:ind w:left="426"/>
        <w:jc w:val="both"/>
        <w:rPr>
          <w:rFonts w:cstheme="minorHAnsi"/>
        </w:rPr>
      </w:pPr>
      <w:r w:rsidRPr="002C3563">
        <w:rPr>
          <w:rFonts w:cstheme="minorHAnsi"/>
        </w:rPr>
        <w:t xml:space="preserve">Natura 2000 „Wzgórza Chęcińsko-Kieleckie" - PLH 260041, </w:t>
      </w:r>
    </w:p>
    <w:p w14:paraId="449E1F9F" w14:textId="2EC2C04E" w:rsidR="00775D5B" w:rsidRPr="002C3563" w:rsidRDefault="00775D5B" w:rsidP="00612716">
      <w:pPr>
        <w:pStyle w:val="Akapitzlist"/>
        <w:numPr>
          <w:ilvl w:val="0"/>
          <w:numId w:val="39"/>
        </w:numPr>
        <w:spacing w:after="0" w:line="240" w:lineRule="auto"/>
        <w:ind w:left="426"/>
        <w:jc w:val="both"/>
        <w:rPr>
          <w:rFonts w:cstheme="minorHAnsi"/>
        </w:rPr>
      </w:pPr>
      <w:r w:rsidRPr="002C3563">
        <w:rPr>
          <w:rFonts w:cstheme="minorHAnsi"/>
        </w:rPr>
        <w:t xml:space="preserve">Natura 2000 „Dolina Białej Nidy” - PLH 260013, </w:t>
      </w:r>
    </w:p>
    <w:p w14:paraId="012FEBBC" w14:textId="0C336760" w:rsidR="00775D5B" w:rsidRPr="002C3563" w:rsidRDefault="00775D5B" w:rsidP="00612716">
      <w:pPr>
        <w:pStyle w:val="Akapitzlist"/>
        <w:numPr>
          <w:ilvl w:val="0"/>
          <w:numId w:val="39"/>
        </w:numPr>
        <w:spacing w:after="0" w:line="240" w:lineRule="auto"/>
        <w:ind w:left="426"/>
        <w:jc w:val="both"/>
        <w:rPr>
          <w:rFonts w:cstheme="minorHAnsi"/>
        </w:rPr>
      </w:pPr>
      <w:r w:rsidRPr="002C3563">
        <w:rPr>
          <w:rFonts w:cstheme="minorHAnsi"/>
        </w:rPr>
        <w:t>pomniki przyrody ożywionej i nieożywionej.</w:t>
      </w:r>
    </w:p>
    <w:p w14:paraId="686C9BCE" w14:textId="77777777" w:rsidR="00775D5B" w:rsidRPr="002C3563" w:rsidRDefault="00775D5B" w:rsidP="00D67E77">
      <w:pPr>
        <w:spacing w:after="0" w:line="240" w:lineRule="auto"/>
        <w:jc w:val="both"/>
        <w:rPr>
          <w:rFonts w:cstheme="minorHAnsi"/>
        </w:rPr>
      </w:pPr>
    </w:p>
    <w:p w14:paraId="2A07F103" w14:textId="2D465DED" w:rsidR="00775D5B" w:rsidRPr="002C3563" w:rsidRDefault="00775D5B" w:rsidP="00D67E77">
      <w:pPr>
        <w:spacing w:after="0" w:line="240" w:lineRule="auto"/>
        <w:jc w:val="both"/>
        <w:rPr>
          <w:rFonts w:cstheme="minorHAnsi"/>
        </w:rPr>
      </w:pPr>
      <w:r w:rsidRPr="002C3563">
        <w:rPr>
          <w:rFonts w:cstheme="minorHAnsi"/>
          <w:b/>
          <w:bCs/>
        </w:rPr>
        <w:t xml:space="preserve">Chęcińsko-Kielecki Park Krajobrazowy wraz z otuliną </w:t>
      </w:r>
      <w:r w:rsidRPr="002C3563">
        <w:rPr>
          <w:rFonts w:cstheme="minorHAnsi"/>
        </w:rPr>
        <w:t xml:space="preserve">– na terenie gminy zajmuję powierzchnię 2 076 ha. Dla obszaru parku charakterystyczna jest występowania na powierzchni skały prawie wszystkich okresów geologicznych - od kambru do holocenu - oraz różnorodność warunków siedliskowych, powodująca wielkie zróżnicowanie i bogactwo szaty roślinnej. Największe powierzchnie zajmują zbiorowiska łąkowe i pastwiska na zabagnionych glebach mineralnych i organiczno-mineralnych oraz zespoły i zbiorowiska muraw bliźniczkowych. Na terenie parku spośród 1000 gatunków flory – około 69 gatunków podlega ochronie całkowitej, a 12 częściowej. Świat zwierzęcy obfituje w bogactwo gatunków, również objętych ochroną prawną. Najciekawsze przyrodniczo i najlepiej zachowane  fragmenty parku zostały objęte ochroną rezerwatową. Uchwałą nr XL/700/10 Sejmiku Województwa Świętokrzyskiego z dnia 9 sierpnia 12010 r. (Dz. Urz. Woj. Święt. 254, poz. 2543 ze zm.) wprowadzono plan ochrony dla Chęcińsko-Kieleckiego Parku Krajobrazowego (obecnie trwa procedura zmieniająca). W Planie przyjęto cele ochrony w zakresie ochrony litosfery, zasobów ekosystemów wodnych, zbiorowisk roślinnych (w tym chronionych siedlisk przyrodniczych), gatunków roślin i grzybów i ich </w:t>
      </w:r>
      <w:r w:rsidR="00C62554" w:rsidRPr="002C3563">
        <w:rPr>
          <w:rFonts w:cstheme="minorHAnsi"/>
        </w:rPr>
        <w:t xml:space="preserve"> </w:t>
      </w:r>
      <w:r w:rsidRPr="002C3563">
        <w:rPr>
          <w:rFonts w:cstheme="minorHAnsi"/>
        </w:rPr>
        <w:t xml:space="preserve">siedlisk, gatunków zwierząt i ich siedlisk, krajobrazu. Ponadto ustalono sposoby eliminacji lub ograniczenie istniejących i potencjalnych zagrożeń wewnętrznych i zewnętrznych oraz ich skutków. </w:t>
      </w:r>
      <w:r w:rsidR="00C62554" w:rsidRPr="002C3563">
        <w:rPr>
          <w:rFonts w:cstheme="minorHAnsi"/>
        </w:rPr>
        <w:t xml:space="preserve"> </w:t>
      </w:r>
      <w:r w:rsidRPr="002C3563">
        <w:rPr>
          <w:rFonts w:cstheme="minorHAnsi"/>
        </w:rPr>
        <w:t xml:space="preserve">Obszary Chronionego Krajobrazu - na terenie gminy Małogoszcz zajmują ogółem powierzchnię 8 545,4 ha. </w:t>
      </w:r>
    </w:p>
    <w:p w14:paraId="7F8E0D9B" w14:textId="77777777" w:rsidR="00C62554" w:rsidRPr="002C3563" w:rsidRDefault="00C62554" w:rsidP="00D67E77">
      <w:pPr>
        <w:spacing w:after="0" w:line="240" w:lineRule="auto"/>
        <w:jc w:val="both"/>
        <w:rPr>
          <w:rFonts w:cstheme="minorHAnsi"/>
        </w:rPr>
      </w:pPr>
    </w:p>
    <w:p w14:paraId="12C164CB" w14:textId="70E3A12E" w:rsidR="00775D5B" w:rsidRPr="002C3563" w:rsidRDefault="00775D5B" w:rsidP="00D67E77">
      <w:pPr>
        <w:spacing w:after="0" w:line="240" w:lineRule="auto"/>
        <w:jc w:val="both"/>
        <w:rPr>
          <w:rFonts w:cstheme="minorHAnsi"/>
        </w:rPr>
      </w:pPr>
      <w:r w:rsidRPr="002C3563">
        <w:rPr>
          <w:rFonts w:cstheme="minorHAnsi"/>
          <w:b/>
          <w:bCs/>
        </w:rPr>
        <w:t>Chęcińsko-Kielecki Obszar Chronionego Krajobrazu</w:t>
      </w:r>
      <w:r w:rsidRPr="002C3563">
        <w:rPr>
          <w:rFonts w:cstheme="minorHAnsi"/>
        </w:rPr>
        <w:t xml:space="preserve"> - położony na terenie otuliny Chęcińsko-Kieleckiego Parku Krajobrazowego, obejmując wschodnią część gminy Małogoszcz  o powierzchni </w:t>
      </w:r>
      <w:r w:rsidR="009B5974">
        <w:rPr>
          <w:rFonts w:cstheme="minorHAnsi"/>
        </w:rPr>
        <w:br/>
      </w:r>
      <w:r w:rsidRPr="002C3563">
        <w:rPr>
          <w:rFonts w:cstheme="minorHAnsi"/>
        </w:rPr>
        <w:t>1 383,4 ha.</w:t>
      </w:r>
    </w:p>
    <w:p w14:paraId="4659DEE5" w14:textId="77777777" w:rsidR="00775D5B" w:rsidRPr="002C3563" w:rsidRDefault="00775D5B" w:rsidP="00D67E77">
      <w:pPr>
        <w:spacing w:after="0" w:line="240" w:lineRule="auto"/>
        <w:jc w:val="both"/>
        <w:rPr>
          <w:rFonts w:cstheme="minorHAnsi"/>
        </w:rPr>
      </w:pPr>
    </w:p>
    <w:p w14:paraId="0FFD78E2" w14:textId="67AB6236" w:rsidR="00775D5B" w:rsidRPr="002C3563" w:rsidRDefault="00775D5B" w:rsidP="00D67E77">
      <w:pPr>
        <w:spacing w:after="0" w:line="240" w:lineRule="auto"/>
        <w:jc w:val="both"/>
        <w:rPr>
          <w:rFonts w:cstheme="minorHAnsi"/>
        </w:rPr>
      </w:pPr>
      <w:r w:rsidRPr="002C3563">
        <w:rPr>
          <w:rFonts w:cstheme="minorHAnsi"/>
          <w:b/>
          <w:bCs/>
        </w:rPr>
        <w:t>Konecko-Łopuszniański Obszar Chronionego Krajobrazu</w:t>
      </w:r>
      <w:r w:rsidRPr="002C3563">
        <w:rPr>
          <w:rFonts w:cstheme="minorHAnsi"/>
        </w:rPr>
        <w:t xml:space="preserve"> – zajmuje północną część gminy </w:t>
      </w:r>
      <w:r w:rsidR="009B5974">
        <w:rPr>
          <w:rFonts w:cstheme="minorHAnsi"/>
        </w:rPr>
        <w:br/>
      </w:r>
      <w:r w:rsidRPr="002C3563">
        <w:rPr>
          <w:rFonts w:cstheme="minorHAnsi"/>
        </w:rPr>
        <w:t xml:space="preserve">o powierzchni 994 ha. Najważniejszą jego funkcją jest ochrona wód powierzchniowych i podziemnych. Ważna jest też rola klimatotwórcza i aerosanitarna tego obszaru dla jakości powietrza na terenach aglomeracji kieleckiej. Obszar ten posiada duże walory dla rozwoju funkcji turystyczno-rekreacyjnej. </w:t>
      </w:r>
    </w:p>
    <w:p w14:paraId="1C6CAFF3" w14:textId="77777777" w:rsidR="00775D5B" w:rsidRPr="002C3563" w:rsidRDefault="00775D5B" w:rsidP="00D67E77">
      <w:pPr>
        <w:spacing w:after="0" w:line="240" w:lineRule="auto"/>
        <w:jc w:val="both"/>
        <w:rPr>
          <w:rFonts w:cstheme="minorHAnsi"/>
        </w:rPr>
      </w:pPr>
    </w:p>
    <w:p w14:paraId="547BA822" w14:textId="685A9FDF" w:rsidR="00775D5B" w:rsidRPr="002C3563" w:rsidRDefault="00775D5B" w:rsidP="00D67E77">
      <w:pPr>
        <w:spacing w:after="0" w:line="240" w:lineRule="auto"/>
        <w:jc w:val="both"/>
        <w:rPr>
          <w:rFonts w:cstheme="minorHAnsi"/>
        </w:rPr>
      </w:pPr>
      <w:r w:rsidRPr="002C3563">
        <w:rPr>
          <w:rFonts w:cstheme="minorHAnsi"/>
          <w:b/>
          <w:bCs/>
        </w:rPr>
        <w:t>Włoszczowsko-Jędrzejowski Obszar Chronionego Krajobrazu</w:t>
      </w:r>
      <w:r w:rsidRPr="002C3563">
        <w:rPr>
          <w:rFonts w:cstheme="minorHAnsi"/>
        </w:rPr>
        <w:t xml:space="preserve"> - obejmuje zachodnio</w:t>
      </w:r>
      <w:r w:rsidR="009B5974">
        <w:rPr>
          <w:rFonts w:cstheme="minorHAnsi"/>
        </w:rPr>
        <w:t>-</w:t>
      </w:r>
      <w:r w:rsidRPr="002C3563">
        <w:rPr>
          <w:rFonts w:cstheme="minorHAnsi"/>
        </w:rPr>
        <w:t xml:space="preserve">południową stronę gminy o powierzchni 6 168 ha. Najważniejszą jego funkcją jest ochrona wód w zlewniach Pilicy i Nidy oraz ochrona kredowego zbiornika wód podziemnych „Niecka Miechowska”. Ponadto pełni on funkcję retencyjną na obszarze źródliskowym rzek Pilicy i Nidy. Obszar ten - ze względu na bogactwo naturalnej szaty roślinnej i świata zwierząt - pełni rolę ekologicznego „banku genów”. Ważna jest jego rola klimatotwórcza dla centralnej części województwa świętokrzyskiego. </w:t>
      </w:r>
    </w:p>
    <w:p w14:paraId="784003D8" w14:textId="77777777" w:rsidR="00775D5B" w:rsidRPr="002C3563" w:rsidRDefault="00775D5B" w:rsidP="00D67E77">
      <w:pPr>
        <w:spacing w:after="0" w:line="240" w:lineRule="auto"/>
        <w:jc w:val="both"/>
        <w:rPr>
          <w:rFonts w:cstheme="minorHAnsi"/>
        </w:rPr>
      </w:pPr>
    </w:p>
    <w:p w14:paraId="26EE00C9" w14:textId="70409278" w:rsidR="00775D5B" w:rsidRPr="002C3563" w:rsidRDefault="00775D5B" w:rsidP="00D67E77">
      <w:pPr>
        <w:spacing w:after="0" w:line="240" w:lineRule="auto"/>
        <w:jc w:val="both"/>
        <w:rPr>
          <w:rFonts w:cstheme="minorHAnsi"/>
          <w:b/>
          <w:bCs/>
        </w:rPr>
      </w:pPr>
      <w:r w:rsidRPr="002C3563">
        <w:rPr>
          <w:rFonts w:cstheme="minorHAnsi"/>
          <w:b/>
          <w:bCs/>
        </w:rPr>
        <w:t>Specjalne Obszary Ochrony -Natura 2000</w:t>
      </w:r>
    </w:p>
    <w:p w14:paraId="1668FBB3" w14:textId="77777777" w:rsidR="009B5974" w:rsidRDefault="00775D5B" w:rsidP="00D67E77">
      <w:pPr>
        <w:spacing w:after="0" w:line="240" w:lineRule="auto"/>
        <w:jc w:val="both"/>
        <w:rPr>
          <w:rFonts w:cstheme="minorHAnsi"/>
        </w:rPr>
      </w:pPr>
      <w:r w:rsidRPr="002C3563">
        <w:rPr>
          <w:rFonts w:cstheme="minorHAnsi"/>
          <w:b/>
          <w:bCs/>
        </w:rPr>
        <w:t>Wzgórza Chęcińsko-Kieleckie –</w:t>
      </w:r>
      <w:r w:rsidRPr="002C3563">
        <w:rPr>
          <w:rFonts w:cstheme="minorHAnsi"/>
        </w:rPr>
        <w:t xml:space="preserve"> ostoja obejmuje fragment górotworu świętokrzyskiego. W północnej </w:t>
      </w:r>
      <w:r w:rsidR="009B5974">
        <w:rPr>
          <w:rFonts w:cstheme="minorHAnsi"/>
        </w:rPr>
        <w:br/>
      </w:r>
      <w:r w:rsidRPr="002C3563">
        <w:rPr>
          <w:rFonts w:cstheme="minorHAnsi"/>
        </w:rPr>
        <w:t xml:space="preserve">i centralnej części obszaru przeważają pasma wzniesień, porozdzielane rozległymi obniżeniami dolin. Ostoja charakteryzuje się urozmaiconą morfologią i zróżnicowanym pokryciem roślinnym. Na terenie obszaru znajduje się krasowa jaskinia Raj utworzona w wapieniach środkowego dewonu, z naciekami </w:t>
      </w:r>
    </w:p>
    <w:p w14:paraId="3A8E43A9" w14:textId="36687316" w:rsidR="00775D5B" w:rsidRPr="002C3563" w:rsidRDefault="00775D5B" w:rsidP="00D67E77">
      <w:pPr>
        <w:spacing w:after="0" w:line="240" w:lineRule="auto"/>
        <w:jc w:val="both"/>
        <w:rPr>
          <w:rFonts w:cstheme="minorHAnsi"/>
        </w:rPr>
      </w:pPr>
      <w:r w:rsidRPr="002C3563">
        <w:rPr>
          <w:rFonts w:cstheme="minorHAnsi"/>
        </w:rPr>
        <w:t xml:space="preserve">i namuliskami zawierającymi kości zwierząt oraz narzędzia kamienne. Ostoja zabezpiecza obszary </w:t>
      </w:r>
      <w:r w:rsidR="009B5974">
        <w:rPr>
          <w:rFonts w:cstheme="minorHAnsi"/>
        </w:rPr>
        <w:br/>
      </w:r>
      <w:r w:rsidRPr="002C3563">
        <w:rPr>
          <w:rFonts w:cstheme="minorHAnsi"/>
        </w:rPr>
        <w:t xml:space="preserve">o nieprzeciętnych walorach krajobrazowych – duże nagromadzenie różnych form geomorfologicznych. </w:t>
      </w:r>
    </w:p>
    <w:p w14:paraId="054915E9" w14:textId="2A43A91D" w:rsidR="00775D5B" w:rsidRDefault="00775D5B" w:rsidP="00D67E77">
      <w:pPr>
        <w:spacing w:after="0" w:line="240" w:lineRule="auto"/>
        <w:jc w:val="both"/>
        <w:rPr>
          <w:rFonts w:cstheme="minorHAnsi"/>
        </w:rPr>
      </w:pPr>
      <w:r w:rsidRPr="002C3563">
        <w:rPr>
          <w:rFonts w:cstheme="minorHAnsi"/>
        </w:rPr>
        <w:t>Formom tym towarzyszą interesujące typy siedlisk naturowych i innych: murawy kserotermiczne, napiaskowe, świeże i zmiennowilgotne łąki, świetliste dąbrowy (szczególnie dobrze tu zachowane), buczyny storczykowe, grądy i łęgi, bory jodłowe, rzeki włosiennicznikowe (głównie Biała Nida).</w:t>
      </w:r>
      <w:r w:rsidR="009B5974">
        <w:rPr>
          <w:rFonts w:cstheme="minorHAnsi"/>
        </w:rPr>
        <w:t xml:space="preserve"> </w:t>
      </w:r>
      <w:r w:rsidRPr="002C3563">
        <w:rPr>
          <w:rFonts w:cstheme="minorHAnsi"/>
        </w:rPr>
        <w:t xml:space="preserve">Dla obszaru Natura 2000 Wzgórza Chęcińsko-Kieleckie ustanowiony został plan zadań ochronnych (Zarządzenie Regionalnego Dyrektora Ochrony Środowiska w Kielcach z dnia 25 kwietnia 2014 r. </w:t>
      </w:r>
      <w:r w:rsidR="009B5974">
        <w:rPr>
          <w:rFonts w:cstheme="minorHAnsi"/>
        </w:rPr>
        <w:br/>
      </w:r>
      <w:r w:rsidRPr="002C3563">
        <w:rPr>
          <w:rFonts w:cstheme="minorHAnsi"/>
        </w:rPr>
        <w:t xml:space="preserve">w sprawie ustanowienia planu zadań ochronnych dla obszaru Natura 2000 Wzgórza Chęcińsko-KieleckiePLH260041 - Dz. Urz. Województwa Świętokrzyskiego z dnia 5 maja 2014 r. poz. 1478). </w:t>
      </w:r>
      <w:r w:rsidR="009B5974">
        <w:rPr>
          <w:rFonts w:cstheme="minorHAnsi"/>
        </w:rPr>
        <w:t>Z</w:t>
      </w:r>
      <w:r w:rsidRPr="002C3563">
        <w:rPr>
          <w:rFonts w:cstheme="minorHAnsi"/>
        </w:rPr>
        <w:t>identyfikowane zostały istniejące i potencjalne zagrożenia dla zachowania właściwego stanu ochrony przedmiotów ochrony w obszarze Natura 2000, cele działań ochronnych, działania ochronne ze wskazaniem podmiotów odpowiedzialnych za ich wykonanie i obszarów ich wdrażania.</w:t>
      </w:r>
    </w:p>
    <w:p w14:paraId="77F1B47A" w14:textId="77777777" w:rsidR="009B5974" w:rsidRPr="002C3563" w:rsidRDefault="009B5974" w:rsidP="00D67E77">
      <w:pPr>
        <w:spacing w:after="0" w:line="240" w:lineRule="auto"/>
        <w:jc w:val="both"/>
        <w:rPr>
          <w:rFonts w:cstheme="minorHAnsi"/>
        </w:rPr>
      </w:pPr>
    </w:p>
    <w:p w14:paraId="7F74BC59" w14:textId="00BB7C08" w:rsidR="00775D5B" w:rsidRPr="002C3563" w:rsidRDefault="00775D5B" w:rsidP="00D67E77">
      <w:pPr>
        <w:spacing w:after="0" w:line="240" w:lineRule="auto"/>
        <w:jc w:val="both"/>
        <w:rPr>
          <w:rFonts w:cstheme="minorHAnsi"/>
        </w:rPr>
      </w:pPr>
      <w:r w:rsidRPr="002C3563">
        <w:rPr>
          <w:rFonts w:cstheme="minorHAnsi"/>
          <w:b/>
          <w:bCs/>
        </w:rPr>
        <w:t>Dolina Białej Nidy</w:t>
      </w:r>
      <w:r w:rsidRPr="002C3563">
        <w:rPr>
          <w:rFonts w:cstheme="minorHAnsi"/>
        </w:rPr>
        <w:t xml:space="preserve"> - ostoja obejmuje dolinę rzeki Białej Nidy z jej dopływami - lewym rzeką Lipnicą </w:t>
      </w:r>
      <w:r w:rsidR="009B5974">
        <w:rPr>
          <w:rFonts w:cstheme="minorHAnsi"/>
        </w:rPr>
        <w:br/>
      </w:r>
      <w:r w:rsidRPr="002C3563">
        <w:rPr>
          <w:rFonts w:cstheme="minorHAnsi"/>
        </w:rPr>
        <w:t>i prawym rzeką Kwilanką. Dolina Białej Nidy tworzy granice między Niecką Włoszczowską na północy, a znajdującym się na południu Płaskowyżem Jędrzejowskim. Ostoja Biała Nida stanowi interesujący zespół podmokłych siedlisk łąkowych i leśnych oraz licznych stawów rybnych. Ostoja zabezpiecza ciąg dolin i wyniesień wzdłuż rzeki Białej Nidy i jej dopływów. Biała Nida jest łącznikiem pomiędzy dużymi korytarzami ekologicznymi -rzekami Nidą i Pilicą. Ostoja Dolina Białej Nidy to obszar występowania bardzo dobrze zachowanych zbiorowisk lasów bagiennych, głównie łęgów olszowo-jesionowych.</w:t>
      </w:r>
    </w:p>
    <w:p w14:paraId="1ADDAC0A" w14:textId="77777777" w:rsidR="00775D5B" w:rsidRPr="002C3563" w:rsidRDefault="00775D5B" w:rsidP="00D67E77">
      <w:pPr>
        <w:spacing w:after="0" w:line="240" w:lineRule="auto"/>
        <w:jc w:val="both"/>
        <w:rPr>
          <w:rFonts w:cstheme="minorHAnsi"/>
        </w:rPr>
      </w:pPr>
    </w:p>
    <w:p w14:paraId="313AA0A3" w14:textId="4FD5D0F2" w:rsidR="00123F5E" w:rsidRPr="002C3563" w:rsidRDefault="00123F5E" w:rsidP="00D67E77">
      <w:pPr>
        <w:pStyle w:val="Legenda"/>
        <w:spacing w:after="0"/>
        <w:jc w:val="center"/>
        <w:rPr>
          <w:rFonts w:cstheme="minorHAnsi"/>
          <w:i w:val="0"/>
          <w:iCs w:val="0"/>
          <w:color w:val="auto"/>
          <w:sz w:val="22"/>
          <w:szCs w:val="22"/>
          <w:lang w:eastAsia="zh-CN"/>
        </w:rPr>
      </w:pPr>
      <w:bookmarkStart w:id="104" w:name="_Toc86239280"/>
      <w:bookmarkEnd w:id="102"/>
      <w:r w:rsidRPr="002C3563">
        <w:rPr>
          <w:rFonts w:cstheme="minorHAnsi"/>
          <w:i w:val="0"/>
          <w:iCs w:val="0"/>
          <w:color w:val="auto"/>
          <w:sz w:val="22"/>
          <w:szCs w:val="22"/>
        </w:rPr>
        <w:t xml:space="preserve">Mapa nr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Mapa_nr \* ARABIC </w:instrText>
      </w:r>
      <w:r w:rsidRPr="002C3563">
        <w:rPr>
          <w:rFonts w:cstheme="minorHAnsi"/>
          <w:i w:val="0"/>
          <w:iCs w:val="0"/>
          <w:color w:val="auto"/>
          <w:sz w:val="22"/>
          <w:szCs w:val="22"/>
        </w:rPr>
        <w:fldChar w:fldCharType="separate"/>
      </w:r>
      <w:r w:rsidR="00243CF8" w:rsidRPr="002C3563">
        <w:rPr>
          <w:rFonts w:cstheme="minorHAnsi"/>
          <w:i w:val="0"/>
          <w:iCs w:val="0"/>
          <w:noProof/>
          <w:color w:val="auto"/>
          <w:sz w:val="22"/>
          <w:szCs w:val="22"/>
        </w:rPr>
        <w:t>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Pr="002C3563">
        <w:rPr>
          <w:rFonts w:cstheme="minorHAnsi"/>
          <w:i w:val="0"/>
          <w:iCs w:val="0"/>
          <w:color w:val="auto"/>
          <w:sz w:val="22"/>
          <w:szCs w:val="22"/>
          <w:lang w:eastAsia="zh-CN"/>
        </w:rPr>
        <w:t xml:space="preserve">Obszary chronione na terenie gminy </w:t>
      </w:r>
      <w:bookmarkEnd w:id="103"/>
      <w:r w:rsidR="0005713A" w:rsidRPr="002C3563">
        <w:rPr>
          <w:rFonts w:cstheme="minorHAnsi"/>
          <w:i w:val="0"/>
          <w:iCs w:val="0"/>
          <w:color w:val="auto"/>
          <w:sz w:val="22"/>
          <w:szCs w:val="22"/>
          <w:lang w:eastAsia="zh-CN"/>
        </w:rPr>
        <w:t>Małogoszcz</w:t>
      </w:r>
      <w:bookmarkEnd w:id="104"/>
    </w:p>
    <w:p w14:paraId="313158F8" w14:textId="1B5632D5" w:rsidR="00123F5E" w:rsidRPr="002C3563" w:rsidRDefault="00A44E43" w:rsidP="00B545D8">
      <w:pPr>
        <w:spacing w:after="0" w:line="240" w:lineRule="auto"/>
        <w:ind w:left="-709"/>
        <w:rPr>
          <w:rFonts w:cstheme="minorHAnsi"/>
        </w:rPr>
      </w:pPr>
      <w:r w:rsidRPr="002C3563">
        <w:rPr>
          <w:rFonts w:cstheme="minorHAnsi"/>
          <w:noProof/>
        </w:rPr>
        <w:drawing>
          <wp:inline distT="0" distB="0" distL="0" distR="0" wp14:anchorId="6E89B2DE" wp14:editId="3EBDB9CF">
            <wp:extent cx="6037448" cy="6198870"/>
            <wp:effectExtent l="0" t="0" r="190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l="3726" t="604"/>
                    <a:stretch/>
                  </pic:blipFill>
                  <pic:spPr bwMode="auto">
                    <a:xfrm>
                      <a:off x="0" y="0"/>
                      <a:ext cx="6050309" cy="6212075"/>
                    </a:xfrm>
                    <a:prstGeom prst="rect">
                      <a:avLst/>
                    </a:prstGeom>
                    <a:noFill/>
                    <a:ln>
                      <a:noFill/>
                    </a:ln>
                    <a:extLst>
                      <a:ext uri="{53640926-AAD7-44D8-BBD7-CCE9431645EC}">
                        <a14:shadowObscured xmlns:a14="http://schemas.microsoft.com/office/drawing/2010/main"/>
                      </a:ext>
                    </a:extLst>
                  </pic:spPr>
                </pic:pic>
              </a:graphicData>
            </a:graphic>
          </wp:inline>
        </w:drawing>
      </w:r>
    </w:p>
    <w:p w14:paraId="1C70096D" w14:textId="175323C5" w:rsidR="00123F5E" w:rsidRPr="002C3563" w:rsidRDefault="00B34435" w:rsidP="00B34435">
      <w:pPr>
        <w:spacing w:after="0" w:line="240" w:lineRule="auto"/>
        <w:jc w:val="both"/>
        <w:rPr>
          <w:rFonts w:eastAsia="SimSun" w:cstheme="minorHAnsi"/>
          <w:lang w:eastAsia="zh-CN"/>
        </w:rPr>
      </w:pPr>
      <w:r w:rsidRPr="002C3563">
        <w:rPr>
          <w:rFonts w:eastAsia="SimSun" w:cstheme="minorHAnsi"/>
          <w:noProof/>
          <w:lang w:eastAsia="zh-CN"/>
        </w:rPr>
        <w:drawing>
          <wp:anchor distT="0" distB="0" distL="114300" distR="114300" simplePos="0" relativeHeight="251687936" behindDoc="1" locked="0" layoutInCell="1" allowOverlap="1" wp14:anchorId="414ED9EF" wp14:editId="090B734E">
            <wp:simplePos x="0" y="0"/>
            <wp:positionH relativeFrom="column">
              <wp:posOffset>3660140</wp:posOffset>
            </wp:positionH>
            <wp:positionV relativeFrom="paragraph">
              <wp:posOffset>347980</wp:posOffset>
            </wp:positionV>
            <wp:extent cx="210185" cy="246380"/>
            <wp:effectExtent l="0" t="0" r="0" b="127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
                      <a:extLst>
                        <a:ext uri="{28A0092B-C50C-407E-A947-70E740481C1C}">
                          <a14:useLocalDpi xmlns:a14="http://schemas.microsoft.com/office/drawing/2010/main" val="0"/>
                        </a:ext>
                      </a:extLst>
                    </a:blip>
                    <a:srcRect l="52919" t="47678" r="44907" b="46944"/>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3563">
        <w:rPr>
          <w:rFonts w:eastAsia="SimSun" w:cstheme="minorHAnsi"/>
          <w:lang w:eastAsia="zh-CN"/>
        </w:rPr>
        <w:t xml:space="preserve">Legenda: </w:t>
      </w:r>
      <w:r w:rsidRPr="002C3563">
        <w:rPr>
          <w:rFonts w:eastAsia="SimSun" w:cstheme="minorHAnsi"/>
          <w:lang w:eastAsia="zh-CN"/>
        </w:rPr>
        <w:sym w:font="Wingdings" w:char="F06E"/>
      </w:r>
      <w:r w:rsidRPr="002C3563">
        <w:rPr>
          <w:rFonts w:eastAsia="SimSun" w:cstheme="minorHAnsi"/>
          <w:lang w:eastAsia="zh-CN"/>
        </w:rPr>
        <w:t xml:space="preserve"> Użytki ekologiczne </w:t>
      </w:r>
      <w:r w:rsidRPr="002C3563">
        <w:rPr>
          <w:rFonts w:eastAsia="SimSun" w:cstheme="minorHAnsi"/>
          <w:lang w:eastAsia="zh-CN"/>
        </w:rPr>
        <w:sym w:font="Wingdings" w:char="F06E"/>
      </w:r>
      <w:r w:rsidRPr="002C3563">
        <w:rPr>
          <w:rFonts w:eastAsia="SimSun" w:cstheme="minorHAnsi"/>
          <w:lang w:eastAsia="zh-CN"/>
        </w:rPr>
        <w:t xml:space="preserve"> Rezerwaty  </w:t>
      </w:r>
      <w:r w:rsidRPr="002C3563">
        <w:rPr>
          <w:rFonts w:eastAsia="SimSun" w:cstheme="minorHAnsi"/>
          <w:lang w:eastAsia="zh-CN"/>
        </w:rPr>
        <w:sym w:font="Wingdings" w:char="F06E"/>
      </w:r>
      <w:r w:rsidRPr="002C3563">
        <w:rPr>
          <w:rFonts w:eastAsia="SimSun" w:cstheme="minorHAnsi"/>
          <w:lang w:eastAsia="zh-CN"/>
        </w:rPr>
        <w:t xml:space="preserve"> Parki Krajobrazowe  </w:t>
      </w:r>
      <w:r w:rsidRPr="002C3563">
        <w:rPr>
          <w:rFonts w:eastAsia="SimSun" w:cstheme="minorHAnsi"/>
          <w:lang w:eastAsia="zh-CN"/>
        </w:rPr>
        <w:sym w:font="Wingdings" w:char="F06E"/>
      </w:r>
      <w:r w:rsidRPr="002C3563">
        <w:rPr>
          <w:rFonts w:eastAsia="SimSun" w:cstheme="minorHAnsi"/>
          <w:lang w:eastAsia="zh-CN"/>
        </w:rPr>
        <w:t xml:space="preserve"> Parki Narodowe  </w:t>
      </w:r>
      <w:r w:rsidRPr="002C3563">
        <w:rPr>
          <w:rFonts w:eastAsia="SimSun" w:cstheme="minorHAnsi"/>
          <w:lang w:eastAsia="zh-CN"/>
        </w:rPr>
        <w:sym w:font="Wingdings" w:char="F06E"/>
      </w:r>
      <w:r w:rsidRPr="002C3563">
        <w:rPr>
          <w:rFonts w:eastAsia="SimSun" w:cstheme="minorHAnsi"/>
          <w:lang w:eastAsia="zh-CN"/>
        </w:rPr>
        <w:t xml:space="preserve"> Obszar Chronionego Krajobrazu  </w:t>
      </w:r>
      <w:r w:rsidRPr="002C3563">
        <w:rPr>
          <w:rFonts w:eastAsia="SimSun" w:cstheme="minorHAnsi"/>
          <w:lang w:eastAsia="zh-CN"/>
        </w:rPr>
        <w:sym w:font="Wingdings" w:char="F06E"/>
      </w:r>
      <w:r w:rsidRPr="002C3563">
        <w:rPr>
          <w:rFonts w:eastAsia="SimSun" w:cstheme="minorHAnsi"/>
          <w:lang w:eastAsia="zh-CN"/>
        </w:rPr>
        <w:t xml:space="preserve"> Zespoły Przyrodniczo Krajobrazowe  </w:t>
      </w:r>
      <w:r w:rsidRPr="002C3563">
        <w:rPr>
          <w:rFonts w:eastAsia="SimSun" w:cstheme="minorHAnsi"/>
          <w:lang w:eastAsia="zh-CN"/>
        </w:rPr>
        <w:sym w:font="Wingdings" w:char="F06E"/>
      </w:r>
      <w:r w:rsidRPr="002C3563">
        <w:rPr>
          <w:rFonts w:eastAsia="SimSun" w:cstheme="minorHAnsi"/>
          <w:lang w:eastAsia="zh-CN"/>
        </w:rPr>
        <w:t xml:space="preserve"> Natura 2000 – obszary ptasie </w:t>
      </w:r>
      <w:r w:rsidRPr="002C3563">
        <w:rPr>
          <w:rFonts w:eastAsia="SimSun" w:cstheme="minorHAnsi"/>
          <w:lang w:eastAsia="zh-CN"/>
        </w:rPr>
        <w:sym w:font="Wingdings" w:char="F06E"/>
      </w:r>
      <w:r w:rsidRPr="002C3563">
        <w:rPr>
          <w:rFonts w:eastAsia="SimSun" w:cstheme="minorHAnsi"/>
          <w:lang w:eastAsia="zh-CN"/>
        </w:rPr>
        <w:t xml:space="preserve"> Natura 200 Obszary siedliskowe </w:t>
      </w:r>
      <w:r w:rsidRPr="002C3563">
        <w:rPr>
          <w:rFonts w:eastAsia="SimSun" w:cstheme="minorHAnsi"/>
          <w:lang w:eastAsia="zh-CN"/>
        </w:rPr>
        <w:sym w:font="Wingdings" w:char="F06E"/>
      </w:r>
      <w:r w:rsidRPr="002C3563">
        <w:rPr>
          <w:rFonts w:eastAsia="SimSun" w:cstheme="minorHAnsi"/>
          <w:lang w:eastAsia="zh-CN"/>
        </w:rPr>
        <w:t xml:space="preserve"> Stanowiska dokumentujące             </w:t>
      </w:r>
      <w:r w:rsidRPr="002C3563">
        <w:rPr>
          <w:rFonts w:eastAsia="SimSun" w:cstheme="minorHAnsi"/>
          <w:noProof/>
          <w:lang w:eastAsia="pl-PL"/>
        </w:rPr>
        <w:t>Pomnik przyrody</w:t>
      </w:r>
    </w:p>
    <w:bookmarkEnd w:id="101"/>
    <w:p w14:paraId="47049E1F" w14:textId="0F8E09ED" w:rsidR="00B545D8" w:rsidRDefault="00B545D8">
      <w:pPr>
        <w:rPr>
          <w:rFonts w:eastAsia="Times New Roman" w:cstheme="minorHAnsi"/>
          <w:b/>
          <w:bCs/>
          <w:lang w:eastAsia="pl-PL"/>
        </w:rPr>
      </w:pPr>
      <w:r>
        <w:rPr>
          <w:rFonts w:eastAsia="Times New Roman" w:cstheme="minorHAnsi"/>
          <w:b/>
          <w:bCs/>
          <w:lang w:eastAsia="pl-PL"/>
        </w:rPr>
        <w:br w:type="page"/>
      </w:r>
    </w:p>
    <w:p w14:paraId="510DFC3F" w14:textId="77777777" w:rsidR="009B5974" w:rsidRPr="002C3563" w:rsidRDefault="009B5974" w:rsidP="009B5974">
      <w:pPr>
        <w:spacing w:after="0" w:line="240" w:lineRule="auto"/>
        <w:jc w:val="both"/>
        <w:rPr>
          <w:rFonts w:cstheme="minorHAnsi"/>
          <w:b/>
          <w:bCs/>
        </w:rPr>
      </w:pPr>
      <w:r w:rsidRPr="002C3563">
        <w:rPr>
          <w:rFonts w:cstheme="minorHAnsi"/>
          <w:b/>
          <w:bCs/>
        </w:rPr>
        <w:t xml:space="preserve">Pomniki przyrody ożywionej i nieożywionej </w:t>
      </w:r>
    </w:p>
    <w:p w14:paraId="2092CD36" w14:textId="77777777" w:rsidR="009B5974" w:rsidRPr="002C3563" w:rsidRDefault="009B5974" w:rsidP="009B5974">
      <w:pPr>
        <w:pStyle w:val="Akapitzlist"/>
        <w:numPr>
          <w:ilvl w:val="0"/>
          <w:numId w:val="39"/>
        </w:numPr>
        <w:spacing w:after="0" w:line="240" w:lineRule="auto"/>
        <w:ind w:left="426"/>
        <w:jc w:val="both"/>
        <w:rPr>
          <w:rFonts w:cstheme="minorHAnsi"/>
        </w:rPr>
      </w:pPr>
      <w:r w:rsidRPr="002C3563">
        <w:rPr>
          <w:rFonts w:cstheme="minorHAnsi"/>
        </w:rPr>
        <w:t xml:space="preserve">lipa szerokolistna – m. Wygnanów, nr dz. ew. 239, nr w rej. RDOŚ 306, ustanowiony na podstawie Rozporządzenia Nr 8/93 Wojewody Kieleckiego z dnia 12 sierpnia 1993 r. w sprawie uznania za pomnik przyrody Dz. Urz. Woj. Kieleckiego Nr 8., poz. 87, z dn. 24.08.1993 r. </w:t>
      </w:r>
    </w:p>
    <w:p w14:paraId="3AD75FAB" w14:textId="77777777" w:rsidR="009B5974" w:rsidRPr="002C3563" w:rsidRDefault="009B5974" w:rsidP="009B5974">
      <w:pPr>
        <w:pStyle w:val="Akapitzlist"/>
        <w:numPr>
          <w:ilvl w:val="0"/>
          <w:numId w:val="40"/>
        </w:numPr>
        <w:spacing w:after="0" w:line="240" w:lineRule="auto"/>
        <w:ind w:left="426"/>
        <w:jc w:val="both"/>
        <w:rPr>
          <w:rFonts w:cstheme="minorHAnsi"/>
        </w:rPr>
      </w:pPr>
      <w:r w:rsidRPr="002C3563">
        <w:rPr>
          <w:rFonts w:cstheme="minorHAnsi"/>
        </w:rPr>
        <w:t xml:space="preserve">dąb szypułkowy – m. Karsznice, nr dz. ew. 107, nr w rej. RDOŚ 705, ustanowiony na podstawie Uchwały Nr 6/44/98 Rady Miejskiej w Małogoszczu z dnia 11 marca 1999 r. w sprawie uznania za pomnik przyrody Dz. Urz. Woj. Świętokrzyskiego Nr 32, poz. 732, z dn. 05,0,7,1999 r. </w:t>
      </w:r>
    </w:p>
    <w:p w14:paraId="737DEECC" w14:textId="77777777" w:rsidR="009B5974" w:rsidRPr="002C3563" w:rsidRDefault="009B5974" w:rsidP="009B5974">
      <w:pPr>
        <w:pStyle w:val="Akapitzlist"/>
        <w:numPr>
          <w:ilvl w:val="0"/>
          <w:numId w:val="40"/>
        </w:numPr>
        <w:spacing w:after="0" w:line="240" w:lineRule="auto"/>
        <w:ind w:left="426"/>
        <w:jc w:val="both"/>
        <w:rPr>
          <w:rFonts w:cstheme="minorHAnsi"/>
        </w:rPr>
      </w:pPr>
      <w:r w:rsidRPr="002C3563">
        <w:rPr>
          <w:rFonts w:cstheme="minorHAnsi"/>
        </w:rPr>
        <w:t xml:space="preserve">lipa drobnolistna – m. Żarczyce Duże nr dz. ew. 3371, nr w rej. RDOŚ 768 i lipa drobnolistna – m. Żarczyce Duże nr dz. ew. 3371, nr w rej. RDOŚ 769, ustanowionych na podstawie Rozporządzenia Nr 9/2006 Wojewody Świętokrzyskiego z dnia 29 maja 2006 r. w sprawie uznania za pomnik przyrody Dz. Urz. Woj. Świętokrzyskiego Nr 137, poz. 1616, z dn. 02,06,2006 r. </w:t>
      </w:r>
    </w:p>
    <w:p w14:paraId="413EF37B" w14:textId="77777777" w:rsidR="009B5974" w:rsidRPr="002C3563" w:rsidRDefault="009B5974" w:rsidP="009B5974">
      <w:pPr>
        <w:pStyle w:val="Akapitzlist"/>
        <w:numPr>
          <w:ilvl w:val="0"/>
          <w:numId w:val="40"/>
        </w:numPr>
        <w:spacing w:after="0" w:line="240" w:lineRule="auto"/>
        <w:ind w:left="426"/>
        <w:jc w:val="both"/>
        <w:rPr>
          <w:rFonts w:cstheme="minorHAnsi"/>
        </w:rPr>
      </w:pPr>
      <w:r w:rsidRPr="002C3563">
        <w:rPr>
          <w:rFonts w:cstheme="minorHAnsi"/>
        </w:rPr>
        <w:t xml:space="preserve">wychodnia skalna – m. Bocheniec, nr dz. ew. 2373, nr w rej. RDOŚ 750, ustanowiony na podstawie Uchwały Nr 4/46/03 Rady Miejskiej w Małogoszczu z dnia 24 kwietnia 2003 r. w sprawie uznania za pomnik przyrody nieożywionej. </w:t>
      </w:r>
    </w:p>
    <w:p w14:paraId="270F9AC4" w14:textId="77777777" w:rsidR="009B5974" w:rsidRDefault="009B5974" w:rsidP="009B5974">
      <w:pPr>
        <w:spacing w:after="0" w:line="240" w:lineRule="auto"/>
        <w:rPr>
          <w:rFonts w:cstheme="minorHAnsi"/>
        </w:rPr>
      </w:pPr>
    </w:p>
    <w:p w14:paraId="4E3E36AF" w14:textId="77777777" w:rsidR="009B5974" w:rsidRPr="009D66EC" w:rsidRDefault="009B5974" w:rsidP="009B5974">
      <w:pPr>
        <w:widowControl w:val="0"/>
        <w:spacing w:after="0" w:line="240" w:lineRule="auto"/>
        <w:jc w:val="both"/>
        <w:rPr>
          <w:rFonts w:eastAsia="Times New Roman" w:cstheme="minorHAnsi"/>
          <w:lang w:eastAsia="pl-PL"/>
        </w:rPr>
      </w:pPr>
      <w:r w:rsidRPr="009D66EC">
        <w:rPr>
          <w:rFonts w:eastAsia="Times New Roman" w:cstheme="minorHAnsi"/>
          <w:b/>
          <w:bCs/>
          <w:lang w:eastAsia="pl-PL"/>
        </w:rPr>
        <w:t xml:space="preserve">Potrzeby Gminy </w:t>
      </w:r>
      <w:r>
        <w:rPr>
          <w:rFonts w:eastAsia="Times New Roman" w:cstheme="minorHAnsi"/>
          <w:b/>
          <w:bCs/>
          <w:lang w:eastAsia="pl-PL"/>
        </w:rPr>
        <w:t>Małogoszcz</w:t>
      </w:r>
      <w:r w:rsidRPr="009D66EC">
        <w:rPr>
          <w:rFonts w:eastAsia="Times New Roman" w:cstheme="minorHAnsi"/>
          <w:b/>
          <w:bCs/>
          <w:lang w:eastAsia="pl-PL"/>
        </w:rPr>
        <w:t xml:space="preserve"> w obszarze ochrony środowiska naturalnego i bioróżnorodności</w:t>
      </w:r>
      <w:r w:rsidRPr="009D66EC">
        <w:rPr>
          <w:rFonts w:eastAsia="Times New Roman" w:cstheme="minorHAnsi"/>
          <w:lang w:eastAsia="pl-PL"/>
        </w:rPr>
        <w:t>:</w:t>
      </w:r>
    </w:p>
    <w:p w14:paraId="52B6D5E3" w14:textId="274F226C" w:rsidR="00F42BFB" w:rsidRPr="009B5974" w:rsidRDefault="009B5974" w:rsidP="009B5974">
      <w:pPr>
        <w:spacing w:after="0" w:line="240" w:lineRule="auto"/>
        <w:jc w:val="both"/>
        <w:rPr>
          <w:rFonts w:cstheme="minorHAnsi"/>
        </w:rPr>
      </w:pPr>
      <w:r>
        <w:rPr>
          <w:rFonts w:cstheme="minorHAnsi"/>
        </w:rPr>
        <w:t xml:space="preserve">1 </w:t>
      </w:r>
      <w:r w:rsidRPr="009B5974">
        <w:rPr>
          <w:rFonts w:cstheme="minorHAnsi"/>
        </w:rPr>
        <w:t xml:space="preserve">Odmulenie cieków odprowadzający wodę, remonty przepustów, czyszczenie skarp, grobli i dna </w:t>
      </w:r>
      <w:r>
        <w:rPr>
          <w:rFonts w:cstheme="minorHAnsi"/>
        </w:rPr>
        <w:br/>
      </w:r>
      <w:r w:rsidRPr="009B5974">
        <w:rPr>
          <w:rFonts w:cstheme="minorHAnsi"/>
        </w:rPr>
        <w:t>z roślinności i namułu w stawach na terenie gminy</w:t>
      </w:r>
    </w:p>
    <w:p w14:paraId="146BCE5E" w14:textId="3C8AEDAF" w:rsidR="009B5974" w:rsidRDefault="009B5974" w:rsidP="00D67E77">
      <w:pPr>
        <w:spacing w:after="0" w:line="240" w:lineRule="auto"/>
        <w:rPr>
          <w:rFonts w:cstheme="minorHAnsi"/>
        </w:rPr>
      </w:pPr>
      <w:r>
        <w:rPr>
          <w:rFonts w:cstheme="minorHAnsi"/>
        </w:rPr>
        <w:t xml:space="preserve">2 </w:t>
      </w:r>
      <w:r w:rsidRPr="009B5974">
        <w:rPr>
          <w:rFonts w:cstheme="minorHAnsi"/>
        </w:rPr>
        <w:t>Zielono-niebieska infrastruktura</w:t>
      </w:r>
    </w:p>
    <w:p w14:paraId="672BC5FF" w14:textId="343318E7" w:rsidR="009B5974" w:rsidRPr="009B5974" w:rsidRDefault="009B5974" w:rsidP="00D67E77">
      <w:pPr>
        <w:spacing w:after="0" w:line="240" w:lineRule="auto"/>
        <w:rPr>
          <w:rFonts w:cstheme="minorHAnsi"/>
        </w:rPr>
      </w:pPr>
      <w:r>
        <w:rPr>
          <w:rFonts w:cstheme="minorHAnsi"/>
        </w:rPr>
        <w:t xml:space="preserve">3 </w:t>
      </w:r>
      <w:r w:rsidRPr="009B5974">
        <w:rPr>
          <w:rFonts w:cstheme="minorHAnsi"/>
        </w:rPr>
        <w:t>Edukacja ekologiczna</w:t>
      </w:r>
    </w:p>
    <w:p w14:paraId="6CC59671" w14:textId="5C5241C6" w:rsidR="009B5974" w:rsidRPr="00B545D8" w:rsidRDefault="00B545D8" w:rsidP="00D67E77">
      <w:pPr>
        <w:spacing w:after="0" w:line="240" w:lineRule="auto"/>
        <w:rPr>
          <w:rFonts w:cstheme="minorHAnsi"/>
        </w:rPr>
      </w:pPr>
      <w:r w:rsidRPr="00B545D8">
        <w:rPr>
          <w:rFonts w:cstheme="minorHAnsi"/>
        </w:rPr>
        <w:t>4 Budowa sieci kanalizacyjnej na terenie gminy Małogoszcz /poza Aglomeracj</w:t>
      </w:r>
      <w:r>
        <w:rPr>
          <w:rFonts w:cstheme="minorHAnsi"/>
        </w:rPr>
        <w:t>ą</w:t>
      </w:r>
      <w:r w:rsidRPr="00B545D8">
        <w:rPr>
          <w:rFonts w:cstheme="minorHAnsi"/>
        </w:rPr>
        <w:t xml:space="preserve"> Małogoszcz/</w:t>
      </w:r>
    </w:p>
    <w:p w14:paraId="13C5A6B2" w14:textId="37221CCD" w:rsidR="00B545D8" w:rsidRPr="00B545D8" w:rsidRDefault="00B545D8" w:rsidP="00D67E77">
      <w:pPr>
        <w:spacing w:after="0" w:line="240" w:lineRule="auto"/>
        <w:rPr>
          <w:rFonts w:cstheme="minorHAnsi"/>
        </w:rPr>
      </w:pPr>
      <w:r w:rsidRPr="00B545D8">
        <w:rPr>
          <w:rFonts w:cstheme="minorHAnsi"/>
        </w:rPr>
        <w:t>5 Rozbudowa sieci kanalizacyjnej na terenie gminy</w:t>
      </w:r>
    </w:p>
    <w:p w14:paraId="32B7ABE1" w14:textId="00094470" w:rsidR="00B545D8" w:rsidRPr="00B545D8" w:rsidRDefault="00B545D8" w:rsidP="00D67E77">
      <w:pPr>
        <w:spacing w:after="0" w:line="240" w:lineRule="auto"/>
        <w:rPr>
          <w:rFonts w:cstheme="minorHAnsi"/>
        </w:rPr>
      </w:pPr>
      <w:r w:rsidRPr="00B545D8">
        <w:rPr>
          <w:rFonts w:cstheme="minorHAnsi"/>
        </w:rPr>
        <w:t>6 Budowa oczyszczalni ścieków /2szt./</w:t>
      </w:r>
    </w:p>
    <w:p w14:paraId="36FA2A8F" w14:textId="5050E406" w:rsidR="00B545D8" w:rsidRPr="00B545D8" w:rsidRDefault="00B545D8" w:rsidP="00D67E77">
      <w:pPr>
        <w:spacing w:after="0" w:line="240" w:lineRule="auto"/>
        <w:rPr>
          <w:rFonts w:cstheme="minorHAnsi"/>
        </w:rPr>
      </w:pPr>
      <w:r w:rsidRPr="00B545D8">
        <w:rPr>
          <w:rFonts w:cstheme="minorHAnsi"/>
        </w:rPr>
        <w:t>7 Remont obecnej oczyszczalni</w:t>
      </w:r>
    </w:p>
    <w:p w14:paraId="49E7E0E9" w14:textId="77777777" w:rsidR="00B545D8" w:rsidRDefault="00B545D8" w:rsidP="00D67E77">
      <w:pPr>
        <w:spacing w:after="0" w:line="240" w:lineRule="auto"/>
        <w:rPr>
          <w:rFonts w:cstheme="minorHAnsi"/>
          <w:b/>
          <w:bCs/>
        </w:rPr>
      </w:pPr>
    </w:p>
    <w:p w14:paraId="28C9FAF1" w14:textId="3AF42EAB" w:rsidR="000C4D96" w:rsidRPr="002C3563" w:rsidRDefault="00F42BFB" w:rsidP="00D67E77">
      <w:pPr>
        <w:spacing w:after="0" w:line="240" w:lineRule="auto"/>
        <w:rPr>
          <w:rFonts w:cstheme="minorHAnsi"/>
          <w:b/>
          <w:bCs/>
        </w:rPr>
      </w:pPr>
      <w:r>
        <w:rPr>
          <w:rFonts w:cstheme="minorHAnsi"/>
          <w:b/>
          <w:bCs/>
        </w:rPr>
        <w:t xml:space="preserve">Gmina </w:t>
      </w:r>
      <w:r w:rsidR="00243CF8" w:rsidRPr="002C3563">
        <w:rPr>
          <w:rFonts w:cstheme="minorHAnsi"/>
          <w:b/>
          <w:bCs/>
        </w:rPr>
        <w:t>Sobków</w:t>
      </w:r>
    </w:p>
    <w:p w14:paraId="5237C200" w14:textId="58BDB625" w:rsidR="00FF022A" w:rsidRPr="002C3563" w:rsidRDefault="00FF022A" w:rsidP="00D67E77">
      <w:pPr>
        <w:spacing w:after="0" w:line="240" w:lineRule="auto"/>
        <w:jc w:val="both"/>
        <w:rPr>
          <w:rFonts w:cstheme="minorHAnsi"/>
          <w:b/>
          <w:bCs/>
        </w:rPr>
      </w:pPr>
      <w:r w:rsidRPr="002C3563">
        <w:rPr>
          <w:rFonts w:cstheme="minorHAnsi"/>
          <w:b/>
          <w:bCs/>
        </w:rPr>
        <w:t>Ukształtowanie powierzchni, geomorfologia i geologia</w:t>
      </w:r>
    </w:p>
    <w:p w14:paraId="75167F14" w14:textId="7120347D" w:rsidR="0005713A" w:rsidRPr="002C3563" w:rsidRDefault="00D4065A" w:rsidP="00D67E77">
      <w:pPr>
        <w:spacing w:after="0" w:line="240" w:lineRule="auto"/>
        <w:jc w:val="both"/>
        <w:rPr>
          <w:rFonts w:cstheme="minorHAnsi"/>
        </w:rPr>
      </w:pPr>
      <w:r w:rsidRPr="002C3563">
        <w:rPr>
          <w:rFonts w:cstheme="minorHAnsi"/>
        </w:rPr>
        <w:t>Gmina Sobków zgodnie z podziałem fizyczno - geograficznym J. Kondrackiego, leży na  terenie prowincji Wyżyny Małopolskiej (342) na styku makroregionów: Niecka Nidziańska  (342.2) i Wyżyna Kielecka (342.3). W obręb gminy wchodzą mezoregiony: Płaskowyż  Jędrzejowski i Dolina Nidy (należące do Niecki Nidziańskiej) oraz Podgórze Szydłowskie  (leżące na Wyżynie Kieleckiej). Płaskowyż Jędrzejowski obejmuje zachodnią część gminy, ogranicza go od północy i zachodu dolina rzeki Białej Nidy, a ze wschodu dolina rzeki Nidy. Występują wzniesienia zbudowane z warstw jury i kredy oraz w dolinach - czwartorzędu. Wzniesienia w widłach rzek stanowią przedłużenie Pasma Przedborsko - Małogoskiego (Wzgórza Wilkomijskie). Wierzchowinowe partie wzgórz osiągają wysokości rzędu 270 m n.p.m. Dolina Nidy przecina obszar gminy pasem o szerokość od 750 m do 3,0 km w kierunku północny- wschód południowy -zachód. Obszar ten tworzą doliny rzek: Nidy, Białej Nidy, Łososiny, Hutki. Dolina posiada płaskie, podmokłe dno, podlegające okresowym zalewom, które pokrywają mady - występują na nich łąki i pastwiska. Pogórze Szydłowskie obejmuje tereny znajdujące się na wschód od doliny Nidy. Występują tutaj wzniesienia zbudowane z wapieni jurajskich, na południu również z margli i wapieni kredowych. Obszar charakteryzuje się urozmaiconą rzeźbą, z obszarami o spadkach  przekraczających 12 %.W gminie znajdują si</w:t>
      </w:r>
      <w:r w:rsidR="003D511B">
        <w:rPr>
          <w:rFonts w:cstheme="minorHAnsi"/>
        </w:rPr>
        <w:t>ę</w:t>
      </w:r>
      <w:r w:rsidRPr="002C3563">
        <w:rPr>
          <w:rFonts w:cstheme="minorHAnsi"/>
        </w:rPr>
        <w:t xml:space="preserve"> punkty widokowe, które maj</w:t>
      </w:r>
      <w:r w:rsidR="003D511B">
        <w:rPr>
          <w:rFonts w:cstheme="minorHAnsi"/>
        </w:rPr>
        <w:t>ą</w:t>
      </w:r>
      <w:r w:rsidRPr="002C3563">
        <w:rPr>
          <w:rFonts w:cstheme="minorHAnsi"/>
        </w:rPr>
        <w:t xml:space="preserve"> panoramę na bieg rzeki Nid</w:t>
      </w:r>
      <w:r w:rsidR="003D511B">
        <w:rPr>
          <w:rFonts w:cstheme="minorHAnsi"/>
        </w:rPr>
        <w:t>y</w:t>
      </w:r>
      <w:r w:rsidRPr="002C3563">
        <w:rPr>
          <w:rFonts w:cstheme="minorHAnsi"/>
        </w:rPr>
        <w:t>. Są to: punkt widokowy na Międzygóry i wzgórze nad Żernikami.</w:t>
      </w:r>
    </w:p>
    <w:p w14:paraId="19340E77" w14:textId="77777777" w:rsidR="0005713A" w:rsidRPr="002C3563" w:rsidRDefault="0005713A" w:rsidP="00D67E77">
      <w:pPr>
        <w:spacing w:after="0" w:line="240" w:lineRule="auto"/>
        <w:jc w:val="both"/>
        <w:rPr>
          <w:rFonts w:cstheme="minorHAnsi"/>
        </w:rPr>
      </w:pPr>
    </w:p>
    <w:p w14:paraId="6B20B4CA" w14:textId="22D1BE48" w:rsidR="00FF022A" w:rsidRPr="002C3563" w:rsidRDefault="0058008C" w:rsidP="00D67E77">
      <w:pPr>
        <w:spacing w:after="0" w:line="240" w:lineRule="auto"/>
        <w:jc w:val="both"/>
        <w:rPr>
          <w:rFonts w:cstheme="minorHAnsi"/>
          <w:b/>
          <w:bCs/>
        </w:rPr>
      </w:pPr>
      <w:r w:rsidRPr="002C3563">
        <w:rPr>
          <w:rFonts w:cstheme="minorHAnsi"/>
          <w:b/>
          <w:bCs/>
        </w:rPr>
        <w:t>Wody podziemne</w:t>
      </w:r>
      <w:r w:rsidR="00D4065A" w:rsidRPr="002C3563">
        <w:rPr>
          <w:rStyle w:val="Odwoanieprzypisudolnego"/>
          <w:rFonts w:cstheme="minorHAnsi"/>
          <w:b/>
          <w:bCs/>
        </w:rPr>
        <w:footnoteReference w:id="5"/>
      </w:r>
    </w:p>
    <w:p w14:paraId="6F51F218" w14:textId="262AC30E" w:rsidR="001B1F0F" w:rsidRPr="002C3563" w:rsidRDefault="00D4065A" w:rsidP="00D67E77">
      <w:pPr>
        <w:spacing w:after="0" w:line="240" w:lineRule="auto"/>
        <w:jc w:val="both"/>
        <w:rPr>
          <w:rFonts w:cstheme="minorHAnsi"/>
        </w:rPr>
      </w:pPr>
      <w:r w:rsidRPr="002C3563">
        <w:rPr>
          <w:rFonts w:cstheme="minorHAnsi"/>
        </w:rPr>
        <w:t xml:space="preserve">Na terenie </w:t>
      </w:r>
      <w:r w:rsidR="003D511B">
        <w:rPr>
          <w:rFonts w:cstheme="minorHAnsi"/>
        </w:rPr>
        <w:t>G</w:t>
      </w:r>
      <w:r w:rsidRPr="002C3563">
        <w:rPr>
          <w:rFonts w:cstheme="minorHAnsi"/>
        </w:rPr>
        <w:t xml:space="preserve">miny Sobków występują wody płytkie - czwartorzędowe i wgłębne wody mezozoiczne. Wody czwartorzędowe zalegają głównie w dnach dolin rzecznych, gdzie utrzymują się w piaszczystych utworach plejstocenu i holocenu. Głębokość ich występowania to od 1 do 3,5 m p.p.t. Zwierciadło tych wód ma charakter swobodny. Na obszarze wyżynnym wody czwartorzędowe związane są </w:t>
      </w:r>
      <w:r w:rsidR="003D511B">
        <w:rPr>
          <w:rFonts w:cstheme="minorHAnsi"/>
        </w:rPr>
        <w:br/>
      </w:r>
      <w:r w:rsidRPr="002C3563">
        <w:rPr>
          <w:rFonts w:cstheme="minorHAnsi"/>
        </w:rPr>
        <w:t>z bezodpływowymi zagłębieniami terenu, gdzie gromadzą się w piaskach podścielonych glinami. Wody te mają charakter wód zawieszonych i nie wykazują gospodarczego znaczenia przy zaopatrywaniu ludności i przemysłu w wodę.Wgłębne wody mezozoiczne gromadzą się w skałach węglanowych górnojurajskich i dolnokredowych. Obszar gminy położony jest w granicach Głównych Zbiorników Wód Podziemnych: GZWP Nr 416 „Małogoszcz” i GZWP Nr 409 „Niecka Miechowska SE”. GPZW Nr 416 ma powierzchnię ogólną 243,26 km2, jest to zbiornik szczelinowo-krasowy. Poziom wodonośny znajduje się w utworach górnej jury, brakuje dla niego szczelnego pokrycia, dlatego jest podatny na zanieczyszczenia. GZWP Nr 409 ma powierzchnię ogólną 2 975 km2i zasoby dyspozycyjne 437 9562 m3/dobę, jest to zbiornik szczelinowo-porowy i szczelinowo-krasowy w formacji górnokredowej. Zasilanie odbywa się poprzez infiltracje wód opadowych i przez dopływ wód z piętra czwartorzędowego, charakterystyczny jest brak szczelnego pokrycia i podatność na zanieczyszczenia.</w:t>
      </w:r>
    </w:p>
    <w:p w14:paraId="3604B915" w14:textId="77777777" w:rsidR="001B1F0F" w:rsidRPr="002C3563" w:rsidRDefault="001B1F0F" w:rsidP="00D67E77">
      <w:pPr>
        <w:spacing w:after="0" w:line="240" w:lineRule="auto"/>
        <w:jc w:val="both"/>
        <w:rPr>
          <w:rFonts w:cstheme="minorHAnsi"/>
        </w:rPr>
      </w:pPr>
    </w:p>
    <w:p w14:paraId="284571B4" w14:textId="60477467" w:rsidR="0058008C" w:rsidRPr="002C3563" w:rsidRDefault="0058008C" w:rsidP="00D67E77">
      <w:pPr>
        <w:spacing w:after="0" w:line="240" w:lineRule="auto"/>
        <w:jc w:val="both"/>
        <w:rPr>
          <w:rFonts w:cstheme="minorHAnsi"/>
          <w:b/>
          <w:bCs/>
        </w:rPr>
      </w:pPr>
      <w:r w:rsidRPr="002C3563">
        <w:rPr>
          <w:rFonts w:cstheme="minorHAnsi"/>
          <w:b/>
          <w:bCs/>
        </w:rPr>
        <w:t>Wody powierzchniowe</w:t>
      </w:r>
      <w:r w:rsidR="00D4065A" w:rsidRPr="002C3563">
        <w:rPr>
          <w:rStyle w:val="Odwoanieprzypisudolnego"/>
          <w:rFonts w:cstheme="minorHAnsi"/>
          <w:b/>
          <w:bCs/>
        </w:rPr>
        <w:footnoteReference w:id="6"/>
      </w:r>
    </w:p>
    <w:p w14:paraId="66B9FD0E" w14:textId="427FB8FF" w:rsidR="001B1F0F" w:rsidRPr="002C3563" w:rsidRDefault="00D4065A" w:rsidP="00D67E77">
      <w:pPr>
        <w:spacing w:after="0" w:line="240" w:lineRule="auto"/>
        <w:jc w:val="both"/>
        <w:rPr>
          <w:rFonts w:cstheme="minorHAnsi"/>
        </w:rPr>
      </w:pPr>
      <w:r w:rsidRPr="002C3563">
        <w:rPr>
          <w:rFonts w:cstheme="minorHAnsi"/>
        </w:rPr>
        <w:t>Obszar gminy Sobków znajduje się w zlewni rzeki Nidy, która dzieli gminę na dwie części północno-wschodnią i południowo-zachodnią. Rzeka Nida zaczyna swój bieg tuż obok miejscowości Żerniki, gdzie łączą się rzeki Biała Nida i Czarna Nida</w:t>
      </w:r>
      <w:r w:rsidR="003D511B">
        <w:rPr>
          <w:rFonts w:cstheme="minorHAnsi"/>
        </w:rPr>
        <w:t xml:space="preserve">, która </w:t>
      </w:r>
      <w:r w:rsidRPr="002C3563">
        <w:rPr>
          <w:rFonts w:cstheme="minorHAnsi"/>
        </w:rPr>
        <w:t xml:space="preserve">ma długość 98,8 km i zlewnię równą 3 865 km2. Rzeka Biała Nida stanowi naturalną granicę gminy Sobków ze strony północno-zachodniej i północno-wschodniej. Rzeka płynie niezbyt szeroką doliną, a jej nurt często meandruje. Nurt Białej Nidy zostaje zasilony wodami Wiernej Rzeki i rzeki Hutki. Biała Nida stanowi źródłowy odcinek Nidy, który ma długość 52,4 km i powierzchnię zlewni w wielkości 1029,4 km2.Na niewielkim odcinku granica gminy biegnie wzdłuż nurtu Czarnej Nidy. Czarna Nida ma długość 63,8 km, a jej zlewnia ma powierzchnię 1224,1 km2.Na terenie gminy Sobków nie występują większe naturalne zbiorniki wodne. Wszystkie zbiorniki pełnią rolę stawów gospodarczych. Zagrożeniem dla wód powierzchniowych są: niewłaściwe odprowadzanie ścieków bytowych i ścieków z obiektów prowadzących działalność produkcyjną, zawierających substancje szczególnie szkodliwe dla środowiska wodnego, wycieki ze zbiorników </w:t>
      </w:r>
      <w:r w:rsidR="003D511B">
        <w:rPr>
          <w:rFonts w:cstheme="minorHAnsi"/>
        </w:rPr>
        <w:br/>
      </w:r>
      <w:r w:rsidRPr="002C3563">
        <w:rPr>
          <w:rFonts w:cstheme="minorHAnsi"/>
        </w:rPr>
        <w:t>i instalacji technologicznych (np. paliwowych), zanieczyszczenia obszarowe z rolnictwa</w:t>
      </w:r>
      <w:r w:rsidR="003D511B">
        <w:rPr>
          <w:rFonts w:cstheme="minorHAnsi"/>
        </w:rPr>
        <w:t xml:space="preserve">. </w:t>
      </w:r>
    </w:p>
    <w:p w14:paraId="47D1D8A0" w14:textId="77777777" w:rsidR="00F42BFB" w:rsidRDefault="00F42BFB" w:rsidP="00D67E77">
      <w:pPr>
        <w:spacing w:after="0" w:line="240" w:lineRule="auto"/>
        <w:jc w:val="both"/>
        <w:rPr>
          <w:rFonts w:cstheme="minorHAnsi"/>
          <w:b/>
          <w:bCs/>
        </w:rPr>
      </w:pPr>
    </w:p>
    <w:p w14:paraId="645771A5" w14:textId="319F60EF" w:rsidR="0005713A" w:rsidRDefault="00F42BFB" w:rsidP="00D67E77">
      <w:pPr>
        <w:spacing w:after="0" w:line="240" w:lineRule="auto"/>
        <w:jc w:val="both"/>
        <w:rPr>
          <w:rFonts w:cstheme="minorHAnsi"/>
          <w:b/>
          <w:bCs/>
        </w:rPr>
      </w:pPr>
      <w:r w:rsidRPr="009D66EC">
        <w:rPr>
          <w:rFonts w:cstheme="minorHAnsi"/>
          <w:b/>
          <w:bCs/>
        </w:rPr>
        <w:t xml:space="preserve">Potrzeby Gminy </w:t>
      </w:r>
      <w:r>
        <w:rPr>
          <w:rFonts w:cstheme="minorHAnsi"/>
          <w:b/>
          <w:bCs/>
        </w:rPr>
        <w:t>Sobków</w:t>
      </w:r>
      <w:r w:rsidRPr="009D66EC">
        <w:rPr>
          <w:rFonts w:cstheme="minorHAnsi"/>
          <w:b/>
          <w:bCs/>
        </w:rPr>
        <w:t xml:space="preserve"> w zakresie ujęć wody</w:t>
      </w:r>
      <w:r>
        <w:rPr>
          <w:rFonts w:cstheme="minorHAnsi"/>
        </w:rPr>
        <w:t>/</w:t>
      </w:r>
      <w:r w:rsidRPr="009D66EC">
        <w:rPr>
          <w:rFonts w:cstheme="minorHAnsi"/>
          <w:b/>
          <w:bCs/>
        </w:rPr>
        <w:t>stacji uzdatniania:</w:t>
      </w:r>
    </w:p>
    <w:p w14:paraId="752BC3B8" w14:textId="3F074530" w:rsidR="00F42BFB" w:rsidRDefault="003D511B" w:rsidP="00D67E77">
      <w:pPr>
        <w:spacing w:after="0" w:line="240" w:lineRule="auto"/>
        <w:jc w:val="both"/>
        <w:rPr>
          <w:rFonts w:cstheme="minorHAnsi"/>
        </w:rPr>
      </w:pPr>
      <w:r>
        <w:rPr>
          <w:rFonts w:cstheme="minorHAnsi"/>
        </w:rPr>
        <w:t>1 modernizacja istniejącej i</w:t>
      </w:r>
      <w:r w:rsidRPr="003D511B">
        <w:rPr>
          <w:rFonts w:cstheme="minorHAnsi"/>
        </w:rPr>
        <w:t>nfrastruktura do dystrybucji, uzdatniania i magazynowania wody</w:t>
      </w:r>
    </w:p>
    <w:p w14:paraId="68C5B55B" w14:textId="77777777" w:rsidR="003D511B" w:rsidRPr="002C3563" w:rsidRDefault="003D511B" w:rsidP="00D67E77">
      <w:pPr>
        <w:spacing w:after="0" w:line="240" w:lineRule="auto"/>
        <w:jc w:val="both"/>
        <w:rPr>
          <w:rFonts w:cstheme="minorHAnsi"/>
        </w:rPr>
      </w:pPr>
    </w:p>
    <w:p w14:paraId="6906C91E" w14:textId="77777777" w:rsidR="00FF022A" w:rsidRPr="002C3563" w:rsidRDefault="00FF022A" w:rsidP="00D67E77">
      <w:pPr>
        <w:spacing w:after="0" w:line="240" w:lineRule="auto"/>
        <w:jc w:val="both"/>
        <w:rPr>
          <w:rFonts w:cstheme="minorHAnsi"/>
          <w:b/>
          <w:bCs/>
        </w:rPr>
      </w:pPr>
      <w:r w:rsidRPr="002C3563">
        <w:rPr>
          <w:rFonts w:cstheme="minorHAnsi"/>
          <w:b/>
          <w:bCs/>
        </w:rPr>
        <w:t>Obszary chronione</w:t>
      </w:r>
    </w:p>
    <w:p w14:paraId="76D89B82" w14:textId="3129A382" w:rsidR="00243CF8" w:rsidRPr="002C3563" w:rsidRDefault="00243CF8" w:rsidP="00D67E77">
      <w:pPr>
        <w:spacing w:after="0" w:line="240" w:lineRule="auto"/>
        <w:jc w:val="both"/>
        <w:rPr>
          <w:rFonts w:eastAsia="SimSun" w:cstheme="minorHAnsi"/>
          <w:lang w:eastAsia="zh-CN"/>
        </w:rPr>
      </w:pPr>
      <w:r w:rsidRPr="002C3563">
        <w:rPr>
          <w:rFonts w:eastAsia="SimSun" w:cstheme="minorHAnsi"/>
          <w:lang w:eastAsia="zh-CN"/>
        </w:rPr>
        <w:t>Gmina Sobków jest zlokalizowana na Wyżynie Małopolskiej, w miejscu styków makroregionów Niecka Nidziańska i Wyżyna Kielecka. Mezoregiony znajdujące się w terenie gminy to Płaskowyż Jędrzejowski</w:t>
      </w:r>
      <w:r w:rsidR="003D511B">
        <w:rPr>
          <w:rFonts w:eastAsia="SimSun" w:cstheme="minorHAnsi"/>
          <w:lang w:eastAsia="zh-CN"/>
        </w:rPr>
        <w:t xml:space="preserve"> </w:t>
      </w:r>
      <w:r w:rsidRPr="002C3563">
        <w:rPr>
          <w:rFonts w:eastAsia="SimSun" w:cstheme="minorHAnsi"/>
          <w:lang w:eastAsia="zh-CN"/>
        </w:rPr>
        <w:t>(na zachodzie), Dolina Nidy</w:t>
      </w:r>
      <w:r w:rsidR="003D511B">
        <w:rPr>
          <w:rFonts w:eastAsia="SimSun" w:cstheme="minorHAnsi"/>
          <w:lang w:eastAsia="zh-CN"/>
        </w:rPr>
        <w:t xml:space="preserve"> </w:t>
      </w:r>
      <w:r w:rsidRPr="002C3563">
        <w:rPr>
          <w:rFonts w:eastAsia="SimSun" w:cstheme="minorHAnsi"/>
          <w:lang w:eastAsia="zh-CN"/>
        </w:rPr>
        <w:t>(na wschodzie i północy)</w:t>
      </w:r>
      <w:r w:rsidR="003D511B">
        <w:rPr>
          <w:rFonts w:eastAsia="SimSun" w:cstheme="minorHAnsi"/>
          <w:lang w:eastAsia="zh-CN"/>
        </w:rPr>
        <w:t xml:space="preserve"> </w:t>
      </w:r>
      <w:r w:rsidRPr="002C3563">
        <w:rPr>
          <w:rFonts w:eastAsia="SimSun" w:cstheme="minorHAnsi"/>
          <w:lang w:eastAsia="zh-CN"/>
        </w:rPr>
        <w:t>i Pogórze Szydłowskie</w:t>
      </w:r>
      <w:r w:rsidR="003D511B">
        <w:rPr>
          <w:rFonts w:eastAsia="SimSun" w:cstheme="minorHAnsi"/>
          <w:lang w:eastAsia="zh-CN"/>
        </w:rPr>
        <w:t xml:space="preserve"> </w:t>
      </w:r>
      <w:r w:rsidRPr="002C3563">
        <w:rPr>
          <w:rFonts w:eastAsia="SimSun" w:cstheme="minorHAnsi"/>
          <w:lang w:eastAsia="zh-CN"/>
        </w:rPr>
        <w:t>(na wschód od Doliny Nidy).</w:t>
      </w:r>
      <w:r w:rsidR="003D511B">
        <w:rPr>
          <w:rFonts w:eastAsia="SimSun" w:cstheme="minorHAnsi"/>
          <w:lang w:eastAsia="zh-CN"/>
        </w:rPr>
        <w:t xml:space="preserve"> </w:t>
      </w:r>
      <w:r w:rsidRPr="002C3563">
        <w:rPr>
          <w:rFonts w:eastAsia="SimSun" w:cstheme="minorHAnsi"/>
          <w:lang w:eastAsia="zh-CN"/>
        </w:rPr>
        <w:t>Lesistość gminy jest niższa od średniej w województwie i wynosi nieco ponad 20%</w:t>
      </w:r>
      <w:r w:rsidR="003D511B">
        <w:rPr>
          <w:rFonts w:eastAsia="SimSun" w:cstheme="minorHAnsi"/>
          <w:lang w:eastAsia="zh-CN"/>
        </w:rPr>
        <w:t xml:space="preserve"> </w:t>
      </w:r>
      <w:r w:rsidRPr="002C3563">
        <w:rPr>
          <w:rFonts w:eastAsia="SimSun" w:cstheme="minorHAnsi"/>
          <w:lang w:eastAsia="zh-CN"/>
        </w:rPr>
        <w:t>powierzchni gminy. Lasy dominują na zachodzie i w centralnej części gminy i są to głównie lasy Skarbu Państwa.</w:t>
      </w:r>
    </w:p>
    <w:p w14:paraId="6ED2CCD3" w14:textId="3657BBC1" w:rsidR="00243CF8" w:rsidRPr="002C3563" w:rsidRDefault="00243CF8" w:rsidP="00D67E77">
      <w:pPr>
        <w:tabs>
          <w:tab w:val="left" w:pos="284"/>
        </w:tabs>
        <w:spacing w:after="0" w:line="240" w:lineRule="auto"/>
        <w:jc w:val="both"/>
        <w:rPr>
          <w:rFonts w:eastAsia="SimSun" w:cstheme="minorHAnsi"/>
          <w:lang w:eastAsia="zh-CN"/>
        </w:rPr>
      </w:pPr>
      <w:r w:rsidRPr="002C3563">
        <w:rPr>
          <w:rFonts w:eastAsia="SimSun" w:cstheme="minorHAnsi"/>
          <w:lang w:eastAsia="zh-CN"/>
        </w:rPr>
        <w:t xml:space="preserve">Na obszarze gminy znajdują się </w:t>
      </w:r>
      <w:r w:rsidR="00C024BE">
        <w:rPr>
          <w:rFonts w:eastAsia="SimSun" w:cstheme="minorHAnsi"/>
          <w:lang w:eastAsia="zh-CN"/>
        </w:rPr>
        <w:t xml:space="preserve">następujące </w:t>
      </w:r>
      <w:r w:rsidRPr="002C3563">
        <w:rPr>
          <w:rFonts w:eastAsia="SimSun" w:cstheme="minorHAnsi"/>
          <w:lang w:eastAsia="zh-CN"/>
        </w:rPr>
        <w:t>obszary chronione</w:t>
      </w:r>
      <w:r w:rsidR="00C024BE">
        <w:rPr>
          <w:rStyle w:val="Odwoanieprzypisudolnego"/>
          <w:rFonts w:eastAsia="SimSun" w:cstheme="minorHAnsi"/>
          <w:lang w:eastAsia="zh-CN"/>
        </w:rPr>
        <w:footnoteReference w:id="7"/>
      </w:r>
      <w:r w:rsidRPr="002C3563">
        <w:rPr>
          <w:rFonts w:eastAsia="SimSun" w:cstheme="minorHAnsi"/>
          <w:lang w:eastAsia="zh-CN"/>
        </w:rPr>
        <w:t>:</w:t>
      </w:r>
    </w:p>
    <w:p w14:paraId="2808AB92" w14:textId="77777777" w:rsidR="00243CF8" w:rsidRPr="002C3563" w:rsidRDefault="00243CF8" w:rsidP="00612716">
      <w:pPr>
        <w:numPr>
          <w:ilvl w:val="0"/>
          <w:numId w:val="18"/>
        </w:numPr>
        <w:tabs>
          <w:tab w:val="left" w:pos="284"/>
        </w:tabs>
        <w:spacing w:after="0" w:line="240" w:lineRule="auto"/>
        <w:jc w:val="both"/>
        <w:rPr>
          <w:rFonts w:eastAsia="SimSun" w:cstheme="minorHAnsi"/>
          <w:lang w:eastAsia="zh-CN"/>
        </w:rPr>
      </w:pPr>
      <w:r w:rsidRPr="002C3563">
        <w:rPr>
          <w:rFonts w:eastAsia="SimSun" w:cstheme="minorHAnsi"/>
          <w:lang w:eastAsia="zh-CN"/>
        </w:rPr>
        <w:t xml:space="preserve">Chęcińsko –Kielecki Park Krajobrazowy, </w:t>
      </w:r>
    </w:p>
    <w:p w14:paraId="6FAACFAF" w14:textId="77777777" w:rsidR="00243CF8" w:rsidRPr="002C3563" w:rsidRDefault="00243CF8" w:rsidP="00612716">
      <w:pPr>
        <w:numPr>
          <w:ilvl w:val="0"/>
          <w:numId w:val="18"/>
        </w:numPr>
        <w:tabs>
          <w:tab w:val="left" w:pos="284"/>
        </w:tabs>
        <w:spacing w:after="0" w:line="240" w:lineRule="auto"/>
        <w:jc w:val="both"/>
        <w:rPr>
          <w:rFonts w:eastAsia="SimSun" w:cstheme="minorHAnsi"/>
          <w:lang w:eastAsia="zh-CN"/>
        </w:rPr>
      </w:pPr>
      <w:r w:rsidRPr="002C3563">
        <w:rPr>
          <w:rFonts w:eastAsia="SimSun" w:cstheme="minorHAnsi"/>
          <w:lang w:eastAsia="zh-CN"/>
        </w:rPr>
        <w:t>Chęcińsko –Kielecki Obszar Chronionego Krajobrazu</w:t>
      </w:r>
    </w:p>
    <w:p w14:paraId="06EE7001" w14:textId="77777777" w:rsidR="00243CF8" w:rsidRPr="002C3563" w:rsidRDefault="00243CF8" w:rsidP="00612716">
      <w:pPr>
        <w:numPr>
          <w:ilvl w:val="0"/>
          <w:numId w:val="18"/>
        </w:numPr>
        <w:tabs>
          <w:tab w:val="left" w:pos="284"/>
        </w:tabs>
        <w:spacing w:after="0" w:line="240" w:lineRule="auto"/>
        <w:jc w:val="both"/>
        <w:rPr>
          <w:rFonts w:eastAsia="SimSun" w:cstheme="minorHAnsi"/>
          <w:lang w:eastAsia="zh-CN"/>
        </w:rPr>
      </w:pPr>
      <w:r w:rsidRPr="002C3563">
        <w:rPr>
          <w:rFonts w:eastAsia="SimSun" w:cstheme="minorHAnsi"/>
          <w:lang w:eastAsia="zh-CN"/>
        </w:rPr>
        <w:t>Włoszczowsko-Jędrzejowski Obszar Chronionego Krajobrazu.</w:t>
      </w:r>
    </w:p>
    <w:p w14:paraId="044B7A8F" w14:textId="77777777" w:rsidR="00243CF8" w:rsidRPr="002C3563" w:rsidRDefault="00243CF8" w:rsidP="00D67E77">
      <w:pPr>
        <w:tabs>
          <w:tab w:val="left" w:pos="284"/>
        </w:tabs>
        <w:spacing w:after="0" w:line="240" w:lineRule="auto"/>
        <w:jc w:val="both"/>
        <w:rPr>
          <w:rFonts w:eastAsia="SimSun" w:cstheme="minorHAnsi"/>
          <w:b/>
          <w:bCs/>
          <w:lang w:eastAsia="zh-CN"/>
        </w:rPr>
      </w:pPr>
    </w:p>
    <w:p w14:paraId="77B8B227" w14:textId="77777777" w:rsidR="004E2BA0" w:rsidRDefault="00243CF8" w:rsidP="00D67E77">
      <w:pPr>
        <w:tabs>
          <w:tab w:val="left" w:pos="284"/>
        </w:tabs>
        <w:spacing w:after="0" w:line="240" w:lineRule="auto"/>
        <w:jc w:val="both"/>
        <w:rPr>
          <w:rFonts w:eastAsia="SimSun" w:cstheme="minorHAnsi"/>
          <w:lang w:eastAsia="zh-CN"/>
        </w:rPr>
      </w:pPr>
      <w:r w:rsidRPr="002C3563">
        <w:rPr>
          <w:rFonts w:eastAsia="SimSun" w:cstheme="minorHAnsi"/>
          <w:b/>
          <w:bCs/>
          <w:lang w:eastAsia="zh-CN"/>
        </w:rPr>
        <w:t>Chęcińsko – Kielecki Park Krajobrazowy</w:t>
      </w:r>
      <w:r w:rsidR="004E2BA0">
        <w:rPr>
          <w:rFonts w:eastAsia="SimSun" w:cstheme="minorHAnsi"/>
          <w:b/>
          <w:bCs/>
          <w:lang w:eastAsia="zh-CN"/>
        </w:rPr>
        <w:t xml:space="preserve"> </w:t>
      </w:r>
      <w:r w:rsidRPr="002C3563">
        <w:rPr>
          <w:rFonts w:eastAsia="SimSun" w:cstheme="minorHAnsi"/>
          <w:b/>
          <w:bCs/>
          <w:lang w:eastAsia="zh-CN"/>
        </w:rPr>
        <w:t>(Ch-K PK)</w:t>
      </w:r>
      <w:r w:rsidRPr="002C3563">
        <w:rPr>
          <w:rFonts w:eastAsia="SimSun" w:cstheme="minorHAnsi"/>
          <w:lang w:eastAsia="zh-CN"/>
        </w:rPr>
        <w:t xml:space="preserve"> cechuje się bardzo wysokimi wartościami przyrodniczymi ze względu na urozmaicenie szaty roślinnej, występowanie skał prawie wszystkich okresów geologicznych i zbiorowiska leśne. </w:t>
      </w:r>
      <w:r w:rsidRPr="004E2BA0">
        <w:rPr>
          <w:rFonts w:eastAsia="SimSun" w:cstheme="minorHAnsi"/>
          <w:b/>
          <w:bCs/>
          <w:lang w:eastAsia="zh-CN"/>
        </w:rPr>
        <w:t>Obszar Ch-K PK oraz jego otulina</w:t>
      </w:r>
      <w:r w:rsidRPr="002C3563">
        <w:rPr>
          <w:rFonts w:eastAsia="SimSun" w:cstheme="minorHAnsi"/>
          <w:lang w:eastAsia="zh-CN"/>
        </w:rPr>
        <w:t xml:space="preserve"> </w:t>
      </w:r>
      <w:r w:rsidRPr="004E2BA0">
        <w:rPr>
          <w:rFonts w:eastAsia="SimSun" w:cstheme="minorHAnsi"/>
          <w:b/>
          <w:bCs/>
          <w:lang w:eastAsia="zh-CN"/>
        </w:rPr>
        <w:t>obejmują 28,5% powierzchni gminy</w:t>
      </w:r>
      <w:r w:rsidRPr="002C3563">
        <w:rPr>
          <w:rFonts w:eastAsia="SimSun" w:cstheme="minorHAnsi"/>
          <w:lang w:eastAsia="zh-CN"/>
        </w:rPr>
        <w:t xml:space="preserve">. </w:t>
      </w:r>
    </w:p>
    <w:p w14:paraId="24341FFD" w14:textId="77777777" w:rsidR="00243CF8" w:rsidRPr="002C3563" w:rsidRDefault="00243CF8" w:rsidP="00D67E77">
      <w:pPr>
        <w:tabs>
          <w:tab w:val="left" w:pos="284"/>
        </w:tabs>
        <w:spacing w:after="0" w:line="240" w:lineRule="auto"/>
        <w:jc w:val="both"/>
        <w:rPr>
          <w:rFonts w:eastAsia="SimSun" w:cstheme="minorHAnsi"/>
          <w:lang w:eastAsia="zh-CN"/>
        </w:rPr>
      </w:pPr>
    </w:p>
    <w:p w14:paraId="7EBBFB6E" w14:textId="03976F6B" w:rsidR="00243CF8" w:rsidRPr="002C3563" w:rsidRDefault="00243CF8" w:rsidP="00D67E77">
      <w:pPr>
        <w:tabs>
          <w:tab w:val="left" w:pos="284"/>
        </w:tabs>
        <w:spacing w:after="0" w:line="240" w:lineRule="auto"/>
        <w:jc w:val="both"/>
        <w:rPr>
          <w:rFonts w:eastAsia="SimSun" w:cstheme="minorHAnsi"/>
          <w:lang w:eastAsia="zh-CN"/>
        </w:rPr>
      </w:pPr>
      <w:r w:rsidRPr="002C3563">
        <w:rPr>
          <w:rFonts w:eastAsia="SimSun" w:cstheme="minorHAnsi"/>
          <w:b/>
          <w:bCs/>
          <w:lang w:eastAsia="zh-CN"/>
        </w:rPr>
        <w:t xml:space="preserve">Chęcińsko – Kielecki Obszar Chronionego Krajobrazu </w:t>
      </w:r>
      <w:r w:rsidRPr="002C3563">
        <w:rPr>
          <w:rFonts w:eastAsia="SimSun" w:cstheme="minorHAnsi"/>
          <w:lang w:eastAsia="zh-CN"/>
        </w:rPr>
        <w:t xml:space="preserve"> - obszar pokrywa się z zasięgiem dawnej otuliny Parku i obejmuje tereny o dużych walorach przyrodniczo-krajobrazowych, których ochrona zapewni zachowanie cennych walorów parku krajobrazowego. Obszar chronionego krajobrazu jest terenem silnie zurbanizowanym. Lasy zajmują tu znikomy procent powierzchni (1,4</w:t>
      </w:r>
      <w:r w:rsidR="004E2BA0">
        <w:rPr>
          <w:rFonts w:eastAsia="SimSun" w:cstheme="minorHAnsi"/>
          <w:lang w:eastAsia="zh-CN"/>
        </w:rPr>
        <w:t>%</w:t>
      </w:r>
      <w:r w:rsidRPr="002C3563">
        <w:rPr>
          <w:rFonts w:eastAsia="SimSun" w:cstheme="minorHAnsi"/>
          <w:lang w:eastAsia="zh-CN"/>
        </w:rPr>
        <w:t>), przeważają natomiast użytki rolne (56%). Otulina podobnie jak cały park charakteryzuje się wyjątkowymi walorami w zakresie przyrody nieożywionej. Pozwoliło to na ustanowienie tu rezerwatu geologicznego "Wolica" oraz pomnika przyrody nieożywionej. Osobliwością przyrody żywej chronioną również w formie pomnika przyrody jest klon w miejscowości Karsznice.</w:t>
      </w:r>
    </w:p>
    <w:p w14:paraId="0CA9B8F4" w14:textId="77777777" w:rsidR="00243CF8" w:rsidRPr="002C3563" w:rsidRDefault="00243CF8" w:rsidP="00D67E77">
      <w:pPr>
        <w:tabs>
          <w:tab w:val="left" w:pos="284"/>
        </w:tabs>
        <w:spacing w:after="0" w:line="240" w:lineRule="auto"/>
        <w:jc w:val="both"/>
        <w:rPr>
          <w:rFonts w:eastAsia="SimSun" w:cstheme="minorHAnsi"/>
          <w:lang w:eastAsia="zh-CN"/>
        </w:rPr>
      </w:pPr>
    </w:p>
    <w:p w14:paraId="66292435" w14:textId="1B1B4C2B" w:rsidR="00243CF8" w:rsidRPr="002C3563" w:rsidRDefault="00EF4F56" w:rsidP="00D67E77">
      <w:pPr>
        <w:tabs>
          <w:tab w:val="left" w:pos="284"/>
        </w:tabs>
        <w:spacing w:after="0" w:line="240" w:lineRule="auto"/>
        <w:jc w:val="both"/>
        <w:rPr>
          <w:rFonts w:eastAsia="SimSun" w:cstheme="minorHAnsi"/>
          <w:lang w:eastAsia="zh-CN"/>
        </w:rPr>
      </w:pPr>
      <w:r w:rsidRPr="002C3563">
        <w:rPr>
          <w:rFonts w:eastAsia="SimSun" w:cstheme="minorHAnsi"/>
          <w:lang w:eastAsia="zh-CN"/>
        </w:rPr>
        <w:t xml:space="preserve">Z kolei teren </w:t>
      </w:r>
      <w:r w:rsidRPr="004E2BA0">
        <w:rPr>
          <w:rFonts w:eastAsia="SimSun" w:cstheme="minorHAnsi"/>
          <w:b/>
          <w:bCs/>
          <w:lang w:eastAsia="zh-CN"/>
        </w:rPr>
        <w:t>Włoszczowsko-Jędrzejowskiego Obszaru Chronionego Krajobrazu</w:t>
      </w:r>
      <w:r w:rsidRPr="002C3563">
        <w:rPr>
          <w:rFonts w:eastAsia="SimSun" w:cstheme="minorHAnsi"/>
          <w:lang w:eastAsia="zh-CN"/>
        </w:rPr>
        <w:t xml:space="preserve">  (W-J OChK) pokrywa zachodnią i południowo-zachodnią część gminy. Jego główne funkcje stanowią ochrona wód zlewni Pilicy i Nidy i ochrona zbiornika wód podziemnych GZWP Niecka Miechowska SE. W-J OChK charakteryzuje się bogatą, naturalną szatą roślinną.</w:t>
      </w:r>
      <w:r>
        <w:rPr>
          <w:rFonts w:eastAsia="SimSun" w:cstheme="minorHAnsi"/>
          <w:lang w:eastAsia="zh-CN"/>
        </w:rPr>
        <w:t xml:space="preserve"> </w:t>
      </w:r>
      <w:r w:rsidR="00243CF8" w:rsidRPr="002C3563">
        <w:rPr>
          <w:rFonts w:eastAsia="SimSun" w:cstheme="minorHAnsi"/>
          <w:lang w:eastAsia="zh-CN"/>
        </w:rPr>
        <w:t xml:space="preserve">Margle i opoki kredowe odsłaniają się spod cienkiej na ogół pokrywy czwartorzędowej w formie szerokich, zaokrąglonych garbów denudacyjnych </w:t>
      </w:r>
      <w:r>
        <w:rPr>
          <w:rFonts w:eastAsia="SimSun" w:cstheme="minorHAnsi"/>
          <w:lang w:eastAsia="zh-CN"/>
        </w:rPr>
        <w:br/>
      </w:r>
      <w:r w:rsidR="00243CF8" w:rsidRPr="002C3563">
        <w:rPr>
          <w:rFonts w:eastAsia="SimSun" w:cstheme="minorHAnsi"/>
          <w:lang w:eastAsia="zh-CN"/>
        </w:rPr>
        <w:t xml:space="preserve">o układzie przeważnie równoleżnikowym. W zachodniej części na wychodniach margli kredowych występują gliny i piaski, na których rozwijają się urodzajne rędziny, zajęte przeważnie pod uprawy rolne. W-JOChK ma ważne znaczenie wodoochronne, gdyż położony jest na dziale wodnym pomiędzy Pilicą i Nidą. Szata roślinna W-JOChK jest mocno zróżnicowana. W płn.-zach. części, w okolicach Włoszczowy i Kurzelowa, na terenach zabagnionych, w bezdopływowych dolinkach między wydmami wykształcił się kompleks torfowisk wysokich i przejściowych. Na ich obrzeżach rozwinęły się bory bagienne i olsy. Na wydmach i na ich szczytach, w zależności od stosunków wodnych rosną wilgotne, świeże i chrobotkowe bory sosnowe z udziałem rzadkich i chronionych gatunków roślin, m.in.: pomocnika baldaszkowatego, kokoryczki wodnej, zawilca wielokwiatowego, sasanki łąkowej i widłaka goździstego. Osobliwością florystyczną jest tutaj stanowisko bardzo rzadkiej i chronionej paproci-długosza królewskiego, w okolicach Kurzelowa. W-JOChK ma bardzo dawną metrykę osadniczą, o czym świadczą grodzisko i kurhany w Mokrsku oraz średniowieczne osady w Jędrzejowie i Kurzelowie. Liczne są również fundacje kościołów świadczące o dawnych tradycjach kultu katolickiego w Kurzelowie, Mokrsku Dolnym, Oksie, Kozłowie, Węgleszynie, Czarncy i Korytnicy, a nade wszystko zabytkowy XVII-to wieczny zespół opactwa cysterskiego w Jędrzejowie-dzisiaj ważne ogniwo międzynarodowego szlaku cysterskiego. Bardzo interesujące są także zabytkowe kościoły drewniane zachowane w Mnichowie i Bebelnie. Zachowały się także dość liczne rezydencje, dwory i założenia dworsko-pałacowe w Ludyni, Jaronowicach, Rzeszówku, Czarncy-siedziba rodu Czrneckich i w Nagłowicach-gdzie funkcjonuje Regionalne Muzeum Mikołaja Reja. Europejską rangę ma Państwowe Muzeum im. Przypkowskich w Jędrzejowie ze wspaniałymi zbiorami gnomicznymi i astrologicznymi. Bardzo liczne miejsca pamięci narodowej przypominają pomniki ofiar II wojny światowej, bitew partyzanckich </w:t>
      </w:r>
      <w:r>
        <w:rPr>
          <w:rFonts w:eastAsia="SimSun" w:cstheme="minorHAnsi"/>
          <w:lang w:eastAsia="zh-CN"/>
        </w:rPr>
        <w:br/>
      </w:r>
      <w:r w:rsidR="00243CF8" w:rsidRPr="002C3563">
        <w:rPr>
          <w:rFonts w:eastAsia="SimSun" w:cstheme="minorHAnsi"/>
          <w:lang w:eastAsia="zh-CN"/>
        </w:rPr>
        <w:t>i mogiły żołnierskie m.in. w Kurzelowie, Chotowie, Czarncy, Koniecznie, Oksie, Nagłowicach, Mnichowie.</w:t>
      </w:r>
    </w:p>
    <w:p w14:paraId="535EEE9A" w14:textId="77777777" w:rsidR="00243CF8" w:rsidRPr="002C3563" w:rsidRDefault="00243CF8" w:rsidP="00D67E77">
      <w:pPr>
        <w:tabs>
          <w:tab w:val="left" w:pos="284"/>
        </w:tabs>
        <w:spacing w:after="0" w:line="240" w:lineRule="auto"/>
        <w:jc w:val="both"/>
        <w:rPr>
          <w:rFonts w:eastAsia="SimSun" w:cstheme="minorHAnsi"/>
          <w:lang w:eastAsia="zh-CN"/>
        </w:rPr>
      </w:pPr>
    </w:p>
    <w:p w14:paraId="7BF4729E" w14:textId="620D7475" w:rsidR="00243CF8" w:rsidRPr="002C3563" w:rsidRDefault="00EF4F56" w:rsidP="00D67E77">
      <w:pPr>
        <w:tabs>
          <w:tab w:val="left" w:pos="284"/>
        </w:tabs>
        <w:spacing w:after="0" w:line="240" w:lineRule="auto"/>
        <w:jc w:val="both"/>
        <w:rPr>
          <w:rFonts w:eastAsia="SimSun" w:cstheme="minorHAnsi"/>
          <w:lang w:eastAsia="zh-CN"/>
        </w:rPr>
      </w:pPr>
      <w:r>
        <w:rPr>
          <w:rFonts w:eastAsia="SimSun" w:cstheme="minorHAnsi"/>
          <w:lang w:eastAsia="zh-CN"/>
        </w:rPr>
        <w:t>Na obszarze G</w:t>
      </w:r>
      <w:r w:rsidR="00243CF8" w:rsidRPr="002C3563">
        <w:rPr>
          <w:rFonts w:eastAsia="SimSun" w:cstheme="minorHAnsi"/>
          <w:lang w:eastAsia="zh-CN"/>
        </w:rPr>
        <w:t>min</w:t>
      </w:r>
      <w:r>
        <w:rPr>
          <w:rFonts w:eastAsia="SimSun" w:cstheme="minorHAnsi"/>
          <w:lang w:eastAsia="zh-CN"/>
        </w:rPr>
        <w:t>y Sobków</w:t>
      </w:r>
      <w:r w:rsidR="00243CF8" w:rsidRPr="002C3563">
        <w:rPr>
          <w:rFonts w:eastAsia="SimSun" w:cstheme="minorHAnsi"/>
          <w:lang w:eastAsia="zh-CN"/>
        </w:rPr>
        <w:t xml:space="preserve"> wyznaczono następujące obszary Natura 2000:</w:t>
      </w:r>
    </w:p>
    <w:p w14:paraId="6BDE0E15" w14:textId="39399B19" w:rsidR="00243CF8" w:rsidRPr="002C3563" w:rsidRDefault="00243CF8" w:rsidP="00612716">
      <w:pPr>
        <w:numPr>
          <w:ilvl w:val="0"/>
          <w:numId w:val="19"/>
        </w:numPr>
        <w:tabs>
          <w:tab w:val="left" w:pos="284"/>
        </w:tabs>
        <w:spacing w:after="0" w:line="240" w:lineRule="auto"/>
        <w:ind w:left="284" w:hanging="284"/>
        <w:jc w:val="both"/>
        <w:rPr>
          <w:rFonts w:eastAsia="SimSun" w:cstheme="minorHAnsi"/>
          <w:lang w:eastAsia="zh-CN"/>
        </w:rPr>
      </w:pPr>
      <w:r w:rsidRPr="002C3563">
        <w:rPr>
          <w:rFonts w:eastAsia="SimSun" w:cstheme="minorHAnsi"/>
          <w:lang w:eastAsia="zh-CN"/>
        </w:rPr>
        <w:t>Obszar specjalnej ochrony ptaków „</w:t>
      </w:r>
      <w:r w:rsidRPr="002C3563">
        <w:rPr>
          <w:rFonts w:eastAsia="SimSun" w:cstheme="minorHAnsi"/>
          <w:b/>
          <w:bCs/>
          <w:lang w:eastAsia="zh-CN"/>
        </w:rPr>
        <w:t>Dolina Nidy”</w:t>
      </w:r>
      <w:r w:rsidR="00EF4F56">
        <w:rPr>
          <w:rFonts w:eastAsia="SimSun" w:cstheme="minorHAnsi"/>
          <w:b/>
          <w:bCs/>
          <w:lang w:eastAsia="zh-CN"/>
        </w:rPr>
        <w:t xml:space="preserve"> </w:t>
      </w:r>
      <w:r w:rsidRPr="002C3563">
        <w:rPr>
          <w:rFonts w:eastAsia="SimSun" w:cstheme="minorHAnsi"/>
          <w:b/>
          <w:bCs/>
          <w:lang w:eastAsia="zh-CN"/>
        </w:rPr>
        <w:t>(PLB260001)</w:t>
      </w:r>
      <w:r w:rsidRPr="002C3563">
        <w:rPr>
          <w:rFonts w:eastAsia="SimSun" w:cstheme="minorHAnsi"/>
          <w:lang w:eastAsia="zh-CN"/>
        </w:rPr>
        <w:t xml:space="preserve"> obejmujący trasę zalewową rzeki Nidy, w tym jej dolinę wraz z meandrami, starorzeczami i rozlewiskami.</w:t>
      </w:r>
    </w:p>
    <w:p w14:paraId="40CF310B" w14:textId="60672D7F" w:rsidR="00243CF8" w:rsidRPr="002C3563" w:rsidRDefault="00243CF8" w:rsidP="00612716">
      <w:pPr>
        <w:numPr>
          <w:ilvl w:val="0"/>
          <w:numId w:val="19"/>
        </w:numPr>
        <w:tabs>
          <w:tab w:val="left" w:pos="284"/>
        </w:tabs>
        <w:spacing w:after="0" w:line="240" w:lineRule="auto"/>
        <w:ind w:left="284" w:hanging="284"/>
        <w:jc w:val="both"/>
        <w:rPr>
          <w:rFonts w:eastAsia="SimSun" w:cstheme="minorHAnsi"/>
          <w:lang w:eastAsia="zh-CN"/>
        </w:rPr>
      </w:pPr>
      <w:r w:rsidRPr="002C3563">
        <w:rPr>
          <w:rFonts w:eastAsia="SimSun" w:cstheme="minorHAnsi"/>
          <w:lang w:eastAsia="zh-CN"/>
        </w:rPr>
        <w:t xml:space="preserve">Specjalny obszar ochrony siedlisk </w:t>
      </w:r>
      <w:r w:rsidRPr="002C3563">
        <w:rPr>
          <w:rFonts w:eastAsia="SimSun" w:cstheme="minorHAnsi"/>
          <w:b/>
          <w:bCs/>
          <w:lang w:eastAsia="zh-CN"/>
        </w:rPr>
        <w:t>„Ostoja Sobkowsko-Korytnicka”</w:t>
      </w:r>
      <w:r w:rsidR="00EF4F56">
        <w:rPr>
          <w:rFonts w:eastAsia="SimSun" w:cstheme="minorHAnsi"/>
          <w:b/>
          <w:bCs/>
          <w:lang w:eastAsia="zh-CN"/>
        </w:rPr>
        <w:t xml:space="preserve"> </w:t>
      </w:r>
      <w:r w:rsidRPr="002C3563">
        <w:rPr>
          <w:rFonts w:eastAsia="SimSun" w:cstheme="minorHAnsi"/>
          <w:b/>
          <w:bCs/>
          <w:lang w:eastAsia="zh-CN"/>
        </w:rPr>
        <w:t>(PLH260032</w:t>
      </w:r>
      <w:r w:rsidRPr="002C3563">
        <w:rPr>
          <w:rFonts w:eastAsia="SimSun" w:cstheme="minorHAnsi"/>
          <w:lang w:eastAsia="zh-CN"/>
        </w:rPr>
        <w:t>) będący istotnym korytarzem ekologicznym, który obejmuje naturalne rzeki niżowe wraz z towarzyszącymi im łąkami świeżymi i zmienno</w:t>
      </w:r>
      <w:r w:rsidR="00EF4F56">
        <w:rPr>
          <w:rFonts w:eastAsia="SimSun" w:cstheme="minorHAnsi"/>
          <w:lang w:eastAsia="zh-CN"/>
        </w:rPr>
        <w:t>-</w:t>
      </w:r>
      <w:r w:rsidRPr="002C3563">
        <w:rPr>
          <w:rFonts w:eastAsia="SimSun" w:cstheme="minorHAnsi"/>
          <w:lang w:eastAsia="zh-CN"/>
        </w:rPr>
        <w:t>wilgotnymi, a także wzgórza przede wszystkim kserotermiczne.</w:t>
      </w:r>
    </w:p>
    <w:p w14:paraId="67993EBF" w14:textId="71494457" w:rsidR="00243CF8" w:rsidRPr="002C3563" w:rsidRDefault="00243CF8" w:rsidP="00612716">
      <w:pPr>
        <w:numPr>
          <w:ilvl w:val="0"/>
          <w:numId w:val="19"/>
        </w:numPr>
        <w:tabs>
          <w:tab w:val="left" w:pos="284"/>
        </w:tabs>
        <w:spacing w:after="0" w:line="240" w:lineRule="auto"/>
        <w:ind w:left="284" w:hanging="284"/>
        <w:jc w:val="both"/>
        <w:rPr>
          <w:rFonts w:eastAsia="SimSun" w:cstheme="minorHAnsi"/>
          <w:lang w:eastAsia="zh-CN"/>
        </w:rPr>
      </w:pPr>
      <w:r w:rsidRPr="002C3563">
        <w:rPr>
          <w:rFonts w:eastAsia="SimSun" w:cstheme="minorHAnsi"/>
          <w:lang w:eastAsia="zh-CN"/>
        </w:rPr>
        <w:t xml:space="preserve">Specjalny  obszar  ochrony  siedlisk  </w:t>
      </w:r>
      <w:r w:rsidRPr="002C3563">
        <w:rPr>
          <w:rFonts w:eastAsia="SimSun" w:cstheme="minorHAnsi"/>
          <w:b/>
          <w:bCs/>
          <w:lang w:eastAsia="zh-CN"/>
        </w:rPr>
        <w:t>„Dolina  Białej  Nidy”  (PLH260013),</w:t>
      </w:r>
      <w:r w:rsidRPr="002C3563">
        <w:rPr>
          <w:rFonts w:eastAsia="SimSun" w:cstheme="minorHAnsi"/>
          <w:lang w:eastAsia="zh-CN"/>
        </w:rPr>
        <w:t xml:space="preserve">  stanowi  interesujący </w:t>
      </w:r>
      <w:r w:rsidR="00EF4F56">
        <w:rPr>
          <w:rFonts w:eastAsia="SimSun" w:cstheme="minorHAnsi"/>
          <w:lang w:eastAsia="zh-CN"/>
        </w:rPr>
        <w:br/>
      </w:r>
      <w:r w:rsidRPr="002C3563">
        <w:rPr>
          <w:rFonts w:eastAsia="SimSun" w:cstheme="minorHAnsi"/>
          <w:lang w:eastAsia="zh-CN"/>
        </w:rPr>
        <w:t>z przyrodniczego punktu widzenia zespół podmokłych siedlisk łąkowych i leśnych oraz licznych stawów rybnych.</w:t>
      </w:r>
    </w:p>
    <w:p w14:paraId="7D0917B9" w14:textId="77777777" w:rsidR="00243CF8" w:rsidRPr="002C3563" w:rsidRDefault="00243CF8" w:rsidP="00612716">
      <w:pPr>
        <w:numPr>
          <w:ilvl w:val="0"/>
          <w:numId w:val="19"/>
        </w:numPr>
        <w:tabs>
          <w:tab w:val="left" w:pos="284"/>
        </w:tabs>
        <w:spacing w:after="0" w:line="240" w:lineRule="auto"/>
        <w:ind w:left="284" w:hanging="284"/>
        <w:jc w:val="both"/>
        <w:rPr>
          <w:rFonts w:eastAsia="SimSun" w:cstheme="minorHAnsi"/>
          <w:lang w:eastAsia="zh-CN"/>
        </w:rPr>
      </w:pPr>
      <w:r w:rsidRPr="002C3563">
        <w:rPr>
          <w:rFonts w:eastAsia="SimSun" w:cstheme="minorHAnsi"/>
          <w:lang w:eastAsia="zh-CN"/>
        </w:rPr>
        <w:t>Specjalny obszar ochrony siedlisk „</w:t>
      </w:r>
      <w:r w:rsidRPr="002C3563">
        <w:rPr>
          <w:rFonts w:eastAsia="SimSun" w:cstheme="minorHAnsi"/>
          <w:b/>
          <w:bCs/>
          <w:lang w:eastAsia="zh-CN"/>
        </w:rPr>
        <w:t>Wzgórza Chęcińsko-Kieleckie” (PLH260041</w:t>
      </w:r>
      <w:r w:rsidRPr="002C3563">
        <w:rPr>
          <w:rFonts w:eastAsia="SimSun" w:cstheme="minorHAnsi"/>
          <w:lang w:eastAsia="zh-CN"/>
        </w:rPr>
        <w:t>), na terenie tym występują rozległe doliny rzeczne, które otoczone są odkrytymi grzbietami górskimi. Obszar wyróżnia się charakterem hydrogeologicznym związanym z położeniem w widłach dwóch rzek.</w:t>
      </w:r>
    </w:p>
    <w:p w14:paraId="60E01B73" w14:textId="77777777" w:rsidR="00243CF8" w:rsidRPr="002C3563" w:rsidRDefault="00243CF8" w:rsidP="00D67E77">
      <w:pPr>
        <w:spacing w:after="0" w:line="240" w:lineRule="auto"/>
        <w:jc w:val="both"/>
        <w:rPr>
          <w:rFonts w:eastAsia="Calibri" w:cstheme="minorHAnsi"/>
        </w:rPr>
      </w:pPr>
    </w:p>
    <w:p w14:paraId="43EB6942" w14:textId="13C62193" w:rsidR="0005713A" w:rsidRPr="002C3563" w:rsidRDefault="00243CF8" w:rsidP="00D67E77">
      <w:pPr>
        <w:spacing w:after="0" w:line="240" w:lineRule="auto"/>
        <w:jc w:val="both"/>
        <w:rPr>
          <w:rFonts w:eastAsia="Calibri" w:cstheme="minorHAnsi"/>
        </w:rPr>
      </w:pPr>
      <w:r w:rsidRPr="002C3563">
        <w:rPr>
          <w:rFonts w:eastAsia="Calibri" w:cstheme="minorHAnsi"/>
        </w:rPr>
        <w:t xml:space="preserve">Korytarze ekologiczne nie stanowią formy ochrony przyrody prawnie ustanowionej, ale są wyznaczane przez ekologów jako łączniki pomiędzy obszarami szczególnie cennymi przyrodniczo, przyczyniając się do migracji świata roślinnego i zwierzęcego. W </w:t>
      </w:r>
      <w:r w:rsidR="00EF4F56">
        <w:rPr>
          <w:rFonts w:eastAsia="Calibri" w:cstheme="minorHAnsi"/>
        </w:rPr>
        <w:t>G</w:t>
      </w:r>
      <w:r w:rsidRPr="002C3563">
        <w:rPr>
          <w:rFonts w:eastAsia="Calibri" w:cstheme="minorHAnsi"/>
        </w:rPr>
        <w:t>minie Sobków znajduje się główny korytarz ekologiczny Dolina Nidy. Pomniejsze korytarze ekologiczne tworzą doliny mniejszych cieków wodnych oraz kompleks leśny w sołectwie Stare Kotlice.</w:t>
      </w:r>
    </w:p>
    <w:p w14:paraId="1B900AFE" w14:textId="5874828B" w:rsidR="00C62554" w:rsidRPr="002C3563" w:rsidRDefault="00C62554" w:rsidP="00D67E77">
      <w:pPr>
        <w:spacing w:after="0" w:line="240" w:lineRule="auto"/>
        <w:jc w:val="both"/>
        <w:rPr>
          <w:rFonts w:eastAsia="Calibri" w:cstheme="minorHAnsi"/>
        </w:rPr>
      </w:pPr>
    </w:p>
    <w:p w14:paraId="3A24ABEB" w14:textId="4EA706AB" w:rsidR="009B5974" w:rsidRPr="009D66EC" w:rsidRDefault="009B5974" w:rsidP="009B5974">
      <w:pPr>
        <w:widowControl w:val="0"/>
        <w:spacing w:after="0" w:line="240" w:lineRule="auto"/>
        <w:jc w:val="both"/>
        <w:rPr>
          <w:rFonts w:eastAsia="Times New Roman" w:cstheme="minorHAnsi"/>
          <w:lang w:eastAsia="pl-PL"/>
        </w:rPr>
      </w:pPr>
      <w:r w:rsidRPr="009D66EC">
        <w:rPr>
          <w:rFonts w:eastAsia="Times New Roman" w:cstheme="minorHAnsi"/>
          <w:b/>
          <w:bCs/>
          <w:lang w:eastAsia="pl-PL"/>
        </w:rPr>
        <w:t xml:space="preserve">Potrzeby Gminy </w:t>
      </w:r>
      <w:r>
        <w:rPr>
          <w:rFonts w:eastAsia="Times New Roman" w:cstheme="minorHAnsi"/>
          <w:b/>
          <w:bCs/>
          <w:lang w:eastAsia="pl-PL"/>
        </w:rPr>
        <w:t>Sobków</w:t>
      </w:r>
      <w:r w:rsidRPr="009D66EC">
        <w:rPr>
          <w:rFonts w:eastAsia="Times New Roman" w:cstheme="minorHAnsi"/>
          <w:b/>
          <w:bCs/>
          <w:lang w:eastAsia="pl-PL"/>
        </w:rPr>
        <w:t xml:space="preserve"> w obszarze ochrony środowiska naturalnego i bioróżnorodności</w:t>
      </w:r>
      <w:r w:rsidRPr="009D66EC">
        <w:rPr>
          <w:rFonts w:eastAsia="Times New Roman" w:cstheme="minorHAnsi"/>
          <w:lang w:eastAsia="pl-PL"/>
        </w:rPr>
        <w:t>:</w:t>
      </w:r>
    </w:p>
    <w:p w14:paraId="1B3A466A" w14:textId="2CC0DDE9" w:rsidR="00B34435" w:rsidRDefault="00EF4F56" w:rsidP="00D67E77">
      <w:pPr>
        <w:spacing w:after="0" w:line="240" w:lineRule="auto"/>
        <w:jc w:val="both"/>
        <w:rPr>
          <w:rFonts w:eastAsia="Calibri" w:cstheme="minorHAnsi"/>
        </w:rPr>
      </w:pPr>
      <w:r>
        <w:rPr>
          <w:rFonts w:eastAsia="Calibri" w:cstheme="minorHAnsi"/>
        </w:rPr>
        <w:t xml:space="preserve">1 </w:t>
      </w:r>
      <w:r w:rsidRPr="00EF4F56">
        <w:rPr>
          <w:rFonts w:eastAsia="Calibri" w:cstheme="minorHAnsi"/>
        </w:rPr>
        <w:t>Rozbudowa kanalizacji sanitarnej na terenie Gminy</w:t>
      </w:r>
      <w:r>
        <w:rPr>
          <w:rFonts w:eastAsia="Calibri" w:cstheme="minorHAnsi"/>
        </w:rPr>
        <w:t xml:space="preserve"> Sobków (</w:t>
      </w:r>
      <w:r w:rsidRPr="00EF4F56">
        <w:rPr>
          <w:rFonts w:eastAsia="Calibri" w:cstheme="minorHAnsi"/>
        </w:rPr>
        <w:t xml:space="preserve">blisko 40% </w:t>
      </w:r>
      <w:r>
        <w:rPr>
          <w:rFonts w:eastAsia="Calibri" w:cstheme="minorHAnsi"/>
        </w:rPr>
        <w:t>g</w:t>
      </w:r>
      <w:r w:rsidRPr="00EF4F56">
        <w:rPr>
          <w:rFonts w:eastAsia="Calibri" w:cstheme="minorHAnsi"/>
        </w:rPr>
        <w:t>miny nie jest jeszcze skanalizowan</w:t>
      </w:r>
      <w:r>
        <w:rPr>
          <w:rFonts w:eastAsia="Calibri" w:cstheme="minorHAnsi"/>
        </w:rPr>
        <w:t>a)</w:t>
      </w:r>
    </w:p>
    <w:p w14:paraId="7E0E0FBA" w14:textId="49320F29" w:rsidR="00EF4F56" w:rsidRDefault="00EF4F56" w:rsidP="00D67E77">
      <w:pPr>
        <w:spacing w:after="0" w:line="240" w:lineRule="auto"/>
        <w:jc w:val="both"/>
        <w:rPr>
          <w:rFonts w:eastAsia="Calibri" w:cstheme="minorHAnsi"/>
        </w:rPr>
      </w:pPr>
      <w:r>
        <w:rPr>
          <w:rFonts w:eastAsia="Calibri" w:cstheme="minorHAnsi"/>
        </w:rPr>
        <w:t>2 Ochrona gleb.</w:t>
      </w:r>
    </w:p>
    <w:p w14:paraId="093AB4B2" w14:textId="77777777" w:rsidR="00EF4F56" w:rsidRPr="002C3563" w:rsidRDefault="00EF4F56" w:rsidP="00D67E77">
      <w:pPr>
        <w:spacing w:after="0" w:line="240" w:lineRule="auto"/>
        <w:jc w:val="both"/>
        <w:rPr>
          <w:rFonts w:eastAsia="Calibri" w:cstheme="minorHAnsi"/>
        </w:rPr>
      </w:pPr>
    </w:p>
    <w:p w14:paraId="33843162" w14:textId="6364D025" w:rsidR="00243CF8" w:rsidRPr="002C3563" w:rsidRDefault="00243CF8" w:rsidP="00D67E77">
      <w:pPr>
        <w:pStyle w:val="Legenda"/>
        <w:spacing w:after="0"/>
        <w:jc w:val="center"/>
        <w:rPr>
          <w:rFonts w:eastAsia="SimSun" w:cstheme="minorHAnsi"/>
          <w:i w:val="0"/>
          <w:iCs w:val="0"/>
          <w:color w:val="auto"/>
          <w:sz w:val="22"/>
          <w:szCs w:val="22"/>
          <w:lang w:eastAsia="zh-CN"/>
        </w:rPr>
      </w:pPr>
      <w:bookmarkStart w:id="105" w:name="_Toc86239281"/>
      <w:r w:rsidRPr="002C3563">
        <w:rPr>
          <w:rFonts w:cstheme="minorHAnsi"/>
          <w:i w:val="0"/>
          <w:iCs w:val="0"/>
          <w:color w:val="auto"/>
          <w:sz w:val="22"/>
          <w:szCs w:val="22"/>
        </w:rPr>
        <w:t xml:space="preserve">Mapa nr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Mapa_nr \* ARABIC </w:instrText>
      </w:r>
      <w:r w:rsidRPr="002C3563">
        <w:rPr>
          <w:rFonts w:cstheme="minorHAnsi"/>
          <w:i w:val="0"/>
          <w:iCs w:val="0"/>
          <w:color w:val="auto"/>
          <w:sz w:val="22"/>
          <w:szCs w:val="22"/>
        </w:rPr>
        <w:fldChar w:fldCharType="separate"/>
      </w:r>
      <w:r w:rsidRPr="002C3563">
        <w:rPr>
          <w:rFonts w:cstheme="minorHAnsi"/>
          <w:i w:val="0"/>
          <w:iCs w:val="0"/>
          <w:noProof/>
          <w:color w:val="auto"/>
          <w:sz w:val="22"/>
          <w:szCs w:val="22"/>
        </w:rPr>
        <w:t>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Pr="002C3563">
        <w:rPr>
          <w:rFonts w:eastAsia="SimSun" w:cstheme="minorHAnsi"/>
          <w:i w:val="0"/>
          <w:iCs w:val="0"/>
          <w:color w:val="auto"/>
          <w:sz w:val="22"/>
          <w:szCs w:val="22"/>
          <w:lang w:eastAsia="zh-CN"/>
        </w:rPr>
        <w:t>Obszary chronione na terenie gminy Sobków</w:t>
      </w:r>
      <w:bookmarkEnd w:id="105"/>
    </w:p>
    <w:p w14:paraId="716755FD" w14:textId="136F1427" w:rsidR="00243CF8" w:rsidRPr="002C3563" w:rsidRDefault="00243CF8" w:rsidP="00D67E77">
      <w:pPr>
        <w:spacing w:after="0" w:line="240" w:lineRule="auto"/>
        <w:ind w:left="-709"/>
        <w:jc w:val="center"/>
        <w:rPr>
          <w:rFonts w:eastAsia="SimSun" w:cstheme="minorHAnsi"/>
          <w:highlight w:val="yellow"/>
          <w:lang w:eastAsia="zh-CN"/>
        </w:rPr>
      </w:pPr>
      <w:r w:rsidRPr="002C3563">
        <w:rPr>
          <w:rFonts w:eastAsia="SimSun" w:cstheme="minorHAnsi"/>
          <w:noProof/>
          <w:highlight w:val="yellow"/>
          <w:lang w:eastAsia="zh-CN"/>
        </w:rPr>
        <w:drawing>
          <wp:inline distT="0" distB="0" distL="0" distR="0" wp14:anchorId="774D984C" wp14:editId="799ED6B9">
            <wp:extent cx="6772275" cy="5274790"/>
            <wp:effectExtent l="0" t="0" r="0" b="254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83698" cy="5283687"/>
                    </a:xfrm>
                    <a:prstGeom prst="rect">
                      <a:avLst/>
                    </a:prstGeom>
                    <a:noFill/>
                    <a:ln>
                      <a:noFill/>
                    </a:ln>
                  </pic:spPr>
                </pic:pic>
              </a:graphicData>
            </a:graphic>
          </wp:inline>
        </w:drawing>
      </w:r>
    </w:p>
    <w:p w14:paraId="245ABF80" w14:textId="419EBADE" w:rsidR="00243CF8" w:rsidRPr="002C3563" w:rsidRDefault="00B34435" w:rsidP="00D67E77">
      <w:pPr>
        <w:spacing w:after="0" w:line="240" w:lineRule="auto"/>
        <w:jc w:val="both"/>
        <w:rPr>
          <w:rFonts w:eastAsia="SimSun" w:cstheme="minorHAnsi"/>
          <w:lang w:eastAsia="zh-CN"/>
        </w:rPr>
      </w:pPr>
      <w:r w:rsidRPr="002C3563">
        <w:rPr>
          <w:rFonts w:eastAsia="SimSun" w:cstheme="minorHAnsi"/>
          <w:noProof/>
          <w:lang w:eastAsia="zh-CN"/>
        </w:rPr>
        <w:drawing>
          <wp:anchor distT="0" distB="0" distL="114300" distR="114300" simplePos="0" relativeHeight="251685888" behindDoc="1" locked="0" layoutInCell="1" allowOverlap="1" wp14:anchorId="424BF6F3" wp14:editId="4565118A">
            <wp:simplePos x="0" y="0"/>
            <wp:positionH relativeFrom="column">
              <wp:posOffset>3660140</wp:posOffset>
            </wp:positionH>
            <wp:positionV relativeFrom="paragraph">
              <wp:posOffset>347980</wp:posOffset>
            </wp:positionV>
            <wp:extent cx="210185" cy="246380"/>
            <wp:effectExtent l="0" t="0" r="0" b="1270"/>
            <wp:wrapNone/>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7">
                      <a:extLst>
                        <a:ext uri="{28A0092B-C50C-407E-A947-70E740481C1C}">
                          <a14:useLocalDpi xmlns:a14="http://schemas.microsoft.com/office/drawing/2010/main" val="0"/>
                        </a:ext>
                      </a:extLst>
                    </a:blip>
                    <a:srcRect l="52919" t="47678" r="44907" b="46944"/>
                    <a:stretch>
                      <a:fillRect/>
                    </a:stretch>
                  </pic:blipFill>
                  <pic:spPr bwMode="auto">
                    <a:xfrm>
                      <a:off x="0" y="0"/>
                      <a:ext cx="210185" cy="24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243CF8" w:rsidRPr="002C3563">
        <w:rPr>
          <w:rFonts w:eastAsia="SimSun" w:cstheme="minorHAnsi"/>
          <w:lang w:eastAsia="zh-CN"/>
        </w:rPr>
        <w:t xml:space="preserve">Legenda: </w:t>
      </w:r>
      <w:r w:rsidR="00243CF8" w:rsidRPr="002C3563">
        <w:rPr>
          <w:rFonts w:eastAsia="SimSun" w:cstheme="minorHAnsi"/>
          <w:lang w:eastAsia="zh-CN"/>
        </w:rPr>
        <w:sym w:font="Wingdings" w:char="F06E"/>
      </w:r>
      <w:r w:rsidR="00243CF8" w:rsidRPr="002C3563">
        <w:rPr>
          <w:rFonts w:eastAsia="SimSun" w:cstheme="minorHAnsi"/>
          <w:lang w:eastAsia="zh-CN"/>
        </w:rPr>
        <w:t xml:space="preserve"> Użytki ekologiczne </w:t>
      </w:r>
      <w:r w:rsidR="00243CF8" w:rsidRPr="002C3563">
        <w:rPr>
          <w:rFonts w:eastAsia="SimSun" w:cstheme="minorHAnsi"/>
          <w:lang w:eastAsia="zh-CN"/>
        </w:rPr>
        <w:sym w:font="Wingdings" w:char="F06E"/>
      </w:r>
      <w:r w:rsidR="00243CF8" w:rsidRPr="002C3563">
        <w:rPr>
          <w:rFonts w:eastAsia="SimSun" w:cstheme="minorHAnsi"/>
          <w:lang w:eastAsia="zh-CN"/>
        </w:rPr>
        <w:t xml:space="preserve"> Rezerwaty  </w:t>
      </w:r>
      <w:r w:rsidR="00243CF8" w:rsidRPr="002C3563">
        <w:rPr>
          <w:rFonts w:eastAsia="SimSun" w:cstheme="minorHAnsi"/>
          <w:lang w:eastAsia="zh-CN"/>
        </w:rPr>
        <w:sym w:font="Wingdings" w:char="F06E"/>
      </w:r>
      <w:r w:rsidR="00243CF8" w:rsidRPr="002C3563">
        <w:rPr>
          <w:rFonts w:eastAsia="SimSun" w:cstheme="minorHAnsi"/>
          <w:lang w:eastAsia="zh-CN"/>
        </w:rPr>
        <w:t xml:space="preserve"> Parki Krajobrazowe  </w:t>
      </w:r>
      <w:r w:rsidR="00243CF8" w:rsidRPr="002C3563">
        <w:rPr>
          <w:rFonts w:eastAsia="SimSun" w:cstheme="minorHAnsi"/>
          <w:lang w:eastAsia="zh-CN"/>
        </w:rPr>
        <w:sym w:font="Wingdings" w:char="F06E"/>
      </w:r>
      <w:r w:rsidR="00243CF8" w:rsidRPr="002C3563">
        <w:rPr>
          <w:rFonts w:eastAsia="SimSun" w:cstheme="minorHAnsi"/>
          <w:lang w:eastAsia="zh-CN"/>
        </w:rPr>
        <w:t xml:space="preserve"> Parki Narodowe  </w:t>
      </w:r>
      <w:r w:rsidR="00243CF8" w:rsidRPr="002C3563">
        <w:rPr>
          <w:rFonts w:eastAsia="SimSun" w:cstheme="minorHAnsi"/>
          <w:lang w:eastAsia="zh-CN"/>
        </w:rPr>
        <w:sym w:font="Wingdings" w:char="F06E"/>
      </w:r>
      <w:r w:rsidR="00243CF8" w:rsidRPr="002C3563">
        <w:rPr>
          <w:rFonts w:eastAsia="SimSun" w:cstheme="minorHAnsi"/>
          <w:lang w:eastAsia="zh-CN"/>
        </w:rPr>
        <w:t xml:space="preserve"> Obszar Chronionego Krajobrazu  </w:t>
      </w:r>
      <w:r w:rsidR="00243CF8" w:rsidRPr="002C3563">
        <w:rPr>
          <w:rFonts w:eastAsia="SimSun" w:cstheme="minorHAnsi"/>
          <w:lang w:eastAsia="zh-CN"/>
        </w:rPr>
        <w:sym w:font="Wingdings" w:char="F06E"/>
      </w:r>
      <w:r w:rsidR="00243CF8" w:rsidRPr="002C3563">
        <w:rPr>
          <w:rFonts w:eastAsia="SimSun" w:cstheme="minorHAnsi"/>
          <w:lang w:eastAsia="zh-CN"/>
        </w:rPr>
        <w:t xml:space="preserve"> Zespoły Przyrodniczo Krajobrazowe  </w:t>
      </w:r>
      <w:r w:rsidR="00243CF8" w:rsidRPr="002C3563">
        <w:rPr>
          <w:rFonts w:eastAsia="SimSun" w:cstheme="minorHAnsi"/>
          <w:lang w:eastAsia="zh-CN"/>
        </w:rPr>
        <w:sym w:font="Wingdings" w:char="F06E"/>
      </w:r>
      <w:r w:rsidR="00243CF8" w:rsidRPr="002C3563">
        <w:rPr>
          <w:rFonts w:eastAsia="SimSun" w:cstheme="minorHAnsi"/>
          <w:lang w:eastAsia="zh-CN"/>
        </w:rPr>
        <w:t xml:space="preserve"> Natura 2000 – obszary ptasie </w:t>
      </w:r>
      <w:r w:rsidR="00243CF8" w:rsidRPr="002C3563">
        <w:rPr>
          <w:rFonts w:eastAsia="SimSun" w:cstheme="minorHAnsi"/>
          <w:lang w:eastAsia="zh-CN"/>
        </w:rPr>
        <w:sym w:font="Wingdings" w:char="F06E"/>
      </w:r>
      <w:r w:rsidR="00243CF8" w:rsidRPr="002C3563">
        <w:rPr>
          <w:rFonts w:eastAsia="SimSun" w:cstheme="minorHAnsi"/>
          <w:lang w:eastAsia="zh-CN"/>
        </w:rPr>
        <w:t xml:space="preserve"> Natura 200 Obszary siedliskowe </w:t>
      </w:r>
      <w:r w:rsidR="00243CF8" w:rsidRPr="002C3563">
        <w:rPr>
          <w:rFonts w:eastAsia="SimSun" w:cstheme="minorHAnsi"/>
          <w:lang w:eastAsia="zh-CN"/>
        </w:rPr>
        <w:sym w:font="Wingdings" w:char="F06E"/>
      </w:r>
      <w:r w:rsidR="00243CF8" w:rsidRPr="002C3563">
        <w:rPr>
          <w:rFonts w:eastAsia="SimSun" w:cstheme="minorHAnsi"/>
          <w:lang w:eastAsia="zh-CN"/>
        </w:rPr>
        <w:t xml:space="preserve"> Stanowiska dokumentujące             </w:t>
      </w:r>
      <w:r w:rsidR="00243CF8" w:rsidRPr="002C3563">
        <w:rPr>
          <w:rFonts w:eastAsia="SimSun" w:cstheme="minorHAnsi"/>
          <w:noProof/>
          <w:lang w:eastAsia="pl-PL"/>
        </w:rPr>
        <w:t>Pomnik przyrody</w:t>
      </w:r>
    </w:p>
    <w:p w14:paraId="48715D41" w14:textId="7978C674" w:rsidR="00243CF8" w:rsidRPr="002C3563" w:rsidRDefault="00243CF8" w:rsidP="00D67E77">
      <w:pPr>
        <w:spacing w:after="0" w:line="240" w:lineRule="auto"/>
        <w:jc w:val="both"/>
        <w:rPr>
          <w:rFonts w:eastAsia="SimSun" w:cstheme="minorHAnsi"/>
          <w:lang w:eastAsia="pl-PL"/>
        </w:rPr>
      </w:pPr>
    </w:p>
    <w:p w14:paraId="40135297" w14:textId="19CF0011" w:rsidR="00243CF8" w:rsidRPr="002C3563" w:rsidRDefault="00243CF8" w:rsidP="00D67E77">
      <w:pPr>
        <w:spacing w:after="0" w:line="240" w:lineRule="auto"/>
        <w:jc w:val="both"/>
        <w:rPr>
          <w:rFonts w:eastAsia="SimSun" w:cstheme="minorHAnsi"/>
          <w:lang w:eastAsia="zh-CN"/>
        </w:rPr>
      </w:pPr>
    </w:p>
    <w:p w14:paraId="35423C95" w14:textId="77777777" w:rsidR="00B34435" w:rsidRPr="002C3563" w:rsidRDefault="00B34435" w:rsidP="00D67E77">
      <w:pPr>
        <w:spacing w:after="0" w:line="240" w:lineRule="auto"/>
        <w:jc w:val="both"/>
        <w:rPr>
          <w:rFonts w:eastAsia="SimSun" w:cstheme="minorHAnsi"/>
          <w:lang w:eastAsia="zh-CN"/>
        </w:rPr>
      </w:pPr>
    </w:p>
    <w:p w14:paraId="27FB45ED" w14:textId="207C7422" w:rsidR="00F94264" w:rsidRPr="00726D98" w:rsidRDefault="00B34435" w:rsidP="00726D98">
      <w:pPr>
        <w:pStyle w:val="Nagwek1"/>
        <w:rPr>
          <w:rFonts w:asciiTheme="minorHAnsi" w:eastAsia="Times New Roman" w:hAnsiTheme="minorHAnsi" w:cstheme="minorHAnsi"/>
          <w:b/>
          <w:bCs/>
          <w:lang w:eastAsia="pl-PL"/>
        </w:rPr>
      </w:pPr>
      <w:r w:rsidRPr="00726D98">
        <w:rPr>
          <w:rFonts w:asciiTheme="minorHAnsi" w:eastAsia="Times New Roman" w:hAnsiTheme="minorHAnsi" w:cstheme="minorHAnsi"/>
          <w:b/>
          <w:bCs/>
          <w:lang w:eastAsia="pl-PL"/>
        </w:rPr>
        <w:br w:type="page"/>
      </w:r>
      <w:bookmarkStart w:id="106" w:name="_Toc85614265"/>
      <w:r w:rsidR="00160AD1" w:rsidRPr="00726D98">
        <w:rPr>
          <w:rFonts w:asciiTheme="minorHAnsi" w:eastAsia="Times New Roman" w:hAnsiTheme="minorHAnsi" w:cstheme="minorHAnsi"/>
          <w:b/>
          <w:bCs/>
          <w:color w:val="000000" w:themeColor="text1"/>
          <w:lang w:eastAsia="pl-PL"/>
        </w:rPr>
        <w:t>1</w:t>
      </w:r>
      <w:r w:rsidR="005262E3" w:rsidRPr="00726D98">
        <w:rPr>
          <w:rFonts w:asciiTheme="minorHAnsi" w:eastAsia="Times New Roman" w:hAnsiTheme="minorHAnsi" w:cstheme="minorHAnsi"/>
          <w:b/>
          <w:bCs/>
          <w:color w:val="000000" w:themeColor="text1"/>
          <w:lang w:eastAsia="pl-PL"/>
        </w:rPr>
        <w:t>.1</w:t>
      </w:r>
      <w:r w:rsidR="009D66EC" w:rsidRPr="00726D98">
        <w:rPr>
          <w:rFonts w:asciiTheme="minorHAnsi" w:eastAsia="Times New Roman" w:hAnsiTheme="minorHAnsi" w:cstheme="minorHAnsi"/>
          <w:b/>
          <w:bCs/>
          <w:color w:val="000000" w:themeColor="text1"/>
          <w:lang w:eastAsia="pl-PL"/>
        </w:rPr>
        <w:t>3</w:t>
      </w:r>
      <w:r w:rsidR="005262E3" w:rsidRPr="00726D98">
        <w:rPr>
          <w:rFonts w:asciiTheme="minorHAnsi" w:eastAsia="Times New Roman" w:hAnsiTheme="minorHAnsi" w:cstheme="minorHAnsi"/>
          <w:b/>
          <w:bCs/>
          <w:color w:val="000000" w:themeColor="text1"/>
          <w:lang w:eastAsia="pl-PL"/>
        </w:rPr>
        <w:t xml:space="preserve"> </w:t>
      </w:r>
      <w:r w:rsidR="00F94264" w:rsidRPr="00726D98">
        <w:rPr>
          <w:rFonts w:asciiTheme="minorHAnsi" w:eastAsia="Times New Roman" w:hAnsiTheme="minorHAnsi" w:cstheme="minorHAnsi"/>
          <w:b/>
          <w:bCs/>
          <w:color w:val="000000" w:themeColor="text1"/>
          <w:lang w:eastAsia="pl-PL"/>
        </w:rPr>
        <w:t>Ochrona powietrza</w:t>
      </w:r>
      <w:bookmarkEnd w:id="106"/>
    </w:p>
    <w:p w14:paraId="3AE0E093" w14:textId="77777777" w:rsidR="00726D98" w:rsidRDefault="00726D98" w:rsidP="00D67E77">
      <w:pPr>
        <w:pStyle w:val="Normalny0"/>
        <w:spacing w:after="0" w:line="240" w:lineRule="auto"/>
        <w:rPr>
          <w:rStyle w:val="FontStyle243"/>
          <w:rFonts w:asciiTheme="minorHAnsi" w:hAnsiTheme="minorHAnsi" w:cstheme="minorHAnsi"/>
          <w:color w:val="auto"/>
        </w:rPr>
      </w:pPr>
    </w:p>
    <w:p w14:paraId="49F96693" w14:textId="3A780978" w:rsidR="005262E3" w:rsidRPr="002C3563" w:rsidRDefault="005262E3" w:rsidP="00D67E77">
      <w:pPr>
        <w:pStyle w:val="Normalny0"/>
        <w:spacing w:after="0" w:line="240" w:lineRule="auto"/>
        <w:rPr>
          <w:rStyle w:val="FontStyle243"/>
          <w:rFonts w:asciiTheme="minorHAnsi" w:hAnsiTheme="minorHAnsi" w:cstheme="minorHAnsi"/>
          <w:color w:val="auto"/>
        </w:rPr>
      </w:pPr>
      <w:r w:rsidRPr="002C3563">
        <w:rPr>
          <w:rStyle w:val="FontStyle243"/>
          <w:rFonts w:asciiTheme="minorHAnsi" w:hAnsiTheme="minorHAnsi" w:cstheme="minorHAnsi"/>
          <w:color w:val="auto"/>
        </w:rPr>
        <w:t xml:space="preserve">Ochrona powietrza to jedno z bardziej istotnych zagadnień ochrony środowiska </w:t>
      </w:r>
      <w:r w:rsidR="00726D98">
        <w:rPr>
          <w:rStyle w:val="FontStyle243"/>
          <w:rFonts w:asciiTheme="minorHAnsi" w:hAnsiTheme="minorHAnsi" w:cstheme="minorHAnsi"/>
          <w:color w:val="auto"/>
        </w:rPr>
        <w:t xml:space="preserve">przez </w:t>
      </w:r>
      <w:r w:rsidRPr="002C3563">
        <w:rPr>
          <w:rStyle w:val="FontStyle243"/>
          <w:rFonts w:asciiTheme="minorHAnsi" w:hAnsiTheme="minorHAnsi" w:cstheme="minorHAnsi"/>
          <w:color w:val="auto"/>
        </w:rPr>
        <w:t>człowieka</w:t>
      </w:r>
      <w:r w:rsidR="00726D98">
        <w:rPr>
          <w:rStyle w:val="FontStyle243"/>
          <w:rFonts w:asciiTheme="minorHAnsi" w:hAnsiTheme="minorHAnsi" w:cstheme="minorHAnsi"/>
          <w:color w:val="auto"/>
        </w:rPr>
        <w:t xml:space="preserve"> </w:t>
      </w:r>
      <w:r w:rsidR="00726D98">
        <w:rPr>
          <w:rStyle w:val="FontStyle243"/>
          <w:rFonts w:asciiTheme="minorHAnsi" w:hAnsiTheme="minorHAnsi" w:cstheme="minorHAnsi"/>
          <w:color w:val="auto"/>
        </w:rPr>
        <w:br/>
        <w:t>w szczególności</w:t>
      </w:r>
      <w:r w:rsidRPr="002C3563">
        <w:rPr>
          <w:rStyle w:val="FontStyle243"/>
          <w:rFonts w:asciiTheme="minorHAnsi" w:hAnsiTheme="minorHAnsi" w:cstheme="minorHAnsi"/>
          <w:color w:val="auto"/>
        </w:rPr>
        <w:t xml:space="preserve"> przed zanieczyszczeniem </w:t>
      </w:r>
      <w:r w:rsidR="00726D98">
        <w:rPr>
          <w:rStyle w:val="FontStyle243"/>
          <w:rFonts w:asciiTheme="minorHAnsi" w:hAnsiTheme="minorHAnsi" w:cstheme="minorHAnsi"/>
          <w:color w:val="auto"/>
        </w:rPr>
        <w:t>z uwagi na to, że</w:t>
      </w:r>
      <w:r w:rsidRPr="002C3563">
        <w:rPr>
          <w:rStyle w:val="FontStyle243"/>
          <w:rFonts w:asciiTheme="minorHAnsi" w:hAnsiTheme="minorHAnsi" w:cstheme="minorHAnsi"/>
          <w:color w:val="auto"/>
        </w:rPr>
        <w:t xml:space="preserve"> proces odnowy atmosfery jest długotrwały. Zagrożenia wynikające z zanieczyszczeń atmosfery stanowią duże niebezpieczeństwo, ponieważ z powodu ruchów mas powietrznych mogą być przenoszone na znaczne odległości. Substancje te mogą występować w postaci stałej, ciekłej lub gazowej i mogą wpływać na zdrowie ludzi, klimat, przyrodę ożywioną, glebę, wodę lub powodować inne szkody w środowisku. Ochrona powietrza polega na zapewnieniu jak najlepszej jego jakości, w szczególności przez utrzymanie poziomów substancji w powietrzu poniżej dopuszczalnych, lub co najmniej na tych samych poziomach oraz zmniejszanie poziomów substancji w powietrzu, co najmniej do dopuszczalnych.</w:t>
      </w:r>
    </w:p>
    <w:p w14:paraId="2728DC7B" w14:textId="77777777" w:rsidR="00B34435" w:rsidRPr="002C3563" w:rsidRDefault="00B34435" w:rsidP="00D67E77">
      <w:pPr>
        <w:pStyle w:val="Normalny0"/>
        <w:spacing w:after="0" w:line="240" w:lineRule="auto"/>
        <w:rPr>
          <w:rFonts w:cstheme="minorHAnsi"/>
          <w:b/>
          <w:bCs/>
        </w:rPr>
      </w:pPr>
      <w:bookmarkStart w:id="107" w:name="_Toc453757734"/>
      <w:bookmarkStart w:id="108" w:name="_Toc480287624"/>
      <w:bookmarkStart w:id="109" w:name="_Toc65063825"/>
    </w:p>
    <w:p w14:paraId="46B4DA92" w14:textId="4493FFDC" w:rsidR="003F1401" w:rsidRPr="002C3563" w:rsidRDefault="005262E3" w:rsidP="00D67E77">
      <w:pPr>
        <w:pStyle w:val="Normalny0"/>
        <w:spacing w:after="0" w:line="240" w:lineRule="auto"/>
        <w:rPr>
          <w:rFonts w:cstheme="minorHAnsi"/>
          <w:b/>
          <w:bCs/>
        </w:rPr>
      </w:pPr>
      <w:r w:rsidRPr="002C3563">
        <w:rPr>
          <w:rFonts w:cstheme="minorHAnsi"/>
          <w:b/>
          <w:bCs/>
        </w:rPr>
        <w:t>Stan czystości powietrza atmosferycznego</w:t>
      </w:r>
      <w:bookmarkEnd w:id="107"/>
      <w:bookmarkEnd w:id="108"/>
      <w:r w:rsidRPr="002C3563">
        <w:rPr>
          <w:rFonts w:cstheme="minorHAnsi"/>
          <w:b/>
          <w:bCs/>
        </w:rPr>
        <w:t xml:space="preserve"> na terenie gmin</w:t>
      </w:r>
      <w:r w:rsidR="00726D98">
        <w:rPr>
          <w:rFonts w:cstheme="minorHAnsi"/>
          <w:b/>
          <w:bCs/>
        </w:rPr>
        <w:t>:</w:t>
      </w:r>
      <w:r w:rsidRPr="002C3563">
        <w:rPr>
          <w:rFonts w:cstheme="minorHAnsi"/>
          <w:b/>
          <w:bCs/>
        </w:rPr>
        <w:t xml:space="preserve"> </w:t>
      </w:r>
      <w:bookmarkEnd w:id="109"/>
      <w:r w:rsidR="003F1401" w:rsidRPr="002C3563">
        <w:rPr>
          <w:rFonts w:cstheme="minorHAnsi"/>
          <w:b/>
          <w:bCs/>
        </w:rPr>
        <w:t xml:space="preserve">Jędrzejów, Małogoszcz, Sobków </w:t>
      </w:r>
    </w:p>
    <w:p w14:paraId="4FEE2F55" w14:textId="7CCB86E4" w:rsidR="005262E3" w:rsidRPr="002C3563" w:rsidRDefault="005262E3" w:rsidP="00D67E77">
      <w:pPr>
        <w:pStyle w:val="Normalny0"/>
        <w:spacing w:after="0" w:line="240" w:lineRule="auto"/>
        <w:rPr>
          <w:rFonts w:eastAsia="Arimo" w:cstheme="minorHAnsi"/>
        </w:rPr>
      </w:pPr>
      <w:r w:rsidRPr="002C3563">
        <w:rPr>
          <w:rFonts w:eastAsia="Arimo" w:cstheme="minorHAnsi"/>
        </w:rPr>
        <w:t xml:space="preserve">Zgodnie z art. 89 ustawy z dnia 27 kwietnia 2001 r. - Prawo ochrony środowiska (tekst jednolity: Dz. U. 2019 poz. 1396 z późn, zm.) Główny Inspektor Ochrony Środowiska (w tym Regionalne Wydziały Monitoringu Środowiska GIOŚ na poziomie województw) dokonuje oceny poziomów substancji </w:t>
      </w:r>
      <w:r w:rsidR="00726D98">
        <w:rPr>
          <w:rFonts w:eastAsia="Arimo" w:cstheme="minorHAnsi"/>
        </w:rPr>
        <w:br/>
      </w:r>
      <w:r w:rsidRPr="002C3563">
        <w:rPr>
          <w:rFonts w:eastAsia="Arimo" w:cstheme="minorHAnsi"/>
        </w:rPr>
        <w:t>w powietrzu w danej strefie za rok poprzedni, a następnie dokonuje klasyfikacji stref, dla każdej substancji odrębnie, według określonych kryteriów. Podstawowymi krajowymi aktami prawnymi, określającymi obowiązki, zasady i kryteria w zakresie prowadzenia oceny jakości powietrza w Polsce są:</w:t>
      </w:r>
    </w:p>
    <w:p w14:paraId="7F9AACB6" w14:textId="77777777" w:rsidR="005262E3" w:rsidRPr="002C3563" w:rsidRDefault="005262E3" w:rsidP="00612716">
      <w:pPr>
        <w:pStyle w:val="Akapitzlist"/>
        <w:widowControl w:val="0"/>
        <w:numPr>
          <w:ilvl w:val="0"/>
          <w:numId w:val="8"/>
        </w:numPr>
        <w:autoSpaceDE w:val="0"/>
        <w:autoSpaceDN w:val="0"/>
        <w:spacing w:after="0" w:line="240" w:lineRule="auto"/>
        <w:ind w:left="426"/>
        <w:jc w:val="both"/>
        <w:rPr>
          <w:rFonts w:eastAsia="Arimo" w:cstheme="minorHAnsi"/>
        </w:rPr>
      </w:pPr>
      <w:r w:rsidRPr="002C3563">
        <w:rPr>
          <w:rFonts w:eastAsia="Arimo" w:cstheme="minorHAnsi"/>
        </w:rPr>
        <w:t>ustawa z dnia 27 kwietnia 2001 r. – Prawo ochrony środowiska (tekst jednolity Dz. U. 2019 r., poz. 1396 z późn. zm.);</w:t>
      </w:r>
    </w:p>
    <w:p w14:paraId="6BE0C457" w14:textId="4145736A" w:rsidR="005262E3" w:rsidRPr="002C3563" w:rsidRDefault="005262E3" w:rsidP="00612716">
      <w:pPr>
        <w:pStyle w:val="Akapitzlist"/>
        <w:widowControl w:val="0"/>
        <w:numPr>
          <w:ilvl w:val="0"/>
          <w:numId w:val="8"/>
        </w:numPr>
        <w:autoSpaceDE w:val="0"/>
        <w:autoSpaceDN w:val="0"/>
        <w:spacing w:after="0" w:line="240" w:lineRule="auto"/>
        <w:ind w:left="426"/>
        <w:jc w:val="both"/>
        <w:rPr>
          <w:rFonts w:eastAsia="Arimo" w:cstheme="minorHAnsi"/>
        </w:rPr>
      </w:pPr>
      <w:r w:rsidRPr="002C3563">
        <w:rPr>
          <w:rFonts w:eastAsia="Arimo" w:cstheme="minorHAnsi"/>
        </w:rPr>
        <w:t>rozporządzenie Ministra Środowiska z dnia 24 sierpnia 2012 r. w sprawie poziomów niektórych substancji w powietrzu (Dz. U. 20</w:t>
      </w:r>
      <w:r w:rsidR="00E71CFB">
        <w:rPr>
          <w:rFonts w:eastAsia="Arimo" w:cstheme="minorHAnsi"/>
        </w:rPr>
        <w:t>21</w:t>
      </w:r>
      <w:r w:rsidRPr="002C3563">
        <w:rPr>
          <w:rFonts w:eastAsia="Arimo" w:cstheme="minorHAnsi"/>
        </w:rPr>
        <w:t xml:space="preserve"> r., poz. </w:t>
      </w:r>
      <w:r w:rsidR="00E71CFB">
        <w:rPr>
          <w:rFonts w:eastAsia="Arimo" w:cstheme="minorHAnsi"/>
        </w:rPr>
        <w:t>845</w:t>
      </w:r>
      <w:r w:rsidRPr="002C3563">
        <w:rPr>
          <w:rFonts w:eastAsia="Arimo" w:cstheme="minorHAnsi"/>
        </w:rPr>
        <w:t>) zmienione przez rozporządzenie Ministra Środowiska z dnia 9 października 2019 r. zmieniające rozporządzenie w sprawie poziomów niektórych substancji w powietrzu</w:t>
      </w:r>
      <w:r w:rsidR="00E71CFB">
        <w:rPr>
          <w:rFonts w:eastAsia="Arimo" w:cstheme="minorHAnsi"/>
        </w:rPr>
        <w:t>,</w:t>
      </w:r>
    </w:p>
    <w:p w14:paraId="28D9321F" w14:textId="675BCFD7" w:rsidR="005262E3" w:rsidRPr="002C3563" w:rsidRDefault="005262E3" w:rsidP="00612716">
      <w:pPr>
        <w:pStyle w:val="Akapitzlist"/>
        <w:widowControl w:val="0"/>
        <w:numPr>
          <w:ilvl w:val="0"/>
          <w:numId w:val="8"/>
        </w:numPr>
        <w:autoSpaceDE w:val="0"/>
        <w:autoSpaceDN w:val="0"/>
        <w:spacing w:after="0" w:line="240" w:lineRule="auto"/>
        <w:ind w:left="426"/>
        <w:jc w:val="both"/>
        <w:rPr>
          <w:rFonts w:eastAsia="Arimo" w:cstheme="minorHAnsi"/>
        </w:rPr>
      </w:pPr>
      <w:r w:rsidRPr="002C3563">
        <w:rPr>
          <w:rFonts w:eastAsia="Arimo" w:cstheme="minorHAnsi"/>
        </w:rPr>
        <w:t>rozporządzenie Ministra Środowiska z dnia 8 czerwca 2018 r. w sprawie dokonywania oceny poziomów substancji w powietrzu (Dz. U. 2018 r., poz. 1119</w:t>
      </w:r>
      <w:r w:rsidR="00E71CFB">
        <w:rPr>
          <w:rFonts w:eastAsia="Arimo" w:cstheme="minorHAnsi"/>
        </w:rPr>
        <w:t xml:space="preserve"> z późn. zm.</w:t>
      </w:r>
      <w:r w:rsidRPr="002C3563">
        <w:rPr>
          <w:rFonts w:eastAsia="Arimo" w:cstheme="minorHAnsi"/>
        </w:rPr>
        <w:t>);</w:t>
      </w:r>
    </w:p>
    <w:p w14:paraId="2F64941F" w14:textId="3110F67D" w:rsidR="005262E3" w:rsidRPr="002C3563" w:rsidRDefault="005262E3" w:rsidP="00612716">
      <w:pPr>
        <w:pStyle w:val="Akapitzlist"/>
        <w:widowControl w:val="0"/>
        <w:numPr>
          <w:ilvl w:val="0"/>
          <w:numId w:val="8"/>
        </w:numPr>
        <w:autoSpaceDE w:val="0"/>
        <w:autoSpaceDN w:val="0"/>
        <w:spacing w:after="0" w:line="240" w:lineRule="auto"/>
        <w:ind w:left="426"/>
        <w:jc w:val="both"/>
        <w:rPr>
          <w:rFonts w:eastAsia="Arimo" w:cstheme="minorHAnsi"/>
        </w:rPr>
      </w:pPr>
      <w:r w:rsidRPr="002C3563">
        <w:rPr>
          <w:rFonts w:eastAsia="Arimo" w:cstheme="minorHAnsi"/>
        </w:rPr>
        <w:t>rozporządzenie Ministra Środowiska z dnia 2 sierpnia 2012 r. w sprawie stref, w których dokonuje się oceny jakości powietrza (Dz. U. 2012 r., poz. 914</w:t>
      </w:r>
      <w:r w:rsidR="00E71CFB">
        <w:rPr>
          <w:rFonts w:eastAsia="Arimo" w:cstheme="minorHAnsi"/>
        </w:rPr>
        <w:t xml:space="preserve"> z późn. zm.</w:t>
      </w:r>
      <w:r w:rsidRPr="002C3563">
        <w:rPr>
          <w:rFonts w:eastAsia="Arimo" w:cstheme="minorHAnsi"/>
        </w:rPr>
        <w:t>).</w:t>
      </w:r>
    </w:p>
    <w:p w14:paraId="40934054" w14:textId="77777777" w:rsidR="005262E3" w:rsidRPr="002C3563" w:rsidRDefault="005262E3" w:rsidP="00D67E77">
      <w:pPr>
        <w:widowControl w:val="0"/>
        <w:autoSpaceDE w:val="0"/>
        <w:autoSpaceDN w:val="0"/>
        <w:spacing w:after="0" w:line="240" w:lineRule="auto"/>
        <w:jc w:val="both"/>
        <w:rPr>
          <w:rFonts w:eastAsia="Arimo" w:cstheme="minorHAnsi"/>
        </w:rPr>
      </w:pPr>
    </w:p>
    <w:p w14:paraId="6C17B2E6" w14:textId="2E304DB5" w:rsidR="005262E3" w:rsidRPr="002C3563" w:rsidRDefault="005262E3" w:rsidP="00D67E77">
      <w:pPr>
        <w:widowControl w:val="0"/>
        <w:autoSpaceDE w:val="0"/>
        <w:autoSpaceDN w:val="0"/>
        <w:spacing w:after="0" w:line="240" w:lineRule="auto"/>
        <w:jc w:val="both"/>
        <w:rPr>
          <w:rFonts w:eastAsia="Arimo" w:cstheme="minorHAnsi"/>
        </w:rPr>
      </w:pPr>
      <w:r w:rsidRPr="002C3563">
        <w:rPr>
          <w:rFonts w:eastAsia="Arimo" w:cstheme="minorHAnsi"/>
        </w:rPr>
        <w:t xml:space="preserve">Na terenie województwa świętokrzyskiego dodatkowo obowiązuje uchwała nr XXII/292/20 </w:t>
      </w:r>
      <w:r w:rsidR="00E71CFB">
        <w:rPr>
          <w:rFonts w:eastAsia="Arimo" w:cstheme="minorHAnsi"/>
        </w:rPr>
        <w:t>Sejmiku Województwa Świętokrzyskiego</w:t>
      </w:r>
      <w:r w:rsidRPr="002C3563">
        <w:rPr>
          <w:rFonts w:eastAsia="Arimo" w:cstheme="minorHAnsi"/>
        </w:rPr>
        <w:t xml:space="preserve"> z dnia 29 czerwca 2020r. w sprawie wprowadzenia na obszarze województwa świętokrzyskiego ograniczeń i zakazów w zakresie eksploatacji instalacji, w których następuje spalanie paliwa. Przedmiotowa uchwała wprowadza następujący harmonogram eliminacji nie ekologicznych źródeł ciepła:</w:t>
      </w:r>
    </w:p>
    <w:p w14:paraId="64372055" w14:textId="77777777"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od dnia 1 lipca 2021 r. nie wolno spalać najbardziej zanieczyszczających powietrze paliw stałych, tj.: mułów i flotokoncentratów węglowych, węgla brunatnego, węgla kamiennego o uziarnieniu poniżej 3 mm oraz paliw zawierających biomasę o wilgotności w stanie roboczym powyżej 20%,</w:t>
      </w:r>
    </w:p>
    <w:p w14:paraId="31E0439B" w14:textId="77777777"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 xml:space="preserve"> od dnia 1 lipca 2023 r. nie wolo użytkować kotłów pozaklasowych tzw. kopciuchów (według normy PN-EN 303-5:2012),</w:t>
      </w:r>
    </w:p>
    <w:p w14:paraId="038E6C47" w14:textId="77777777"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 xml:space="preserve"> od 1 lipca 2024 r. nie wolno użytkować kotłów posiadających 3 i 4 klasę,</w:t>
      </w:r>
    </w:p>
    <w:p w14:paraId="09DC808A" w14:textId="0E21E423"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 xml:space="preserve">od 1 lipca 2026 r. wolno użytkować kotły spełniające wymagania ekoprojektu zgodnie </w:t>
      </w:r>
      <w:r w:rsidR="00E71CFB">
        <w:rPr>
          <w:rFonts w:eastAsia="Arimo" w:cstheme="minorHAnsi"/>
        </w:rPr>
        <w:br/>
      </w:r>
      <w:r w:rsidRPr="002C3563">
        <w:rPr>
          <w:rFonts w:eastAsia="Arimo" w:cstheme="minorHAnsi"/>
        </w:rPr>
        <w:t>z załącznikiem do rozporządzenia Komisji (UE) 2015/1189 z dnia 28 kwietnia 2015 r. w sprawie wykonania dyrektywy Parlamentu Europejskiego i Rady 2009/125/WE w odniesieniu do wymogów dotyczących ekoprojektu dla kotłów na paliwo stałe,</w:t>
      </w:r>
    </w:p>
    <w:p w14:paraId="6B3BF011" w14:textId="4539BBDA" w:rsidR="005262E3" w:rsidRPr="002C3563" w:rsidRDefault="005262E3" w:rsidP="00612716">
      <w:pPr>
        <w:pStyle w:val="Akapitzlist"/>
        <w:widowControl w:val="0"/>
        <w:numPr>
          <w:ilvl w:val="0"/>
          <w:numId w:val="11"/>
        </w:numPr>
        <w:autoSpaceDE w:val="0"/>
        <w:autoSpaceDN w:val="0"/>
        <w:spacing w:after="0" w:line="240" w:lineRule="auto"/>
        <w:ind w:left="426"/>
        <w:jc w:val="both"/>
        <w:rPr>
          <w:rFonts w:eastAsia="Arimo" w:cstheme="minorHAnsi"/>
        </w:rPr>
      </w:pPr>
      <w:r w:rsidRPr="002C3563">
        <w:rPr>
          <w:rFonts w:eastAsia="Arimo" w:cstheme="minorHAnsi"/>
        </w:rPr>
        <w:t>od 1 lipca 2026 r. nie wolno użytkować kotłów na paliwo stałe w budynkach, jeśli istnieje możliwość przyłączenia budynku do sieci gazowej lub ciepłowniczej</w:t>
      </w:r>
      <w:r w:rsidR="00E71CFB">
        <w:rPr>
          <w:rFonts w:eastAsia="Arimo" w:cstheme="minorHAnsi"/>
        </w:rPr>
        <w:t>.</w:t>
      </w:r>
    </w:p>
    <w:p w14:paraId="7575B662" w14:textId="77777777" w:rsidR="005262E3" w:rsidRPr="002C3563" w:rsidRDefault="005262E3" w:rsidP="00D67E77">
      <w:pPr>
        <w:widowControl w:val="0"/>
        <w:autoSpaceDE w:val="0"/>
        <w:autoSpaceDN w:val="0"/>
        <w:spacing w:after="0" w:line="240" w:lineRule="auto"/>
        <w:jc w:val="both"/>
        <w:rPr>
          <w:rStyle w:val="Pogrubienie"/>
          <w:rFonts w:cstheme="minorHAnsi"/>
        </w:rPr>
      </w:pPr>
    </w:p>
    <w:p w14:paraId="3D03749A" w14:textId="77777777" w:rsidR="00B34435" w:rsidRPr="002C3563" w:rsidRDefault="00B34435" w:rsidP="00D67E77">
      <w:pPr>
        <w:widowControl w:val="0"/>
        <w:autoSpaceDE w:val="0"/>
        <w:autoSpaceDN w:val="0"/>
        <w:spacing w:after="0" w:line="240" w:lineRule="auto"/>
        <w:jc w:val="both"/>
        <w:rPr>
          <w:rStyle w:val="Pogrubienie"/>
          <w:rFonts w:cstheme="minorHAnsi"/>
        </w:rPr>
      </w:pPr>
    </w:p>
    <w:p w14:paraId="3FE2B155" w14:textId="5359A6C9" w:rsidR="005262E3" w:rsidRPr="002C3563" w:rsidRDefault="005262E3" w:rsidP="00D67E77">
      <w:pPr>
        <w:widowControl w:val="0"/>
        <w:autoSpaceDE w:val="0"/>
        <w:autoSpaceDN w:val="0"/>
        <w:spacing w:after="0" w:line="240" w:lineRule="auto"/>
        <w:jc w:val="both"/>
        <w:rPr>
          <w:rFonts w:cstheme="minorHAnsi"/>
          <w:b/>
          <w:bCs/>
        </w:rPr>
      </w:pPr>
      <w:r w:rsidRPr="002C3563">
        <w:rPr>
          <w:rStyle w:val="Pogrubienie"/>
          <w:rFonts w:cstheme="minorHAnsi"/>
        </w:rPr>
        <w:t>Od 1 lipca 2026 r. na terenie województwa świętokrzyskiego będzie można użytkować tylko odnawialne, bądź niskoemisyjne źródła ciepła takie jak: ciepło z sieci miejskiej, kotły na gaz lub olej opalowy, pompy ciepła</w:t>
      </w:r>
      <w:r w:rsidRPr="002C3563">
        <w:rPr>
          <w:rFonts w:cstheme="minorHAnsi"/>
          <w:b/>
          <w:bCs/>
        </w:rPr>
        <w:t xml:space="preserve">, </w:t>
      </w:r>
      <w:r w:rsidRPr="004600CA">
        <w:rPr>
          <w:rFonts w:cstheme="minorHAnsi"/>
          <w:b/>
          <w:bCs/>
        </w:rPr>
        <w:t>ogrzewanie elektryczne</w:t>
      </w:r>
      <w:r w:rsidRPr="002C3563">
        <w:rPr>
          <w:rFonts w:cstheme="minorHAnsi"/>
        </w:rPr>
        <w:t xml:space="preserve">. Jedynie w sytuacji braku możliwości podłączenia budynku do sieci miejskiej, bądź sieci gazowej, dopuszczalne będzie spalanie paliw stałych w kotłach spełniających wymagania ekoprojektu, zgodnie z załącznikiem do rozporządzenia Komisji (UE) 2015/1189 z dnia 28 kwietnia 2015 r. w sprawie wykonania dyrektywy Parlamentu Europejskiego </w:t>
      </w:r>
      <w:r w:rsidR="004600CA">
        <w:rPr>
          <w:rFonts w:cstheme="minorHAnsi"/>
        </w:rPr>
        <w:br/>
      </w:r>
      <w:r w:rsidRPr="002C3563">
        <w:rPr>
          <w:rFonts w:cstheme="minorHAnsi"/>
        </w:rPr>
        <w:t>i Rady 2009/125/WE w odniesieniu do wymogów dotyczących ekoprojektu dla kotłów na paliwo stałe.</w:t>
      </w:r>
    </w:p>
    <w:p w14:paraId="76B9DAB9" w14:textId="77777777" w:rsidR="005262E3" w:rsidRPr="002C3563" w:rsidRDefault="005262E3" w:rsidP="00D67E77">
      <w:pPr>
        <w:widowControl w:val="0"/>
        <w:autoSpaceDE w:val="0"/>
        <w:autoSpaceDN w:val="0"/>
        <w:spacing w:after="0" w:line="240" w:lineRule="auto"/>
        <w:jc w:val="both"/>
        <w:rPr>
          <w:rFonts w:cstheme="minorHAnsi"/>
        </w:rPr>
      </w:pPr>
    </w:p>
    <w:p w14:paraId="5308EB09" w14:textId="31A14C02"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rPr>
        <w:t xml:space="preserve">Roczna ocena jakości powietrza, dokonywana przez Głównego Inspektora Ochrony Środowiska, jest prowadzona w odniesieniu do wszystkich substancji, dla których obowiązek taki wynika </w:t>
      </w:r>
      <w:r w:rsidR="00E061FC">
        <w:rPr>
          <w:rFonts w:cstheme="minorHAnsi"/>
        </w:rPr>
        <w:br/>
      </w:r>
      <w:r w:rsidRPr="002C3563">
        <w:rPr>
          <w:rFonts w:cstheme="minorHAnsi"/>
        </w:rPr>
        <w:t xml:space="preserve">z rozporządzenia Ministra Środowiska z dnia 8 czerwca 2018 r. </w:t>
      </w:r>
      <w:r w:rsidRPr="00E061FC">
        <w:rPr>
          <w:rFonts w:cstheme="minorHAnsi"/>
          <w:i/>
          <w:iCs/>
        </w:rPr>
        <w:t>w sprawie dokonywania oceny poziomów substancji w powietrzu</w:t>
      </w:r>
      <w:r w:rsidRPr="002C3563">
        <w:rPr>
          <w:rFonts w:cstheme="minorHAnsi"/>
        </w:rPr>
        <w:t xml:space="preserve">. Są to równocześnie substancje, dla których w prawie krajowym (rozporządzenie Ministra Środowiska z dnia 24 sierpnia 2012 r. w sprawie poziomów niektórych substancji w powietrzu) i w dyrektywach UE (2008/50/WE i 2004/107/WE) określono normatywne stężenia w postaci poziomów dopuszczalnych/ docelowych/celu długoterminowego w powietrzu ze względu na ochronę zdrowia ludzi i ochronę roślin. Lista zanieczyszczeń, jakie należy uwzględnić </w:t>
      </w:r>
      <w:r w:rsidR="00E061FC">
        <w:rPr>
          <w:rFonts w:cstheme="minorHAnsi"/>
        </w:rPr>
        <w:br/>
      </w:r>
      <w:r w:rsidRPr="002C3563">
        <w:rPr>
          <w:rFonts w:cstheme="minorHAnsi"/>
        </w:rPr>
        <w:t>w ocenie dokonywanej pod kątem spełnienia kryteriów określonych w celu ochrony zdrowia ludzi, obejmuje 12 substancji:</w:t>
      </w:r>
      <w:r w:rsidRPr="002C3563">
        <w:rPr>
          <w:rFonts w:eastAsia="SymbolMT" w:cstheme="minorHAnsi"/>
        </w:rPr>
        <w:t xml:space="preserve"> </w:t>
      </w:r>
      <w:r w:rsidRPr="002C3563">
        <w:rPr>
          <w:rFonts w:cstheme="minorHAnsi"/>
        </w:rPr>
        <w:t>dwutlenek siarki SO2,</w:t>
      </w:r>
      <w:r w:rsidRPr="002C3563">
        <w:rPr>
          <w:rFonts w:eastAsia="SymbolMT" w:cstheme="minorHAnsi"/>
        </w:rPr>
        <w:t xml:space="preserve"> </w:t>
      </w:r>
      <w:r w:rsidRPr="002C3563">
        <w:rPr>
          <w:rFonts w:cstheme="minorHAnsi"/>
        </w:rPr>
        <w:t>dwutlenek azotu NO2, tlenek węgla CO,</w:t>
      </w:r>
      <w:r w:rsidRPr="002C3563">
        <w:rPr>
          <w:rFonts w:eastAsia="SymbolMT" w:cstheme="minorHAnsi"/>
        </w:rPr>
        <w:t xml:space="preserve">  </w:t>
      </w:r>
      <w:r w:rsidRPr="002C3563">
        <w:rPr>
          <w:rFonts w:cstheme="minorHAnsi"/>
        </w:rPr>
        <w:t>benzen C6H6, ozon O3, pył PM10, pył PM2,5, ołów Pb w PM10, arsen As w PM10, kadm Cd w PM10, nikiel Ni w PM10, benzo(a)piren B(a)P w PM10.</w:t>
      </w:r>
    </w:p>
    <w:p w14:paraId="182D8D9E" w14:textId="77777777" w:rsidR="005262E3" w:rsidRPr="002C3563" w:rsidRDefault="005262E3" w:rsidP="00D67E77">
      <w:pPr>
        <w:autoSpaceDE w:val="0"/>
        <w:autoSpaceDN w:val="0"/>
        <w:adjustRightInd w:val="0"/>
        <w:spacing w:after="0" w:line="240" w:lineRule="auto"/>
        <w:jc w:val="both"/>
        <w:rPr>
          <w:rFonts w:cstheme="minorHAnsi"/>
        </w:rPr>
      </w:pPr>
    </w:p>
    <w:p w14:paraId="269E959B" w14:textId="77777777"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rPr>
        <w:t>W ocenach dokonywanych pod kątem spełnienia kryteriów odniesionych do ochrony roślin uwzględnia się 3 substancje: dwutlenek siarki SO2, tlenki azotu NOx, ozon O3. Zgodnie z art. 89 ustawy - Prawo ochrony środowiska, kryteriami oceny i klasyfikacji stref w rocznej ocenie jakości powietrza są:</w:t>
      </w:r>
    </w:p>
    <w:p w14:paraId="2CDE1F6B" w14:textId="77777777" w:rsidR="005262E3" w:rsidRPr="002C3563" w:rsidRDefault="005262E3" w:rsidP="00612716">
      <w:pPr>
        <w:pStyle w:val="Akapitzlist"/>
        <w:numPr>
          <w:ilvl w:val="0"/>
          <w:numId w:val="9"/>
        </w:numPr>
        <w:autoSpaceDE w:val="0"/>
        <w:autoSpaceDN w:val="0"/>
        <w:adjustRightInd w:val="0"/>
        <w:spacing w:after="0" w:line="240" w:lineRule="auto"/>
        <w:ind w:left="426"/>
        <w:jc w:val="both"/>
        <w:rPr>
          <w:rFonts w:cstheme="minorHAnsi"/>
        </w:rPr>
      </w:pPr>
      <w:r w:rsidRPr="002C3563">
        <w:rPr>
          <w:rFonts w:cstheme="minorHAnsi"/>
        </w:rPr>
        <w:t>dopuszczalny poziom substancji w powietrzu (z uwzględnieniem dozwolonej liczby przypadków przekroczeń poziomu dopuszczalnego, określonej dla niektórych zanieczyszczeń),</w:t>
      </w:r>
    </w:p>
    <w:p w14:paraId="606829FB" w14:textId="13EDA44C" w:rsidR="005262E3" w:rsidRPr="002C3563" w:rsidRDefault="005262E3" w:rsidP="00612716">
      <w:pPr>
        <w:pStyle w:val="Akapitzlist"/>
        <w:numPr>
          <w:ilvl w:val="0"/>
          <w:numId w:val="9"/>
        </w:numPr>
        <w:autoSpaceDE w:val="0"/>
        <w:autoSpaceDN w:val="0"/>
        <w:adjustRightInd w:val="0"/>
        <w:spacing w:after="0" w:line="240" w:lineRule="auto"/>
        <w:ind w:left="426"/>
        <w:jc w:val="both"/>
        <w:rPr>
          <w:rFonts w:cstheme="minorHAnsi"/>
        </w:rPr>
      </w:pPr>
      <w:r w:rsidRPr="002C3563">
        <w:rPr>
          <w:rFonts w:cstheme="minorHAnsi"/>
        </w:rPr>
        <w:t>dopuszczalny poziom substancji w powietrzu powiększony o margines tolerancji (dozwolone przypadki przekroczeń poziomu dopuszczalnego odnoszą się także do jego wartości powiększonej o margines tolerancji),</w:t>
      </w:r>
    </w:p>
    <w:p w14:paraId="171F616C" w14:textId="77777777" w:rsidR="005262E3" w:rsidRPr="002C3563" w:rsidRDefault="005262E3" w:rsidP="00612716">
      <w:pPr>
        <w:pStyle w:val="Akapitzlist"/>
        <w:numPr>
          <w:ilvl w:val="0"/>
          <w:numId w:val="9"/>
        </w:numPr>
        <w:autoSpaceDE w:val="0"/>
        <w:autoSpaceDN w:val="0"/>
        <w:adjustRightInd w:val="0"/>
        <w:spacing w:after="0" w:line="240" w:lineRule="auto"/>
        <w:ind w:left="426"/>
        <w:jc w:val="both"/>
        <w:rPr>
          <w:rFonts w:cstheme="minorHAnsi"/>
        </w:rPr>
      </w:pPr>
      <w:r w:rsidRPr="002C3563">
        <w:rPr>
          <w:rFonts w:cstheme="minorHAnsi"/>
        </w:rPr>
        <w:t>poziom docelowy substancji w powietrzu (z uwzględnieniem dozwolonej liczby przypadków przekroczeń, określonej w odniesieniu do ozonu),</w:t>
      </w:r>
    </w:p>
    <w:p w14:paraId="29E91A8B" w14:textId="77777777" w:rsidR="005262E3" w:rsidRPr="002C3563" w:rsidRDefault="005262E3" w:rsidP="00612716">
      <w:pPr>
        <w:pStyle w:val="Akapitzlist"/>
        <w:numPr>
          <w:ilvl w:val="0"/>
          <w:numId w:val="9"/>
        </w:numPr>
        <w:autoSpaceDE w:val="0"/>
        <w:autoSpaceDN w:val="0"/>
        <w:adjustRightInd w:val="0"/>
        <w:spacing w:after="0" w:line="240" w:lineRule="auto"/>
        <w:ind w:left="426"/>
        <w:jc w:val="both"/>
        <w:rPr>
          <w:rFonts w:cstheme="minorHAnsi"/>
        </w:rPr>
      </w:pPr>
      <w:r w:rsidRPr="002C3563">
        <w:rPr>
          <w:rFonts w:cstheme="minorHAnsi"/>
        </w:rPr>
        <w:t>poziom celu długoterminowego (dla ozonu).</w:t>
      </w:r>
    </w:p>
    <w:p w14:paraId="6EAC03B6" w14:textId="77777777" w:rsidR="005262E3" w:rsidRPr="002C3563" w:rsidRDefault="005262E3" w:rsidP="00D67E77">
      <w:pPr>
        <w:autoSpaceDE w:val="0"/>
        <w:autoSpaceDN w:val="0"/>
        <w:adjustRightInd w:val="0"/>
        <w:spacing w:after="0" w:line="240" w:lineRule="auto"/>
        <w:jc w:val="both"/>
        <w:rPr>
          <w:rFonts w:cstheme="minorHAnsi"/>
        </w:rPr>
      </w:pPr>
    </w:p>
    <w:p w14:paraId="58174651" w14:textId="77777777"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rPr>
        <w:t>Zgodnie z definicjami zawartymi w dyrektywie 2008/50/WE:</w:t>
      </w:r>
    </w:p>
    <w:p w14:paraId="0FF16C2B" w14:textId="30B979E1" w:rsidR="005262E3" w:rsidRPr="002C3563" w:rsidRDefault="00E061FC" w:rsidP="00612716">
      <w:pPr>
        <w:pStyle w:val="Akapitzlist"/>
        <w:numPr>
          <w:ilvl w:val="0"/>
          <w:numId w:val="12"/>
        </w:numPr>
        <w:autoSpaceDE w:val="0"/>
        <w:autoSpaceDN w:val="0"/>
        <w:adjustRightInd w:val="0"/>
        <w:spacing w:after="0" w:line="240" w:lineRule="auto"/>
        <w:ind w:left="426"/>
        <w:jc w:val="both"/>
        <w:rPr>
          <w:rFonts w:cstheme="minorHAnsi"/>
        </w:rPr>
      </w:pPr>
      <w:r>
        <w:rPr>
          <w:rFonts w:cstheme="minorHAnsi"/>
        </w:rPr>
        <w:t>p</w:t>
      </w:r>
      <w:r w:rsidR="005262E3" w:rsidRPr="002C3563">
        <w:rPr>
          <w:rFonts w:cstheme="minorHAnsi"/>
        </w:rPr>
        <w:t>oziom dopuszczalny oznacza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przekraczany</w:t>
      </w:r>
      <w:r>
        <w:rPr>
          <w:rFonts w:cstheme="minorHAnsi"/>
        </w:rPr>
        <w:t>,</w:t>
      </w:r>
    </w:p>
    <w:p w14:paraId="3BCF5FD3" w14:textId="56D7237F" w:rsidR="005262E3" w:rsidRPr="002C3563" w:rsidRDefault="005262E3" w:rsidP="00612716">
      <w:pPr>
        <w:pStyle w:val="Akapitzlist"/>
        <w:numPr>
          <w:ilvl w:val="0"/>
          <w:numId w:val="12"/>
        </w:numPr>
        <w:autoSpaceDE w:val="0"/>
        <w:autoSpaceDN w:val="0"/>
        <w:adjustRightInd w:val="0"/>
        <w:spacing w:after="0" w:line="240" w:lineRule="auto"/>
        <w:ind w:left="426"/>
        <w:jc w:val="both"/>
        <w:rPr>
          <w:rFonts w:cstheme="minorHAnsi"/>
        </w:rPr>
      </w:pPr>
      <w:r w:rsidRPr="002C3563">
        <w:rPr>
          <w:rFonts w:cstheme="minorHAnsi"/>
        </w:rPr>
        <w:t>Poziom docelowy oznacza poziom substancji w powietrzu ustalony w celu unikania, zapobiegania lub ograniczania szkodliwego oddziaływania na zdrowie ludzkie lub środowisko jako całość, który ma być osiągnięty tam gdzie to możliwe w określonym czasie</w:t>
      </w:r>
      <w:r w:rsidR="00E061FC">
        <w:rPr>
          <w:rFonts w:cstheme="minorHAnsi"/>
        </w:rPr>
        <w:t>,</w:t>
      </w:r>
    </w:p>
    <w:p w14:paraId="1D9BEFF4" w14:textId="514D87BC" w:rsidR="005262E3" w:rsidRPr="002C3563" w:rsidRDefault="005262E3" w:rsidP="00612716">
      <w:pPr>
        <w:pStyle w:val="Akapitzlist"/>
        <w:numPr>
          <w:ilvl w:val="0"/>
          <w:numId w:val="12"/>
        </w:numPr>
        <w:autoSpaceDE w:val="0"/>
        <w:autoSpaceDN w:val="0"/>
        <w:adjustRightInd w:val="0"/>
        <w:spacing w:after="0" w:line="240" w:lineRule="auto"/>
        <w:ind w:left="426"/>
        <w:jc w:val="both"/>
        <w:rPr>
          <w:rFonts w:cstheme="minorHAnsi"/>
        </w:rPr>
      </w:pPr>
      <w:r w:rsidRPr="002C3563">
        <w:rPr>
          <w:rFonts w:cstheme="minorHAnsi"/>
        </w:rPr>
        <w:t xml:space="preserve">Poziom celu długoterminowego oznacza poziom substancji w powietrzu, który należy osiągnąć </w:t>
      </w:r>
      <w:r w:rsidR="00E061FC">
        <w:rPr>
          <w:rFonts w:cstheme="minorHAnsi"/>
        </w:rPr>
        <w:br/>
      </w:r>
      <w:r w:rsidRPr="002C3563">
        <w:rPr>
          <w:rFonts w:cstheme="minorHAnsi"/>
        </w:rPr>
        <w:t>w dłuższej perspektywie - z wyjątkiem przypadków, gdy nie jest to możliwe w drodze zastosowania proporcjonalnych środków - w celu zapewnienia skutecznej ochrony zdrowia ludzkiego i środowiska</w:t>
      </w:r>
      <w:r w:rsidR="00E061FC">
        <w:rPr>
          <w:rFonts w:cstheme="minorHAnsi"/>
        </w:rPr>
        <w:t>.</w:t>
      </w:r>
    </w:p>
    <w:p w14:paraId="0251365E" w14:textId="77777777" w:rsidR="005262E3" w:rsidRPr="002C3563" w:rsidRDefault="005262E3" w:rsidP="00D67E77">
      <w:pPr>
        <w:autoSpaceDE w:val="0"/>
        <w:autoSpaceDN w:val="0"/>
        <w:adjustRightInd w:val="0"/>
        <w:spacing w:after="0" w:line="240" w:lineRule="auto"/>
        <w:jc w:val="both"/>
        <w:rPr>
          <w:rFonts w:cstheme="minorHAnsi"/>
        </w:rPr>
      </w:pPr>
    </w:p>
    <w:p w14:paraId="009F55A5" w14:textId="7F37AC22"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rPr>
        <w:t>Kryteria klasyfikacji stref ze względu na ochronę zdrowia ludzi w zakresie: dwutlenku siarki SO2, dwutlenku azotu NO2, tlenku węgla CO, benzenu C6H6, ozonu O3, pyłu PM10, pyłu PM2,5 oraz zawartości ołowiu Pb, arsenu As, kadmu Cd, niklu Ni i benzo(a)pirenu B(a)P w pyle PM10 zamieszczono w tabeli poniżej</w:t>
      </w:r>
      <w:r w:rsidR="00E061FC">
        <w:rPr>
          <w:rFonts w:cstheme="minorHAnsi"/>
        </w:rPr>
        <w:t xml:space="preserve">. </w:t>
      </w:r>
      <w:r w:rsidRPr="002C3563">
        <w:rPr>
          <w:rFonts w:cstheme="minorHAnsi"/>
        </w:rPr>
        <w:t>Dla pyłu PM2,5 oraz ozonu zdefiniowane są kryteria dodatkowej klasyfikacji stref ze względu na ochronę zdrowia ludzi. Kryteria te zestawiono w tabelach poniżej.</w:t>
      </w:r>
    </w:p>
    <w:p w14:paraId="497303B7" w14:textId="77777777" w:rsidR="00B34435" w:rsidRPr="002C3563" w:rsidRDefault="00B34435" w:rsidP="00B34435">
      <w:bookmarkStart w:id="110" w:name="_Toc59524851"/>
      <w:bookmarkStart w:id="111" w:name="_Toc67480810"/>
    </w:p>
    <w:p w14:paraId="10DADABD" w14:textId="0C92B9B3" w:rsidR="005262E3" w:rsidRPr="002C3563" w:rsidRDefault="005262E3" w:rsidP="00D67E77">
      <w:pPr>
        <w:pStyle w:val="Legenda"/>
        <w:spacing w:after="0"/>
        <w:jc w:val="center"/>
        <w:rPr>
          <w:rFonts w:cstheme="minorHAnsi"/>
          <w:b/>
          <w:bCs/>
          <w:i w:val="0"/>
          <w:iCs w:val="0"/>
          <w:color w:val="auto"/>
          <w:sz w:val="22"/>
          <w:szCs w:val="22"/>
        </w:rPr>
      </w:pPr>
      <w:bookmarkStart w:id="112" w:name="_Toc86239233"/>
      <w:r w:rsidRPr="002C3563">
        <w:rPr>
          <w:rFonts w:cstheme="minorHAnsi"/>
          <w:i w:val="0"/>
          <w:iCs w:val="0"/>
          <w:color w:val="auto"/>
          <w:sz w:val="22"/>
          <w:szCs w:val="22"/>
        </w:rPr>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C63343">
        <w:rPr>
          <w:rFonts w:cstheme="minorHAnsi"/>
          <w:i w:val="0"/>
          <w:iCs w:val="0"/>
          <w:noProof/>
          <w:color w:val="auto"/>
          <w:sz w:val="22"/>
          <w:szCs w:val="22"/>
        </w:rPr>
        <w:t>54</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Kryteria klasyfikacji stref ze względu na ochronę zdrowia ludzi w zakresie: SO2 , NO2 ,CO, C6H6, PM10, PM2,5, Pb, As, Cd, Ni, BaP, O3</w:t>
      </w:r>
      <w:bookmarkEnd w:id="110"/>
      <w:bookmarkEnd w:id="111"/>
      <w:bookmarkEnd w:id="112"/>
    </w:p>
    <w:p w14:paraId="37064FF7" w14:textId="77777777" w:rsidR="005262E3" w:rsidRPr="002C3563" w:rsidRDefault="005262E3" w:rsidP="00D67E77">
      <w:pPr>
        <w:autoSpaceDE w:val="0"/>
        <w:autoSpaceDN w:val="0"/>
        <w:adjustRightInd w:val="0"/>
        <w:spacing w:after="0" w:line="240" w:lineRule="auto"/>
        <w:jc w:val="both"/>
        <w:rPr>
          <w:rFonts w:cstheme="minorHAnsi"/>
        </w:rPr>
      </w:pPr>
      <w:r w:rsidRPr="002C3563">
        <w:rPr>
          <w:rFonts w:cstheme="minorHAnsi"/>
          <w:noProof/>
        </w:rPr>
        <w:drawing>
          <wp:inline distT="0" distB="0" distL="0" distR="0" wp14:anchorId="5A2B42C8" wp14:editId="48ADD5B6">
            <wp:extent cx="6126709" cy="3939540"/>
            <wp:effectExtent l="0" t="0" r="7620" b="381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6162957" cy="3962848"/>
                    </a:xfrm>
                    <a:prstGeom prst="rect">
                      <a:avLst/>
                    </a:prstGeom>
                    <a:ln>
                      <a:noFill/>
                    </a:ln>
                    <a:extLst>
                      <a:ext uri="{53640926-AAD7-44D8-BBD7-CCE9431645EC}">
                        <a14:shadowObscured xmlns:a14="http://schemas.microsoft.com/office/drawing/2010/main"/>
                      </a:ext>
                    </a:extLst>
                  </pic:spPr>
                </pic:pic>
              </a:graphicData>
            </a:graphic>
          </wp:inline>
        </w:drawing>
      </w:r>
    </w:p>
    <w:p w14:paraId="0878A24B" w14:textId="77777777" w:rsidR="00E061FC" w:rsidRDefault="005262E3" w:rsidP="00D67E77">
      <w:pPr>
        <w:widowControl w:val="0"/>
        <w:tabs>
          <w:tab w:val="left" w:pos="478"/>
        </w:tabs>
        <w:spacing w:after="0" w:line="240" w:lineRule="auto"/>
        <w:jc w:val="center"/>
        <w:rPr>
          <w:rFonts w:eastAsia="Arimo" w:cstheme="minorHAnsi"/>
        </w:rPr>
      </w:pPr>
      <w:r w:rsidRPr="002C3563">
        <w:rPr>
          <w:rFonts w:eastAsia="Arimo" w:cstheme="minorHAnsi"/>
        </w:rPr>
        <w:t xml:space="preserve">Źródło: </w:t>
      </w:r>
      <w:r w:rsidR="00E061FC">
        <w:rPr>
          <w:rFonts w:eastAsia="Arimo" w:cstheme="minorHAnsi"/>
        </w:rPr>
        <w:t xml:space="preserve">Roczna ocena jakości powietrza w województwie świętokrzyskim – </w:t>
      </w:r>
    </w:p>
    <w:p w14:paraId="08367F44" w14:textId="7EE0931C" w:rsidR="005262E3" w:rsidRPr="002C3563" w:rsidRDefault="00E061FC" w:rsidP="00D67E77">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2DBD0096" w14:textId="77777777" w:rsidR="005262E3" w:rsidRPr="002C3563" w:rsidRDefault="005262E3" w:rsidP="00D67E77">
      <w:pPr>
        <w:widowControl w:val="0"/>
        <w:tabs>
          <w:tab w:val="left" w:pos="478"/>
        </w:tabs>
        <w:spacing w:after="0" w:line="240" w:lineRule="auto"/>
        <w:jc w:val="both"/>
        <w:rPr>
          <w:rFonts w:eastAsia="Arimo" w:cstheme="minorHAnsi"/>
        </w:rPr>
      </w:pPr>
    </w:p>
    <w:p w14:paraId="46CC4CC3" w14:textId="77777777"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Objaśnienia do tabeli:</w:t>
      </w:r>
    </w:p>
    <w:p w14:paraId="26A9BF9D" w14:textId="77777777"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Sa- stężenie średnie roczne</w:t>
      </w:r>
    </w:p>
    <w:p w14:paraId="5928BDA7" w14:textId="77777777" w:rsidR="005262E3" w:rsidRPr="00E061FC" w:rsidRDefault="005262E3" w:rsidP="00CE7EE1">
      <w:pPr>
        <w:pStyle w:val="Akapitzlist"/>
        <w:widowControl w:val="0"/>
        <w:numPr>
          <w:ilvl w:val="0"/>
          <w:numId w:val="76"/>
        </w:numPr>
        <w:tabs>
          <w:tab w:val="left" w:pos="478"/>
        </w:tabs>
        <w:spacing w:after="0" w:line="240" w:lineRule="auto"/>
        <w:jc w:val="both"/>
        <w:rPr>
          <w:rFonts w:eastAsia="Arimo" w:cstheme="minorHAnsi"/>
        </w:rPr>
      </w:pPr>
      <w:r w:rsidRPr="00E061FC">
        <w:rPr>
          <w:rFonts w:eastAsia="Arimo" w:cstheme="minorHAnsi"/>
        </w:rPr>
        <w:t>S1 – stężenie 1-godzinne</w:t>
      </w:r>
    </w:p>
    <w:p w14:paraId="0B00A4C9" w14:textId="77777777" w:rsidR="005262E3" w:rsidRPr="00E061FC" w:rsidRDefault="005262E3" w:rsidP="00CE7EE1">
      <w:pPr>
        <w:pStyle w:val="Akapitzlist"/>
        <w:widowControl w:val="0"/>
        <w:numPr>
          <w:ilvl w:val="0"/>
          <w:numId w:val="76"/>
        </w:numPr>
        <w:tabs>
          <w:tab w:val="left" w:pos="478"/>
        </w:tabs>
        <w:spacing w:after="0" w:line="240" w:lineRule="auto"/>
        <w:jc w:val="both"/>
        <w:rPr>
          <w:rFonts w:eastAsia="Arimo" w:cstheme="minorHAnsi"/>
        </w:rPr>
      </w:pPr>
      <w:r w:rsidRPr="00E061FC">
        <w:rPr>
          <w:rFonts w:eastAsia="Arimo" w:cstheme="minorHAnsi"/>
        </w:rPr>
        <w:t>S24 – stężenie średnie dobowe</w:t>
      </w:r>
    </w:p>
    <w:p w14:paraId="4CE20E25" w14:textId="34EC36F3" w:rsidR="005262E3" w:rsidRPr="00E061FC" w:rsidRDefault="005262E3" w:rsidP="00CE7EE1">
      <w:pPr>
        <w:pStyle w:val="Akapitzlist"/>
        <w:widowControl w:val="0"/>
        <w:numPr>
          <w:ilvl w:val="0"/>
          <w:numId w:val="76"/>
        </w:numPr>
        <w:tabs>
          <w:tab w:val="left" w:pos="478"/>
        </w:tabs>
        <w:spacing w:after="0" w:line="240" w:lineRule="auto"/>
        <w:jc w:val="both"/>
        <w:rPr>
          <w:rFonts w:eastAsia="Arimo" w:cstheme="minorHAnsi"/>
        </w:rPr>
      </w:pPr>
      <w:r w:rsidRPr="00E061FC">
        <w:rPr>
          <w:rFonts w:eastAsia="Arimo" w:cstheme="minorHAnsi"/>
        </w:rPr>
        <w:t>S8max – maksimum ze stężeń średnich ośmiogodzinnych kroczących (obliczanych ze stężeń 1-godzinnych) w ciągu</w:t>
      </w:r>
      <w:r w:rsidR="00E061FC">
        <w:rPr>
          <w:rFonts w:eastAsia="Arimo" w:cstheme="minorHAnsi"/>
        </w:rPr>
        <w:t xml:space="preserve"> </w:t>
      </w:r>
      <w:r w:rsidRPr="00E061FC">
        <w:rPr>
          <w:rFonts w:eastAsia="Arimo" w:cstheme="minorHAnsi"/>
        </w:rPr>
        <w:t>roku kalendarzowego.</w:t>
      </w:r>
    </w:p>
    <w:p w14:paraId="5B99DC4D" w14:textId="07DBE365" w:rsidR="005262E3" w:rsidRPr="00E061FC" w:rsidRDefault="005262E3" w:rsidP="00CE7EE1">
      <w:pPr>
        <w:pStyle w:val="Akapitzlist"/>
        <w:widowControl w:val="0"/>
        <w:numPr>
          <w:ilvl w:val="0"/>
          <w:numId w:val="76"/>
        </w:numPr>
        <w:tabs>
          <w:tab w:val="left" w:pos="478"/>
        </w:tabs>
        <w:spacing w:after="0" w:line="240" w:lineRule="auto"/>
        <w:jc w:val="both"/>
        <w:rPr>
          <w:rFonts w:eastAsia="Arimo" w:cstheme="minorHAnsi"/>
        </w:rPr>
      </w:pPr>
      <w:r w:rsidRPr="00E061FC">
        <w:rPr>
          <w:rFonts w:eastAsia="Arimo" w:cstheme="minorHAnsi"/>
        </w:rPr>
        <w:t>S8max_d– maksimum dobowe ze stężeń średnich ośmiogodzinnych kroczących obliczanych ze stężeń średnich</w:t>
      </w:r>
      <w:r w:rsidR="00E061FC" w:rsidRPr="00E061FC">
        <w:rPr>
          <w:rFonts w:eastAsia="Arimo" w:cstheme="minorHAnsi"/>
        </w:rPr>
        <w:t xml:space="preserve"> </w:t>
      </w:r>
      <w:r w:rsidRPr="00E061FC">
        <w:rPr>
          <w:rFonts w:eastAsia="Arimo" w:cstheme="minorHAnsi"/>
        </w:rPr>
        <w:t>jednogodzinnych; każdą wartość średnią ośmiogodzinną przypisuje się dobie, w której kończy się ośmiogodzinny</w:t>
      </w:r>
      <w:r w:rsidR="00E061FC" w:rsidRPr="00E061FC">
        <w:rPr>
          <w:rFonts w:eastAsia="Arimo" w:cstheme="minorHAnsi"/>
        </w:rPr>
        <w:t xml:space="preserve"> </w:t>
      </w:r>
      <w:r w:rsidRPr="00E061FC">
        <w:rPr>
          <w:rFonts w:eastAsia="Arimo" w:cstheme="minorHAnsi"/>
        </w:rPr>
        <w:t>okres uśredniania.</w:t>
      </w:r>
    </w:p>
    <w:p w14:paraId="38A54E2A" w14:textId="77777777" w:rsidR="005262E3" w:rsidRPr="00E061FC" w:rsidRDefault="005262E3" w:rsidP="00CE7EE1">
      <w:pPr>
        <w:pStyle w:val="Akapitzlist"/>
        <w:widowControl w:val="0"/>
        <w:numPr>
          <w:ilvl w:val="0"/>
          <w:numId w:val="76"/>
        </w:numPr>
        <w:tabs>
          <w:tab w:val="left" w:pos="478"/>
        </w:tabs>
        <w:spacing w:after="0" w:line="240" w:lineRule="auto"/>
        <w:jc w:val="both"/>
        <w:rPr>
          <w:rFonts w:eastAsia="Arimo" w:cstheme="minorHAnsi"/>
        </w:rPr>
      </w:pPr>
      <w:r w:rsidRPr="00E061FC">
        <w:rPr>
          <w:rFonts w:eastAsia="Arimo" w:cstheme="minorHAnsi"/>
        </w:rPr>
        <w:t>Ołów, arsen, kadm, nikiel, benzo(α)piren – oznaczane w pyle zawieszonym PM10.</w:t>
      </w:r>
      <w:bookmarkStart w:id="113" w:name="_Toc59524852"/>
    </w:p>
    <w:p w14:paraId="38B47315" w14:textId="77777777" w:rsidR="005262E3" w:rsidRPr="002C3563" w:rsidRDefault="005262E3" w:rsidP="00D67E77">
      <w:pPr>
        <w:widowControl w:val="0"/>
        <w:tabs>
          <w:tab w:val="left" w:pos="478"/>
        </w:tabs>
        <w:spacing w:after="0" w:line="240" w:lineRule="auto"/>
        <w:jc w:val="both"/>
        <w:rPr>
          <w:rFonts w:eastAsia="Arimo" w:cstheme="minorHAnsi"/>
        </w:rPr>
      </w:pPr>
    </w:p>
    <w:p w14:paraId="70BF680D" w14:textId="77777777" w:rsidR="005262E3" w:rsidRPr="002C3563" w:rsidRDefault="005262E3" w:rsidP="00D67E77">
      <w:pPr>
        <w:pStyle w:val="Legenda"/>
        <w:spacing w:after="0"/>
        <w:jc w:val="both"/>
        <w:rPr>
          <w:rFonts w:cstheme="minorHAnsi"/>
          <w:color w:val="auto"/>
          <w:sz w:val="22"/>
          <w:szCs w:val="22"/>
        </w:rPr>
      </w:pPr>
      <w:bookmarkStart w:id="114" w:name="_Toc67480811"/>
    </w:p>
    <w:p w14:paraId="1428189B" w14:textId="6504DEF8" w:rsidR="00E061FC" w:rsidRDefault="00E061FC">
      <w:pPr>
        <w:rPr>
          <w:rFonts w:cstheme="minorHAnsi"/>
          <w:i/>
          <w:iCs/>
        </w:rPr>
      </w:pPr>
      <w:r>
        <w:rPr>
          <w:rFonts w:cstheme="minorHAnsi"/>
        </w:rPr>
        <w:br w:type="page"/>
      </w:r>
    </w:p>
    <w:p w14:paraId="7DAFAD97" w14:textId="2BC0F590" w:rsidR="005262E3" w:rsidRPr="002C3563" w:rsidRDefault="005262E3" w:rsidP="00D67E77">
      <w:pPr>
        <w:pStyle w:val="Legenda"/>
        <w:spacing w:after="0"/>
        <w:jc w:val="center"/>
        <w:rPr>
          <w:rFonts w:eastAsia="Arimo" w:cstheme="minorHAnsi"/>
          <w:b/>
          <w:bCs/>
          <w:i w:val="0"/>
          <w:iCs w:val="0"/>
          <w:color w:val="auto"/>
          <w:sz w:val="22"/>
          <w:szCs w:val="22"/>
        </w:rPr>
      </w:pPr>
      <w:bookmarkStart w:id="115" w:name="_Toc86239234"/>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55</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Pr="002C3563">
        <w:rPr>
          <w:rFonts w:eastAsia="Arimo" w:cstheme="minorHAnsi"/>
          <w:i w:val="0"/>
          <w:iCs w:val="0"/>
          <w:color w:val="auto"/>
          <w:sz w:val="22"/>
          <w:szCs w:val="22"/>
        </w:rPr>
        <w:t>Kryteria klasyfikacji stref ze względu na ochronę roślin w zakresie dwutlenku siarki SO2, tlenków azotu NOx i ozonu O3</w:t>
      </w:r>
      <w:bookmarkEnd w:id="113"/>
      <w:bookmarkEnd w:id="114"/>
      <w:bookmarkEnd w:id="115"/>
    </w:p>
    <w:p w14:paraId="57A36633" w14:textId="77777777" w:rsidR="005262E3" w:rsidRPr="002C3563" w:rsidRDefault="005262E3" w:rsidP="00D67E77">
      <w:pPr>
        <w:spacing w:after="0" w:line="240" w:lineRule="auto"/>
        <w:jc w:val="center"/>
        <w:rPr>
          <w:rFonts w:cstheme="minorHAnsi"/>
        </w:rPr>
      </w:pPr>
      <w:r w:rsidRPr="002C3563">
        <w:rPr>
          <w:rFonts w:cstheme="minorHAnsi"/>
          <w:noProof/>
        </w:rPr>
        <w:drawing>
          <wp:inline distT="0" distB="0" distL="0" distR="0" wp14:anchorId="4FEC85E7" wp14:editId="3FD9C024">
            <wp:extent cx="6027420" cy="1759134"/>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6040914" cy="1763072"/>
                    </a:xfrm>
                    <a:prstGeom prst="rect">
                      <a:avLst/>
                    </a:prstGeom>
                    <a:ln>
                      <a:noFill/>
                    </a:ln>
                    <a:extLst>
                      <a:ext uri="{53640926-AAD7-44D8-BBD7-CCE9431645EC}">
                        <a14:shadowObscured xmlns:a14="http://schemas.microsoft.com/office/drawing/2010/main"/>
                      </a:ext>
                    </a:extLst>
                  </pic:spPr>
                </pic:pic>
              </a:graphicData>
            </a:graphic>
          </wp:inline>
        </w:drawing>
      </w:r>
    </w:p>
    <w:p w14:paraId="08DF9F11" w14:textId="77777777" w:rsidR="00165B57" w:rsidRDefault="005262E3" w:rsidP="00165B57">
      <w:pPr>
        <w:widowControl w:val="0"/>
        <w:tabs>
          <w:tab w:val="left" w:pos="478"/>
        </w:tabs>
        <w:spacing w:after="0" w:line="240" w:lineRule="auto"/>
        <w:jc w:val="center"/>
        <w:rPr>
          <w:rFonts w:eastAsia="Arimo" w:cstheme="minorHAnsi"/>
        </w:rPr>
      </w:pPr>
      <w:r w:rsidRPr="002C3563">
        <w:rPr>
          <w:rFonts w:eastAsia="Arimo" w:cstheme="minorHAnsi"/>
        </w:rPr>
        <w:t xml:space="preserve">Źródło: </w:t>
      </w:r>
      <w:r w:rsidR="00165B57">
        <w:rPr>
          <w:rFonts w:eastAsia="Arimo" w:cstheme="minorHAnsi"/>
        </w:rPr>
        <w:t xml:space="preserve">Roczna ocena jakości powietrza w województwie świętokrzyskim – </w:t>
      </w:r>
    </w:p>
    <w:p w14:paraId="05E607FA" w14:textId="77777777" w:rsidR="00165B57" w:rsidRPr="002C3563" w:rsidRDefault="00165B57" w:rsidP="00165B57">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0B9F985F" w14:textId="64CCA928" w:rsidR="005262E3" w:rsidRPr="002C3563" w:rsidRDefault="005262E3" w:rsidP="00165B57">
      <w:pPr>
        <w:widowControl w:val="0"/>
        <w:tabs>
          <w:tab w:val="left" w:pos="478"/>
        </w:tabs>
        <w:spacing w:after="0" w:line="240" w:lineRule="auto"/>
        <w:jc w:val="center"/>
        <w:rPr>
          <w:rFonts w:eastAsia="Arimo" w:cstheme="minorHAnsi"/>
        </w:rPr>
      </w:pPr>
    </w:p>
    <w:p w14:paraId="04A523F2" w14:textId="77777777"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Objaśnienia do tabeli:</w:t>
      </w:r>
    </w:p>
    <w:p w14:paraId="4E60AD91" w14:textId="77777777" w:rsidR="005262E3" w:rsidRPr="00165B57" w:rsidRDefault="005262E3" w:rsidP="00CE7EE1">
      <w:pPr>
        <w:pStyle w:val="Akapitzlist"/>
        <w:widowControl w:val="0"/>
        <w:numPr>
          <w:ilvl w:val="0"/>
          <w:numId w:val="77"/>
        </w:numPr>
        <w:tabs>
          <w:tab w:val="left" w:pos="478"/>
        </w:tabs>
        <w:spacing w:after="0" w:line="240" w:lineRule="auto"/>
        <w:jc w:val="both"/>
        <w:rPr>
          <w:rFonts w:eastAsia="Arimo" w:cstheme="minorHAnsi"/>
        </w:rPr>
      </w:pPr>
      <w:r w:rsidRPr="00165B57">
        <w:rPr>
          <w:rFonts w:eastAsia="Arimo" w:cstheme="minorHAnsi"/>
        </w:rPr>
        <w:t>Sa- stężenie średnie roczne</w:t>
      </w:r>
    </w:p>
    <w:p w14:paraId="1412C098" w14:textId="2D113CDB" w:rsidR="005262E3" w:rsidRPr="00165B57" w:rsidRDefault="005262E3" w:rsidP="00CE7EE1">
      <w:pPr>
        <w:pStyle w:val="Akapitzlist"/>
        <w:widowControl w:val="0"/>
        <w:numPr>
          <w:ilvl w:val="0"/>
          <w:numId w:val="77"/>
        </w:numPr>
        <w:tabs>
          <w:tab w:val="left" w:pos="478"/>
        </w:tabs>
        <w:spacing w:after="0" w:line="240" w:lineRule="auto"/>
        <w:jc w:val="both"/>
        <w:rPr>
          <w:rFonts w:eastAsia="Arimo" w:cstheme="minorHAnsi"/>
        </w:rPr>
      </w:pPr>
      <w:r w:rsidRPr="00165B57">
        <w:rPr>
          <w:rFonts w:eastAsia="Arimo" w:cstheme="minorHAnsi"/>
        </w:rPr>
        <w:t>Sw- stężenie średnie w sezonie zimowym; sezon zimowy obejmuje okres od 1 października roku poprzedzającego</w:t>
      </w:r>
      <w:r w:rsidR="00165B57">
        <w:rPr>
          <w:rFonts w:eastAsia="Arimo" w:cstheme="minorHAnsi"/>
        </w:rPr>
        <w:t xml:space="preserve"> </w:t>
      </w:r>
      <w:r w:rsidRPr="00165B57">
        <w:rPr>
          <w:rFonts w:eastAsia="Arimo" w:cstheme="minorHAnsi"/>
        </w:rPr>
        <w:t>rok oceny do 31 marca w roku oceny.</w:t>
      </w:r>
    </w:p>
    <w:p w14:paraId="2E735179" w14:textId="09586A4A" w:rsidR="005262E3" w:rsidRPr="00165B57" w:rsidRDefault="005262E3" w:rsidP="00CE7EE1">
      <w:pPr>
        <w:pStyle w:val="Akapitzlist"/>
        <w:widowControl w:val="0"/>
        <w:numPr>
          <w:ilvl w:val="0"/>
          <w:numId w:val="77"/>
        </w:numPr>
        <w:tabs>
          <w:tab w:val="left" w:pos="478"/>
        </w:tabs>
        <w:spacing w:after="0" w:line="240" w:lineRule="auto"/>
        <w:jc w:val="both"/>
        <w:rPr>
          <w:rFonts w:eastAsia="Arimo" w:cstheme="minorHAnsi"/>
        </w:rPr>
      </w:pPr>
      <w:r w:rsidRPr="00165B57">
        <w:rPr>
          <w:rFonts w:eastAsia="Arimo" w:cstheme="minorHAnsi"/>
        </w:rPr>
        <w:t xml:space="preserve">AOT405L –suma różnic pomiędzy stężeniem średnim jednogodzinnym wyrażonym w μg/m3 </w:t>
      </w:r>
      <w:r w:rsidR="00165B57">
        <w:rPr>
          <w:rFonts w:eastAsia="Arimo" w:cstheme="minorHAnsi"/>
        </w:rPr>
        <w:br/>
      </w:r>
      <w:r w:rsidRPr="00165B57">
        <w:rPr>
          <w:rFonts w:eastAsia="Arimo" w:cstheme="minorHAnsi"/>
        </w:rPr>
        <w:t>a wartością 80 μg/m3,</w:t>
      </w:r>
    </w:p>
    <w:p w14:paraId="19096906" w14:textId="77777777" w:rsidR="005262E3" w:rsidRPr="00165B57" w:rsidRDefault="005262E3" w:rsidP="00CE7EE1">
      <w:pPr>
        <w:pStyle w:val="Akapitzlist"/>
        <w:widowControl w:val="0"/>
        <w:numPr>
          <w:ilvl w:val="0"/>
          <w:numId w:val="77"/>
        </w:numPr>
        <w:tabs>
          <w:tab w:val="left" w:pos="478"/>
        </w:tabs>
        <w:spacing w:after="0" w:line="240" w:lineRule="auto"/>
        <w:jc w:val="both"/>
        <w:rPr>
          <w:rFonts w:eastAsia="Arimo" w:cstheme="minorHAnsi"/>
        </w:rPr>
      </w:pPr>
      <w:r w:rsidRPr="00165B57">
        <w:rPr>
          <w:rFonts w:eastAsia="Arimo" w:cstheme="minorHAnsi"/>
        </w:rPr>
        <w:t>dla każdej godziny w ciągu doby pomiędzy godziną 8:00 a 20:00 czasu środkowoeuropejskiego CET, dla której stężenie jest większe niż 80 μg/m3. Wartość uśredniona dla kolejnych pięciu lat; w przypadku braku kompletnych danych pomiarowych z pięciu lat dotrzymanie dopuszczalnej częstości przekroczeń sprawdza się na podstawie danych pomiarowych z co najmniej trzech lat.</w:t>
      </w:r>
    </w:p>
    <w:p w14:paraId="190ECB65" w14:textId="77777777" w:rsidR="005262E3" w:rsidRPr="002C3563" w:rsidRDefault="005262E3" w:rsidP="00D67E77">
      <w:pPr>
        <w:widowControl w:val="0"/>
        <w:tabs>
          <w:tab w:val="left" w:pos="478"/>
        </w:tabs>
        <w:spacing w:after="0" w:line="240" w:lineRule="auto"/>
        <w:jc w:val="both"/>
        <w:rPr>
          <w:rFonts w:eastAsia="Arimo" w:cstheme="minorHAnsi"/>
        </w:rPr>
      </w:pPr>
    </w:p>
    <w:p w14:paraId="679DAEB7" w14:textId="77777777"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 xml:space="preserve">Oceny jakości powietrza wykonywane są w odniesieniu do obszaru strefy. Zgodnie z art. 87 ustawy - </w:t>
      </w:r>
      <w:r w:rsidRPr="00165B57">
        <w:rPr>
          <w:rFonts w:eastAsia="Arimo" w:cstheme="minorHAnsi"/>
          <w:i/>
          <w:iCs/>
        </w:rPr>
        <w:t>Prawo ochrony środowiska</w:t>
      </w:r>
      <w:r w:rsidRPr="002C3563">
        <w:rPr>
          <w:rFonts w:eastAsia="Arimo" w:cstheme="minorHAnsi"/>
        </w:rPr>
        <w:t xml:space="preserve"> obecnie dla wszystkich zanieczyszczeń uwzględnianych w ocenach jakości powietrza strefę stanowią:</w:t>
      </w:r>
    </w:p>
    <w:p w14:paraId="27449832" w14:textId="77777777" w:rsidR="005262E3" w:rsidRPr="002C3563" w:rsidRDefault="005262E3" w:rsidP="00612716">
      <w:pPr>
        <w:pStyle w:val="Akapitzlist"/>
        <w:widowControl w:val="0"/>
        <w:numPr>
          <w:ilvl w:val="0"/>
          <w:numId w:val="10"/>
        </w:numPr>
        <w:tabs>
          <w:tab w:val="left" w:pos="709"/>
        </w:tabs>
        <w:spacing w:after="0" w:line="240" w:lineRule="auto"/>
        <w:ind w:left="709"/>
        <w:jc w:val="both"/>
        <w:rPr>
          <w:rFonts w:eastAsia="Arimo" w:cstheme="minorHAnsi"/>
        </w:rPr>
      </w:pPr>
      <w:r w:rsidRPr="002C3563">
        <w:rPr>
          <w:rFonts w:eastAsia="Arimo" w:cstheme="minorHAnsi"/>
        </w:rPr>
        <w:t>aglomeracja o liczbie mieszkańców powyżej 250 tysięcy,</w:t>
      </w:r>
    </w:p>
    <w:p w14:paraId="0D8F775B" w14:textId="77777777" w:rsidR="005262E3" w:rsidRPr="002C3563" w:rsidRDefault="005262E3" w:rsidP="00612716">
      <w:pPr>
        <w:pStyle w:val="Akapitzlist"/>
        <w:widowControl w:val="0"/>
        <w:numPr>
          <w:ilvl w:val="0"/>
          <w:numId w:val="10"/>
        </w:numPr>
        <w:tabs>
          <w:tab w:val="left" w:pos="709"/>
        </w:tabs>
        <w:spacing w:after="0" w:line="240" w:lineRule="auto"/>
        <w:ind w:left="709"/>
        <w:jc w:val="both"/>
        <w:rPr>
          <w:rFonts w:eastAsia="Arimo" w:cstheme="minorHAnsi"/>
        </w:rPr>
      </w:pPr>
      <w:r w:rsidRPr="002C3563">
        <w:rPr>
          <w:rFonts w:eastAsia="Arimo" w:cstheme="minorHAnsi"/>
        </w:rPr>
        <w:t>miasto (nie będące aglomeracją) o liczbie mieszkańców powyżej 100 tysięcy,</w:t>
      </w:r>
    </w:p>
    <w:p w14:paraId="53E29295" w14:textId="77777777" w:rsidR="005262E3" w:rsidRPr="002C3563" w:rsidRDefault="005262E3" w:rsidP="00612716">
      <w:pPr>
        <w:pStyle w:val="Akapitzlist"/>
        <w:widowControl w:val="0"/>
        <w:numPr>
          <w:ilvl w:val="0"/>
          <w:numId w:val="10"/>
        </w:numPr>
        <w:tabs>
          <w:tab w:val="left" w:pos="709"/>
        </w:tabs>
        <w:spacing w:after="0" w:line="240" w:lineRule="auto"/>
        <w:ind w:left="709"/>
        <w:jc w:val="both"/>
        <w:rPr>
          <w:rFonts w:eastAsia="Arimo" w:cstheme="minorHAnsi"/>
        </w:rPr>
      </w:pPr>
      <w:r w:rsidRPr="002C3563">
        <w:rPr>
          <w:rFonts w:eastAsia="Arimo" w:cstheme="minorHAnsi"/>
        </w:rPr>
        <w:t>pozostały obszar województwa, nie wchodzący w skład aglomeracji i miast powyżej 100 tys. mieszkańców.</w:t>
      </w:r>
    </w:p>
    <w:p w14:paraId="361E44A2" w14:textId="77777777" w:rsidR="005262E3" w:rsidRPr="002C3563" w:rsidRDefault="005262E3" w:rsidP="00D67E77">
      <w:pPr>
        <w:widowControl w:val="0"/>
        <w:tabs>
          <w:tab w:val="left" w:pos="478"/>
        </w:tabs>
        <w:spacing w:after="0" w:line="240" w:lineRule="auto"/>
        <w:jc w:val="both"/>
        <w:rPr>
          <w:rFonts w:eastAsia="Arimo" w:cstheme="minorHAnsi"/>
        </w:rPr>
      </w:pPr>
    </w:p>
    <w:p w14:paraId="423BC0E9" w14:textId="4E8C999F" w:rsidR="005262E3" w:rsidRPr="002C3563" w:rsidRDefault="005262E3" w:rsidP="00D67E77">
      <w:pPr>
        <w:widowControl w:val="0"/>
        <w:tabs>
          <w:tab w:val="left" w:pos="478"/>
        </w:tabs>
        <w:spacing w:after="0" w:line="240" w:lineRule="auto"/>
        <w:jc w:val="both"/>
        <w:rPr>
          <w:rFonts w:eastAsia="Arimo" w:cstheme="minorHAnsi"/>
        </w:rPr>
      </w:pPr>
      <w:r w:rsidRPr="002C3563">
        <w:rPr>
          <w:rFonts w:eastAsia="Arimo" w:cstheme="minorHAnsi"/>
        </w:rPr>
        <w:t>Nazwy i kody stref określa rozporządzenie Ministra Środowiska z dnia 2 sierpnia 2012 r.</w:t>
      </w:r>
      <w:r w:rsidR="00B34435" w:rsidRPr="002C3563">
        <w:rPr>
          <w:rFonts w:eastAsia="Arimo" w:cstheme="minorHAnsi"/>
        </w:rPr>
        <w:t xml:space="preserve"> </w:t>
      </w:r>
      <w:r w:rsidRPr="002C3563">
        <w:rPr>
          <w:rFonts w:eastAsia="Arimo" w:cstheme="minorHAnsi"/>
        </w:rPr>
        <w:t>w sprawie stref, w których dokonuje się oceny jakości powietrza (Dz. U. z 10 sierpnia 2012 poz. 914</w:t>
      </w:r>
      <w:r w:rsidR="00165B57">
        <w:rPr>
          <w:rFonts w:eastAsia="Arimo" w:cstheme="minorHAnsi"/>
        </w:rPr>
        <w:t xml:space="preserve"> z późn. zm.</w:t>
      </w:r>
      <w:r w:rsidRPr="002C3563">
        <w:rPr>
          <w:rFonts w:eastAsia="Arimo" w:cstheme="minorHAnsi"/>
        </w:rPr>
        <w:t>). Liczba stref w Polsce wynosi 46, wśród których jest obecnie 12 aglomeracji, 18 miast o liczbie mieszkańców powyżej 100 tysięcy (nie będących aglomeracją) oraz 16 stref – pozostałych obszarów województw. Oceny jakości powietrza pod kątem ochrony zdrowia ludzi prowadzone są w każdej z 46 stref. W ocenach pod kątem ochrony roślin uwzględnia się 16 stref – ocenie tej nie podlegają strefy - aglomeracje o liczbie mieszkańców powyżej 250 tys. i strefy - miasta o liczbie mieszkańców powyżej 100 tys. W województwie świętokrzyskim, dla celów klasyfikacji pod kątem zawartości: ozonu, benzenu, dwutlenku azotu, tlenków azotu, dwutlenku siarki, tlenku węgla, pyłu zawieszonego PM10, zawartego w tym pyle ołowiu, arsenu, kadmu, niklu i benzo(a)pirenu oraz dla pyłu PM2,5, wyłoniono 2 strefy: miasto Kielce i strefę świętokrzyską na terenie której leż</w:t>
      </w:r>
      <w:r w:rsidR="00165B57">
        <w:rPr>
          <w:rFonts w:eastAsia="Arimo" w:cstheme="minorHAnsi"/>
        </w:rPr>
        <w:t>ą</w:t>
      </w:r>
      <w:r w:rsidRPr="002C3563">
        <w:rPr>
          <w:rFonts w:eastAsia="Arimo" w:cstheme="minorHAnsi"/>
        </w:rPr>
        <w:t xml:space="preserve"> </w:t>
      </w:r>
      <w:r w:rsidR="00165B57">
        <w:rPr>
          <w:rFonts w:eastAsia="Arimo" w:cstheme="minorHAnsi"/>
        </w:rPr>
        <w:t>g</w:t>
      </w:r>
      <w:r w:rsidRPr="002C3563">
        <w:rPr>
          <w:rFonts w:eastAsia="Arimo" w:cstheme="minorHAnsi"/>
        </w:rPr>
        <w:t>min</w:t>
      </w:r>
      <w:r w:rsidR="00165B57">
        <w:rPr>
          <w:rFonts w:eastAsia="Arimo" w:cstheme="minorHAnsi"/>
        </w:rPr>
        <w:t>y:</w:t>
      </w:r>
      <w:r w:rsidRPr="002C3563">
        <w:rPr>
          <w:rFonts w:eastAsia="Arimo" w:cstheme="minorHAnsi"/>
        </w:rPr>
        <w:t xml:space="preserve"> </w:t>
      </w:r>
      <w:r w:rsidR="00126828" w:rsidRPr="002C3563">
        <w:rPr>
          <w:rFonts w:eastAsia="Arimo" w:cstheme="minorHAnsi"/>
        </w:rPr>
        <w:t>Jędrzejów, Małogoszcz, Sobków</w:t>
      </w:r>
      <w:r w:rsidRPr="002C3563">
        <w:rPr>
          <w:rFonts w:eastAsia="Arimo" w:cstheme="minorHAnsi"/>
        </w:rPr>
        <w:t>.</w:t>
      </w:r>
    </w:p>
    <w:p w14:paraId="09647E1E" w14:textId="77777777" w:rsidR="005262E3" w:rsidRPr="002C3563" w:rsidRDefault="005262E3" w:rsidP="00D67E77">
      <w:pPr>
        <w:widowControl w:val="0"/>
        <w:tabs>
          <w:tab w:val="left" w:pos="478"/>
        </w:tabs>
        <w:spacing w:after="0" w:line="240" w:lineRule="auto"/>
        <w:jc w:val="both"/>
        <w:rPr>
          <w:rFonts w:eastAsia="Arimo" w:cstheme="minorHAnsi"/>
        </w:rPr>
      </w:pPr>
    </w:p>
    <w:p w14:paraId="3CA8BE5B" w14:textId="02EE3677" w:rsidR="00165B57" w:rsidRDefault="00165B57">
      <w:pPr>
        <w:rPr>
          <w:rFonts w:cstheme="minorHAnsi"/>
          <w:i/>
          <w:iCs/>
        </w:rPr>
      </w:pPr>
      <w:bookmarkStart w:id="116" w:name="_Toc59524853"/>
      <w:bookmarkStart w:id="117" w:name="_Toc67480812"/>
      <w:r>
        <w:rPr>
          <w:rFonts w:cstheme="minorHAnsi"/>
        </w:rPr>
        <w:br w:type="page"/>
      </w:r>
    </w:p>
    <w:p w14:paraId="6F4705B5" w14:textId="4C0A1671" w:rsidR="005262E3" w:rsidRPr="002C3563" w:rsidRDefault="005262E3" w:rsidP="00D67E77">
      <w:pPr>
        <w:pStyle w:val="Legenda"/>
        <w:spacing w:after="0"/>
        <w:jc w:val="center"/>
        <w:rPr>
          <w:rFonts w:eastAsia="Arimo" w:cstheme="minorHAnsi"/>
          <w:b/>
          <w:bCs/>
          <w:i w:val="0"/>
          <w:iCs w:val="0"/>
          <w:color w:val="auto"/>
          <w:sz w:val="22"/>
          <w:szCs w:val="22"/>
        </w:rPr>
      </w:pPr>
      <w:bookmarkStart w:id="118" w:name="_Toc86239235"/>
      <w:r w:rsidRPr="002C3563">
        <w:rPr>
          <w:rFonts w:cstheme="minorHAnsi"/>
          <w:i w:val="0"/>
          <w:iCs w:val="0"/>
          <w:color w:val="auto"/>
          <w:sz w:val="22"/>
          <w:szCs w:val="22"/>
        </w:rPr>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C63343">
        <w:rPr>
          <w:rFonts w:cstheme="minorHAnsi"/>
          <w:i w:val="0"/>
          <w:iCs w:val="0"/>
          <w:noProof/>
          <w:color w:val="auto"/>
          <w:sz w:val="22"/>
          <w:szCs w:val="22"/>
        </w:rPr>
        <w:t>56</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w:t>
      </w:r>
      <w:r w:rsidRPr="002C3563">
        <w:rPr>
          <w:rFonts w:eastAsia="Arimo" w:cstheme="minorHAnsi"/>
          <w:i w:val="0"/>
          <w:iCs w:val="0"/>
          <w:color w:val="auto"/>
          <w:sz w:val="22"/>
          <w:szCs w:val="22"/>
        </w:rPr>
        <w:t>Zestawienie stref w województwie świętokrzyskim</w:t>
      </w:r>
      <w:bookmarkEnd w:id="116"/>
      <w:bookmarkEnd w:id="117"/>
      <w:bookmarkEnd w:id="118"/>
    </w:p>
    <w:p w14:paraId="12B2F588" w14:textId="77777777" w:rsidR="005262E3" w:rsidRPr="002C3563" w:rsidRDefault="005262E3" w:rsidP="00D67E77">
      <w:pPr>
        <w:widowControl w:val="0"/>
        <w:tabs>
          <w:tab w:val="left" w:pos="478"/>
        </w:tabs>
        <w:spacing w:after="0" w:line="240" w:lineRule="auto"/>
        <w:jc w:val="center"/>
        <w:rPr>
          <w:rFonts w:eastAsia="Arimo" w:cstheme="minorHAnsi"/>
        </w:rPr>
      </w:pPr>
      <w:r w:rsidRPr="002C3563">
        <w:rPr>
          <w:rFonts w:cstheme="minorHAnsi"/>
          <w:noProof/>
        </w:rPr>
        <w:drawing>
          <wp:inline distT="0" distB="0" distL="0" distR="0" wp14:anchorId="1FACFB06" wp14:editId="6CE7F599">
            <wp:extent cx="5709020" cy="1702639"/>
            <wp:effectExtent l="0" t="0" r="635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5729375" cy="1708710"/>
                    </a:xfrm>
                    <a:prstGeom prst="rect">
                      <a:avLst/>
                    </a:prstGeom>
                    <a:ln>
                      <a:noFill/>
                    </a:ln>
                    <a:extLst>
                      <a:ext uri="{53640926-AAD7-44D8-BBD7-CCE9431645EC}">
                        <a14:shadowObscured xmlns:a14="http://schemas.microsoft.com/office/drawing/2010/main"/>
                      </a:ext>
                    </a:extLst>
                  </pic:spPr>
                </pic:pic>
              </a:graphicData>
            </a:graphic>
          </wp:inline>
        </w:drawing>
      </w:r>
    </w:p>
    <w:p w14:paraId="7EBED62B" w14:textId="77777777" w:rsidR="0066019C" w:rsidRDefault="005262E3" w:rsidP="0066019C">
      <w:pPr>
        <w:widowControl w:val="0"/>
        <w:tabs>
          <w:tab w:val="left" w:pos="478"/>
        </w:tabs>
        <w:spacing w:after="0" w:line="240" w:lineRule="auto"/>
        <w:jc w:val="center"/>
        <w:rPr>
          <w:rFonts w:eastAsia="Arimo" w:cstheme="minorHAnsi"/>
        </w:rPr>
      </w:pPr>
      <w:r w:rsidRPr="002C3563">
        <w:rPr>
          <w:rFonts w:eastAsia="Arimo" w:cstheme="minorHAnsi"/>
        </w:rPr>
        <w:t xml:space="preserve">Źródło: </w:t>
      </w:r>
      <w:r w:rsidR="0066019C">
        <w:rPr>
          <w:rFonts w:eastAsia="Arimo" w:cstheme="minorHAnsi"/>
        </w:rPr>
        <w:t xml:space="preserve">Roczna ocena jakości powietrza w województwie świętokrzyskim – </w:t>
      </w:r>
    </w:p>
    <w:p w14:paraId="7A2B3271"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76CAD991" w14:textId="663B1EF2" w:rsidR="005262E3" w:rsidRPr="002C3563" w:rsidRDefault="005262E3" w:rsidP="0066019C">
      <w:pPr>
        <w:widowControl w:val="0"/>
        <w:tabs>
          <w:tab w:val="left" w:pos="478"/>
        </w:tabs>
        <w:spacing w:after="0" w:line="240" w:lineRule="auto"/>
        <w:jc w:val="center"/>
        <w:rPr>
          <w:rFonts w:eastAsia="Arimo" w:cstheme="minorHAnsi"/>
        </w:rPr>
      </w:pPr>
    </w:p>
    <w:p w14:paraId="5F0974E7" w14:textId="772BDFA2" w:rsidR="005262E3" w:rsidRPr="002C3563" w:rsidRDefault="005262E3" w:rsidP="00D67E77">
      <w:pPr>
        <w:widowControl w:val="0"/>
        <w:tabs>
          <w:tab w:val="left" w:pos="478"/>
        </w:tabs>
        <w:spacing w:after="0" w:line="240" w:lineRule="auto"/>
        <w:jc w:val="both"/>
        <w:rPr>
          <w:rFonts w:eastAsia="Calibri" w:cstheme="minorHAnsi"/>
        </w:rPr>
      </w:pPr>
      <w:r w:rsidRPr="002C3563">
        <w:rPr>
          <w:rFonts w:eastAsia="Calibri" w:cstheme="minorHAnsi"/>
        </w:rPr>
        <w:t>Podsumowując wyniki oceny rocznej i klasyfikacji stref dla kryterium ochrony zdrowia ludzi obie strefy (miasto Kielce i strefa świętokrzyską) uzyskały klasę C z powodu przekroczeń poziomu dopuszczalnego określonego dla pyłu zawieszonego PM10 dla stężeń 24-godzinnych oraz przekroczenia poziomu docelowego benzo(a)pirenu. Przekroczenie poziomu celu długoterminowego określonego dla ozonu skutkowało nadaniem strefom klasy D2. Dodatkowa klasyfikacja pod kątem zanieczyszczenia pyłem zawieszonym PM2,5 wykazała przekroczenie poziomu dopuszczalnego określonego dla fazy II w strefie miasta Kielce (klasa C1). Dla stref ze statusem klasy C, zgodnie z art. 91 ustawy - Poś, zarząd województwa opracowuje, a sejmik województwa uchwala program ochrony powietrza, mający na celu osiągnięcie poziomów dopuszczalnych i docelowych w powietrzu oraz pułapu stężenia ekspozycji. Dla stref, w których przekraczane są poziomy dopuszczalne integralną część programu ochrony powietrza lub jego aktualizacji stanowić ma plan działań krótkoterminowych. Klasa D2 skutkuje natomiast, w myśl art. 91a Ustawy, podjęciem długoterminowych działań naprawczych będących celem wojewódzkiego programu ochrony środowiska.</w:t>
      </w:r>
      <w:r w:rsidRPr="002C3563">
        <w:rPr>
          <w:rFonts w:cstheme="minorHAnsi"/>
        </w:rPr>
        <w:t xml:space="preserve"> </w:t>
      </w:r>
      <w:r w:rsidRPr="002C3563">
        <w:rPr>
          <w:rFonts w:eastAsia="Calibri" w:cstheme="minorHAnsi"/>
        </w:rPr>
        <w:t xml:space="preserve">Pod względem pozostałych zanieczyszczeń strefom nadano status klasy A z uwagi na nieprzekraczanie (ponad dozwoloną ilość) poziomu dopuszczalnego i docelowego dla każdej z ocenianych substancji. Ogólne wyniki klasyfikacji stref </w:t>
      </w:r>
      <w:r w:rsidR="00260693">
        <w:rPr>
          <w:rFonts w:eastAsia="Calibri" w:cstheme="minorHAnsi"/>
        </w:rPr>
        <w:br/>
      </w:r>
      <w:r w:rsidRPr="002C3563">
        <w:rPr>
          <w:rFonts w:eastAsia="Calibri" w:cstheme="minorHAnsi"/>
        </w:rPr>
        <w:t>w województwie świętokrzyskim ze względu na ochronę zdrowia ludzi przedstawiono w tabeli poniżej.</w:t>
      </w:r>
    </w:p>
    <w:p w14:paraId="45C3BFC1" w14:textId="77777777" w:rsidR="005262E3" w:rsidRPr="002C3563" w:rsidRDefault="005262E3" w:rsidP="00D67E77">
      <w:pPr>
        <w:spacing w:after="0" w:line="240" w:lineRule="auto"/>
        <w:jc w:val="both"/>
        <w:rPr>
          <w:rFonts w:cstheme="minorHAnsi"/>
        </w:rPr>
      </w:pPr>
    </w:p>
    <w:p w14:paraId="01A0255C" w14:textId="1FA19C11" w:rsidR="005262E3" w:rsidRPr="002C3563" w:rsidRDefault="005262E3" w:rsidP="00D67E77">
      <w:pPr>
        <w:pStyle w:val="Legenda"/>
        <w:spacing w:after="0"/>
        <w:jc w:val="center"/>
        <w:rPr>
          <w:rFonts w:eastAsia="Arimo" w:cstheme="minorHAnsi"/>
          <w:b/>
          <w:bCs/>
          <w:i w:val="0"/>
          <w:iCs w:val="0"/>
          <w:color w:val="auto"/>
          <w:sz w:val="22"/>
          <w:szCs w:val="22"/>
        </w:rPr>
      </w:pPr>
      <w:bookmarkStart w:id="119" w:name="_bookmark54"/>
      <w:bookmarkStart w:id="120" w:name="_Toc59524854"/>
      <w:bookmarkStart w:id="121" w:name="_Toc67480813"/>
      <w:bookmarkStart w:id="122" w:name="_Toc86239236"/>
      <w:bookmarkEnd w:id="119"/>
      <w:r w:rsidRPr="002C3563">
        <w:rPr>
          <w:rFonts w:cstheme="minorHAnsi"/>
          <w:i w:val="0"/>
          <w:iCs w:val="0"/>
          <w:color w:val="auto"/>
          <w:sz w:val="22"/>
          <w:szCs w:val="22"/>
        </w:rPr>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C63343">
        <w:rPr>
          <w:rFonts w:cstheme="minorHAnsi"/>
          <w:i w:val="0"/>
          <w:iCs w:val="0"/>
          <w:noProof/>
          <w:color w:val="auto"/>
          <w:sz w:val="22"/>
          <w:szCs w:val="22"/>
        </w:rPr>
        <w:t>57</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w:t>
      </w:r>
      <w:r w:rsidRPr="002C3563">
        <w:rPr>
          <w:rFonts w:eastAsia="Arimo" w:cstheme="minorHAnsi"/>
          <w:i w:val="0"/>
          <w:iCs w:val="0"/>
          <w:color w:val="auto"/>
          <w:sz w:val="22"/>
          <w:szCs w:val="22"/>
        </w:rPr>
        <w:t>Klasy stref dla poszczególnych zanieczyszczeń, uzyskane w ocenie rocznej dokonanej z uwzględnieniem kryteriów ustanowionych w celu ochrony zdrowia ludzi – klasyfikacja podstawowa (klasy: A, C)</w:t>
      </w:r>
      <w:r w:rsidRPr="002C3563">
        <w:rPr>
          <w:rStyle w:val="Odwoanieprzypisudolnego"/>
          <w:rFonts w:eastAsia="Arimo" w:cstheme="minorHAnsi"/>
          <w:i w:val="0"/>
          <w:iCs w:val="0"/>
          <w:color w:val="auto"/>
          <w:sz w:val="22"/>
          <w:szCs w:val="22"/>
        </w:rPr>
        <w:footnoteReference w:id="8"/>
      </w:r>
      <w:r w:rsidRPr="002C3563">
        <w:rPr>
          <w:rFonts w:eastAsia="Arimo" w:cstheme="minorHAnsi"/>
          <w:i w:val="0"/>
          <w:iCs w:val="0"/>
          <w:color w:val="auto"/>
          <w:sz w:val="22"/>
          <w:szCs w:val="22"/>
        </w:rPr>
        <w:t>.</w:t>
      </w:r>
      <w:bookmarkEnd w:id="120"/>
      <w:bookmarkEnd w:id="121"/>
      <w:bookmarkEnd w:id="122"/>
    </w:p>
    <w:p w14:paraId="77C5F084" w14:textId="77777777" w:rsidR="005262E3" w:rsidRPr="002C3563" w:rsidRDefault="005262E3" w:rsidP="00D67E77">
      <w:pPr>
        <w:spacing w:after="0" w:line="240" w:lineRule="auto"/>
        <w:ind w:left="-567"/>
        <w:jc w:val="center"/>
        <w:rPr>
          <w:rFonts w:cstheme="minorHAnsi"/>
          <w:noProof/>
        </w:rPr>
      </w:pPr>
      <w:r w:rsidRPr="002C3563">
        <w:rPr>
          <w:rFonts w:cstheme="minorHAnsi"/>
          <w:noProof/>
        </w:rPr>
        <w:drawing>
          <wp:inline distT="0" distB="0" distL="0" distR="0" wp14:anchorId="4EE3B012" wp14:editId="709BB5B1">
            <wp:extent cx="6560454" cy="93345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6605240" cy="939822"/>
                    </a:xfrm>
                    <a:prstGeom prst="rect">
                      <a:avLst/>
                    </a:prstGeom>
                    <a:ln>
                      <a:noFill/>
                    </a:ln>
                    <a:extLst>
                      <a:ext uri="{53640926-AAD7-44D8-BBD7-CCE9431645EC}">
                        <a14:shadowObscured xmlns:a14="http://schemas.microsoft.com/office/drawing/2010/main"/>
                      </a:ext>
                    </a:extLst>
                  </pic:spPr>
                </pic:pic>
              </a:graphicData>
            </a:graphic>
          </wp:inline>
        </w:drawing>
      </w:r>
    </w:p>
    <w:p w14:paraId="1549AD79" w14:textId="77777777" w:rsidR="0066019C" w:rsidRDefault="005262E3" w:rsidP="0066019C">
      <w:pPr>
        <w:widowControl w:val="0"/>
        <w:tabs>
          <w:tab w:val="left" w:pos="478"/>
        </w:tabs>
        <w:spacing w:after="0" w:line="240" w:lineRule="auto"/>
        <w:jc w:val="center"/>
        <w:rPr>
          <w:rFonts w:eastAsia="Arimo" w:cstheme="minorHAnsi"/>
        </w:rPr>
      </w:pPr>
      <w:r w:rsidRPr="002C3563">
        <w:rPr>
          <w:rFonts w:eastAsia="Arimo" w:cstheme="minorHAnsi"/>
        </w:rPr>
        <w:t>Źródło:</w:t>
      </w:r>
      <w:r w:rsidRPr="002C3563">
        <w:rPr>
          <w:rFonts w:cstheme="minorHAnsi"/>
        </w:rPr>
        <w:t xml:space="preserve"> </w:t>
      </w:r>
      <w:r w:rsidR="0066019C">
        <w:rPr>
          <w:rFonts w:eastAsia="Arimo" w:cstheme="minorHAnsi"/>
        </w:rPr>
        <w:t xml:space="preserve">Roczna ocena jakości powietrza w województwie świętokrzyskim – </w:t>
      </w:r>
    </w:p>
    <w:p w14:paraId="4690BB2C"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2C22D46C" w14:textId="39695403" w:rsidR="005262E3" w:rsidRPr="002C3563" w:rsidRDefault="005262E3" w:rsidP="00D67E77">
      <w:pPr>
        <w:spacing w:after="0" w:line="240" w:lineRule="auto"/>
        <w:jc w:val="center"/>
        <w:rPr>
          <w:rFonts w:cstheme="minorHAnsi"/>
        </w:rPr>
      </w:pPr>
    </w:p>
    <w:p w14:paraId="1119AA40" w14:textId="77777777" w:rsidR="005262E3" w:rsidRPr="002C3563" w:rsidRDefault="005262E3" w:rsidP="00D67E77">
      <w:pPr>
        <w:spacing w:after="0" w:line="240" w:lineRule="auto"/>
        <w:jc w:val="both"/>
        <w:rPr>
          <w:rFonts w:eastAsia="Times New Roman" w:cstheme="minorHAnsi"/>
          <w:lang w:eastAsia="pl-PL"/>
        </w:rPr>
      </w:pPr>
      <w:r w:rsidRPr="002C3563">
        <w:rPr>
          <w:rFonts w:eastAsia="Times New Roman" w:cstheme="minorHAnsi"/>
          <w:lang w:eastAsia="pl-PL"/>
        </w:rPr>
        <w:t>1) Dla ozonu – poziom celu długoterminowego, strefy uzyskały klasę D2</w:t>
      </w:r>
    </w:p>
    <w:p w14:paraId="701CACC9" w14:textId="5C624CD5" w:rsidR="00B34435" w:rsidRPr="002C3563" w:rsidRDefault="005262E3" w:rsidP="00D67E77">
      <w:pPr>
        <w:spacing w:after="0" w:line="240" w:lineRule="auto"/>
        <w:jc w:val="both"/>
        <w:rPr>
          <w:rFonts w:eastAsia="Times New Roman" w:cstheme="minorHAnsi"/>
          <w:lang w:eastAsia="pl-PL"/>
        </w:rPr>
      </w:pPr>
      <w:r w:rsidRPr="002C3563">
        <w:rPr>
          <w:rFonts w:eastAsia="Times New Roman" w:cstheme="minorHAnsi"/>
          <w:lang w:eastAsia="pl-PL"/>
        </w:rPr>
        <w:t>2) Dla pyłu PM2,5 – poziom dopuszczalny II faza, strefa miasta Kielce uzyskała klasę C1</w:t>
      </w:r>
    </w:p>
    <w:p w14:paraId="61A59BD2" w14:textId="77777777" w:rsidR="00B34435" w:rsidRPr="002C3563" w:rsidRDefault="00B34435" w:rsidP="00D67E77">
      <w:pPr>
        <w:spacing w:after="0" w:line="240" w:lineRule="auto"/>
        <w:jc w:val="both"/>
        <w:rPr>
          <w:rFonts w:eastAsia="Times New Roman" w:cstheme="minorHAnsi"/>
          <w:b/>
          <w:bCs/>
          <w:lang w:eastAsia="pl-PL"/>
        </w:rPr>
      </w:pPr>
    </w:p>
    <w:p w14:paraId="6A751F95" w14:textId="77777777" w:rsidR="005262E3" w:rsidRPr="002C3563" w:rsidRDefault="005262E3" w:rsidP="00D67E77">
      <w:pPr>
        <w:spacing w:after="0" w:line="240" w:lineRule="auto"/>
        <w:jc w:val="both"/>
        <w:rPr>
          <w:rFonts w:cstheme="minorHAnsi"/>
          <w:b/>
          <w:bCs/>
          <w:lang w:eastAsia="pl-PL"/>
        </w:rPr>
      </w:pPr>
      <w:r w:rsidRPr="002C3563">
        <w:rPr>
          <w:rFonts w:cstheme="minorHAnsi"/>
          <w:b/>
          <w:bCs/>
          <w:lang w:eastAsia="pl-PL"/>
        </w:rPr>
        <w:t>Wyników oceny ze względu na ochronę roślin</w:t>
      </w:r>
    </w:p>
    <w:p w14:paraId="2A498952" w14:textId="77777777" w:rsidR="005262E3" w:rsidRPr="002C3563" w:rsidRDefault="005262E3" w:rsidP="00D67E77">
      <w:pPr>
        <w:spacing w:after="0" w:line="240" w:lineRule="auto"/>
        <w:jc w:val="both"/>
        <w:rPr>
          <w:rFonts w:cstheme="minorHAnsi"/>
          <w:lang w:eastAsia="pl-PL"/>
        </w:rPr>
      </w:pPr>
      <w:r w:rsidRPr="002C3563">
        <w:rPr>
          <w:rFonts w:cstheme="minorHAnsi"/>
          <w:lang w:eastAsia="pl-PL"/>
        </w:rPr>
        <w:t xml:space="preserve">Podsumowując wyniki oceny rocznej i klasyfikacji stref dla kryterium ochrony roślin, strefę świętokrzyską </w:t>
      </w:r>
      <w:r w:rsidRPr="00260693">
        <w:rPr>
          <w:rFonts w:cstheme="minorHAnsi"/>
          <w:b/>
          <w:bCs/>
          <w:lang w:eastAsia="pl-PL"/>
        </w:rPr>
        <w:t>pod względem dotrzymania wartości dopuszczalnych dla NOx i SO2 zakwalifikowano do klasy A</w:t>
      </w:r>
      <w:r w:rsidRPr="002C3563">
        <w:rPr>
          <w:rFonts w:cstheme="minorHAnsi"/>
          <w:lang w:eastAsia="pl-PL"/>
        </w:rPr>
        <w:t xml:space="preserve">. Natomiast </w:t>
      </w:r>
      <w:r w:rsidRPr="00260693">
        <w:rPr>
          <w:rFonts w:cstheme="minorHAnsi"/>
          <w:b/>
          <w:bCs/>
          <w:lang w:eastAsia="pl-PL"/>
        </w:rPr>
        <w:t>z uwagi na przekroczenie</w:t>
      </w:r>
      <w:r w:rsidRPr="002C3563">
        <w:rPr>
          <w:rFonts w:cstheme="minorHAnsi"/>
          <w:lang w:eastAsia="pl-PL"/>
        </w:rPr>
        <w:t xml:space="preserve"> poziomu docelowego i poziomu celu długoterminowego </w:t>
      </w:r>
      <w:r w:rsidRPr="00260693">
        <w:rPr>
          <w:rFonts w:cstheme="minorHAnsi"/>
          <w:b/>
          <w:bCs/>
          <w:lang w:eastAsia="pl-PL"/>
        </w:rPr>
        <w:t>ozonu</w:t>
      </w:r>
      <w:r w:rsidRPr="002C3563">
        <w:rPr>
          <w:rFonts w:cstheme="minorHAnsi"/>
          <w:lang w:eastAsia="pl-PL"/>
        </w:rPr>
        <w:t xml:space="preserve">, strefę świętokrzyską </w:t>
      </w:r>
      <w:r w:rsidRPr="00260693">
        <w:rPr>
          <w:rFonts w:cstheme="minorHAnsi"/>
          <w:b/>
          <w:bCs/>
          <w:lang w:eastAsia="pl-PL"/>
        </w:rPr>
        <w:t>zaliczono do klasy C i D2</w:t>
      </w:r>
      <w:r w:rsidRPr="002C3563">
        <w:rPr>
          <w:rFonts w:cstheme="minorHAnsi"/>
          <w:lang w:eastAsia="pl-PL"/>
        </w:rPr>
        <w:t>. Ogólne wyniki klasyfikacji stref w województwie świętokrzyskim ze względu na ochronę roślin przedstawiono w tabeli poniżej.</w:t>
      </w:r>
    </w:p>
    <w:p w14:paraId="6225E1BC" w14:textId="77777777" w:rsidR="005262E3" w:rsidRPr="002C3563" w:rsidRDefault="005262E3" w:rsidP="00D67E77">
      <w:pPr>
        <w:spacing w:after="0" w:line="240" w:lineRule="auto"/>
        <w:jc w:val="both"/>
        <w:rPr>
          <w:rFonts w:cstheme="minorHAnsi"/>
          <w:lang w:eastAsia="pl-PL"/>
        </w:rPr>
      </w:pPr>
    </w:p>
    <w:p w14:paraId="6251C60E" w14:textId="799F3665" w:rsidR="005262E3" w:rsidRPr="002C3563" w:rsidRDefault="005262E3" w:rsidP="00D67E77">
      <w:pPr>
        <w:pStyle w:val="Legenda"/>
        <w:spacing w:after="0"/>
        <w:jc w:val="center"/>
        <w:rPr>
          <w:rFonts w:cstheme="minorHAnsi"/>
          <w:b/>
          <w:bCs/>
          <w:i w:val="0"/>
          <w:iCs w:val="0"/>
          <w:color w:val="auto"/>
          <w:sz w:val="22"/>
          <w:szCs w:val="22"/>
        </w:rPr>
      </w:pPr>
      <w:bookmarkStart w:id="123" w:name="_Toc59524855"/>
      <w:bookmarkStart w:id="124" w:name="_Toc67480814"/>
      <w:bookmarkStart w:id="125" w:name="_Toc86239237"/>
      <w:r w:rsidRPr="002C3563">
        <w:rPr>
          <w:rFonts w:cstheme="minorHAnsi"/>
          <w:i w:val="0"/>
          <w:iCs w:val="0"/>
          <w:color w:val="auto"/>
          <w:sz w:val="22"/>
          <w:szCs w:val="22"/>
        </w:rPr>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C63343">
        <w:rPr>
          <w:rFonts w:cstheme="minorHAnsi"/>
          <w:i w:val="0"/>
          <w:iCs w:val="0"/>
          <w:noProof/>
          <w:color w:val="auto"/>
          <w:sz w:val="22"/>
          <w:szCs w:val="22"/>
        </w:rPr>
        <w:t>58</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Klasy stref dla poszczególnych zanieczyszczeń, uzyskane w ocenie rocznej dokonanej z uwzględnieniem kryteriów ustanowionych w celu ochrony roślin-klasyfikacja podstawowa (klasy: A,C)</w:t>
      </w:r>
      <w:bookmarkEnd w:id="123"/>
      <w:bookmarkEnd w:id="124"/>
      <w:bookmarkEnd w:id="125"/>
    </w:p>
    <w:p w14:paraId="76280257" w14:textId="77777777" w:rsidR="005262E3" w:rsidRPr="002C3563" w:rsidRDefault="005262E3" w:rsidP="00D67E77">
      <w:pPr>
        <w:widowControl w:val="0"/>
        <w:autoSpaceDE w:val="0"/>
        <w:autoSpaceDN w:val="0"/>
        <w:spacing w:after="0" w:line="240" w:lineRule="auto"/>
        <w:jc w:val="center"/>
        <w:rPr>
          <w:rFonts w:eastAsia="Arimo" w:cstheme="minorHAnsi"/>
        </w:rPr>
      </w:pPr>
      <w:r w:rsidRPr="002C3563">
        <w:rPr>
          <w:rFonts w:cstheme="minorHAnsi"/>
          <w:noProof/>
        </w:rPr>
        <w:drawing>
          <wp:inline distT="0" distB="0" distL="0" distR="0" wp14:anchorId="19553A5E" wp14:editId="7A65562A">
            <wp:extent cx="4717043" cy="964549"/>
            <wp:effectExtent l="0" t="0" r="0" b="762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4752556" cy="971811"/>
                    </a:xfrm>
                    <a:prstGeom prst="rect">
                      <a:avLst/>
                    </a:prstGeom>
                    <a:ln>
                      <a:noFill/>
                    </a:ln>
                    <a:extLst>
                      <a:ext uri="{53640926-AAD7-44D8-BBD7-CCE9431645EC}">
                        <a14:shadowObscured xmlns:a14="http://schemas.microsoft.com/office/drawing/2010/main"/>
                      </a:ext>
                    </a:extLst>
                  </pic:spPr>
                </pic:pic>
              </a:graphicData>
            </a:graphic>
          </wp:inline>
        </w:drawing>
      </w:r>
    </w:p>
    <w:p w14:paraId="69719E3C" w14:textId="77777777" w:rsidR="0066019C" w:rsidRDefault="005262E3" w:rsidP="0066019C">
      <w:pPr>
        <w:widowControl w:val="0"/>
        <w:tabs>
          <w:tab w:val="left" w:pos="478"/>
        </w:tabs>
        <w:spacing w:after="0" w:line="240" w:lineRule="auto"/>
        <w:jc w:val="center"/>
        <w:rPr>
          <w:rFonts w:eastAsia="Arimo" w:cstheme="minorHAnsi"/>
        </w:rPr>
      </w:pPr>
      <w:r w:rsidRPr="002C3563">
        <w:rPr>
          <w:rFonts w:eastAsia="Arimo" w:cstheme="minorHAnsi"/>
        </w:rPr>
        <w:t>Źródło:</w:t>
      </w:r>
      <w:r w:rsidRPr="002C3563">
        <w:rPr>
          <w:rFonts w:cstheme="minorHAnsi"/>
        </w:rPr>
        <w:t xml:space="preserve"> </w:t>
      </w:r>
      <w:r w:rsidR="0066019C">
        <w:rPr>
          <w:rFonts w:eastAsia="Arimo" w:cstheme="minorHAnsi"/>
        </w:rPr>
        <w:t xml:space="preserve">Roczna ocena jakości powietrza w województwie świętokrzyskim – </w:t>
      </w:r>
    </w:p>
    <w:p w14:paraId="46D0650C"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1CB29B32" w14:textId="43C163DD" w:rsidR="005262E3" w:rsidRPr="00260693" w:rsidRDefault="005262E3" w:rsidP="0066019C">
      <w:pPr>
        <w:widowControl w:val="0"/>
        <w:autoSpaceDE w:val="0"/>
        <w:autoSpaceDN w:val="0"/>
        <w:spacing w:after="0" w:line="240" w:lineRule="auto"/>
        <w:jc w:val="center"/>
        <w:rPr>
          <w:rFonts w:cstheme="minorHAnsi"/>
          <w:sz w:val="6"/>
          <w:szCs w:val="6"/>
          <w:lang w:eastAsia="pl-PL"/>
        </w:rPr>
      </w:pPr>
    </w:p>
    <w:p w14:paraId="0AF882BE" w14:textId="77777777" w:rsidR="005262E3" w:rsidRPr="002C3563" w:rsidRDefault="005262E3" w:rsidP="00D67E77">
      <w:pPr>
        <w:spacing w:after="0" w:line="240" w:lineRule="auto"/>
        <w:jc w:val="both"/>
        <w:rPr>
          <w:rFonts w:cstheme="minorHAnsi"/>
          <w:b/>
          <w:bCs/>
          <w:lang w:eastAsia="pl-PL"/>
        </w:rPr>
      </w:pPr>
      <w:r w:rsidRPr="002C3563">
        <w:rPr>
          <w:rFonts w:cstheme="minorHAnsi"/>
          <w:b/>
          <w:bCs/>
          <w:lang w:eastAsia="pl-PL"/>
        </w:rPr>
        <w:t>Strefy, w których wystąpiły przekroczenia</w:t>
      </w:r>
    </w:p>
    <w:p w14:paraId="7ABC61A0" w14:textId="692F43FC" w:rsidR="005262E3" w:rsidRPr="002C3563" w:rsidRDefault="005262E3" w:rsidP="00D67E77">
      <w:pPr>
        <w:spacing w:after="0" w:line="240" w:lineRule="auto"/>
        <w:jc w:val="both"/>
        <w:rPr>
          <w:rFonts w:cstheme="minorHAnsi"/>
          <w:lang w:eastAsia="pl-PL"/>
        </w:rPr>
      </w:pPr>
      <w:r w:rsidRPr="002C3563">
        <w:rPr>
          <w:rFonts w:cstheme="minorHAnsi"/>
          <w:lang w:eastAsia="pl-PL"/>
        </w:rPr>
        <w:t xml:space="preserve">Ocena jakości powietrza w 2019 roku podobnie jak ocena za rok poprzedni wykonana została </w:t>
      </w:r>
      <w:r w:rsidR="00260693">
        <w:rPr>
          <w:rFonts w:cstheme="minorHAnsi"/>
          <w:lang w:eastAsia="pl-PL"/>
        </w:rPr>
        <w:br/>
      </w:r>
      <w:r w:rsidRPr="002C3563">
        <w:rPr>
          <w:rFonts w:cstheme="minorHAnsi"/>
          <w:lang w:eastAsia="pl-PL"/>
        </w:rPr>
        <w:t>w obowiązującym układzie stref, według którego w województwie świętokrzyskim oceniane są dwie strefy: miasto Kielce i strefa świętokrzyska. Przekroczenia norm wystąpiły w obu strefach, pod kątem ochrony zdrowia ludzi, w zakresie pyłu zawieszonego PM10 (24-godzinny poziom dopuszczalny) oraz benzo(a)pirenu w pyle PM10 (poziom docelowy) – klasa C. Ponadto w strefie miasta Kielce, również pod kątem ochrony zdrowia ludzi, przekroczony został pył zawieszony PM2,5 (dla dodatkowego kryterium: poziom dopuszczalny faza II) – klasa C1. Dla kryterium ochrony roślin klasę C uzyskała strefa świętokrzyska pod względem przekroczeń poziomu docelowego ozonu. W obu strefach i dla obu rozpatrywanych kryteriów (ochrona zdrowia ludzi i ochrona roślin) przekroczone zostały również poziomy celów długoterminowych określonych dla ozonu, które powinny być osiągnięte do 2020 roku – klasa D2. Listę stref, w których wystąpiły przekroczenia wraz z charakterystyką sytuacji przekroczeń przedstawiono w tabeli poniżej.</w:t>
      </w:r>
    </w:p>
    <w:p w14:paraId="27FA3694" w14:textId="77777777" w:rsidR="005262E3" w:rsidRPr="00260693" w:rsidRDefault="005262E3" w:rsidP="00D67E77">
      <w:pPr>
        <w:spacing w:after="0" w:line="240" w:lineRule="auto"/>
        <w:jc w:val="both"/>
        <w:rPr>
          <w:rFonts w:cstheme="minorHAnsi"/>
          <w:sz w:val="6"/>
          <w:szCs w:val="6"/>
        </w:rPr>
      </w:pPr>
    </w:p>
    <w:p w14:paraId="450CA48E" w14:textId="5003A6BF" w:rsidR="005262E3" w:rsidRPr="002C3563" w:rsidRDefault="005262E3" w:rsidP="00D67E77">
      <w:pPr>
        <w:pStyle w:val="Legenda"/>
        <w:spacing w:after="0"/>
        <w:jc w:val="center"/>
        <w:rPr>
          <w:rFonts w:cstheme="minorHAnsi"/>
          <w:b/>
          <w:bCs/>
          <w:i w:val="0"/>
          <w:iCs w:val="0"/>
          <w:color w:val="auto"/>
          <w:sz w:val="22"/>
          <w:szCs w:val="22"/>
        </w:rPr>
      </w:pPr>
      <w:bookmarkStart w:id="126" w:name="_Toc59524856"/>
      <w:bookmarkStart w:id="127" w:name="_Toc67480815"/>
      <w:bookmarkStart w:id="128" w:name="_Toc86239238"/>
      <w:r w:rsidRPr="002C3563">
        <w:rPr>
          <w:rFonts w:cstheme="minorHAnsi"/>
          <w:i w:val="0"/>
          <w:iCs w:val="0"/>
          <w:color w:val="auto"/>
          <w:sz w:val="22"/>
          <w:szCs w:val="22"/>
        </w:rPr>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C63343">
        <w:rPr>
          <w:rFonts w:cstheme="minorHAnsi"/>
          <w:i w:val="0"/>
          <w:iCs w:val="0"/>
          <w:noProof/>
          <w:color w:val="auto"/>
          <w:sz w:val="22"/>
          <w:szCs w:val="22"/>
        </w:rPr>
        <w:t>59</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Zestawienie informacji dotyczących obszarów przekroczeń dla poszczególnych zanieczyszczeń w roku 2019 w województwie świętokrzyskim, z uwzględnieniem kryterium określonego w celu ochrony zdrowia</w:t>
      </w:r>
      <w:bookmarkEnd w:id="126"/>
      <w:bookmarkEnd w:id="127"/>
      <w:bookmarkEnd w:id="128"/>
    </w:p>
    <w:p w14:paraId="1111BECB" w14:textId="77777777" w:rsidR="005262E3" w:rsidRPr="002C3563" w:rsidRDefault="005262E3" w:rsidP="00D67E77">
      <w:pPr>
        <w:spacing w:after="0" w:line="240" w:lineRule="auto"/>
        <w:jc w:val="center"/>
        <w:rPr>
          <w:rFonts w:cstheme="minorHAnsi"/>
        </w:rPr>
      </w:pPr>
      <w:r w:rsidRPr="002C3563">
        <w:rPr>
          <w:rFonts w:cstheme="minorHAnsi"/>
          <w:noProof/>
        </w:rPr>
        <w:drawing>
          <wp:inline distT="0" distB="0" distL="0" distR="0" wp14:anchorId="06B6D52B" wp14:editId="2D9C986B">
            <wp:extent cx="4783759" cy="3045124"/>
            <wp:effectExtent l="0" t="0" r="0" b="317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4807426" cy="3060189"/>
                    </a:xfrm>
                    <a:prstGeom prst="rect">
                      <a:avLst/>
                    </a:prstGeom>
                    <a:ln>
                      <a:noFill/>
                    </a:ln>
                    <a:extLst>
                      <a:ext uri="{53640926-AAD7-44D8-BBD7-CCE9431645EC}">
                        <a14:shadowObscured xmlns:a14="http://schemas.microsoft.com/office/drawing/2010/main"/>
                      </a:ext>
                    </a:extLst>
                  </pic:spPr>
                </pic:pic>
              </a:graphicData>
            </a:graphic>
          </wp:inline>
        </w:drawing>
      </w:r>
    </w:p>
    <w:p w14:paraId="208B9271" w14:textId="77777777" w:rsidR="0066019C" w:rsidRDefault="005262E3" w:rsidP="0066019C">
      <w:pPr>
        <w:widowControl w:val="0"/>
        <w:tabs>
          <w:tab w:val="left" w:pos="478"/>
        </w:tabs>
        <w:spacing w:after="0" w:line="240" w:lineRule="auto"/>
        <w:jc w:val="center"/>
        <w:rPr>
          <w:rFonts w:eastAsia="Arimo" w:cstheme="minorHAnsi"/>
        </w:rPr>
      </w:pPr>
      <w:r w:rsidRPr="002C3563">
        <w:rPr>
          <w:rFonts w:cstheme="minorHAnsi"/>
        </w:rPr>
        <w:t xml:space="preserve">Źródło: </w:t>
      </w:r>
      <w:r w:rsidR="0066019C">
        <w:rPr>
          <w:rFonts w:eastAsia="Arimo" w:cstheme="minorHAnsi"/>
        </w:rPr>
        <w:t xml:space="preserve">Roczna ocena jakości powietrza w województwie świętokrzyskim – </w:t>
      </w:r>
    </w:p>
    <w:p w14:paraId="257DBA04"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25622CCA" w14:textId="6355F16F" w:rsidR="005262E3" w:rsidRPr="002C3563" w:rsidRDefault="005262E3" w:rsidP="00D67E77">
      <w:pPr>
        <w:spacing w:after="0" w:line="240" w:lineRule="auto"/>
        <w:jc w:val="center"/>
        <w:rPr>
          <w:rFonts w:cstheme="minorHAnsi"/>
        </w:rPr>
      </w:pPr>
    </w:p>
    <w:p w14:paraId="425D183A" w14:textId="0CA6F16F" w:rsidR="005262E3" w:rsidRPr="002C3563" w:rsidRDefault="005262E3" w:rsidP="00D67E77">
      <w:pPr>
        <w:pStyle w:val="Legenda"/>
        <w:spacing w:after="0"/>
        <w:jc w:val="center"/>
        <w:rPr>
          <w:rFonts w:cstheme="minorHAnsi"/>
          <w:b/>
          <w:bCs/>
          <w:i w:val="0"/>
          <w:iCs w:val="0"/>
          <w:color w:val="auto"/>
          <w:sz w:val="22"/>
          <w:szCs w:val="22"/>
        </w:rPr>
      </w:pPr>
      <w:bookmarkStart w:id="129" w:name="_Toc59524857"/>
      <w:bookmarkStart w:id="130" w:name="_Toc67480816"/>
      <w:bookmarkStart w:id="131" w:name="_Toc86239239"/>
      <w:r w:rsidRPr="002C3563">
        <w:rPr>
          <w:rFonts w:cstheme="minorHAnsi"/>
          <w:i w:val="0"/>
          <w:iCs w:val="0"/>
          <w:color w:val="auto"/>
          <w:sz w:val="22"/>
          <w:szCs w:val="22"/>
        </w:rPr>
        <w:t xml:space="preserve">Tabela </w:t>
      </w:r>
      <w:r w:rsidRPr="002C3563">
        <w:rPr>
          <w:rFonts w:cstheme="minorHAnsi"/>
          <w:b/>
          <w:bCs/>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b/>
          <w:bCs/>
          <w:i w:val="0"/>
          <w:iCs w:val="0"/>
          <w:color w:val="auto"/>
          <w:sz w:val="22"/>
          <w:szCs w:val="22"/>
        </w:rPr>
        <w:fldChar w:fldCharType="separate"/>
      </w:r>
      <w:r w:rsidR="00C63343">
        <w:rPr>
          <w:rFonts w:cstheme="minorHAnsi"/>
          <w:i w:val="0"/>
          <w:iCs w:val="0"/>
          <w:noProof/>
          <w:color w:val="auto"/>
          <w:sz w:val="22"/>
          <w:szCs w:val="22"/>
        </w:rPr>
        <w:t>60</w:t>
      </w:r>
      <w:r w:rsidRPr="002C3563">
        <w:rPr>
          <w:rFonts w:cstheme="minorHAnsi"/>
          <w:b/>
          <w:bCs/>
          <w:i w:val="0"/>
          <w:iCs w:val="0"/>
          <w:color w:val="auto"/>
          <w:sz w:val="22"/>
          <w:szCs w:val="22"/>
        </w:rPr>
        <w:fldChar w:fldCharType="end"/>
      </w:r>
      <w:r w:rsidRPr="002C3563">
        <w:rPr>
          <w:rFonts w:cstheme="minorHAnsi"/>
          <w:i w:val="0"/>
          <w:iCs w:val="0"/>
          <w:color w:val="auto"/>
          <w:sz w:val="22"/>
          <w:szCs w:val="22"/>
        </w:rPr>
        <w:t xml:space="preserve"> Zestawienie informacji dotyczących obszarów przekroczeń dla poszczególnych zanieczyszczeń w roku 2019 w województwie świętokrzyskim, z uwzględnieniem kryterium określonego w celu ochrony roślin</w:t>
      </w:r>
      <w:bookmarkEnd w:id="129"/>
      <w:bookmarkEnd w:id="130"/>
      <w:bookmarkEnd w:id="131"/>
    </w:p>
    <w:p w14:paraId="0877308E" w14:textId="77777777" w:rsidR="005262E3" w:rsidRPr="002C3563" w:rsidRDefault="005262E3" w:rsidP="00D67E77">
      <w:pPr>
        <w:spacing w:after="0" w:line="240" w:lineRule="auto"/>
        <w:jc w:val="center"/>
        <w:rPr>
          <w:rFonts w:cstheme="minorHAnsi"/>
        </w:rPr>
      </w:pPr>
      <w:r w:rsidRPr="002C3563">
        <w:rPr>
          <w:rFonts w:cstheme="minorHAnsi"/>
          <w:noProof/>
        </w:rPr>
        <w:drawing>
          <wp:inline distT="0" distB="0" distL="0" distR="0" wp14:anchorId="72C49099" wp14:editId="43B12BD1">
            <wp:extent cx="5891842" cy="1258941"/>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5915867" cy="1264075"/>
                    </a:xfrm>
                    <a:prstGeom prst="rect">
                      <a:avLst/>
                    </a:prstGeom>
                    <a:ln>
                      <a:noFill/>
                    </a:ln>
                    <a:extLst>
                      <a:ext uri="{53640926-AAD7-44D8-BBD7-CCE9431645EC}">
                        <a14:shadowObscured xmlns:a14="http://schemas.microsoft.com/office/drawing/2010/main"/>
                      </a:ext>
                    </a:extLst>
                  </pic:spPr>
                </pic:pic>
              </a:graphicData>
            </a:graphic>
          </wp:inline>
        </w:drawing>
      </w:r>
    </w:p>
    <w:p w14:paraId="195876BD" w14:textId="77777777" w:rsidR="0066019C" w:rsidRDefault="005262E3" w:rsidP="0066019C">
      <w:pPr>
        <w:widowControl w:val="0"/>
        <w:tabs>
          <w:tab w:val="left" w:pos="478"/>
        </w:tabs>
        <w:spacing w:after="0" w:line="240" w:lineRule="auto"/>
        <w:jc w:val="center"/>
        <w:rPr>
          <w:rFonts w:eastAsia="Arimo" w:cstheme="minorHAnsi"/>
        </w:rPr>
      </w:pPr>
      <w:r w:rsidRPr="002C3563">
        <w:rPr>
          <w:rFonts w:cstheme="minorHAnsi"/>
        </w:rPr>
        <w:t xml:space="preserve">Źródło: </w:t>
      </w:r>
      <w:r w:rsidR="0066019C">
        <w:rPr>
          <w:rFonts w:eastAsia="Arimo" w:cstheme="minorHAnsi"/>
        </w:rPr>
        <w:t xml:space="preserve">Roczna ocena jakości powietrza w województwie świętokrzyskim – </w:t>
      </w:r>
    </w:p>
    <w:p w14:paraId="71CFE854" w14:textId="77777777" w:rsidR="0066019C" w:rsidRPr="002C3563" w:rsidRDefault="0066019C" w:rsidP="0066019C">
      <w:pPr>
        <w:widowControl w:val="0"/>
        <w:tabs>
          <w:tab w:val="left" w:pos="478"/>
        </w:tabs>
        <w:spacing w:after="0" w:line="240" w:lineRule="auto"/>
        <w:jc w:val="center"/>
        <w:rPr>
          <w:rFonts w:eastAsia="Arimo" w:cstheme="minorHAnsi"/>
        </w:rPr>
      </w:pPr>
      <w:r>
        <w:rPr>
          <w:rFonts w:eastAsia="Arimo" w:cstheme="minorHAnsi"/>
        </w:rPr>
        <w:t xml:space="preserve">raport wojewódzki za rok 2019 </w:t>
      </w:r>
    </w:p>
    <w:p w14:paraId="7751C39A" w14:textId="5010DD25" w:rsidR="005262E3" w:rsidRPr="002C3563" w:rsidRDefault="005262E3" w:rsidP="0066019C">
      <w:pPr>
        <w:spacing w:after="0" w:line="240" w:lineRule="auto"/>
        <w:jc w:val="center"/>
        <w:rPr>
          <w:rFonts w:cstheme="minorHAnsi"/>
          <w:bCs/>
        </w:rPr>
      </w:pPr>
    </w:p>
    <w:p w14:paraId="16C9D07A" w14:textId="4DF7B5AE" w:rsidR="005262E3" w:rsidRPr="002C3563" w:rsidRDefault="005262E3" w:rsidP="00D67E77">
      <w:pPr>
        <w:pStyle w:val="STytuTabeli"/>
        <w:keepNext w:val="0"/>
        <w:keepLines w:val="0"/>
        <w:spacing w:before="0" w:beforeAutospacing="0" w:after="0" w:line="240" w:lineRule="auto"/>
        <w:rPr>
          <w:rFonts w:cstheme="minorHAnsi"/>
          <w:b w:val="0"/>
        </w:rPr>
      </w:pPr>
      <w:r w:rsidRPr="002C3563">
        <w:rPr>
          <w:rFonts w:cstheme="minorHAnsi"/>
          <w:b w:val="0"/>
        </w:rPr>
        <w:t xml:space="preserve">Program ochrony powietrza dla województwa świętokrzyskiego wraz z planem działań krótkoterminowych wprowadza </w:t>
      </w:r>
      <w:r w:rsidRPr="002673CD">
        <w:rPr>
          <w:rFonts w:cstheme="minorHAnsi"/>
          <w:bCs/>
        </w:rPr>
        <w:t>Harmonogram realizacji działań naprawczych dla stref województwa świętokrzyskiego</w:t>
      </w:r>
      <w:r w:rsidRPr="002C3563">
        <w:rPr>
          <w:rFonts w:cstheme="minorHAnsi"/>
          <w:b w:val="0"/>
        </w:rPr>
        <w:t xml:space="preserve">, który został opracowany w oparciu  o dokonaną diagnozę istniejącego stanu jakości  powietrza oraz analizę podstawowych przyczyn niedotrzymania standardów. Działania naprawcze jakie według dokumentu </w:t>
      </w:r>
      <w:r w:rsidR="00B34435" w:rsidRPr="002C3563">
        <w:rPr>
          <w:rFonts w:cstheme="minorHAnsi"/>
          <w:b w:val="0"/>
        </w:rPr>
        <w:t>gminy</w:t>
      </w:r>
      <w:r w:rsidRPr="002C3563">
        <w:rPr>
          <w:rFonts w:cstheme="minorHAnsi"/>
          <w:b w:val="0"/>
        </w:rPr>
        <w:t xml:space="preserve"> powinn</w:t>
      </w:r>
      <w:r w:rsidR="00B34435" w:rsidRPr="002C3563">
        <w:rPr>
          <w:rFonts w:cstheme="minorHAnsi"/>
          <w:b w:val="0"/>
        </w:rPr>
        <w:t>y</w:t>
      </w:r>
      <w:r w:rsidRPr="002C3563">
        <w:rPr>
          <w:rFonts w:cstheme="minorHAnsi"/>
          <w:b w:val="0"/>
        </w:rPr>
        <w:t xml:space="preserve"> wprowadzić to:</w:t>
      </w:r>
    </w:p>
    <w:p w14:paraId="574F9097" w14:textId="656A58C5" w:rsidR="005262E3" w:rsidRPr="002C3563" w:rsidRDefault="002673CD" w:rsidP="00612716">
      <w:pPr>
        <w:pStyle w:val="STytuTabeli"/>
        <w:keepNext w:val="0"/>
        <w:keepLines w:val="0"/>
        <w:numPr>
          <w:ilvl w:val="0"/>
          <w:numId w:val="13"/>
        </w:numPr>
        <w:spacing w:before="0" w:beforeAutospacing="0" w:after="0" w:line="240" w:lineRule="auto"/>
        <w:rPr>
          <w:rFonts w:cstheme="minorHAnsi"/>
          <w:b w:val="0"/>
        </w:rPr>
      </w:pPr>
      <w:r>
        <w:rPr>
          <w:rFonts w:cstheme="minorHAnsi"/>
          <w:b w:val="0"/>
        </w:rPr>
        <w:t>o</w:t>
      </w:r>
      <w:r w:rsidR="005262E3" w:rsidRPr="002C3563">
        <w:rPr>
          <w:rFonts w:cstheme="minorHAnsi"/>
          <w:b w:val="0"/>
        </w:rPr>
        <w:t>graniczenie emisji z instalacji o małej mocy do 1 MW, w których następuje spalanie paliw stałych</w:t>
      </w:r>
    </w:p>
    <w:p w14:paraId="226ADA82" w14:textId="4E3BBFAC" w:rsidR="005262E3" w:rsidRPr="002C3563" w:rsidRDefault="002673CD" w:rsidP="00612716">
      <w:pPr>
        <w:pStyle w:val="STytuTabeli"/>
        <w:keepNext w:val="0"/>
        <w:keepLines w:val="0"/>
        <w:numPr>
          <w:ilvl w:val="0"/>
          <w:numId w:val="13"/>
        </w:numPr>
        <w:spacing w:before="0" w:beforeAutospacing="0" w:after="0" w:line="240" w:lineRule="auto"/>
        <w:rPr>
          <w:rFonts w:cstheme="minorHAnsi"/>
          <w:b w:val="0"/>
        </w:rPr>
      </w:pPr>
      <w:r>
        <w:rPr>
          <w:rFonts w:cstheme="minorHAnsi"/>
          <w:b w:val="0"/>
        </w:rPr>
        <w:t>p</w:t>
      </w:r>
      <w:r w:rsidR="005262E3" w:rsidRPr="002C3563">
        <w:rPr>
          <w:rFonts w:cstheme="minorHAnsi"/>
          <w:b w:val="0"/>
        </w:rPr>
        <w:t>rowadzenie działań promocyjnych i edukacyjnych (ulotki, imprezy, akcje szkolne, audycje, konferencje) oraz informacyjnych i szkoleniowych</w:t>
      </w:r>
      <w:r>
        <w:rPr>
          <w:rFonts w:cstheme="minorHAnsi"/>
          <w:b w:val="0"/>
        </w:rPr>
        <w:t>,</w:t>
      </w:r>
    </w:p>
    <w:p w14:paraId="784D650C" w14:textId="49F33847" w:rsidR="005262E3" w:rsidRPr="002C3563" w:rsidRDefault="002673CD" w:rsidP="00612716">
      <w:pPr>
        <w:pStyle w:val="STytuTabeli"/>
        <w:keepNext w:val="0"/>
        <w:keepLines w:val="0"/>
        <w:numPr>
          <w:ilvl w:val="0"/>
          <w:numId w:val="13"/>
        </w:numPr>
        <w:spacing w:before="0" w:beforeAutospacing="0" w:after="0" w:line="240" w:lineRule="auto"/>
        <w:rPr>
          <w:rFonts w:cstheme="minorHAnsi"/>
          <w:b w:val="0"/>
        </w:rPr>
      </w:pPr>
      <w:r>
        <w:rPr>
          <w:rFonts w:cstheme="minorHAnsi"/>
          <w:b w:val="0"/>
        </w:rPr>
        <w:t>p</w:t>
      </w:r>
      <w:r w:rsidR="005262E3" w:rsidRPr="002C3563">
        <w:rPr>
          <w:rFonts w:cstheme="minorHAnsi"/>
          <w:b w:val="0"/>
        </w:rPr>
        <w:t>rowadzenie kontroli przestrzegania przepisów ograniczających używanie paliw lub urządzeń do celów grzewczych oraz zakazu spalania odpadów</w:t>
      </w:r>
      <w:r w:rsidR="00052042">
        <w:rPr>
          <w:rFonts w:cstheme="minorHAnsi"/>
          <w:b w:val="0"/>
        </w:rPr>
        <w:t>.</w:t>
      </w:r>
    </w:p>
    <w:p w14:paraId="43248DD8" w14:textId="77777777" w:rsidR="00721111" w:rsidRPr="002C3563" w:rsidRDefault="00721111" w:rsidP="00D67E77">
      <w:pPr>
        <w:spacing w:after="0" w:line="240" w:lineRule="auto"/>
        <w:rPr>
          <w:rFonts w:cstheme="minorHAnsi"/>
          <w:b/>
        </w:rPr>
      </w:pPr>
    </w:p>
    <w:p w14:paraId="1EF166B6" w14:textId="59DC2801" w:rsidR="00721111" w:rsidRPr="002C3563" w:rsidRDefault="00721111" w:rsidP="00D67E77">
      <w:pPr>
        <w:spacing w:after="0" w:line="240" w:lineRule="auto"/>
        <w:rPr>
          <w:rFonts w:cstheme="minorHAnsi"/>
          <w:b/>
        </w:rPr>
      </w:pPr>
      <w:r w:rsidRPr="002C3563">
        <w:rPr>
          <w:rFonts w:cstheme="minorHAnsi"/>
          <w:b/>
        </w:rPr>
        <w:t>Podsumowanie</w:t>
      </w:r>
      <w:r w:rsidR="0066019C">
        <w:rPr>
          <w:rFonts w:cstheme="minorHAnsi"/>
          <w:b/>
        </w:rPr>
        <w:t xml:space="preserve"> obszaru </w:t>
      </w:r>
      <w:r w:rsidR="00052042">
        <w:rPr>
          <w:rFonts w:cstheme="minorHAnsi"/>
          <w:b/>
        </w:rPr>
        <w:t>„</w:t>
      </w:r>
      <w:r w:rsidR="0066019C">
        <w:rPr>
          <w:rFonts w:cstheme="minorHAnsi"/>
          <w:b/>
        </w:rPr>
        <w:t>ochrona powietrza</w:t>
      </w:r>
      <w:r w:rsidR="00052042">
        <w:rPr>
          <w:rFonts w:cstheme="minorHAnsi"/>
          <w:b/>
        </w:rPr>
        <w:t>”</w:t>
      </w:r>
    </w:p>
    <w:p w14:paraId="0A6C97EE" w14:textId="4EAF27DA" w:rsidR="00721111" w:rsidRPr="002C3563" w:rsidRDefault="00721111" w:rsidP="00D67E77">
      <w:pPr>
        <w:spacing w:after="0" w:line="240" w:lineRule="auto"/>
        <w:jc w:val="both"/>
        <w:rPr>
          <w:rFonts w:eastAsiaTheme="majorEastAsia" w:cstheme="minorHAnsi"/>
        </w:rPr>
      </w:pPr>
      <w:r w:rsidRPr="002C3563">
        <w:rPr>
          <w:rFonts w:eastAsiaTheme="majorEastAsia" w:cstheme="minorHAnsi"/>
        </w:rPr>
        <w:t xml:space="preserve">Na obszarze realizacji </w:t>
      </w:r>
      <w:r w:rsidR="00052042">
        <w:rPr>
          <w:rFonts w:eastAsiaTheme="majorEastAsia" w:cstheme="minorHAnsi"/>
        </w:rPr>
        <w:t>S</w:t>
      </w:r>
      <w:r w:rsidRPr="002C3563">
        <w:rPr>
          <w:rFonts w:eastAsiaTheme="majorEastAsia" w:cstheme="minorHAnsi"/>
        </w:rPr>
        <w:t>trategii występują obszary chronione w tym obszary NATURA 2000.  Analiza stanu środowiska wskazuje na potrzebę przeprowadzenia działań mających na celu m.in.:</w:t>
      </w:r>
    </w:p>
    <w:p w14:paraId="030D2A4B" w14:textId="4B204A6B" w:rsidR="00721111" w:rsidRPr="002C3563" w:rsidRDefault="00721111" w:rsidP="00D67E77">
      <w:pPr>
        <w:tabs>
          <w:tab w:val="left" w:pos="284"/>
        </w:tabs>
        <w:spacing w:after="0" w:line="240" w:lineRule="auto"/>
        <w:jc w:val="both"/>
        <w:rPr>
          <w:rFonts w:eastAsiaTheme="majorEastAsia" w:cstheme="minorHAnsi"/>
        </w:rPr>
      </w:pPr>
      <w:r w:rsidRPr="002C3563">
        <w:rPr>
          <w:rFonts w:eastAsiaTheme="majorEastAsia" w:cstheme="minorHAnsi"/>
        </w:rPr>
        <w:t>•</w:t>
      </w:r>
      <w:r w:rsidRPr="002C3563">
        <w:rPr>
          <w:rFonts w:eastAsiaTheme="majorEastAsia" w:cstheme="minorHAnsi"/>
        </w:rPr>
        <w:tab/>
        <w:t>zmniejszenie emisji substancji szkodliwych do środowiska</w:t>
      </w:r>
      <w:r w:rsidR="00052042">
        <w:rPr>
          <w:rFonts w:eastAsiaTheme="majorEastAsia" w:cstheme="minorHAnsi"/>
        </w:rPr>
        <w:t xml:space="preserve"> poprzez montaż instalacji forowoltaicznych,</w:t>
      </w:r>
      <w:r w:rsidRPr="002C3563">
        <w:rPr>
          <w:rFonts w:eastAsiaTheme="majorEastAsia" w:cstheme="minorHAnsi"/>
        </w:rPr>
        <w:t xml:space="preserve"> modernizację oświetlenia, termomodernizację budynków użyteczności publicznej, termomodernizację budynków mieszkalnych itp., </w:t>
      </w:r>
    </w:p>
    <w:p w14:paraId="2B1C2A25" w14:textId="77777777" w:rsidR="00721111" w:rsidRPr="002C3563" w:rsidRDefault="00721111" w:rsidP="00D67E77">
      <w:pPr>
        <w:tabs>
          <w:tab w:val="left" w:pos="284"/>
        </w:tabs>
        <w:spacing w:after="0" w:line="240" w:lineRule="auto"/>
        <w:jc w:val="both"/>
        <w:rPr>
          <w:rFonts w:eastAsiaTheme="majorEastAsia" w:cstheme="minorHAnsi"/>
        </w:rPr>
      </w:pPr>
      <w:r w:rsidRPr="002C3563">
        <w:rPr>
          <w:rFonts w:eastAsiaTheme="majorEastAsia" w:cstheme="minorHAnsi"/>
        </w:rPr>
        <w:t>•</w:t>
      </w:r>
      <w:r w:rsidRPr="002C3563">
        <w:rPr>
          <w:rFonts w:eastAsiaTheme="majorEastAsia" w:cstheme="minorHAnsi"/>
        </w:rPr>
        <w:tab/>
        <w:t>zmniejszenie ilości azbestu pozostającego do utylizacji,</w:t>
      </w:r>
    </w:p>
    <w:p w14:paraId="76CB9305" w14:textId="77777777" w:rsidR="0066019C" w:rsidRDefault="00721111" w:rsidP="00D67E77">
      <w:pPr>
        <w:tabs>
          <w:tab w:val="left" w:pos="284"/>
        </w:tabs>
        <w:spacing w:after="0" w:line="240" w:lineRule="auto"/>
        <w:jc w:val="both"/>
        <w:rPr>
          <w:rFonts w:eastAsiaTheme="majorEastAsia" w:cstheme="minorHAnsi"/>
        </w:rPr>
      </w:pPr>
      <w:r w:rsidRPr="002C3563">
        <w:rPr>
          <w:rFonts w:eastAsiaTheme="majorEastAsia" w:cstheme="minorHAnsi"/>
        </w:rPr>
        <w:t>•</w:t>
      </w:r>
      <w:r w:rsidRPr="002C3563">
        <w:rPr>
          <w:rFonts w:eastAsiaTheme="majorEastAsia" w:cstheme="minorHAnsi"/>
        </w:rPr>
        <w:tab/>
        <w:t>edukację ekologiczną.</w:t>
      </w:r>
    </w:p>
    <w:p w14:paraId="35FB52CF" w14:textId="77777777" w:rsidR="0066019C" w:rsidRDefault="0066019C" w:rsidP="00D67E77">
      <w:pPr>
        <w:tabs>
          <w:tab w:val="left" w:pos="284"/>
        </w:tabs>
        <w:spacing w:after="0" w:line="240" w:lineRule="auto"/>
        <w:jc w:val="both"/>
        <w:rPr>
          <w:rFonts w:eastAsiaTheme="majorEastAsia" w:cstheme="minorHAnsi"/>
        </w:rPr>
      </w:pPr>
    </w:p>
    <w:p w14:paraId="3455856C" w14:textId="77777777" w:rsidR="0066019C" w:rsidRDefault="0066019C" w:rsidP="00D67E77">
      <w:pPr>
        <w:tabs>
          <w:tab w:val="left" w:pos="284"/>
        </w:tabs>
        <w:spacing w:after="0" w:line="240" w:lineRule="auto"/>
        <w:jc w:val="both"/>
        <w:rPr>
          <w:rFonts w:eastAsiaTheme="majorEastAsia" w:cstheme="minorHAnsi"/>
        </w:rPr>
      </w:pPr>
      <w:r>
        <w:rPr>
          <w:rFonts w:eastAsiaTheme="majorEastAsia" w:cstheme="minorHAnsi"/>
        </w:rPr>
        <w:t>Potrzeby gmin objętych Strategią (projekty przyczyniające się do poprawy jakości powietrza):</w:t>
      </w:r>
    </w:p>
    <w:p w14:paraId="7B147E3A" w14:textId="3459BABF" w:rsidR="00B61602" w:rsidRDefault="00B61602" w:rsidP="00CE7EE1">
      <w:pPr>
        <w:pStyle w:val="Akapitzlist"/>
        <w:numPr>
          <w:ilvl w:val="0"/>
          <w:numId w:val="78"/>
        </w:numPr>
        <w:tabs>
          <w:tab w:val="left" w:pos="284"/>
        </w:tabs>
        <w:spacing w:after="0" w:line="240" w:lineRule="auto"/>
        <w:jc w:val="both"/>
        <w:rPr>
          <w:rFonts w:eastAsiaTheme="majorEastAsia" w:cstheme="minorHAnsi"/>
        </w:rPr>
      </w:pPr>
      <w:r>
        <w:rPr>
          <w:rFonts w:eastAsiaTheme="majorEastAsia" w:cstheme="minorHAnsi"/>
        </w:rPr>
        <w:t>t</w:t>
      </w:r>
      <w:r w:rsidRPr="00B61602">
        <w:rPr>
          <w:rFonts w:eastAsiaTheme="majorEastAsia" w:cstheme="minorHAnsi"/>
        </w:rPr>
        <w:t>ermomodernizacja budynków użyteczności publicznej</w:t>
      </w:r>
      <w:r>
        <w:rPr>
          <w:rFonts w:eastAsiaTheme="majorEastAsia" w:cstheme="minorHAnsi"/>
        </w:rPr>
        <w:t>,</w:t>
      </w:r>
    </w:p>
    <w:p w14:paraId="7DC5C12B" w14:textId="3CA5A6FD" w:rsidR="005262E3" w:rsidRDefault="00B61602" w:rsidP="00CE7EE1">
      <w:pPr>
        <w:pStyle w:val="Akapitzlist"/>
        <w:numPr>
          <w:ilvl w:val="0"/>
          <w:numId w:val="78"/>
        </w:numPr>
        <w:tabs>
          <w:tab w:val="left" w:pos="284"/>
        </w:tabs>
        <w:spacing w:after="0" w:line="240" w:lineRule="auto"/>
        <w:jc w:val="both"/>
        <w:rPr>
          <w:rFonts w:eastAsiaTheme="majorEastAsia" w:cstheme="minorHAnsi"/>
        </w:rPr>
      </w:pPr>
      <w:r>
        <w:rPr>
          <w:rFonts w:eastAsiaTheme="majorEastAsia" w:cstheme="minorHAnsi"/>
        </w:rPr>
        <w:t>t</w:t>
      </w:r>
      <w:r w:rsidRPr="00B61602">
        <w:rPr>
          <w:rFonts w:eastAsiaTheme="majorEastAsia" w:cstheme="minorHAnsi"/>
        </w:rPr>
        <w:t>ermomodernizacja lokali socjalnych wraz z modernizacją kotłowni</w:t>
      </w:r>
      <w:r>
        <w:rPr>
          <w:rFonts w:eastAsiaTheme="majorEastAsia" w:cstheme="minorHAnsi"/>
        </w:rPr>
        <w:t>,</w:t>
      </w:r>
    </w:p>
    <w:p w14:paraId="3A040F0D" w14:textId="4E1019A9" w:rsidR="00B61602" w:rsidRDefault="00B61602" w:rsidP="00CE7EE1">
      <w:pPr>
        <w:pStyle w:val="Akapitzlist"/>
        <w:numPr>
          <w:ilvl w:val="0"/>
          <w:numId w:val="78"/>
        </w:numPr>
        <w:tabs>
          <w:tab w:val="left" w:pos="284"/>
        </w:tabs>
        <w:spacing w:after="0" w:line="240" w:lineRule="auto"/>
        <w:jc w:val="both"/>
        <w:rPr>
          <w:rFonts w:eastAsiaTheme="majorEastAsia" w:cstheme="minorHAnsi"/>
        </w:rPr>
      </w:pPr>
      <w:r>
        <w:rPr>
          <w:rFonts w:eastAsiaTheme="majorEastAsia" w:cstheme="minorHAnsi"/>
        </w:rPr>
        <w:t>b</w:t>
      </w:r>
      <w:r w:rsidRPr="00B61602">
        <w:rPr>
          <w:rFonts w:eastAsiaTheme="majorEastAsia" w:cstheme="minorHAnsi"/>
        </w:rPr>
        <w:t>udowa farmy fotowoltaicznej pokrywającej zużycie energii oświetlenia ulicznego oraz budynków użyteczności</w:t>
      </w:r>
      <w:r>
        <w:rPr>
          <w:rFonts w:eastAsiaTheme="majorEastAsia" w:cstheme="minorHAnsi"/>
        </w:rPr>
        <w:t xml:space="preserve"> </w:t>
      </w:r>
      <w:r w:rsidRPr="00B61602">
        <w:rPr>
          <w:rFonts w:eastAsiaTheme="majorEastAsia" w:cstheme="minorHAnsi"/>
        </w:rPr>
        <w:t>publicznej</w:t>
      </w:r>
      <w:r>
        <w:rPr>
          <w:rFonts w:eastAsiaTheme="majorEastAsia" w:cstheme="minorHAnsi"/>
        </w:rPr>
        <w:t>,</w:t>
      </w:r>
    </w:p>
    <w:p w14:paraId="0D361797" w14:textId="2D1CD4DC" w:rsidR="00B61602" w:rsidRDefault="00B61602" w:rsidP="00CE7EE1">
      <w:pPr>
        <w:pStyle w:val="Akapitzlist"/>
        <w:numPr>
          <w:ilvl w:val="0"/>
          <w:numId w:val="78"/>
        </w:numPr>
        <w:tabs>
          <w:tab w:val="left" w:pos="284"/>
        </w:tabs>
        <w:spacing w:after="0" w:line="240" w:lineRule="auto"/>
        <w:jc w:val="both"/>
        <w:rPr>
          <w:rFonts w:eastAsiaTheme="majorEastAsia" w:cstheme="minorHAnsi"/>
        </w:rPr>
      </w:pPr>
      <w:r>
        <w:rPr>
          <w:rFonts w:eastAsiaTheme="majorEastAsia" w:cstheme="minorHAnsi"/>
        </w:rPr>
        <w:t>m</w:t>
      </w:r>
      <w:r w:rsidRPr="00B61602">
        <w:rPr>
          <w:rFonts w:eastAsiaTheme="majorEastAsia" w:cstheme="minorHAnsi"/>
        </w:rPr>
        <w:t>odernizacja kotłowni miejskiej w Małogoszczu /z węglowej na gazową/</w:t>
      </w:r>
      <w:r>
        <w:rPr>
          <w:rFonts w:eastAsiaTheme="majorEastAsia" w:cstheme="minorHAnsi"/>
        </w:rPr>
        <w:t>,</w:t>
      </w:r>
    </w:p>
    <w:p w14:paraId="3A2F1874" w14:textId="1FAF8F65" w:rsidR="00B61602" w:rsidRDefault="00B61602" w:rsidP="00CE7EE1">
      <w:pPr>
        <w:pStyle w:val="Akapitzlist"/>
        <w:numPr>
          <w:ilvl w:val="0"/>
          <w:numId w:val="78"/>
        </w:numPr>
        <w:tabs>
          <w:tab w:val="left" w:pos="284"/>
        </w:tabs>
        <w:spacing w:after="0" w:line="240" w:lineRule="auto"/>
        <w:jc w:val="both"/>
        <w:rPr>
          <w:rFonts w:eastAsiaTheme="majorEastAsia" w:cstheme="minorHAnsi"/>
        </w:rPr>
      </w:pPr>
      <w:r>
        <w:rPr>
          <w:rFonts w:eastAsiaTheme="majorEastAsia" w:cstheme="minorHAnsi"/>
        </w:rPr>
        <w:t>m</w:t>
      </w:r>
      <w:r w:rsidRPr="00B61602">
        <w:rPr>
          <w:rFonts w:eastAsiaTheme="majorEastAsia" w:cstheme="minorHAnsi"/>
        </w:rPr>
        <w:t>ontaż instalacji fotowoltaicznych</w:t>
      </w:r>
      <w:r>
        <w:rPr>
          <w:rFonts w:eastAsiaTheme="majorEastAsia" w:cstheme="minorHAnsi"/>
        </w:rPr>
        <w:t xml:space="preserve"> na obiektach gminnych,</w:t>
      </w:r>
    </w:p>
    <w:p w14:paraId="580A9A5C" w14:textId="2772F8D6" w:rsidR="00B61602" w:rsidRDefault="00B61602" w:rsidP="00CE7EE1">
      <w:pPr>
        <w:pStyle w:val="Akapitzlist"/>
        <w:numPr>
          <w:ilvl w:val="0"/>
          <w:numId w:val="78"/>
        </w:numPr>
        <w:tabs>
          <w:tab w:val="left" w:pos="284"/>
        </w:tabs>
        <w:spacing w:after="0" w:line="240" w:lineRule="auto"/>
        <w:jc w:val="both"/>
        <w:rPr>
          <w:rFonts w:eastAsiaTheme="majorEastAsia" w:cstheme="minorHAnsi"/>
        </w:rPr>
      </w:pPr>
      <w:r>
        <w:rPr>
          <w:rFonts w:eastAsiaTheme="majorEastAsia" w:cstheme="minorHAnsi"/>
        </w:rPr>
        <w:t>m</w:t>
      </w:r>
      <w:r w:rsidRPr="00B61602">
        <w:rPr>
          <w:rFonts w:eastAsiaTheme="majorEastAsia" w:cstheme="minorHAnsi"/>
        </w:rPr>
        <w:t>agazyny energii elektrycznej instytucji publicznych na terenie gmin</w:t>
      </w:r>
      <w:r>
        <w:rPr>
          <w:rFonts w:eastAsiaTheme="majorEastAsia" w:cstheme="minorHAnsi"/>
        </w:rPr>
        <w:t xml:space="preserve"> objętych Strategią,</w:t>
      </w:r>
    </w:p>
    <w:p w14:paraId="33E663BF" w14:textId="77777777" w:rsidR="00B61602" w:rsidRPr="00B61602" w:rsidRDefault="00B61602" w:rsidP="00CE7EE1">
      <w:pPr>
        <w:pStyle w:val="Akapitzlist"/>
        <w:numPr>
          <w:ilvl w:val="0"/>
          <w:numId w:val="78"/>
        </w:numPr>
        <w:tabs>
          <w:tab w:val="left" w:pos="284"/>
        </w:tabs>
        <w:spacing w:after="0" w:line="240" w:lineRule="auto"/>
        <w:jc w:val="both"/>
        <w:rPr>
          <w:rFonts w:eastAsiaTheme="majorEastAsia" w:cstheme="minorHAnsi"/>
        </w:rPr>
      </w:pPr>
      <w:r>
        <w:rPr>
          <w:rFonts w:eastAsiaTheme="majorEastAsia" w:cstheme="minorHAnsi"/>
        </w:rPr>
        <w:t xml:space="preserve">modernizacja </w:t>
      </w:r>
      <w:r w:rsidRPr="00B61602">
        <w:rPr>
          <w:rFonts w:eastAsiaTheme="majorEastAsia" w:cstheme="minorHAnsi"/>
        </w:rPr>
        <w:t>oświetlenia ulicznego na terenie gmin</w:t>
      </w:r>
      <w:r>
        <w:rPr>
          <w:rFonts w:eastAsiaTheme="majorEastAsia" w:cstheme="minorHAnsi"/>
        </w:rPr>
        <w:t>,</w:t>
      </w:r>
      <w:r w:rsidRPr="00B61602">
        <w:t xml:space="preserve"> </w:t>
      </w:r>
    </w:p>
    <w:p w14:paraId="09D8A113" w14:textId="182DC4CF" w:rsidR="00B61602" w:rsidRDefault="00B61602" w:rsidP="00CE7EE1">
      <w:pPr>
        <w:pStyle w:val="Akapitzlist"/>
        <w:numPr>
          <w:ilvl w:val="0"/>
          <w:numId w:val="78"/>
        </w:numPr>
        <w:tabs>
          <w:tab w:val="left" w:pos="284"/>
        </w:tabs>
        <w:spacing w:after="0" w:line="240" w:lineRule="auto"/>
        <w:jc w:val="both"/>
        <w:rPr>
          <w:rFonts w:eastAsiaTheme="majorEastAsia" w:cstheme="minorHAnsi"/>
        </w:rPr>
      </w:pPr>
      <w:r w:rsidRPr="00B61602">
        <w:rPr>
          <w:rFonts w:eastAsiaTheme="majorEastAsia" w:cstheme="minorHAnsi"/>
        </w:rPr>
        <w:t>rozbudowa oświetleni</w:t>
      </w:r>
      <w:r>
        <w:rPr>
          <w:rFonts w:eastAsiaTheme="majorEastAsia" w:cstheme="minorHAnsi"/>
        </w:rPr>
        <w:t>a</w:t>
      </w:r>
      <w:r w:rsidRPr="00B61602">
        <w:rPr>
          <w:rFonts w:eastAsiaTheme="majorEastAsia" w:cstheme="minorHAnsi"/>
        </w:rPr>
        <w:t xml:space="preserve"> uliczne</w:t>
      </w:r>
      <w:r>
        <w:rPr>
          <w:rFonts w:eastAsiaTheme="majorEastAsia" w:cstheme="minorHAnsi"/>
        </w:rPr>
        <w:t>go</w:t>
      </w:r>
      <w:r w:rsidRPr="00B61602">
        <w:rPr>
          <w:rFonts w:eastAsiaTheme="majorEastAsia" w:cstheme="minorHAnsi"/>
        </w:rPr>
        <w:t xml:space="preserve"> w miejscach niedoświetlonych oraz na odcinkach, gdzie linia oświetleniowa nie istnieje, a powstają nowe zabudowania</w:t>
      </w:r>
      <w:r>
        <w:rPr>
          <w:rFonts w:eastAsiaTheme="majorEastAsia" w:cstheme="minorHAnsi"/>
        </w:rPr>
        <w:t>,</w:t>
      </w:r>
    </w:p>
    <w:p w14:paraId="31EB56FC" w14:textId="252A3F5F" w:rsidR="008E065E" w:rsidRDefault="00B61602" w:rsidP="00CE7EE1">
      <w:pPr>
        <w:pStyle w:val="Akapitzlist"/>
        <w:numPr>
          <w:ilvl w:val="0"/>
          <w:numId w:val="78"/>
        </w:numPr>
        <w:tabs>
          <w:tab w:val="left" w:pos="284"/>
        </w:tabs>
        <w:spacing w:after="0" w:line="240" w:lineRule="auto"/>
        <w:jc w:val="both"/>
        <w:rPr>
          <w:rFonts w:eastAsiaTheme="majorEastAsia" w:cstheme="minorHAnsi"/>
        </w:rPr>
      </w:pPr>
      <w:r>
        <w:rPr>
          <w:rFonts w:eastAsiaTheme="majorEastAsia" w:cstheme="minorHAnsi"/>
        </w:rPr>
        <w:t>w</w:t>
      </w:r>
      <w:r w:rsidRPr="00B61602">
        <w:rPr>
          <w:rFonts w:eastAsiaTheme="majorEastAsia" w:cstheme="minorHAnsi"/>
        </w:rPr>
        <w:t>sparcie montażu instalacji fotowoltaicznych na budynkach mieszkańców. Projekt zakładałby dofinansowanie do paneli fotowoltaicznych montowanych na prywatnych obiektach mieszkańców.</w:t>
      </w:r>
    </w:p>
    <w:p w14:paraId="60CDE378" w14:textId="77777777" w:rsidR="008E065E" w:rsidRDefault="008E065E">
      <w:pPr>
        <w:rPr>
          <w:rFonts w:eastAsiaTheme="majorEastAsia" w:cstheme="minorHAnsi"/>
        </w:rPr>
      </w:pPr>
      <w:r>
        <w:rPr>
          <w:rFonts w:eastAsiaTheme="majorEastAsia" w:cstheme="minorHAnsi"/>
        </w:rPr>
        <w:br w:type="page"/>
      </w:r>
    </w:p>
    <w:p w14:paraId="59A26069" w14:textId="34C253CF" w:rsidR="004B64C3" w:rsidRPr="002C3563" w:rsidRDefault="00160AD1" w:rsidP="00160AD1">
      <w:pPr>
        <w:pStyle w:val="Nagwek1"/>
        <w:spacing w:before="0" w:line="240" w:lineRule="auto"/>
        <w:rPr>
          <w:rFonts w:asciiTheme="minorHAnsi" w:hAnsiTheme="minorHAnsi" w:cstheme="minorHAnsi"/>
          <w:b/>
          <w:bCs/>
          <w:color w:val="auto"/>
        </w:rPr>
      </w:pPr>
      <w:bookmarkStart w:id="132" w:name="_Toc85614266"/>
      <w:r>
        <w:rPr>
          <w:rFonts w:asciiTheme="minorHAnsi" w:hAnsiTheme="minorHAnsi" w:cstheme="minorHAnsi"/>
          <w:b/>
          <w:bCs/>
          <w:color w:val="auto"/>
        </w:rPr>
        <w:t>1.1</w:t>
      </w:r>
      <w:r w:rsidR="009D66EC">
        <w:rPr>
          <w:rFonts w:asciiTheme="minorHAnsi" w:hAnsiTheme="minorHAnsi" w:cstheme="minorHAnsi"/>
          <w:b/>
          <w:bCs/>
          <w:color w:val="auto"/>
        </w:rPr>
        <w:t>4</w:t>
      </w:r>
      <w:r>
        <w:rPr>
          <w:rFonts w:asciiTheme="minorHAnsi" w:hAnsiTheme="minorHAnsi" w:cstheme="minorHAnsi"/>
          <w:b/>
          <w:bCs/>
          <w:color w:val="auto"/>
        </w:rPr>
        <w:t xml:space="preserve"> </w:t>
      </w:r>
      <w:r w:rsidR="00765418" w:rsidRPr="002C3563">
        <w:rPr>
          <w:rFonts w:asciiTheme="minorHAnsi" w:hAnsiTheme="minorHAnsi" w:cstheme="minorHAnsi"/>
          <w:b/>
          <w:bCs/>
          <w:color w:val="auto"/>
        </w:rPr>
        <w:t>Infrastruktura techniczna</w:t>
      </w:r>
      <w:bookmarkEnd w:id="132"/>
    </w:p>
    <w:p w14:paraId="2A0E1F98" w14:textId="77777777" w:rsidR="005262E3" w:rsidRPr="002C3563" w:rsidRDefault="005262E3" w:rsidP="00D67E77">
      <w:pPr>
        <w:spacing w:after="0" w:line="240" w:lineRule="auto"/>
        <w:rPr>
          <w:rFonts w:cstheme="minorHAnsi"/>
          <w:b/>
          <w:bCs/>
        </w:rPr>
      </w:pPr>
    </w:p>
    <w:p w14:paraId="6584D4E5" w14:textId="0DBAEFA9" w:rsidR="00E4307A" w:rsidRPr="002C3563" w:rsidRDefault="009D66EC" w:rsidP="00D67E77">
      <w:pPr>
        <w:spacing w:after="0" w:line="240" w:lineRule="auto"/>
        <w:rPr>
          <w:rFonts w:cstheme="minorHAnsi"/>
          <w:b/>
          <w:bCs/>
        </w:rPr>
      </w:pPr>
      <w:r>
        <w:rPr>
          <w:rFonts w:cstheme="minorHAnsi"/>
          <w:b/>
          <w:bCs/>
        </w:rPr>
        <w:t xml:space="preserve">Gmina </w:t>
      </w:r>
      <w:r w:rsidR="00126828" w:rsidRPr="002C3563">
        <w:rPr>
          <w:rFonts w:cstheme="minorHAnsi"/>
          <w:b/>
          <w:bCs/>
        </w:rPr>
        <w:t>Jędrzejów</w:t>
      </w:r>
    </w:p>
    <w:p w14:paraId="2DBE3F48" w14:textId="77777777" w:rsidR="00126828" w:rsidRPr="002C3563" w:rsidRDefault="00126828" w:rsidP="00D67E77">
      <w:pPr>
        <w:spacing w:after="0" w:line="240" w:lineRule="auto"/>
        <w:rPr>
          <w:rFonts w:cstheme="minorHAnsi"/>
          <w:b/>
          <w:bCs/>
        </w:rPr>
      </w:pPr>
    </w:p>
    <w:p w14:paraId="6CE08EFF" w14:textId="5BBD9C15" w:rsidR="008D72D9" w:rsidRPr="002C3563" w:rsidRDefault="008D72D9" w:rsidP="00D67E77">
      <w:pPr>
        <w:spacing w:after="0" w:line="240" w:lineRule="auto"/>
        <w:rPr>
          <w:rFonts w:cstheme="minorHAnsi"/>
          <w:b/>
          <w:bCs/>
        </w:rPr>
      </w:pPr>
      <w:r w:rsidRPr="002C3563">
        <w:rPr>
          <w:rFonts w:cstheme="minorHAnsi"/>
          <w:b/>
          <w:bCs/>
        </w:rPr>
        <w:t>Infrastruktura drogowa</w:t>
      </w:r>
    </w:p>
    <w:p w14:paraId="1294E02B" w14:textId="70BCD035" w:rsidR="00870721" w:rsidRPr="002C3563" w:rsidRDefault="00870721" w:rsidP="00D67E77">
      <w:pPr>
        <w:spacing w:after="0" w:line="240" w:lineRule="auto"/>
        <w:jc w:val="both"/>
        <w:rPr>
          <w:rFonts w:cstheme="minorHAnsi"/>
        </w:rPr>
      </w:pPr>
      <w:r w:rsidRPr="002C3563">
        <w:rPr>
          <w:rFonts w:cstheme="minorHAnsi"/>
        </w:rPr>
        <w:t>Układ drogowo-uliczny gminy</w:t>
      </w:r>
      <w:r w:rsidR="00B34435" w:rsidRPr="002C3563">
        <w:rPr>
          <w:rFonts w:cstheme="minorHAnsi"/>
        </w:rPr>
        <w:t xml:space="preserve"> Jędrzejów </w:t>
      </w:r>
      <w:r w:rsidRPr="002C3563">
        <w:rPr>
          <w:rFonts w:cstheme="minorHAnsi"/>
        </w:rPr>
        <w:t>stanowi jeden z najistotniejszych elementów całego układu przestrzennego. Sieć drogowo-uliczną tworzą drogi: krajowe, wojewódzkie, powiatowe i gminne  ustanowione jako drogi publiczne, ale także ogólnodostępne drogi i ulice osiedlowe nie  zaliczone do kategorii dróg publicznych.</w:t>
      </w:r>
    </w:p>
    <w:p w14:paraId="627CCFEC" w14:textId="77777777" w:rsidR="00870721" w:rsidRPr="002C3563" w:rsidRDefault="00870721" w:rsidP="00D67E77">
      <w:pPr>
        <w:spacing w:after="0" w:line="240" w:lineRule="auto"/>
        <w:jc w:val="both"/>
        <w:rPr>
          <w:rFonts w:cstheme="minorHAnsi"/>
        </w:rPr>
      </w:pPr>
    </w:p>
    <w:p w14:paraId="2C1F4C80" w14:textId="39030BB2" w:rsidR="00870721" w:rsidRPr="002C3563" w:rsidRDefault="00870721" w:rsidP="00D67E77">
      <w:pPr>
        <w:spacing w:after="0" w:line="240" w:lineRule="auto"/>
        <w:jc w:val="both"/>
        <w:rPr>
          <w:rFonts w:cstheme="minorHAnsi"/>
        </w:rPr>
      </w:pPr>
      <w:r w:rsidRPr="002C3563">
        <w:rPr>
          <w:rFonts w:cstheme="minorHAnsi"/>
        </w:rPr>
        <w:t>Drogi krajowe</w:t>
      </w:r>
      <w:r w:rsidR="00B34435" w:rsidRPr="002C3563">
        <w:rPr>
          <w:rFonts w:cstheme="minorHAnsi"/>
        </w:rPr>
        <w:t xml:space="preserve"> zlokalizowane na terenie gminy to:</w:t>
      </w:r>
    </w:p>
    <w:p w14:paraId="2A7610F6" w14:textId="119DA44E" w:rsidR="00870721" w:rsidRPr="002C3563" w:rsidRDefault="00870721" w:rsidP="00B34435">
      <w:pPr>
        <w:pStyle w:val="Akapitzlist"/>
        <w:numPr>
          <w:ilvl w:val="0"/>
          <w:numId w:val="50"/>
        </w:numPr>
        <w:spacing w:after="0" w:line="240" w:lineRule="auto"/>
        <w:ind w:left="426"/>
        <w:jc w:val="both"/>
        <w:rPr>
          <w:rFonts w:cstheme="minorHAnsi"/>
        </w:rPr>
      </w:pPr>
      <w:r w:rsidRPr="002C3563">
        <w:rPr>
          <w:rFonts w:cstheme="minorHAnsi"/>
        </w:rPr>
        <w:t xml:space="preserve">droga </w:t>
      </w:r>
      <w:r w:rsidR="006741A6">
        <w:rPr>
          <w:rFonts w:cstheme="minorHAnsi"/>
        </w:rPr>
        <w:t xml:space="preserve">krajowa </w:t>
      </w:r>
      <w:r w:rsidRPr="002C3563">
        <w:rPr>
          <w:rFonts w:cstheme="minorHAnsi"/>
        </w:rPr>
        <w:t>nr 7,</w:t>
      </w:r>
      <w:r w:rsidR="006741A6">
        <w:rPr>
          <w:rFonts w:cstheme="minorHAnsi"/>
        </w:rPr>
        <w:t xml:space="preserve"> klasy S</w:t>
      </w:r>
      <w:r w:rsidRPr="002C3563">
        <w:rPr>
          <w:rFonts w:cstheme="minorHAnsi"/>
        </w:rPr>
        <w:t xml:space="preserve"> relacji Gdańsk – Warszawa – Kraków, długość na terenie  gminy – 18 km,</w:t>
      </w:r>
    </w:p>
    <w:p w14:paraId="4A4756AA" w14:textId="6773F5CF" w:rsidR="00870721" w:rsidRPr="002C3563" w:rsidRDefault="00870721" w:rsidP="00B34435">
      <w:pPr>
        <w:pStyle w:val="Akapitzlist"/>
        <w:numPr>
          <w:ilvl w:val="0"/>
          <w:numId w:val="50"/>
        </w:numPr>
        <w:spacing w:after="0" w:line="240" w:lineRule="auto"/>
        <w:ind w:left="426"/>
        <w:jc w:val="both"/>
        <w:rPr>
          <w:rFonts w:cstheme="minorHAnsi"/>
        </w:rPr>
      </w:pPr>
      <w:r w:rsidRPr="002C3563">
        <w:rPr>
          <w:rFonts w:cstheme="minorHAnsi"/>
        </w:rPr>
        <w:t xml:space="preserve">droga nr 78, relacji Chmielnik – Gliwice – Chałupki, długość na terenie  gminy 17 km (w granicach </w:t>
      </w:r>
      <w:r w:rsidR="006741A6">
        <w:rPr>
          <w:rFonts w:cstheme="minorHAnsi"/>
        </w:rPr>
        <w:t xml:space="preserve">miasta - </w:t>
      </w:r>
      <w:r w:rsidRPr="002C3563">
        <w:rPr>
          <w:rFonts w:cstheme="minorHAnsi"/>
        </w:rPr>
        <w:t>ul. Klasztorna, 11 Listopada, ul. Pińczowska).</w:t>
      </w:r>
    </w:p>
    <w:p w14:paraId="5E0A772E" w14:textId="77777777" w:rsidR="00870721" w:rsidRPr="002C3563" w:rsidRDefault="00870721" w:rsidP="00D67E77">
      <w:pPr>
        <w:spacing w:after="0" w:line="240" w:lineRule="auto"/>
        <w:jc w:val="both"/>
        <w:rPr>
          <w:rFonts w:cstheme="minorHAnsi"/>
        </w:rPr>
      </w:pPr>
    </w:p>
    <w:p w14:paraId="1B28DBC5" w14:textId="67DB0B08" w:rsidR="00870721" w:rsidRPr="002C3563" w:rsidRDefault="00870721" w:rsidP="00D67E77">
      <w:pPr>
        <w:spacing w:after="0" w:line="240" w:lineRule="auto"/>
        <w:jc w:val="both"/>
        <w:rPr>
          <w:rFonts w:cstheme="minorHAnsi"/>
        </w:rPr>
      </w:pPr>
      <w:r w:rsidRPr="002C3563">
        <w:rPr>
          <w:rFonts w:cstheme="minorHAnsi"/>
        </w:rPr>
        <w:t xml:space="preserve">Dla drogi krajowej nr 78 przyjmuje się klasę GP – ruchu głównego przyspieszonego.  Droga </w:t>
      </w:r>
      <w:r w:rsidR="006741A6">
        <w:rPr>
          <w:rFonts w:cstheme="minorHAnsi"/>
        </w:rPr>
        <w:t>ta</w:t>
      </w:r>
      <w:r w:rsidRPr="002C3563">
        <w:rPr>
          <w:rFonts w:cstheme="minorHAnsi"/>
        </w:rPr>
        <w:t xml:space="preserve"> spełnia wymagania zgodne z: Zarządzeniem Ministra Transportu i Gospodarki Morskiej z dnia 02.03.1999 r. </w:t>
      </w:r>
      <w:r w:rsidR="006741A6">
        <w:rPr>
          <w:rFonts w:cstheme="minorHAnsi"/>
        </w:rPr>
        <w:br/>
      </w:r>
      <w:r w:rsidRPr="002C3563">
        <w:rPr>
          <w:rFonts w:cstheme="minorHAnsi"/>
        </w:rPr>
        <w:t xml:space="preserve">w  sprawie warunków technicznych jakim powinny odpowiadać drogi publiczne i ich  usytuowanie </w:t>
      </w:r>
      <w:r w:rsidR="006741A6">
        <w:rPr>
          <w:rFonts w:cstheme="minorHAnsi"/>
        </w:rPr>
        <w:br/>
      </w:r>
      <w:r w:rsidRPr="002C3563">
        <w:rPr>
          <w:rFonts w:cstheme="minorHAnsi"/>
        </w:rPr>
        <w:t>(Dz. U. Nr 43 z 14 maja 1999 r.</w:t>
      </w:r>
      <w:r w:rsidR="006741A6">
        <w:rPr>
          <w:rFonts w:cstheme="minorHAnsi"/>
        </w:rPr>
        <w:t xml:space="preserve"> z późn. zm.</w:t>
      </w:r>
      <w:r w:rsidRPr="002C3563">
        <w:rPr>
          <w:rFonts w:cstheme="minorHAnsi"/>
        </w:rPr>
        <w:t>) z uwzględnieniem:</w:t>
      </w:r>
    </w:p>
    <w:p w14:paraId="0983D8FB" w14:textId="77777777" w:rsidR="00870721" w:rsidRPr="002C3563" w:rsidRDefault="00870721" w:rsidP="00D67E77">
      <w:pPr>
        <w:spacing w:after="0" w:line="240" w:lineRule="auto"/>
        <w:jc w:val="both"/>
        <w:rPr>
          <w:rFonts w:cstheme="minorHAnsi"/>
        </w:rPr>
      </w:pPr>
      <w:r w:rsidRPr="002C3563">
        <w:rPr>
          <w:rFonts w:cstheme="minorHAnsi"/>
        </w:rPr>
        <w:t>a) eliminacji zjazdów indywidualnych,</w:t>
      </w:r>
    </w:p>
    <w:p w14:paraId="2227C271" w14:textId="77777777" w:rsidR="00870721" w:rsidRPr="002C3563" w:rsidRDefault="00870721" w:rsidP="00D67E77">
      <w:pPr>
        <w:spacing w:after="0" w:line="240" w:lineRule="auto"/>
        <w:jc w:val="both"/>
        <w:rPr>
          <w:rFonts w:cstheme="minorHAnsi"/>
        </w:rPr>
      </w:pPr>
      <w:r w:rsidRPr="002C3563">
        <w:rPr>
          <w:rFonts w:cstheme="minorHAnsi"/>
        </w:rPr>
        <w:t>b) zachowaniem odstępów między skrzyżowaniami na drodze krajowej,</w:t>
      </w:r>
    </w:p>
    <w:p w14:paraId="6A5B37CC" w14:textId="77777777" w:rsidR="00870721" w:rsidRPr="002C3563" w:rsidRDefault="00870721" w:rsidP="00D67E77">
      <w:pPr>
        <w:spacing w:after="0" w:line="240" w:lineRule="auto"/>
        <w:jc w:val="both"/>
        <w:rPr>
          <w:rFonts w:cstheme="minorHAnsi"/>
        </w:rPr>
      </w:pPr>
      <w:r w:rsidRPr="002C3563">
        <w:rPr>
          <w:rFonts w:cstheme="minorHAnsi"/>
        </w:rPr>
        <w:t>c) szerokości linii rozgraniczającej drogi krajowej,</w:t>
      </w:r>
    </w:p>
    <w:p w14:paraId="53452E12" w14:textId="5943151C" w:rsidR="00870721" w:rsidRPr="002C3563" w:rsidRDefault="00870721" w:rsidP="00D67E77">
      <w:pPr>
        <w:spacing w:after="0" w:line="240" w:lineRule="auto"/>
        <w:jc w:val="both"/>
        <w:rPr>
          <w:rFonts w:cstheme="minorHAnsi"/>
        </w:rPr>
      </w:pPr>
      <w:r w:rsidRPr="002C3563">
        <w:rPr>
          <w:rFonts w:cstheme="minorHAnsi"/>
        </w:rPr>
        <w:t>d) odległości lokalizacji obiektów budowlanych od zewnętrznej krawędzi jezdni.</w:t>
      </w:r>
    </w:p>
    <w:p w14:paraId="200E65CD" w14:textId="77777777" w:rsidR="00870721" w:rsidRPr="002C3563" w:rsidRDefault="00870721" w:rsidP="00D67E77">
      <w:pPr>
        <w:spacing w:after="0" w:line="240" w:lineRule="auto"/>
        <w:jc w:val="both"/>
        <w:rPr>
          <w:rFonts w:cstheme="minorHAnsi"/>
        </w:rPr>
      </w:pPr>
    </w:p>
    <w:p w14:paraId="20054C0C" w14:textId="055B143E" w:rsidR="00870721" w:rsidRPr="002C3563" w:rsidRDefault="005B1B61" w:rsidP="00D67E77">
      <w:pPr>
        <w:spacing w:after="0" w:line="240" w:lineRule="auto"/>
        <w:jc w:val="both"/>
        <w:rPr>
          <w:rFonts w:cstheme="minorHAnsi"/>
        </w:rPr>
      </w:pPr>
      <w:r w:rsidRPr="002C3563">
        <w:rPr>
          <w:rFonts w:cstheme="minorHAnsi"/>
        </w:rPr>
        <w:t xml:space="preserve">Do dróg wojewódzkich przechodzących przez gminę Jędrzejów zaliczamy: </w:t>
      </w:r>
    </w:p>
    <w:p w14:paraId="58D1A3EE" w14:textId="379806F4" w:rsidR="00870721" w:rsidRPr="002C3563" w:rsidRDefault="006741A6" w:rsidP="00CE7EE1">
      <w:pPr>
        <w:pStyle w:val="Akapitzlist"/>
        <w:numPr>
          <w:ilvl w:val="0"/>
          <w:numId w:val="51"/>
        </w:numPr>
        <w:spacing w:after="0" w:line="240" w:lineRule="auto"/>
        <w:jc w:val="both"/>
        <w:rPr>
          <w:rFonts w:cstheme="minorHAnsi"/>
        </w:rPr>
      </w:pPr>
      <w:r>
        <w:rPr>
          <w:rFonts w:cstheme="minorHAnsi"/>
        </w:rPr>
        <w:t>d</w:t>
      </w:r>
      <w:r w:rsidR="00870721" w:rsidRPr="002C3563">
        <w:rPr>
          <w:rFonts w:cstheme="minorHAnsi"/>
        </w:rPr>
        <w:t xml:space="preserve">rogę wojewódzką nr 728, Grójec – Końskie – Radoszyce – Jędrzejów (w granicach  miasta ul. Jana Pawła </w:t>
      </w:r>
      <w:r>
        <w:rPr>
          <w:rFonts w:cstheme="minorHAnsi"/>
        </w:rPr>
        <w:t xml:space="preserve">II i </w:t>
      </w:r>
      <w:r w:rsidR="00870721" w:rsidRPr="002C3563">
        <w:rPr>
          <w:rFonts w:cstheme="minorHAnsi"/>
        </w:rPr>
        <w:t>ul. Małogoska),</w:t>
      </w:r>
    </w:p>
    <w:p w14:paraId="4E010D7D" w14:textId="2B4F3E40" w:rsidR="00870721" w:rsidRPr="002C3563" w:rsidRDefault="006741A6" w:rsidP="00CE7EE1">
      <w:pPr>
        <w:pStyle w:val="Akapitzlist"/>
        <w:numPr>
          <w:ilvl w:val="0"/>
          <w:numId w:val="51"/>
        </w:numPr>
        <w:spacing w:after="0" w:line="240" w:lineRule="auto"/>
        <w:jc w:val="both"/>
        <w:rPr>
          <w:rFonts w:cstheme="minorHAnsi"/>
        </w:rPr>
      </w:pPr>
      <w:r>
        <w:rPr>
          <w:rFonts w:cstheme="minorHAnsi"/>
        </w:rPr>
        <w:t>d</w:t>
      </w:r>
      <w:r w:rsidR="00870721" w:rsidRPr="002C3563">
        <w:rPr>
          <w:rFonts w:cstheme="minorHAnsi"/>
        </w:rPr>
        <w:t>rogę wojewódzką nr 768, Jędrzejów – Kazimierza Wielka – Brzesko (w granicach  miasta ul. Głowackiego).</w:t>
      </w:r>
    </w:p>
    <w:p w14:paraId="544E08D5" w14:textId="77777777" w:rsidR="00870721" w:rsidRPr="002C3563" w:rsidRDefault="00870721" w:rsidP="00D67E77">
      <w:pPr>
        <w:spacing w:after="0" w:line="240" w:lineRule="auto"/>
        <w:jc w:val="both"/>
        <w:rPr>
          <w:rFonts w:cstheme="minorHAnsi"/>
        </w:rPr>
      </w:pPr>
    </w:p>
    <w:p w14:paraId="1DB99091" w14:textId="3148B790" w:rsidR="008D72D9" w:rsidRPr="002C3563" w:rsidRDefault="00870721" w:rsidP="00D67E77">
      <w:pPr>
        <w:spacing w:after="0" w:line="240" w:lineRule="auto"/>
        <w:jc w:val="both"/>
        <w:rPr>
          <w:rFonts w:cstheme="minorHAnsi"/>
        </w:rPr>
      </w:pPr>
      <w:r w:rsidRPr="002C3563">
        <w:rPr>
          <w:rFonts w:cstheme="minorHAnsi"/>
        </w:rPr>
        <w:t>Drogi ustanowione jako powiatowe należą do najistotniejszych w obsłudze gminy</w:t>
      </w:r>
      <w:r w:rsidR="006741A6">
        <w:rPr>
          <w:rFonts w:cstheme="minorHAnsi"/>
        </w:rPr>
        <w:t xml:space="preserve"> i t</w:t>
      </w:r>
      <w:r w:rsidRPr="002C3563">
        <w:rPr>
          <w:rFonts w:cstheme="minorHAnsi"/>
        </w:rPr>
        <w:t>worzą podstawową sieć obsługi wewnątrz i międzygminnej. Łączna ilość dróg powiatowych wynosi ok. 112 km.</w:t>
      </w:r>
    </w:p>
    <w:p w14:paraId="044221DE" w14:textId="77777777" w:rsidR="00870721" w:rsidRPr="002C3563" w:rsidRDefault="00870721" w:rsidP="00D67E77">
      <w:pPr>
        <w:spacing w:after="0" w:line="240" w:lineRule="auto"/>
        <w:jc w:val="both"/>
        <w:rPr>
          <w:rFonts w:cstheme="minorHAnsi"/>
        </w:rPr>
      </w:pPr>
    </w:p>
    <w:p w14:paraId="2DA666A0" w14:textId="4DB6DC0A" w:rsidR="008D72D9" w:rsidRPr="002C3563" w:rsidRDefault="00870721" w:rsidP="00D67E77">
      <w:pPr>
        <w:spacing w:after="0" w:line="240" w:lineRule="auto"/>
        <w:jc w:val="both"/>
        <w:rPr>
          <w:rFonts w:cstheme="minorHAnsi"/>
        </w:rPr>
      </w:pPr>
      <w:r w:rsidRPr="002C3563">
        <w:rPr>
          <w:rFonts w:cstheme="minorHAnsi"/>
        </w:rPr>
        <w:t>Łączna długość dróg gminnych wynosi około 106 km. Większość z nich posiada nawierzchnię utwardzoną.</w:t>
      </w:r>
      <w:r w:rsidRPr="002C3563">
        <w:rPr>
          <w:rFonts w:cstheme="minorHAnsi"/>
        </w:rPr>
        <w:cr/>
      </w:r>
    </w:p>
    <w:p w14:paraId="0C9B7ECE" w14:textId="7B244578" w:rsidR="00870721" w:rsidRPr="002C3563" w:rsidRDefault="00870721" w:rsidP="00D67E77">
      <w:pPr>
        <w:spacing w:after="0" w:line="240" w:lineRule="auto"/>
        <w:jc w:val="both"/>
        <w:rPr>
          <w:rFonts w:cstheme="minorHAnsi"/>
        </w:rPr>
      </w:pPr>
      <w:bookmarkStart w:id="133" w:name="_Hlk74567180"/>
      <w:r w:rsidRPr="002C3563">
        <w:rPr>
          <w:rFonts w:cstheme="minorHAnsi"/>
        </w:rPr>
        <w:t>Linie kolejowe</w:t>
      </w:r>
      <w:r w:rsidR="006741A6">
        <w:rPr>
          <w:rFonts w:cstheme="minorHAnsi"/>
        </w:rPr>
        <w:t>:</w:t>
      </w:r>
    </w:p>
    <w:p w14:paraId="28F95819" w14:textId="0A65B902" w:rsidR="00870721" w:rsidRPr="002C3563" w:rsidRDefault="006741A6" w:rsidP="00612716">
      <w:pPr>
        <w:pStyle w:val="Akapitzlist"/>
        <w:numPr>
          <w:ilvl w:val="0"/>
          <w:numId w:val="48"/>
        </w:numPr>
        <w:spacing w:after="0" w:line="240" w:lineRule="auto"/>
        <w:jc w:val="both"/>
        <w:rPr>
          <w:rFonts w:cstheme="minorHAnsi"/>
        </w:rPr>
      </w:pPr>
      <w:r>
        <w:rPr>
          <w:rFonts w:cstheme="minorHAnsi"/>
        </w:rPr>
        <w:t>n</w:t>
      </w:r>
      <w:r w:rsidR="00870721" w:rsidRPr="002C3563">
        <w:rPr>
          <w:rFonts w:cstheme="minorHAnsi"/>
        </w:rPr>
        <w:t>ormalnotorowa</w:t>
      </w:r>
      <w:r>
        <w:rPr>
          <w:rFonts w:cstheme="minorHAnsi"/>
        </w:rPr>
        <w:t xml:space="preserve"> -</w:t>
      </w:r>
      <w:r w:rsidR="00870721" w:rsidRPr="002C3563">
        <w:rPr>
          <w:rFonts w:cstheme="minorHAnsi"/>
        </w:rPr>
        <w:t xml:space="preserve"> nr 8 Warszawa – Kraków (dwutorowa,  zelektryfikowana),</w:t>
      </w:r>
    </w:p>
    <w:p w14:paraId="342EBD9B" w14:textId="7B7726AA" w:rsidR="008D72D9" w:rsidRDefault="006741A6" w:rsidP="00612716">
      <w:pPr>
        <w:pStyle w:val="Akapitzlist"/>
        <w:numPr>
          <w:ilvl w:val="0"/>
          <w:numId w:val="48"/>
        </w:numPr>
        <w:spacing w:after="0" w:line="240" w:lineRule="auto"/>
        <w:jc w:val="both"/>
        <w:rPr>
          <w:rFonts w:cstheme="minorHAnsi"/>
        </w:rPr>
      </w:pPr>
      <w:r>
        <w:rPr>
          <w:rFonts w:cstheme="minorHAnsi"/>
        </w:rPr>
        <w:t>s</w:t>
      </w:r>
      <w:r w:rsidR="00870721" w:rsidRPr="002C3563">
        <w:rPr>
          <w:rFonts w:cstheme="minorHAnsi"/>
        </w:rPr>
        <w:t>zerokotorowa (LHS) Hrubieszów – Huta „Katowice” (jednotorowa,  niezelektryfikowana).</w:t>
      </w:r>
    </w:p>
    <w:p w14:paraId="058E8CCD" w14:textId="0ACEF26F" w:rsidR="00961FA3" w:rsidRDefault="00961FA3" w:rsidP="00961FA3">
      <w:pPr>
        <w:spacing w:after="0" w:line="240" w:lineRule="auto"/>
        <w:jc w:val="both"/>
        <w:rPr>
          <w:rFonts w:cstheme="minorHAnsi"/>
        </w:rPr>
      </w:pPr>
    </w:p>
    <w:p w14:paraId="4037365C" w14:textId="6BB6DC56" w:rsidR="00961FA3" w:rsidRPr="00961FA3" w:rsidRDefault="00961FA3" w:rsidP="00961FA3">
      <w:pPr>
        <w:spacing w:after="0" w:line="240" w:lineRule="auto"/>
        <w:jc w:val="both"/>
        <w:rPr>
          <w:rFonts w:cstheme="minorHAnsi"/>
          <w:b/>
          <w:bCs/>
        </w:rPr>
      </w:pPr>
      <w:r w:rsidRPr="00961FA3">
        <w:rPr>
          <w:rFonts w:cstheme="minorHAnsi"/>
          <w:b/>
          <w:bCs/>
        </w:rPr>
        <w:t>Potrzeby Gminy Jędrzejów w obszarze inwestycji drogowych:</w:t>
      </w:r>
    </w:p>
    <w:p w14:paraId="612FBD03" w14:textId="0C4EBE9C" w:rsidR="00961FA3" w:rsidRPr="00961FA3" w:rsidRDefault="00961FA3" w:rsidP="00CE7EE1">
      <w:pPr>
        <w:pStyle w:val="Akapitzlist"/>
        <w:numPr>
          <w:ilvl w:val="0"/>
          <w:numId w:val="79"/>
        </w:numPr>
        <w:spacing w:after="0" w:line="240" w:lineRule="auto"/>
        <w:jc w:val="both"/>
        <w:rPr>
          <w:rFonts w:cstheme="minorHAnsi"/>
        </w:rPr>
      </w:pPr>
      <w:r>
        <w:rPr>
          <w:rFonts w:cstheme="minorHAnsi"/>
        </w:rPr>
        <w:t>m</w:t>
      </w:r>
      <w:r w:rsidRPr="00961FA3">
        <w:rPr>
          <w:rFonts w:cstheme="minorHAnsi"/>
        </w:rPr>
        <w:t>odernizacja dróg gminnych</w:t>
      </w:r>
      <w:r>
        <w:rPr>
          <w:rFonts w:cstheme="minorHAnsi"/>
        </w:rPr>
        <w:t>,</w:t>
      </w:r>
    </w:p>
    <w:p w14:paraId="2E00B12F" w14:textId="17CE37AE" w:rsidR="00870721" w:rsidRPr="00961FA3" w:rsidRDefault="00961FA3" w:rsidP="00CE7EE1">
      <w:pPr>
        <w:pStyle w:val="Akapitzlist"/>
        <w:numPr>
          <w:ilvl w:val="0"/>
          <w:numId w:val="79"/>
        </w:numPr>
        <w:spacing w:after="0" w:line="240" w:lineRule="auto"/>
        <w:rPr>
          <w:rFonts w:cstheme="minorHAnsi"/>
        </w:rPr>
      </w:pPr>
      <w:r>
        <w:rPr>
          <w:rFonts w:cstheme="minorHAnsi"/>
        </w:rPr>
        <w:t>b</w:t>
      </w:r>
      <w:r w:rsidRPr="00961FA3">
        <w:rPr>
          <w:rFonts w:cstheme="minorHAnsi"/>
        </w:rPr>
        <w:t>udowa/modernizacja chodników</w:t>
      </w:r>
      <w:r>
        <w:rPr>
          <w:rFonts w:cstheme="minorHAnsi"/>
        </w:rPr>
        <w:t>.</w:t>
      </w:r>
    </w:p>
    <w:p w14:paraId="0116CF9B" w14:textId="77777777" w:rsidR="00961FA3" w:rsidRPr="002C3563" w:rsidRDefault="00961FA3" w:rsidP="00D67E77">
      <w:pPr>
        <w:spacing w:after="0" w:line="240" w:lineRule="auto"/>
        <w:rPr>
          <w:rFonts w:cstheme="minorHAnsi"/>
          <w:b/>
          <w:bCs/>
          <w:highlight w:val="yellow"/>
        </w:rPr>
      </w:pPr>
    </w:p>
    <w:p w14:paraId="3320DA44" w14:textId="183F77B9" w:rsidR="008D72D9" w:rsidRPr="002C3563" w:rsidRDefault="008D72D9" w:rsidP="00D67E77">
      <w:pPr>
        <w:spacing w:after="0" w:line="240" w:lineRule="auto"/>
        <w:rPr>
          <w:rFonts w:cstheme="minorHAnsi"/>
          <w:b/>
          <w:bCs/>
        </w:rPr>
      </w:pPr>
      <w:r w:rsidRPr="002C3563">
        <w:rPr>
          <w:rFonts w:cstheme="minorHAnsi"/>
          <w:b/>
          <w:bCs/>
        </w:rPr>
        <w:t>Infrastruktura wodociągowa</w:t>
      </w:r>
    </w:p>
    <w:p w14:paraId="0A0F5C09" w14:textId="6D2477E9" w:rsidR="00870721" w:rsidRPr="002C3563" w:rsidRDefault="00870721" w:rsidP="00D67E77">
      <w:pPr>
        <w:spacing w:after="0" w:line="240" w:lineRule="auto"/>
        <w:jc w:val="both"/>
        <w:rPr>
          <w:rFonts w:cstheme="minorHAnsi"/>
        </w:rPr>
      </w:pPr>
      <w:r w:rsidRPr="002C3563">
        <w:rPr>
          <w:rFonts w:cstheme="minorHAnsi"/>
        </w:rPr>
        <w:t xml:space="preserve">Teren </w:t>
      </w:r>
      <w:r w:rsidR="006741A6">
        <w:rPr>
          <w:rFonts w:cstheme="minorHAnsi"/>
        </w:rPr>
        <w:t>G</w:t>
      </w:r>
      <w:r w:rsidRPr="002C3563">
        <w:rPr>
          <w:rFonts w:cstheme="minorHAnsi"/>
        </w:rPr>
        <w:t xml:space="preserve">miny Jędrzejów jest obszarem zasobnym w wodę podziemną, która jest głównym źródłem zaopatrzenia ludności w wodę do picia i na potrzeby gospodarcze. Ujęcie Wilanów jest obecnie podstawowym źródłem zaopatrzenia miasta w wodę. W  godzinach szczytu jest ono wspomagane poprzez ujęcia: Podchojny, Brynica Sucha, które posiadają własne studnie głębinowe. </w:t>
      </w:r>
    </w:p>
    <w:p w14:paraId="7FBEB3E0" w14:textId="77777777" w:rsidR="005B1B61" w:rsidRPr="002C3563" w:rsidRDefault="005B1B61" w:rsidP="00D67E77">
      <w:pPr>
        <w:spacing w:after="0" w:line="240" w:lineRule="auto"/>
        <w:jc w:val="both"/>
        <w:rPr>
          <w:rFonts w:cstheme="minorHAnsi"/>
        </w:rPr>
      </w:pPr>
    </w:p>
    <w:p w14:paraId="462A7E59" w14:textId="2B458EE3" w:rsidR="00870721" w:rsidRPr="002C3563" w:rsidRDefault="00870721" w:rsidP="00D67E77">
      <w:pPr>
        <w:spacing w:after="0" w:line="240" w:lineRule="auto"/>
        <w:jc w:val="both"/>
        <w:rPr>
          <w:rFonts w:cstheme="minorHAnsi"/>
        </w:rPr>
      </w:pPr>
      <w:r w:rsidRPr="00F25B6B">
        <w:rPr>
          <w:rFonts w:cstheme="minorHAnsi"/>
          <w:b/>
          <w:bCs/>
        </w:rPr>
        <w:t>Ujęcia Wilanów</w:t>
      </w:r>
      <w:r w:rsidRPr="002C3563">
        <w:rPr>
          <w:rFonts w:cstheme="minorHAnsi"/>
        </w:rPr>
        <w:t xml:space="preserve"> – Podchojny zaopatrują: Jędrzejów, Lasków, Ludwinów, Łączyn Łysaków</w:t>
      </w:r>
      <w:r w:rsidR="005B1B61" w:rsidRPr="002C3563">
        <w:rPr>
          <w:rFonts w:cstheme="minorHAnsi"/>
        </w:rPr>
        <w:t xml:space="preserve"> </w:t>
      </w:r>
      <w:r w:rsidRPr="002C3563">
        <w:rPr>
          <w:rFonts w:cstheme="minorHAnsi"/>
        </w:rPr>
        <w:t>Drugi, Łysaków Kawęczyński, Łysaków pod Lasem, Piaski, Podchojny, Skroniów (do nr 106),</w:t>
      </w:r>
      <w:r w:rsidR="005B1B61" w:rsidRPr="002C3563">
        <w:rPr>
          <w:rFonts w:cstheme="minorHAnsi"/>
        </w:rPr>
        <w:t xml:space="preserve"> </w:t>
      </w:r>
      <w:r w:rsidRPr="002C3563">
        <w:rPr>
          <w:rFonts w:cstheme="minorHAnsi"/>
        </w:rPr>
        <w:t>Łączyn, Węgleniec, Wilanów, Wolica,</w:t>
      </w:r>
    </w:p>
    <w:p w14:paraId="673E09BA" w14:textId="1910304C" w:rsidR="00870721" w:rsidRPr="002C3563" w:rsidRDefault="00F25B6B" w:rsidP="00D67E77">
      <w:pPr>
        <w:spacing w:after="0" w:line="240" w:lineRule="auto"/>
        <w:jc w:val="both"/>
        <w:rPr>
          <w:rFonts w:cstheme="minorHAnsi"/>
        </w:rPr>
      </w:pPr>
      <w:r w:rsidRPr="00F25B6B">
        <w:rPr>
          <w:rFonts w:cstheme="minorHAnsi"/>
          <w:b/>
          <w:bCs/>
        </w:rPr>
        <w:t>Ujęcie</w:t>
      </w:r>
      <w:r w:rsidR="00870721" w:rsidRPr="00F25B6B">
        <w:rPr>
          <w:rFonts w:cstheme="minorHAnsi"/>
          <w:b/>
          <w:bCs/>
        </w:rPr>
        <w:t xml:space="preserve"> Ignacówka</w:t>
      </w:r>
      <w:r w:rsidR="00870721" w:rsidRPr="002C3563">
        <w:rPr>
          <w:rFonts w:cstheme="minorHAnsi"/>
        </w:rPr>
        <w:t xml:space="preserve"> zaopatruje: Ignacówka</w:t>
      </w:r>
    </w:p>
    <w:p w14:paraId="18D746E3" w14:textId="5E70E5A4" w:rsidR="00870721" w:rsidRPr="002C3563" w:rsidRDefault="00870721" w:rsidP="00D67E77">
      <w:pPr>
        <w:spacing w:after="0" w:line="240" w:lineRule="auto"/>
        <w:jc w:val="both"/>
        <w:rPr>
          <w:rFonts w:cstheme="minorHAnsi"/>
        </w:rPr>
      </w:pPr>
      <w:r w:rsidRPr="00F25B6B">
        <w:rPr>
          <w:rFonts w:cstheme="minorHAnsi"/>
          <w:b/>
          <w:bCs/>
        </w:rPr>
        <w:t>Ujęcie Brynica Sucha</w:t>
      </w:r>
      <w:r w:rsidRPr="002C3563">
        <w:rPr>
          <w:rFonts w:cstheme="minorHAnsi"/>
        </w:rPr>
        <w:t xml:space="preserve"> zaopatruje: Brynica Sucha, Prząsław Mały, Skroniów (od nr 106),  Książe – Skroniów,</w:t>
      </w:r>
    </w:p>
    <w:p w14:paraId="15C72F62" w14:textId="77777777" w:rsidR="00870721" w:rsidRPr="002C3563" w:rsidRDefault="00870721" w:rsidP="00D67E77">
      <w:pPr>
        <w:spacing w:after="0" w:line="240" w:lineRule="auto"/>
        <w:jc w:val="both"/>
        <w:rPr>
          <w:rFonts w:cstheme="minorHAnsi"/>
        </w:rPr>
      </w:pPr>
      <w:r w:rsidRPr="00F25B6B">
        <w:rPr>
          <w:rFonts w:cstheme="minorHAnsi"/>
          <w:b/>
          <w:bCs/>
        </w:rPr>
        <w:t>Ujęcie Potok Wielki</w:t>
      </w:r>
      <w:r w:rsidRPr="002C3563">
        <w:rPr>
          <w:rFonts w:cstheme="minorHAnsi"/>
        </w:rPr>
        <w:t xml:space="preserve"> zaopatruje: Borów, Potok Mały, Potok Wielki</w:t>
      </w:r>
    </w:p>
    <w:p w14:paraId="15718FEE" w14:textId="77777777" w:rsidR="00870721" w:rsidRPr="002C3563" w:rsidRDefault="00870721" w:rsidP="00D67E77">
      <w:pPr>
        <w:spacing w:after="0" w:line="240" w:lineRule="auto"/>
        <w:jc w:val="both"/>
        <w:rPr>
          <w:rFonts w:cstheme="minorHAnsi"/>
        </w:rPr>
      </w:pPr>
      <w:r w:rsidRPr="00F25B6B">
        <w:rPr>
          <w:rFonts w:cstheme="minorHAnsi"/>
          <w:b/>
          <w:bCs/>
        </w:rPr>
        <w:t>Ujęcie Zagaje</w:t>
      </w:r>
      <w:r w:rsidRPr="002C3563">
        <w:rPr>
          <w:rFonts w:cstheme="minorHAnsi"/>
        </w:rPr>
        <w:t xml:space="preserve"> zaopatruje: Zagaje</w:t>
      </w:r>
    </w:p>
    <w:p w14:paraId="09E7BADC" w14:textId="77777777" w:rsidR="00870721" w:rsidRPr="002C3563" w:rsidRDefault="00870721" w:rsidP="00D67E77">
      <w:pPr>
        <w:spacing w:after="0" w:line="240" w:lineRule="auto"/>
        <w:jc w:val="both"/>
        <w:rPr>
          <w:rFonts w:cstheme="minorHAnsi"/>
        </w:rPr>
      </w:pPr>
      <w:r w:rsidRPr="00F25B6B">
        <w:rPr>
          <w:rFonts w:cstheme="minorHAnsi"/>
          <w:b/>
          <w:bCs/>
        </w:rPr>
        <w:t>Ujęcie Piaski</w:t>
      </w:r>
      <w:r w:rsidRPr="002C3563">
        <w:rPr>
          <w:rFonts w:cstheme="minorHAnsi"/>
        </w:rPr>
        <w:t>: dla potrzeb oczyszczalni ścieków</w:t>
      </w:r>
    </w:p>
    <w:p w14:paraId="19F83FF3" w14:textId="77777777" w:rsidR="00870721" w:rsidRPr="002C3563" w:rsidRDefault="00870721" w:rsidP="00D67E77">
      <w:pPr>
        <w:spacing w:after="0" w:line="240" w:lineRule="auto"/>
        <w:jc w:val="both"/>
        <w:rPr>
          <w:rFonts w:cstheme="minorHAnsi"/>
        </w:rPr>
      </w:pPr>
      <w:r w:rsidRPr="00F25B6B">
        <w:rPr>
          <w:rFonts w:cstheme="minorHAnsi"/>
          <w:b/>
          <w:bCs/>
        </w:rPr>
        <w:t>Ujęcie Okrzei</w:t>
      </w:r>
      <w:r w:rsidRPr="002C3563">
        <w:rPr>
          <w:rFonts w:cstheme="minorHAnsi"/>
        </w:rPr>
        <w:t>: dla potrzeb zalewu</w:t>
      </w:r>
    </w:p>
    <w:p w14:paraId="6B38FAA7" w14:textId="77777777" w:rsidR="00870721" w:rsidRPr="002C3563" w:rsidRDefault="00870721" w:rsidP="00D67E77">
      <w:pPr>
        <w:spacing w:after="0" w:line="240" w:lineRule="auto"/>
        <w:jc w:val="both"/>
        <w:rPr>
          <w:rFonts w:cstheme="minorHAnsi"/>
        </w:rPr>
      </w:pPr>
    </w:p>
    <w:p w14:paraId="7185203D" w14:textId="38AD93AE" w:rsidR="00870721" w:rsidRPr="002C3563" w:rsidRDefault="00870721" w:rsidP="00D67E77">
      <w:pPr>
        <w:spacing w:after="0" w:line="240" w:lineRule="auto"/>
        <w:jc w:val="both"/>
        <w:rPr>
          <w:rFonts w:cstheme="minorHAnsi"/>
        </w:rPr>
      </w:pPr>
      <w:r w:rsidRPr="002C3563">
        <w:rPr>
          <w:rFonts w:cstheme="minorHAnsi"/>
        </w:rPr>
        <w:t xml:space="preserve">Gmina </w:t>
      </w:r>
      <w:r w:rsidR="00F25B6B">
        <w:rPr>
          <w:rFonts w:cstheme="minorHAnsi"/>
        </w:rPr>
        <w:t xml:space="preserve">Jędrzejów </w:t>
      </w:r>
      <w:r w:rsidRPr="002C3563">
        <w:rPr>
          <w:rFonts w:cstheme="minorHAnsi"/>
        </w:rPr>
        <w:t>posiada dwa zbiorniki wód podziemnych (GZWP) nr 408 i 409.</w:t>
      </w:r>
    </w:p>
    <w:p w14:paraId="3A333D15" w14:textId="77777777" w:rsidR="00870721" w:rsidRPr="002C3563" w:rsidRDefault="00870721" w:rsidP="00D67E77">
      <w:pPr>
        <w:spacing w:after="0" w:line="240" w:lineRule="auto"/>
        <w:jc w:val="both"/>
        <w:rPr>
          <w:rFonts w:cstheme="minorHAnsi"/>
        </w:rPr>
      </w:pPr>
    </w:p>
    <w:p w14:paraId="1E0C98EA" w14:textId="0F368AAB" w:rsidR="008D72D9" w:rsidRDefault="00870721" w:rsidP="00D67E77">
      <w:pPr>
        <w:spacing w:after="0" w:line="240" w:lineRule="auto"/>
        <w:jc w:val="both"/>
        <w:rPr>
          <w:rFonts w:cstheme="minorHAnsi"/>
        </w:rPr>
      </w:pPr>
      <w:r w:rsidRPr="002C3563">
        <w:rPr>
          <w:rFonts w:cstheme="minorHAnsi"/>
        </w:rPr>
        <w:t>Długość czynnej sieci wodociągowej to 144,9 km. Z roku na rok sukcesywnie</w:t>
      </w:r>
      <w:r w:rsidR="005B1B61" w:rsidRPr="002C3563">
        <w:rPr>
          <w:rFonts w:cstheme="minorHAnsi"/>
        </w:rPr>
        <w:t xml:space="preserve"> </w:t>
      </w:r>
      <w:r w:rsidRPr="002C3563">
        <w:rPr>
          <w:rFonts w:cstheme="minorHAnsi"/>
        </w:rPr>
        <w:t>rośnie ilość połączeń prowadzących do budynków mieszkalnych i zbiorowego zamieszkania. Ludność korzystająca z sieci wodociągowej to około 7</w:t>
      </w:r>
      <w:r w:rsidR="00A56A28" w:rsidRPr="002C3563">
        <w:rPr>
          <w:rFonts w:cstheme="minorHAnsi"/>
        </w:rPr>
        <w:t>6,8</w:t>
      </w:r>
      <w:r w:rsidRPr="002C3563">
        <w:rPr>
          <w:rFonts w:cstheme="minorHAnsi"/>
        </w:rPr>
        <w:t>% populacji gminy</w:t>
      </w:r>
      <w:r w:rsidR="00A56A28" w:rsidRPr="002C3563">
        <w:rPr>
          <w:rFonts w:cstheme="minorHAnsi"/>
        </w:rPr>
        <w:t xml:space="preserve"> w tym na obszarze miasta 92,3% i obszarach wiejskich 59%</w:t>
      </w:r>
      <w:r w:rsidRPr="002C3563">
        <w:rPr>
          <w:rFonts w:cstheme="minorHAnsi"/>
        </w:rPr>
        <w:t>. Pozostała ludność korzysta z własnych przydomowych studni.</w:t>
      </w:r>
      <w:r w:rsidR="00A56A28" w:rsidRPr="002C3563">
        <w:rPr>
          <w:rFonts w:cstheme="minorHAnsi"/>
        </w:rPr>
        <w:t xml:space="preserve"> </w:t>
      </w:r>
    </w:p>
    <w:p w14:paraId="3A728721" w14:textId="56B6E1FE" w:rsidR="00F25B6B" w:rsidRDefault="00F25B6B" w:rsidP="00D67E77">
      <w:pPr>
        <w:spacing w:after="0" w:line="240" w:lineRule="auto"/>
        <w:jc w:val="both"/>
        <w:rPr>
          <w:rFonts w:cstheme="minorHAnsi"/>
        </w:rPr>
      </w:pPr>
    </w:p>
    <w:p w14:paraId="4108A16B" w14:textId="426DBA74" w:rsidR="00F25B6B" w:rsidRPr="002C3563" w:rsidRDefault="00F25B6B" w:rsidP="00D67E77">
      <w:pPr>
        <w:spacing w:after="0" w:line="240" w:lineRule="auto"/>
        <w:jc w:val="both"/>
        <w:rPr>
          <w:rFonts w:cstheme="minorHAnsi"/>
        </w:rPr>
      </w:pPr>
      <w:r>
        <w:rPr>
          <w:rFonts w:cstheme="minorHAnsi"/>
        </w:rPr>
        <w:t>Potrzeby gminy w tym zakresie przedstawiono w pkt. 1.12 Diagnozy. Ponadto istnieje potrzeba montażu m</w:t>
      </w:r>
      <w:r w:rsidRPr="00F25B6B">
        <w:rPr>
          <w:rFonts w:cstheme="minorHAnsi"/>
        </w:rPr>
        <w:t>onitoring</w:t>
      </w:r>
      <w:r>
        <w:rPr>
          <w:rFonts w:cstheme="minorHAnsi"/>
        </w:rPr>
        <w:t>u</w:t>
      </w:r>
      <w:r w:rsidRPr="00F25B6B">
        <w:rPr>
          <w:rFonts w:cstheme="minorHAnsi"/>
        </w:rPr>
        <w:t xml:space="preserve"> sieci wodociągowej na terenie </w:t>
      </w:r>
      <w:r>
        <w:rPr>
          <w:rFonts w:cstheme="minorHAnsi"/>
        </w:rPr>
        <w:t>M</w:t>
      </w:r>
      <w:r w:rsidRPr="00F25B6B">
        <w:rPr>
          <w:rFonts w:cstheme="minorHAnsi"/>
        </w:rPr>
        <w:t>iasta Jędrzejów</w:t>
      </w:r>
      <w:r>
        <w:rPr>
          <w:rFonts w:cstheme="minorHAnsi"/>
        </w:rPr>
        <w:t>.</w:t>
      </w:r>
    </w:p>
    <w:p w14:paraId="702D6318" w14:textId="77777777" w:rsidR="00870721" w:rsidRPr="002C3563" w:rsidRDefault="00870721" w:rsidP="00D67E77">
      <w:pPr>
        <w:spacing w:after="0" w:line="240" w:lineRule="auto"/>
        <w:jc w:val="both"/>
        <w:rPr>
          <w:rFonts w:cstheme="minorHAnsi"/>
          <w:b/>
          <w:bCs/>
        </w:rPr>
      </w:pPr>
    </w:p>
    <w:p w14:paraId="79E0B4AA" w14:textId="77777777" w:rsidR="008D72D9" w:rsidRPr="002C3563" w:rsidRDefault="008D72D9" w:rsidP="00D67E77">
      <w:pPr>
        <w:spacing w:after="0" w:line="240" w:lineRule="auto"/>
        <w:rPr>
          <w:rFonts w:cstheme="minorHAnsi"/>
          <w:b/>
          <w:bCs/>
        </w:rPr>
      </w:pPr>
      <w:r w:rsidRPr="002C3563">
        <w:rPr>
          <w:rFonts w:cstheme="minorHAnsi"/>
          <w:b/>
          <w:bCs/>
        </w:rPr>
        <w:t>Infrastruktura kanalizacyjna</w:t>
      </w:r>
    </w:p>
    <w:p w14:paraId="610A2154" w14:textId="1B154E6F" w:rsidR="00870721" w:rsidRPr="002C3563" w:rsidRDefault="00870721" w:rsidP="00D67E77">
      <w:pPr>
        <w:spacing w:after="0" w:line="240" w:lineRule="auto"/>
        <w:jc w:val="both"/>
        <w:rPr>
          <w:rFonts w:cstheme="minorHAnsi"/>
        </w:rPr>
      </w:pPr>
      <w:r w:rsidRPr="002C3563">
        <w:rPr>
          <w:rFonts w:cstheme="minorHAnsi"/>
        </w:rPr>
        <w:t xml:space="preserve">Na terenie </w:t>
      </w:r>
      <w:r w:rsidR="00E915F7">
        <w:rPr>
          <w:rFonts w:cstheme="minorHAnsi"/>
        </w:rPr>
        <w:t>G</w:t>
      </w:r>
      <w:r w:rsidRPr="002C3563">
        <w:rPr>
          <w:rFonts w:cstheme="minorHAnsi"/>
        </w:rPr>
        <w:t>miny Jędrzejów funkcjonuje jedna oczyszczalnia ścieków komunalnych  w Jędrzejowie. Jest to oczyszczalnia mechaniczno – biologiczna o przepustowości 8620 m3/d, obsługująca miasto Jędrzejów i miejscowoś</w:t>
      </w:r>
      <w:r w:rsidR="00E915F7">
        <w:rPr>
          <w:rFonts w:cstheme="minorHAnsi"/>
        </w:rPr>
        <w:t>ci:</w:t>
      </w:r>
      <w:r w:rsidRPr="002C3563">
        <w:rPr>
          <w:rFonts w:cstheme="minorHAnsi"/>
        </w:rPr>
        <w:t xml:space="preserve"> Skroniów, Sudół, Piaski. Oczyszczane ścieki  komunalne odprowadzane są do rz. Brzeźnicy. Do oczyszczalni przywożone są również ścieki  komunalne wozami asenizacyjnymi </w:t>
      </w:r>
      <w:r w:rsidR="00E915F7">
        <w:rPr>
          <w:rFonts w:cstheme="minorHAnsi"/>
        </w:rPr>
        <w:br/>
      </w:r>
      <w:r w:rsidRPr="002C3563">
        <w:rPr>
          <w:rFonts w:cstheme="minorHAnsi"/>
        </w:rPr>
        <w:t>z terenu całej gminy, jak również z gmin sąsiednich.</w:t>
      </w:r>
    </w:p>
    <w:p w14:paraId="5F9975EE" w14:textId="77777777" w:rsidR="00870721" w:rsidRPr="002C3563" w:rsidRDefault="00870721" w:rsidP="00D67E77">
      <w:pPr>
        <w:spacing w:after="0" w:line="240" w:lineRule="auto"/>
        <w:jc w:val="both"/>
        <w:rPr>
          <w:rFonts w:cstheme="minorHAnsi"/>
        </w:rPr>
      </w:pPr>
    </w:p>
    <w:p w14:paraId="442539FC" w14:textId="07D821DD" w:rsidR="00870721" w:rsidRPr="002C3563" w:rsidRDefault="00870721" w:rsidP="00D67E77">
      <w:pPr>
        <w:spacing w:after="0" w:line="240" w:lineRule="auto"/>
        <w:jc w:val="both"/>
        <w:rPr>
          <w:rFonts w:cstheme="minorHAnsi"/>
        </w:rPr>
      </w:pPr>
      <w:r w:rsidRPr="002C3563">
        <w:rPr>
          <w:rFonts w:cstheme="minorHAnsi"/>
        </w:rPr>
        <w:t>Na terenie miasta istnieje również kanalizacja deszczowa odprowadzająca wody do</w:t>
      </w:r>
      <w:r w:rsidR="00E915F7">
        <w:rPr>
          <w:rFonts w:cstheme="minorHAnsi"/>
        </w:rPr>
        <w:t xml:space="preserve"> </w:t>
      </w:r>
      <w:r w:rsidRPr="002C3563">
        <w:rPr>
          <w:rFonts w:cstheme="minorHAnsi"/>
        </w:rPr>
        <w:t xml:space="preserve">cieków powierzchniowych. Odbiornikiem wód deszczowych są cieki powierzchniowe: rzeka  Brzeźnica, rzeka Murawka. </w:t>
      </w:r>
    </w:p>
    <w:p w14:paraId="5A646294" w14:textId="77777777" w:rsidR="00870721" w:rsidRPr="002C3563" w:rsidRDefault="00870721" w:rsidP="00D67E77">
      <w:pPr>
        <w:spacing w:after="0" w:line="240" w:lineRule="auto"/>
        <w:jc w:val="both"/>
        <w:rPr>
          <w:rFonts w:cstheme="minorHAnsi"/>
        </w:rPr>
      </w:pPr>
    </w:p>
    <w:p w14:paraId="225209F0" w14:textId="3D64BAA4" w:rsidR="00870721" w:rsidRDefault="00870721" w:rsidP="00D67E77">
      <w:pPr>
        <w:spacing w:after="0" w:line="240" w:lineRule="auto"/>
        <w:jc w:val="both"/>
        <w:rPr>
          <w:rFonts w:cstheme="minorHAnsi"/>
        </w:rPr>
      </w:pPr>
      <w:r w:rsidRPr="002C3563">
        <w:rPr>
          <w:rFonts w:cstheme="minorHAnsi"/>
        </w:rPr>
        <w:t>Długość czynnej sieci kanalizacyjnej zwiększa się z roku na rok. W 2000 roku  wynosiła 48,5 km, w 2003 roku – 57,2 km, w 2006 roku – 63,8 km, a w 2009 roku 65,6 km.  Obecnie długość sieci kanalizacyjnej na terenie gminy wynosi 70,2 km. Gmina Jędrzejów jest w 5</w:t>
      </w:r>
      <w:r w:rsidR="00A56A28" w:rsidRPr="002C3563">
        <w:rPr>
          <w:rFonts w:cstheme="minorHAnsi"/>
        </w:rPr>
        <w:t>2,3</w:t>
      </w:r>
      <w:r w:rsidRPr="002C3563">
        <w:rPr>
          <w:rFonts w:cstheme="minorHAnsi"/>
        </w:rPr>
        <w:t>% skanalizowana</w:t>
      </w:r>
      <w:r w:rsidR="00A56A28" w:rsidRPr="002C3563">
        <w:rPr>
          <w:rFonts w:cstheme="minorHAnsi"/>
        </w:rPr>
        <w:t>. C</w:t>
      </w:r>
      <w:r w:rsidRPr="002C3563">
        <w:rPr>
          <w:rFonts w:cstheme="minorHAnsi"/>
        </w:rPr>
        <w:t>zęść istniejącej kanalizacji wymaga modernizacji/ wymian</w:t>
      </w:r>
      <w:r w:rsidR="00E915F7">
        <w:rPr>
          <w:rFonts w:cstheme="minorHAnsi"/>
        </w:rPr>
        <w:t>y:</w:t>
      </w:r>
    </w:p>
    <w:p w14:paraId="78CE310C" w14:textId="2C0B690F" w:rsidR="00E915F7" w:rsidRPr="00E915F7" w:rsidRDefault="00E915F7" w:rsidP="00CE7EE1">
      <w:pPr>
        <w:pStyle w:val="Akapitzlist"/>
        <w:numPr>
          <w:ilvl w:val="0"/>
          <w:numId w:val="82"/>
        </w:numPr>
        <w:spacing w:after="0" w:line="240" w:lineRule="auto"/>
        <w:jc w:val="both"/>
        <w:rPr>
          <w:rFonts w:cstheme="minorHAnsi"/>
        </w:rPr>
      </w:pPr>
      <w:r w:rsidRPr="00E915F7">
        <w:rPr>
          <w:rFonts w:cstheme="minorHAnsi"/>
        </w:rPr>
        <w:t>Wymiana sieci  kanalizacji sanitarnej w miejscowości Sudół i w ulicach Mieszka I, Osiedlowa, Parkowa, Górna, Dębowa, Topolowa,  Reja</w:t>
      </w:r>
    </w:p>
    <w:p w14:paraId="4CCA1D78" w14:textId="77777777" w:rsidR="00E915F7" w:rsidRDefault="00E915F7" w:rsidP="00D67E77">
      <w:pPr>
        <w:spacing w:after="0" w:line="240" w:lineRule="auto"/>
        <w:jc w:val="both"/>
        <w:rPr>
          <w:rFonts w:cstheme="minorHAnsi"/>
        </w:rPr>
      </w:pPr>
    </w:p>
    <w:p w14:paraId="458B5318" w14:textId="433C89CA" w:rsidR="00E915F7" w:rsidRPr="002C3563" w:rsidRDefault="00E915F7" w:rsidP="00E915F7">
      <w:pPr>
        <w:pStyle w:val="Bezodstpw"/>
        <w:jc w:val="center"/>
        <w:rPr>
          <w:rFonts w:cstheme="minorHAnsi"/>
        </w:rPr>
      </w:pPr>
      <w:bookmarkStart w:id="134" w:name="_Toc86239240"/>
      <w:r>
        <w:t xml:space="preserve">Tabela </w:t>
      </w:r>
      <w:fldSimple w:instr=" SEQ Tabela \* ARABIC ">
        <w:r w:rsidR="00C63343">
          <w:rPr>
            <w:noProof/>
          </w:rPr>
          <w:t>61</w:t>
        </w:r>
      </w:fldSimple>
      <w:r>
        <w:t xml:space="preserve"> </w:t>
      </w:r>
      <w:r w:rsidR="00A33CC4">
        <w:t>Stan i potrzeby i</w:t>
      </w:r>
      <w:r>
        <w:t>nfrastruktur</w:t>
      </w:r>
      <w:r w:rsidR="00A33CC4">
        <w:t>y</w:t>
      </w:r>
      <w:r>
        <w:t xml:space="preserve"> wodno-kanalizacyjn</w:t>
      </w:r>
      <w:r w:rsidR="00A33CC4">
        <w:t>ej</w:t>
      </w:r>
      <w:r>
        <w:t xml:space="preserve"> na terenie Gminy Jędrzejów</w:t>
      </w:r>
      <w:bookmarkEnd w:id="134"/>
    </w:p>
    <w:tbl>
      <w:tblPr>
        <w:tblW w:w="9993" w:type="dxa"/>
        <w:tblCellMar>
          <w:left w:w="70" w:type="dxa"/>
          <w:right w:w="70" w:type="dxa"/>
        </w:tblCellMar>
        <w:tblLook w:val="04A0" w:firstRow="1" w:lastRow="0" w:firstColumn="1" w:lastColumn="0" w:noHBand="0" w:noVBand="1"/>
      </w:tblPr>
      <w:tblGrid>
        <w:gridCol w:w="359"/>
        <w:gridCol w:w="5427"/>
        <w:gridCol w:w="1013"/>
        <w:gridCol w:w="2268"/>
        <w:gridCol w:w="926"/>
      </w:tblGrid>
      <w:tr w:rsidR="00E915F7" w:rsidRPr="00E915F7" w14:paraId="336F63CA" w14:textId="77777777" w:rsidTr="00523E7C">
        <w:trPr>
          <w:trHeight w:val="236"/>
        </w:trPr>
        <w:tc>
          <w:tcPr>
            <w:tcW w:w="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68F75"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1.</w:t>
            </w:r>
          </w:p>
        </w:tc>
        <w:tc>
          <w:tcPr>
            <w:tcW w:w="5427" w:type="dxa"/>
            <w:tcBorders>
              <w:top w:val="single" w:sz="4" w:space="0" w:color="auto"/>
              <w:left w:val="nil"/>
              <w:bottom w:val="single" w:sz="4" w:space="0" w:color="auto"/>
              <w:right w:val="single" w:sz="4" w:space="0" w:color="auto"/>
            </w:tcBorders>
            <w:shd w:val="clear" w:color="auto" w:fill="auto"/>
            <w:noWrap/>
            <w:vAlign w:val="center"/>
            <w:hideMark/>
          </w:tcPr>
          <w:p w14:paraId="3DCA5A10"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Długość sieci wodociągowej [w km]</w:t>
            </w:r>
          </w:p>
        </w:tc>
        <w:tc>
          <w:tcPr>
            <w:tcW w:w="1013" w:type="dxa"/>
            <w:tcBorders>
              <w:top w:val="single" w:sz="4" w:space="0" w:color="auto"/>
              <w:left w:val="nil"/>
              <w:bottom w:val="single" w:sz="4" w:space="0" w:color="auto"/>
              <w:right w:val="single" w:sz="4" w:space="0" w:color="auto"/>
            </w:tcBorders>
            <w:shd w:val="clear" w:color="auto" w:fill="auto"/>
            <w:noWrap/>
            <w:vAlign w:val="center"/>
            <w:hideMark/>
          </w:tcPr>
          <w:p w14:paraId="16EDFA7F"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144,9</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42AF9614"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w tym wymagających modernizacji</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651D6317"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14,64</w:t>
            </w:r>
          </w:p>
        </w:tc>
      </w:tr>
      <w:tr w:rsidR="00E915F7" w:rsidRPr="00E915F7" w14:paraId="7D85BB50" w14:textId="77777777" w:rsidTr="00523E7C">
        <w:trPr>
          <w:trHeight w:val="284"/>
        </w:trPr>
        <w:tc>
          <w:tcPr>
            <w:tcW w:w="359" w:type="dxa"/>
            <w:tcBorders>
              <w:top w:val="nil"/>
              <w:left w:val="single" w:sz="4" w:space="0" w:color="auto"/>
              <w:bottom w:val="single" w:sz="4" w:space="0" w:color="auto"/>
              <w:right w:val="single" w:sz="4" w:space="0" w:color="auto"/>
            </w:tcBorders>
            <w:shd w:val="clear" w:color="auto" w:fill="auto"/>
            <w:noWrap/>
            <w:vAlign w:val="center"/>
            <w:hideMark/>
          </w:tcPr>
          <w:p w14:paraId="53540E94"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2.</w:t>
            </w:r>
          </w:p>
        </w:tc>
        <w:tc>
          <w:tcPr>
            <w:tcW w:w="5427" w:type="dxa"/>
            <w:tcBorders>
              <w:top w:val="nil"/>
              <w:left w:val="nil"/>
              <w:bottom w:val="nil"/>
              <w:right w:val="single" w:sz="4" w:space="0" w:color="auto"/>
            </w:tcBorders>
            <w:shd w:val="clear" w:color="auto" w:fill="auto"/>
            <w:noWrap/>
            <w:vAlign w:val="center"/>
            <w:hideMark/>
          </w:tcPr>
          <w:p w14:paraId="5AC02792"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 zwodociągowania gminy</w:t>
            </w:r>
          </w:p>
        </w:tc>
        <w:tc>
          <w:tcPr>
            <w:tcW w:w="1013" w:type="dxa"/>
            <w:tcBorders>
              <w:top w:val="nil"/>
              <w:left w:val="nil"/>
              <w:bottom w:val="nil"/>
              <w:right w:val="single" w:sz="4" w:space="0" w:color="auto"/>
            </w:tcBorders>
            <w:shd w:val="clear" w:color="auto" w:fill="auto"/>
            <w:noWrap/>
            <w:vAlign w:val="center"/>
            <w:hideMark/>
          </w:tcPr>
          <w:p w14:paraId="18BAE3C8" w14:textId="57E0E3BF"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70</w:t>
            </w:r>
            <w:r w:rsidR="00A33CC4">
              <w:rPr>
                <w:rFonts w:ascii="Calibri" w:eastAsia="Times New Roman" w:hAnsi="Calibri" w:cs="Calibri"/>
                <w:color w:val="000000"/>
                <w:lang w:eastAsia="pl-PL"/>
              </w:rPr>
              <w:t xml:space="preserve"> %</w:t>
            </w:r>
          </w:p>
        </w:tc>
        <w:tc>
          <w:tcPr>
            <w:tcW w:w="2268" w:type="dxa"/>
            <w:tcBorders>
              <w:top w:val="nil"/>
              <w:left w:val="nil"/>
              <w:bottom w:val="nil"/>
              <w:right w:val="nil"/>
            </w:tcBorders>
            <w:shd w:val="clear" w:color="auto" w:fill="auto"/>
            <w:noWrap/>
            <w:vAlign w:val="center"/>
            <w:hideMark/>
          </w:tcPr>
          <w:p w14:paraId="54C13E08" w14:textId="77777777" w:rsidR="00E915F7" w:rsidRPr="00E915F7" w:rsidRDefault="00E915F7" w:rsidP="00E915F7">
            <w:pPr>
              <w:spacing w:after="0" w:line="240" w:lineRule="auto"/>
              <w:jc w:val="center"/>
              <w:rPr>
                <w:rFonts w:ascii="Calibri" w:eastAsia="Times New Roman" w:hAnsi="Calibri" w:cs="Calibri"/>
                <w:color w:val="000000"/>
                <w:lang w:eastAsia="pl-PL"/>
              </w:rPr>
            </w:pPr>
          </w:p>
        </w:tc>
        <w:tc>
          <w:tcPr>
            <w:tcW w:w="926" w:type="dxa"/>
            <w:tcBorders>
              <w:top w:val="nil"/>
              <w:left w:val="nil"/>
              <w:bottom w:val="nil"/>
              <w:right w:val="nil"/>
            </w:tcBorders>
            <w:shd w:val="clear" w:color="auto" w:fill="auto"/>
            <w:noWrap/>
            <w:vAlign w:val="center"/>
            <w:hideMark/>
          </w:tcPr>
          <w:p w14:paraId="14759299" w14:textId="77777777" w:rsidR="00E915F7" w:rsidRPr="00E915F7" w:rsidRDefault="00E915F7" w:rsidP="00E915F7">
            <w:pPr>
              <w:spacing w:after="0" w:line="240" w:lineRule="auto"/>
              <w:jc w:val="center"/>
              <w:rPr>
                <w:rFonts w:ascii="Times New Roman" w:eastAsia="Times New Roman" w:hAnsi="Times New Roman" w:cs="Times New Roman"/>
                <w:sz w:val="20"/>
                <w:szCs w:val="20"/>
                <w:lang w:eastAsia="pl-PL"/>
              </w:rPr>
            </w:pPr>
          </w:p>
        </w:tc>
      </w:tr>
      <w:tr w:rsidR="00E915F7" w:rsidRPr="00E915F7" w14:paraId="136C7962" w14:textId="77777777" w:rsidTr="00523E7C">
        <w:trPr>
          <w:trHeight w:val="70"/>
        </w:trPr>
        <w:tc>
          <w:tcPr>
            <w:tcW w:w="359" w:type="dxa"/>
            <w:tcBorders>
              <w:top w:val="nil"/>
              <w:left w:val="single" w:sz="4" w:space="0" w:color="auto"/>
              <w:bottom w:val="single" w:sz="4" w:space="0" w:color="auto"/>
              <w:right w:val="single" w:sz="4" w:space="0" w:color="auto"/>
            </w:tcBorders>
            <w:shd w:val="clear" w:color="auto" w:fill="auto"/>
            <w:noWrap/>
            <w:vAlign w:val="center"/>
            <w:hideMark/>
          </w:tcPr>
          <w:p w14:paraId="0E6FF410"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3.</w:t>
            </w:r>
          </w:p>
        </w:tc>
        <w:tc>
          <w:tcPr>
            <w:tcW w:w="5427" w:type="dxa"/>
            <w:tcBorders>
              <w:top w:val="single" w:sz="4" w:space="0" w:color="auto"/>
              <w:left w:val="nil"/>
              <w:bottom w:val="single" w:sz="4" w:space="0" w:color="auto"/>
              <w:right w:val="single" w:sz="4" w:space="0" w:color="auto"/>
            </w:tcBorders>
            <w:shd w:val="clear" w:color="auto" w:fill="auto"/>
            <w:noWrap/>
            <w:vAlign w:val="center"/>
            <w:hideMark/>
          </w:tcPr>
          <w:p w14:paraId="77F2B0FF"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Liczba stacji uzdatniania wody [w szt.]</w:t>
            </w:r>
          </w:p>
        </w:tc>
        <w:tc>
          <w:tcPr>
            <w:tcW w:w="1013" w:type="dxa"/>
            <w:tcBorders>
              <w:top w:val="single" w:sz="4" w:space="0" w:color="auto"/>
              <w:left w:val="nil"/>
              <w:bottom w:val="single" w:sz="4" w:space="0" w:color="auto"/>
              <w:right w:val="single" w:sz="4" w:space="0" w:color="auto"/>
            </w:tcBorders>
            <w:shd w:val="clear" w:color="auto" w:fill="auto"/>
            <w:noWrap/>
            <w:vAlign w:val="center"/>
            <w:hideMark/>
          </w:tcPr>
          <w:p w14:paraId="347D26C4"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1</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4044F80F"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w tym wymagających modernizacji</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30ED1C89"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 </w:t>
            </w:r>
          </w:p>
        </w:tc>
      </w:tr>
      <w:tr w:rsidR="00E915F7" w:rsidRPr="00E915F7" w14:paraId="56A4F2C7" w14:textId="77777777" w:rsidTr="00523E7C">
        <w:trPr>
          <w:trHeight w:val="70"/>
        </w:trPr>
        <w:tc>
          <w:tcPr>
            <w:tcW w:w="359" w:type="dxa"/>
            <w:tcBorders>
              <w:top w:val="nil"/>
              <w:left w:val="single" w:sz="4" w:space="0" w:color="auto"/>
              <w:bottom w:val="single" w:sz="4" w:space="0" w:color="auto"/>
              <w:right w:val="single" w:sz="4" w:space="0" w:color="auto"/>
            </w:tcBorders>
            <w:shd w:val="clear" w:color="auto" w:fill="auto"/>
            <w:noWrap/>
            <w:vAlign w:val="center"/>
            <w:hideMark/>
          </w:tcPr>
          <w:p w14:paraId="43794E43"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4.</w:t>
            </w:r>
          </w:p>
        </w:tc>
        <w:tc>
          <w:tcPr>
            <w:tcW w:w="5427" w:type="dxa"/>
            <w:tcBorders>
              <w:top w:val="nil"/>
              <w:left w:val="nil"/>
              <w:bottom w:val="single" w:sz="4" w:space="0" w:color="auto"/>
              <w:right w:val="single" w:sz="4" w:space="0" w:color="auto"/>
            </w:tcBorders>
            <w:shd w:val="clear" w:color="auto" w:fill="auto"/>
            <w:noWrap/>
            <w:vAlign w:val="center"/>
            <w:hideMark/>
          </w:tcPr>
          <w:p w14:paraId="1FBC39E2"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Liczba ujęć wody [w szt.]</w:t>
            </w:r>
          </w:p>
        </w:tc>
        <w:tc>
          <w:tcPr>
            <w:tcW w:w="1013" w:type="dxa"/>
            <w:tcBorders>
              <w:top w:val="nil"/>
              <w:left w:val="nil"/>
              <w:bottom w:val="single" w:sz="4" w:space="0" w:color="auto"/>
              <w:right w:val="single" w:sz="4" w:space="0" w:color="auto"/>
            </w:tcBorders>
            <w:shd w:val="clear" w:color="auto" w:fill="auto"/>
            <w:noWrap/>
            <w:vAlign w:val="center"/>
            <w:hideMark/>
          </w:tcPr>
          <w:p w14:paraId="130548E7"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6</w:t>
            </w:r>
          </w:p>
        </w:tc>
        <w:tc>
          <w:tcPr>
            <w:tcW w:w="2268" w:type="dxa"/>
            <w:tcBorders>
              <w:top w:val="nil"/>
              <w:left w:val="nil"/>
              <w:bottom w:val="single" w:sz="4" w:space="0" w:color="auto"/>
              <w:right w:val="single" w:sz="4" w:space="0" w:color="auto"/>
            </w:tcBorders>
            <w:shd w:val="clear" w:color="auto" w:fill="auto"/>
            <w:vAlign w:val="center"/>
            <w:hideMark/>
          </w:tcPr>
          <w:p w14:paraId="4CCA896E"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w tym wymagających modernizacji</w:t>
            </w:r>
          </w:p>
        </w:tc>
        <w:tc>
          <w:tcPr>
            <w:tcW w:w="926" w:type="dxa"/>
            <w:tcBorders>
              <w:top w:val="nil"/>
              <w:left w:val="nil"/>
              <w:bottom w:val="single" w:sz="4" w:space="0" w:color="auto"/>
              <w:right w:val="single" w:sz="4" w:space="0" w:color="auto"/>
            </w:tcBorders>
            <w:shd w:val="clear" w:color="auto" w:fill="auto"/>
            <w:noWrap/>
            <w:vAlign w:val="center"/>
            <w:hideMark/>
          </w:tcPr>
          <w:p w14:paraId="11070DB1"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4</w:t>
            </w:r>
          </w:p>
        </w:tc>
      </w:tr>
      <w:tr w:rsidR="00E915F7" w:rsidRPr="00E915F7" w14:paraId="5C936DAE" w14:textId="77777777" w:rsidTr="00523E7C">
        <w:trPr>
          <w:trHeight w:val="284"/>
        </w:trPr>
        <w:tc>
          <w:tcPr>
            <w:tcW w:w="359" w:type="dxa"/>
            <w:tcBorders>
              <w:top w:val="nil"/>
              <w:left w:val="nil"/>
              <w:bottom w:val="nil"/>
              <w:right w:val="nil"/>
            </w:tcBorders>
            <w:shd w:val="clear" w:color="auto" w:fill="auto"/>
            <w:noWrap/>
            <w:vAlign w:val="center"/>
            <w:hideMark/>
          </w:tcPr>
          <w:p w14:paraId="11028DF8" w14:textId="77777777" w:rsidR="00E915F7" w:rsidRPr="00E915F7" w:rsidRDefault="00E915F7" w:rsidP="00E915F7">
            <w:pPr>
              <w:spacing w:after="0" w:line="240" w:lineRule="auto"/>
              <w:jc w:val="center"/>
              <w:rPr>
                <w:rFonts w:ascii="Calibri" w:eastAsia="Times New Roman" w:hAnsi="Calibri" w:cs="Calibri"/>
                <w:color w:val="000000"/>
                <w:lang w:eastAsia="pl-PL"/>
              </w:rPr>
            </w:pPr>
          </w:p>
        </w:tc>
        <w:tc>
          <w:tcPr>
            <w:tcW w:w="5427" w:type="dxa"/>
            <w:tcBorders>
              <w:top w:val="nil"/>
              <w:left w:val="nil"/>
              <w:bottom w:val="nil"/>
              <w:right w:val="nil"/>
            </w:tcBorders>
            <w:shd w:val="clear" w:color="auto" w:fill="auto"/>
            <w:noWrap/>
            <w:vAlign w:val="center"/>
            <w:hideMark/>
          </w:tcPr>
          <w:p w14:paraId="2A0D161F" w14:textId="77777777" w:rsidR="00E915F7" w:rsidRPr="00E915F7" w:rsidRDefault="00E915F7" w:rsidP="00E915F7">
            <w:pPr>
              <w:spacing w:after="0" w:line="240" w:lineRule="auto"/>
              <w:jc w:val="center"/>
              <w:rPr>
                <w:rFonts w:ascii="Times New Roman" w:eastAsia="Times New Roman" w:hAnsi="Times New Roman" w:cs="Times New Roman"/>
                <w:sz w:val="20"/>
                <w:szCs w:val="20"/>
                <w:lang w:eastAsia="pl-PL"/>
              </w:rPr>
            </w:pPr>
          </w:p>
        </w:tc>
        <w:tc>
          <w:tcPr>
            <w:tcW w:w="1013" w:type="dxa"/>
            <w:tcBorders>
              <w:top w:val="nil"/>
              <w:left w:val="nil"/>
              <w:bottom w:val="nil"/>
              <w:right w:val="nil"/>
            </w:tcBorders>
            <w:shd w:val="clear" w:color="auto" w:fill="auto"/>
            <w:noWrap/>
            <w:vAlign w:val="center"/>
            <w:hideMark/>
          </w:tcPr>
          <w:p w14:paraId="5316717C" w14:textId="77777777" w:rsidR="00E915F7" w:rsidRPr="00E915F7" w:rsidRDefault="00E915F7" w:rsidP="00E915F7">
            <w:pPr>
              <w:spacing w:after="0" w:line="240" w:lineRule="auto"/>
              <w:jc w:val="center"/>
              <w:rPr>
                <w:rFonts w:ascii="Times New Roman" w:eastAsia="Times New Roman" w:hAnsi="Times New Roman" w:cs="Times New Roman"/>
                <w:sz w:val="20"/>
                <w:szCs w:val="20"/>
                <w:lang w:eastAsia="pl-PL"/>
              </w:rPr>
            </w:pPr>
          </w:p>
        </w:tc>
        <w:tc>
          <w:tcPr>
            <w:tcW w:w="2268" w:type="dxa"/>
            <w:tcBorders>
              <w:top w:val="nil"/>
              <w:left w:val="nil"/>
              <w:bottom w:val="nil"/>
              <w:right w:val="nil"/>
            </w:tcBorders>
            <w:shd w:val="clear" w:color="auto" w:fill="auto"/>
            <w:noWrap/>
            <w:vAlign w:val="center"/>
            <w:hideMark/>
          </w:tcPr>
          <w:p w14:paraId="1F0C942A" w14:textId="77777777" w:rsidR="00E915F7" w:rsidRPr="00E915F7" w:rsidRDefault="00E915F7" w:rsidP="00E915F7">
            <w:pPr>
              <w:spacing w:after="0" w:line="240" w:lineRule="auto"/>
              <w:jc w:val="center"/>
              <w:rPr>
                <w:rFonts w:ascii="Times New Roman" w:eastAsia="Times New Roman" w:hAnsi="Times New Roman" w:cs="Times New Roman"/>
                <w:sz w:val="20"/>
                <w:szCs w:val="20"/>
                <w:lang w:eastAsia="pl-PL"/>
              </w:rPr>
            </w:pPr>
          </w:p>
        </w:tc>
        <w:tc>
          <w:tcPr>
            <w:tcW w:w="926" w:type="dxa"/>
            <w:tcBorders>
              <w:top w:val="nil"/>
              <w:left w:val="nil"/>
              <w:bottom w:val="nil"/>
              <w:right w:val="nil"/>
            </w:tcBorders>
            <w:shd w:val="clear" w:color="auto" w:fill="auto"/>
            <w:noWrap/>
            <w:vAlign w:val="center"/>
            <w:hideMark/>
          </w:tcPr>
          <w:p w14:paraId="409CDB3C" w14:textId="77777777" w:rsidR="00E915F7" w:rsidRPr="00E915F7" w:rsidRDefault="00E915F7" w:rsidP="00E915F7">
            <w:pPr>
              <w:spacing w:after="0" w:line="240" w:lineRule="auto"/>
              <w:jc w:val="center"/>
              <w:rPr>
                <w:rFonts w:ascii="Times New Roman" w:eastAsia="Times New Roman" w:hAnsi="Times New Roman" w:cs="Times New Roman"/>
                <w:sz w:val="20"/>
                <w:szCs w:val="20"/>
                <w:lang w:eastAsia="pl-PL"/>
              </w:rPr>
            </w:pPr>
          </w:p>
        </w:tc>
      </w:tr>
      <w:tr w:rsidR="00E915F7" w:rsidRPr="00E915F7" w14:paraId="61EA0CAE" w14:textId="77777777" w:rsidTr="00523E7C">
        <w:trPr>
          <w:trHeight w:val="70"/>
        </w:trPr>
        <w:tc>
          <w:tcPr>
            <w:tcW w:w="3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380BB"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5.</w:t>
            </w:r>
          </w:p>
        </w:tc>
        <w:tc>
          <w:tcPr>
            <w:tcW w:w="5427" w:type="dxa"/>
            <w:tcBorders>
              <w:top w:val="single" w:sz="4" w:space="0" w:color="auto"/>
              <w:left w:val="nil"/>
              <w:bottom w:val="single" w:sz="4" w:space="0" w:color="auto"/>
              <w:right w:val="single" w:sz="4" w:space="0" w:color="auto"/>
            </w:tcBorders>
            <w:shd w:val="clear" w:color="auto" w:fill="auto"/>
            <w:noWrap/>
            <w:vAlign w:val="center"/>
            <w:hideMark/>
          </w:tcPr>
          <w:p w14:paraId="18CE5B94"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Długość sieci kanalizacyjnej [w km]</w:t>
            </w:r>
          </w:p>
        </w:tc>
        <w:tc>
          <w:tcPr>
            <w:tcW w:w="1013" w:type="dxa"/>
            <w:tcBorders>
              <w:top w:val="single" w:sz="4" w:space="0" w:color="auto"/>
              <w:left w:val="nil"/>
              <w:bottom w:val="single" w:sz="4" w:space="0" w:color="auto"/>
              <w:right w:val="single" w:sz="4" w:space="0" w:color="auto"/>
            </w:tcBorders>
            <w:shd w:val="clear" w:color="auto" w:fill="auto"/>
            <w:noWrap/>
            <w:vAlign w:val="center"/>
            <w:hideMark/>
          </w:tcPr>
          <w:p w14:paraId="3F9C07D8"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70,2</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5FE5C375"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w tym wymagających modernizacji</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0C883F1E"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4,62</w:t>
            </w:r>
          </w:p>
        </w:tc>
      </w:tr>
      <w:tr w:rsidR="00E915F7" w:rsidRPr="00E915F7" w14:paraId="45D25CE8" w14:textId="77777777" w:rsidTr="00523E7C">
        <w:trPr>
          <w:trHeight w:val="284"/>
        </w:trPr>
        <w:tc>
          <w:tcPr>
            <w:tcW w:w="359" w:type="dxa"/>
            <w:tcBorders>
              <w:top w:val="nil"/>
              <w:left w:val="single" w:sz="4" w:space="0" w:color="auto"/>
              <w:bottom w:val="single" w:sz="4" w:space="0" w:color="auto"/>
              <w:right w:val="single" w:sz="4" w:space="0" w:color="auto"/>
            </w:tcBorders>
            <w:shd w:val="clear" w:color="auto" w:fill="auto"/>
            <w:noWrap/>
            <w:vAlign w:val="center"/>
            <w:hideMark/>
          </w:tcPr>
          <w:p w14:paraId="6AF5648C"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6.</w:t>
            </w:r>
          </w:p>
        </w:tc>
        <w:tc>
          <w:tcPr>
            <w:tcW w:w="5427" w:type="dxa"/>
            <w:tcBorders>
              <w:top w:val="nil"/>
              <w:left w:val="nil"/>
              <w:bottom w:val="single" w:sz="4" w:space="0" w:color="auto"/>
              <w:right w:val="single" w:sz="4" w:space="0" w:color="auto"/>
            </w:tcBorders>
            <w:shd w:val="clear" w:color="auto" w:fill="auto"/>
            <w:noWrap/>
            <w:vAlign w:val="center"/>
            <w:hideMark/>
          </w:tcPr>
          <w:p w14:paraId="631F39EE"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 skanalizowania gminy na dzień wypełnienia danych</w:t>
            </w:r>
          </w:p>
        </w:tc>
        <w:tc>
          <w:tcPr>
            <w:tcW w:w="1013" w:type="dxa"/>
            <w:tcBorders>
              <w:top w:val="nil"/>
              <w:left w:val="nil"/>
              <w:bottom w:val="single" w:sz="4" w:space="0" w:color="auto"/>
              <w:right w:val="single" w:sz="4" w:space="0" w:color="auto"/>
            </w:tcBorders>
            <w:shd w:val="clear" w:color="auto" w:fill="auto"/>
            <w:noWrap/>
            <w:vAlign w:val="center"/>
            <w:hideMark/>
          </w:tcPr>
          <w:p w14:paraId="3FFE4F08" w14:textId="611AB00E"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50</w:t>
            </w:r>
            <w:r w:rsidR="00A33CC4">
              <w:rPr>
                <w:rFonts w:ascii="Calibri" w:eastAsia="Times New Roman" w:hAnsi="Calibri" w:cs="Calibri"/>
                <w:color w:val="000000"/>
                <w:lang w:eastAsia="pl-PL"/>
              </w:rPr>
              <w:t xml:space="preserve">  %</w:t>
            </w:r>
          </w:p>
        </w:tc>
        <w:tc>
          <w:tcPr>
            <w:tcW w:w="2268" w:type="dxa"/>
            <w:tcBorders>
              <w:top w:val="nil"/>
              <w:left w:val="nil"/>
              <w:bottom w:val="nil"/>
              <w:right w:val="nil"/>
            </w:tcBorders>
            <w:shd w:val="clear" w:color="auto" w:fill="auto"/>
            <w:noWrap/>
            <w:vAlign w:val="center"/>
            <w:hideMark/>
          </w:tcPr>
          <w:p w14:paraId="1A2AAB25" w14:textId="77777777" w:rsidR="00E915F7" w:rsidRPr="00E915F7" w:rsidRDefault="00E915F7" w:rsidP="00E915F7">
            <w:pPr>
              <w:spacing w:after="0" w:line="240" w:lineRule="auto"/>
              <w:jc w:val="center"/>
              <w:rPr>
                <w:rFonts w:ascii="Calibri" w:eastAsia="Times New Roman" w:hAnsi="Calibri" w:cs="Calibri"/>
                <w:color w:val="000000"/>
                <w:lang w:eastAsia="pl-PL"/>
              </w:rPr>
            </w:pPr>
          </w:p>
        </w:tc>
        <w:tc>
          <w:tcPr>
            <w:tcW w:w="926" w:type="dxa"/>
            <w:tcBorders>
              <w:top w:val="nil"/>
              <w:left w:val="nil"/>
              <w:bottom w:val="nil"/>
              <w:right w:val="nil"/>
            </w:tcBorders>
            <w:shd w:val="clear" w:color="auto" w:fill="auto"/>
            <w:noWrap/>
            <w:vAlign w:val="center"/>
            <w:hideMark/>
          </w:tcPr>
          <w:p w14:paraId="71F4579F" w14:textId="77777777" w:rsidR="00E915F7" w:rsidRPr="00E915F7" w:rsidRDefault="00E915F7" w:rsidP="00E915F7">
            <w:pPr>
              <w:spacing w:after="0" w:line="240" w:lineRule="auto"/>
              <w:jc w:val="center"/>
              <w:rPr>
                <w:rFonts w:ascii="Times New Roman" w:eastAsia="Times New Roman" w:hAnsi="Times New Roman" w:cs="Times New Roman"/>
                <w:sz w:val="20"/>
                <w:szCs w:val="20"/>
                <w:lang w:eastAsia="pl-PL"/>
              </w:rPr>
            </w:pPr>
          </w:p>
        </w:tc>
      </w:tr>
      <w:tr w:rsidR="00E915F7" w:rsidRPr="00E915F7" w14:paraId="241F2EF5" w14:textId="77777777" w:rsidTr="00523E7C">
        <w:trPr>
          <w:trHeight w:val="70"/>
        </w:trPr>
        <w:tc>
          <w:tcPr>
            <w:tcW w:w="359" w:type="dxa"/>
            <w:tcBorders>
              <w:top w:val="nil"/>
              <w:left w:val="single" w:sz="4" w:space="0" w:color="auto"/>
              <w:bottom w:val="single" w:sz="4" w:space="0" w:color="auto"/>
              <w:right w:val="single" w:sz="4" w:space="0" w:color="auto"/>
            </w:tcBorders>
            <w:shd w:val="clear" w:color="auto" w:fill="auto"/>
            <w:noWrap/>
            <w:vAlign w:val="center"/>
            <w:hideMark/>
          </w:tcPr>
          <w:p w14:paraId="32430AB9"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7.</w:t>
            </w:r>
          </w:p>
        </w:tc>
        <w:tc>
          <w:tcPr>
            <w:tcW w:w="5427" w:type="dxa"/>
            <w:tcBorders>
              <w:top w:val="nil"/>
              <w:left w:val="nil"/>
              <w:bottom w:val="single" w:sz="4" w:space="0" w:color="auto"/>
              <w:right w:val="single" w:sz="4" w:space="0" w:color="auto"/>
            </w:tcBorders>
            <w:shd w:val="clear" w:color="auto" w:fill="auto"/>
            <w:noWrap/>
            <w:vAlign w:val="center"/>
            <w:hideMark/>
          </w:tcPr>
          <w:p w14:paraId="50FF17E6"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Liczba oczyszczalni ścieków [w szt.]</w:t>
            </w:r>
          </w:p>
        </w:tc>
        <w:tc>
          <w:tcPr>
            <w:tcW w:w="1013" w:type="dxa"/>
            <w:tcBorders>
              <w:top w:val="nil"/>
              <w:left w:val="nil"/>
              <w:bottom w:val="single" w:sz="4" w:space="0" w:color="auto"/>
              <w:right w:val="single" w:sz="4" w:space="0" w:color="auto"/>
            </w:tcBorders>
            <w:shd w:val="clear" w:color="auto" w:fill="auto"/>
            <w:noWrap/>
            <w:vAlign w:val="center"/>
            <w:hideMark/>
          </w:tcPr>
          <w:p w14:paraId="6544B156"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1</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175427D5"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w tym wymagających modernizacji</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14:paraId="1288C5F6" w14:textId="77777777" w:rsidR="00E915F7" w:rsidRPr="00E915F7" w:rsidRDefault="00E915F7" w:rsidP="00E915F7">
            <w:pPr>
              <w:spacing w:after="0" w:line="240" w:lineRule="auto"/>
              <w:jc w:val="center"/>
              <w:rPr>
                <w:rFonts w:ascii="Calibri" w:eastAsia="Times New Roman" w:hAnsi="Calibri" w:cs="Calibri"/>
                <w:color w:val="000000"/>
                <w:lang w:eastAsia="pl-PL"/>
              </w:rPr>
            </w:pPr>
            <w:r w:rsidRPr="00E915F7">
              <w:rPr>
                <w:rFonts w:ascii="Calibri" w:eastAsia="Times New Roman" w:hAnsi="Calibri" w:cs="Calibri"/>
                <w:color w:val="000000"/>
                <w:lang w:eastAsia="pl-PL"/>
              </w:rPr>
              <w:t> </w:t>
            </w:r>
          </w:p>
        </w:tc>
      </w:tr>
    </w:tbl>
    <w:p w14:paraId="17C61296" w14:textId="23A71B53" w:rsidR="00870721" w:rsidRDefault="00E915F7" w:rsidP="00E915F7">
      <w:pPr>
        <w:spacing w:after="0" w:line="240" w:lineRule="auto"/>
        <w:jc w:val="center"/>
        <w:rPr>
          <w:rFonts w:cstheme="minorHAnsi"/>
        </w:rPr>
      </w:pPr>
      <w:r>
        <w:rPr>
          <w:rFonts w:cstheme="minorHAnsi"/>
        </w:rPr>
        <w:t>Dane Urzędu Miasta i Gminy Jędrzejów</w:t>
      </w:r>
    </w:p>
    <w:p w14:paraId="26B0E20D" w14:textId="77777777" w:rsidR="00E915F7" w:rsidRPr="002C3563" w:rsidRDefault="00E915F7" w:rsidP="00D67E77">
      <w:pPr>
        <w:spacing w:after="0" w:line="240" w:lineRule="auto"/>
        <w:jc w:val="both"/>
        <w:rPr>
          <w:rFonts w:cstheme="minorHAnsi"/>
        </w:rPr>
      </w:pPr>
    </w:p>
    <w:p w14:paraId="0B77B22C" w14:textId="60FC2974" w:rsidR="008D72D9" w:rsidRPr="002C3563" w:rsidRDefault="008D72D9" w:rsidP="00D67E77">
      <w:pPr>
        <w:spacing w:after="0" w:line="240" w:lineRule="auto"/>
        <w:jc w:val="both"/>
        <w:rPr>
          <w:rFonts w:cstheme="minorHAnsi"/>
          <w:b/>
          <w:bCs/>
        </w:rPr>
      </w:pPr>
      <w:r w:rsidRPr="002C3563">
        <w:rPr>
          <w:rFonts w:cstheme="minorHAnsi"/>
          <w:b/>
          <w:bCs/>
        </w:rPr>
        <w:t>Zaopatrzenie w gaz</w:t>
      </w:r>
    </w:p>
    <w:p w14:paraId="5EA80DEB" w14:textId="6F0CCEBA" w:rsidR="008D72D9" w:rsidRPr="002C3563" w:rsidRDefault="006B3180" w:rsidP="00D67E77">
      <w:pPr>
        <w:spacing w:after="0" w:line="240" w:lineRule="auto"/>
        <w:jc w:val="both"/>
        <w:rPr>
          <w:rFonts w:cstheme="minorHAnsi"/>
        </w:rPr>
      </w:pPr>
      <w:r w:rsidRPr="002C3563">
        <w:rPr>
          <w:rFonts w:cstheme="minorHAnsi"/>
        </w:rPr>
        <w:t>Jędrzejów jest zasilany gazem ziemnym. Ponadto w planach jest realizacja gazociągu wysokiego ciśnienia DN250 PN6,3 na terenie powiatu jędrzejowskiego.  Część mieszkańców do celów bytowych (głównie do przygotowywania posiłków) używa</w:t>
      </w:r>
      <w:r w:rsidR="00E915F7">
        <w:rPr>
          <w:rFonts w:cstheme="minorHAnsi"/>
        </w:rPr>
        <w:t xml:space="preserve"> </w:t>
      </w:r>
      <w:r w:rsidRPr="002C3563">
        <w:rPr>
          <w:rFonts w:cstheme="minorHAnsi"/>
        </w:rPr>
        <w:t>gaz ciekły propan – butan. Sieć dystrybucji butli gazowych obejmuje miasto Jędrzejów oraz  wszystkie sołectwa.</w:t>
      </w:r>
    </w:p>
    <w:p w14:paraId="6BBA3DC8" w14:textId="77777777" w:rsidR="006B3180" w:rsidRPr="002C3563" w:rsidRDefault="006B3180" w:rsidP="00D67E77">
      <w:pPr>
        <w:spacing w:after="0" w:line="240" w:lineRule="auto"/>
        <w:jc w:val="both"/>
        <w:rPr>
          <w:rFonts w:cstheme="minorHAnsi"/>
        </w:rPr>
      </w:pPr>
    </w:p>
    <w:bookmarkEnd w:id="133"/>
    <w:p w14:paraId="68FB2E2D" w14:textId="77777777" w:rsidR="008D72D9" w:rsidRPr="002C3563" w:rsidRDefault="008D72D9" w:rsidP="00D67E77">
      <w:pPr>
        <w:spacing w:after="0" w:line="240" w:lineRule="auto"/>
        <w:rPr>
          <w:rFonts w:cstheme="minorHAnsi"/>
          <w:b/>
          <w:bCs/>
        </w:rPr>
      </w:pPr>
      <w:r w:rsidRPr="002C3563">
        <w:rPr>
          <w:rFonts w:cstheme="minorHAnsi"/>
          <w:b/>
          <w:bCs/>
        </w:rPr>
        <w:t>Mieszkalnictwo</w:t>
      </w:r>
    </w:p>
    <w:p w14:paraId="70C9EDB0" w14:textId="0785DBD2" w:rsidR="006B3180" w:rsidRDefault="006B3180" w:rsidP="00D67E77">
      <w:pPr>
        <w:spacing w:after="0" w:line="240" w:lineRule="auto"/>
        <w:jc w:val="both"/>
        <w:rPr>
          <w:rFonts w:eastAsiaTheme="minorEastAsia" w:cstheme="minorHAnsi"/>
          <w:bCs/>
        </w:rPr>
      </w:pPr>
      <w:r w:rsidRPr="002C3563">
        <w:rPr>
          <w:rFonts w:eastAsiaTheme="minorEastAsia" w:cstheme="minorHAnsi"/>
          <w:bCs/>
        </w:rPr>
        <w:t xml:space="preserve">W 2020 roku w </w:t>
      </w:r>
      <w:r w:rsidR="00E915F7">
        <w:rPr>
          <w:rFonts w:eastAsiaTheme="minorEastAsia" w:cstheme="minorHAnsi"/>
          <w:bCs/>
        </w:rPr>
        <w:t>G</w:t>
      </w:r>
      <w:r w:rsidRPr="002C3563">
        <w:rPr>
          <w:rFonts w:eastAsiaTheme="minorEastAsia" w:cstheme="minorHAnsi"/>
          <w:bCs/>
        </w:rPr>
        <w:t xml:space="preserve">minie Jędrzejów oddano do użytku 116 mieszkań. Na każdych 1000 mieszkańców oddano więc do użytku 4,19 nowych lokali. Jest to wartość znacznie większa od wartości dla województwa świętokrzyskiego oraz znacznie mniejsza od średniej dla całej Polski. Całkowite zasoby mieszkaniowe w gminie Jędrzejów to 10 034 nireuchomości. Na każdych 1000 mieszkańców przypada zatem 360 mieszkań. Jest to wartość porównywalna do wartości dla województwa świętokrzyskiego oraz mniejsza od średniej dla całej Polski. 58,6% mieszkań zostało przeznaczonych na cele indywidualne, 41,4% na sprzedaż lub wynajem. Przeciętna liczba pokoi w nowo oddanych mieszkaniach w </w:t>
      </w:r>
      <w:r w:rsidR="00E915F7">
        <w:rPr>
          <w:rFonts w:eastAsiaTheme="minorEastAsia" w:cstheme="minorHAnsi"/>
          <w:bCs/>
        </w:rPr>
        <w:t>G</w:t>
      </w:r>
      <w:r w:rsidRPr="002C3563">
        <w:rPr>
          <w:rFonts w:eastAsiaTheme="minorEastAsia" w:cstheme="minorHAnsi"/>
          <w:bCs/>
        </w:rPr>
        <w:t xml:space="preserve">minie Jędrzejów to 4,37 i jest porównywalna do przeciętnej liczby </w:t>
      </w:r>
      <w:r w:rsidR="00E915F7">
        <w:rPr>
          <w:rFonts w:eastAsiaTheme="minorEastAsia" w:cstheme="minorHAnsi"/>
          <w:bCs/>
        </w:rPr>
        <w:t>pokoi</w:t>
      </w:r>
      <w:r w:rsidRPr="002C3563">
        <w:rPr>
          <w:rFonts w:eastAsiaTheme="minorEastAsia" w:cstheme="minorHAnsi"/>
          <w:bCs/>
        </w:rPr>
        <w:t xml:space="preserve"> dla województwa świętokrzyskiego oraz znacznie większa od przeciętnej liczby pokoi w całej Polsce. Przeciętna powierzchnia użytkowa nieruchomości oddanej do użytkowania w 2020 roku w gminie Jędrzejów to 98,30 m2 i jest porównywalna do przeciętnej powierzchni użytkowej dla województwa świętokrzyskiego oraz znacznie większa od przeciętnej powierzchni nieruchomości w całej Polsce. </w:t>
      </w:r>
    </w:p>
    <w:p w14:paraId="3DE34EDB" w14:textId="77777777" w:rsidR="00E915F7" w:rsidRPr="002C3563" w:rsidRDefault="00E915F7" w:rsidP="00D67E77">
      <w:pPr>
        <w:spacing w:after="0" w:line="240" w:lineRule="auto"/>
        <w:jc w:val="both"/>
        <w:rPr>
          <w:rFonts w:eastAsiaTheme="minorEastAsia" w:cstheme="minorHAnsi"/>
          <w:bCs/>
        </w:rPr>
      </w:pPr>
    </w:p>
    <w:p w14:paraId="7F0EB57C" w14:textId="4390FFFA" w:rsidR="008D72D9" w:rsidRPr="002C3563" w:rsidRDefault="008D72D9" w:rsidP="00D67E77">
      <w:pPr>
        <w:pStyle w:val="Legenda"/>
        <w:spacing w:after="0"/>
        <w:jc w:val="center"/>
        <w:rPr>
          <w:rFonts w:cstheme="minorHAnsi"/>
          <w:i w:val="0"/>
          <w:iCs w:val="0"/>
          <w:color w:val="auto"/>
          <w:sz w:val="22"/>
          <w:szCs w:val="22"/>
        </w:rPr>
      </w:pPr>
      <w:bookmarkStart w:id="135" w:name="_Toc8623924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62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Zasoby mieszkaniowe na terenie </w:t>
      </w:r>
      <w:r w:rsidR="00E915F7">
        <w:rPr>
          <w:rFonts w:cstheme="minorHAnsi"/>
          <w:i w:val="0"/>
          <w:iCs w:val="0"/>
          <w:color w:val="auto"/>
          <w:sz w:val="22"/>
          <w:szCs w:val="22"/>
        </w:rPr>
        <w:t>G</w:t>
      </w:r>
      <w:r w:rsidRPr="002C3563">
        <w:rPr>
          <w:rFonts w:cstheme="minorHAnsi"/>
          <w:i w:val="0"/>
          <w:iCs w:val="0"/>
          <w:color w:val="auto"/>
          <w:sz w:val="22"/>
          <w:szCs w:val="22"/>
        </w:rPr>
        <w:t xml:space="preserve">miny </w:t>
      </w:r>
      <w:r w:rsidR="00687ADD" w:rsidRPr="002C3563">
        <w:rPr>
          <w:rFonts w:cstheme="minorHAnsi"/>
          <w:i w:val="0"/>
          <w:iCs w:val="0"/>
          <w:color w:val="auto"/>
          <w:sz w:val="22"/>
          <w:szCs w:val="22"/>
        </w:rPr>
        <w:t>Jędrzejów</w:t>
      </w:r>
      <w:r w:rsidRPr="002C3563">
        <w:rPr>
          <w:rFonts w:cstheme="minorHAnsi"/>
          <w:i w:val="0"/>
          <w:iCs w:val="0"/>
          <w:color w:val="auto"/>
          <w:sz w:val="22"/>
          <w:szCs w:val="22"/>
        </w:rPr>
        <w:t xml:space="preserve"> w latach 2015-2019</w:t>
      </w:r>
      <w:bookmarkEnd w:id="135"/>
    </w:p>
    <w:tbl>
      <w:tblPr>
        <w:tblW w:w="9180" w:type="dxa"/>
        <w:tblCellMar>
          <w:left w:w="70" w:type="dxa"/>
          <w:right w:w="70" w:type="dxa"/>
        </w:tblCellMar>
        <w:tblLook w:val="04A0" w:firstRow="1" w:lastRow="0" w:firstColumn="1" w:lastColumn="0" w:noHBand="0" w:noVBand="1"/>
      </w:tblPr>
      <w:tblGrid>
        <w:gridCol w:w="4380"/>
        <w:gridCol w:w="960"/>
        <w:gridCol w:w="960"/>
        <w:gridCol w:w="960"/>
        <w:gridCol w:w="960"/>
        <w:gridCol w:w="960"/>
      </w:tblGrid>
      <w:tr w:rsidR="002C3563" w:rsidRPr="002C3563" w14:paraId="46109BD7" w14:textId="77777777" w:rsidTr="00687ADD">
        <w:trPr>
          <w:trHeight w:val="300"/>
        </w:trPr>
        <w:tc>
          <w:tcPr>
            <w:tcW w:w="438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7B4288FA" w14:textId="77777777" w:rsidR="00687ADD" w:rsidRPr="002C3563" w:rsidRDefault="00687ADD"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28DD4AF"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6250CC6"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6667E18B"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3A4474A0"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6F3B03E0"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2019</w:t>
            </w:r>
          </w:p>
        </w:tc>
      </w:tr>
      <w:tr w:rsidR="002C3563" w:rsidRPr="002C3563" w14:paraId="5DFF98C6" w14:textId="77777777" w:rsidTr="00687ADD">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06375D80"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Liczba mieszkań</w:t>
            </w:r>
          </w:p>
        </w:tc>
        <w:tc>
          <w:tcPr>
            <w:tcW w:w="960" w:type="dxa"/>
            <w:tcBorders>
              <w:top w:val="nil"/>
              <w:left w:val="nil"/>
              <w:bottom w:val="single" w:sz="4" w:space="0" w:color="auto"/>
              <w:right w:val="single" w:sz="4" w:space="0" w:color="auto"/>
            </w:tcBorders>
            <w:shd w:val="clear" w:color="000000" w:fill="FFFFFF"/>
            <w:vAlign w:val="center"/>
            <w:hideMark/>
          </w:tcPr>
          <w:p w14:paraId="150ABB8A"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9 741</w:t>
            </w:r>
          </w:p>
        </w:tc>
        <w:tc>
          <w:tcPr>
            <w:tcW w:w="960" w:type="dxa"/>
            <w:tcBorders>
              <w:top w:val="nil"/>
              <w:left w:val="nil"/>
              <w:bottom w:val="single" w:sz="4" w:space="0" w:color="auto"/>
              <w:right w:val="single" w:sz="4" w:space="0" w:color="auto"/>
            </w:tcBorders>
            <w:shd w:val="clear" w:color="000000" w:fill="FFFFFF"/>
            <w:vAlign w:val="center"/>
            <w:hideMark/>
          </w:tcPr>
          <w:p w14:paraId="57C94DE9"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9 790</w:t>
            </w:r>
          </w:p>
        </w:tc>
        <w:tc>
          <w:tcPr>
            <w:tcW w:w="960" w:type="dxa"/>
            <w:tcBorders>
              <w:top w:val="nil"/>
              <w:left w:val="nil"/>
              <w:bottom w:val="single" w:sz="4" w:space="0" w:color="auto"/>
              <w:right w:val="single" w:sz="4" w:space="0" w:color="auto"/>
            </w:tcBorders>
            <w:shd w:val="clear" w:color="000000" w:fill="FFFFFF"/>
            <w:vAlign w:val="center"/>
            <w:hideMark/>
          </w:tcPr>
          <w:p w14:paraId="60BEC6FF"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9 913</w:t>
            </w:r>
          </w:p>
        </w:tc>
        <w:tc>
          <w:tcPr>
            <w:tcW w:w="960" w:type="dxa"/>
            <w:tcBorders>
              <w:top w:val="nil"/>
              <w:left w:val="nil"/>
              <w:bottom w:val="single" w:sz="4" w:space="0" w:color="auto"/>
              <w:right w:val="single" w:sz="4" w:space="0" w:color="auto"/>
            </w:tcBorders>
            <w:shd w:val="clear" w:color="000000" w:fill="FFFFFF"/>
            <w:vAlign w:val="center"/>
            <w:hideMark/>
          </w:tcPr>
          <w:p w14:paraId="11E51F4C"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9 966</w:t>
            </w:r>
          </w:p>
        </w:tc>
        <w:tc>
          <w:tcPr>
            <w:tcW w:w="960" w:type="dxa"/>
            <w:tcBorders>
              <w:top w:val="nil"/>
              <w:left w:val="nil"/>
              <w:bottom w:val="single" w:sz="4" w:space="0" w:color="auto"/>
              <w:right w:val="single" w:sz="4" w:space="0" w:color="auto"/>
            </w:tcBorders>
            <w:shd w:val="clear" w:color="000000" w:fill="FFFFFF"/>
            <w:vAlign w:val="center"/>
            <w:hideMark/>
          </w:tcPr>
          <w:p w14:paraId="1DEE675A"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10 034</w:t>
            </w:r>
          </w:p>
        </w:tc>
      </w:tr>
      <w:tr w:rsidR="002C3563" w:rsidRPr="002C3563" w14:paraId="30DA9E38" w14:textId="77777777" w:rsidTr="00687ADD">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3194BCCC"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960" w:type="dxa"/>
            <w:tcBorders>
              <w:top w:val="nil"/>
              <w:left w:val="nil"/>
              <w:bottom w:val="single" w:sz="4" w:space="0" w:color="auto"/>
              <w:right w:val="single" w:sz="4" w:space="0" w:color="auto"/>
            </w:tcBorders>
            <w:shd w:val="clear" w:color="auto" w:fill="auto"/>
            <w:noWrap/>
            <w:vAlign w:val="bottom"/>
            <w:hideMark/>
          </w:tcPr>
          <w:p w14:paraId="321BA1EC"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5 927</w:t>
            </w:r>
          </w:p>
        </w:tc>
        <w:tc>
          <w:tcPr>
            <w:tcW w:w="960" w:type="dxa"/>
            <w:tcBorders>
              <w:top w:val="nil"/>
              <w:left w:val="nil"/>
              <w:bottom w:val="single" w:sz="4" w:space="0" w:color="auto"/>
              <w:right w:val="single" w:sz="4" w:space="0" w:color="auto"/>
            </w:tcBorders>
            <w:shd w:val="clear" w:color="auto" w:fill="auto"/>
            <w:noWrap/>
            <w:vAlign w:val="bottom"/>
            <w:hideMark/>
          </w:tcPr>
          <w:p w14:paraId="691F9CF8"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5 950</w:t>
            </w:r>
          </w:p>
        </w:tc>
        <w:tc>
          <w:tcPr>
            <w:tcW w:w="960" w:type="dxa"/>
            <w:tcBorders>
              <w:top w:val="nil"/>
              <w:left w:val="nil"/>
              <w:bottom w:val="single" w:sz="4" w:space="0" w:color="auto"/>
              <w:right w:val="single" w:sz="4" w:space="0" w:color="auto"/>
            </w:tcBorders>
            <w:shd w:val="clear" w:color="auto" w:fill="auto"/>
            <w:noWrap/>
            <w:vAlign w:val="bottom"/>
            <w:hideMark/>
          </w:tcPr>
          <w:p w14:paraId="7CD5C5CF"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6 025</w:t>
            </w:r>
          </w:p>
        </w:tc>
        <w:tc>
          <w:tcPr>
            <w:tcW w:w="960" w:type="dxa"/>
            <w:tcBorders>
              <w:top w:val="nil"/>
              <w:left w:val="nil"/>
              <w:bottom w:val="single" w:sz="4" w:space="0" w:color="auto"/>
              <w:right w:val="single" w:sz="4" w:space="0" w:color="auto"/>
            </w:tcBorders>
            <w:shd w:val="clear" w:color="auto" w:fill="auto"/>
            <w:noWrap/>
            <w:vAlign w:val="bottom"/>
            <w:hideMark/>
          </w:tcPr>
          <w:p w14:paraId="30128FBC"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6 030</w:t>
            </w:r>
          </w:p>
        </w:tc>
        <w:tc>
          <w:tcPr>
            <w:tcW w:w="960" w:type="dxa"/>
            <w:tcBorders>
              <w:top w:val="nil"/>
              <w:left w:val="nil"/>
              <w:bottom w:val="single" w:sz="4" w:space="0" w:color="auto"/>
              <w:right w:val="single" w:sz="4" w:space="0" w:color="auto"/>
            </w:tcBorders>
            <w:shd w:val="clear" w:color="auto" w:fill="auto"/>
            <w:noWrap/>
            <w:vAlign w:val="bottom"/>
            <w:hideMark/>
          </w:tcPr>
          <w:p w14:paraId="5320EAC0"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6 068</w:t>
            </w:r>
          </w:p>
        </w:tc>
      </w:tr>
      <w:tr w:rsidR="002C3563" w:rsidRPr="002C3563" w14:paraId="1C7E8220" w14:textId="77777777" w:rsidTr="00687ADD">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4DF49559"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960" w:type="dxa"/>
            <w:tcBorders>
              <w:top w:val="nil"/>
              <w:left w:val="nil"/>
              <w:bottom w:val="single" w:sz="4" w:space="0" w:color="auto"/>
              <w:right w:val="single" w:sz="4" w:space="0" w:color="auto"/>
            </w:tcBorders>
            <w:shd w:val="clear" w:color="auto" w:fill="auto"/>
            <w:noWrap/>
            <w:vAlign w:val="bottom"/>
            <w:hideMark/>
          </w:tcPr>
          <w:p w14:paraId="3B124A5A"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3 814</w:t>
            </w:r>
          </w:p>
        </w:tc>
        <w:tc>
          <w:tcPr>
            <w:tcW w:w="960" w:type="dxa"/>
            <w:tcBorders>
              <w:top w:val="nil"/>
              <w:left w:val="nil"/>
              <w:bottom w:val="single" w:sz="4" w:space="0" w:color="auto"/>
              <w:right w:val="single" w:sz="4" w:space="0" w:color="auto"/>
            </w:tcBorders>
            <w:shd w:val="clear" w:color="auto" w:fill="auto"/>
            <w:noWrap/>
            <w:vAlign w:val="bottom"/>
            <w:hideMark/>
          </w:tcPr>
          <w:p w14:paraId="47BB426D"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3 840</w:t>
            </w:r>
          </w:p>
        </w:tc>
        <w:tc>
          <w:tcPr>
            <w:tcW w:w="960" w:type="dxa"/>
            <w:tcBorders>
              <w:top w:val="nil"/>
              <w:left w:val="nil"/>
              <w:bottom w:val="single" w:sz="4" w:space="0" w:color="auto"/>
              <w:right w:val="single" w:sz="4" w:space="0" w:color="auto"/>
            </w:tcBorders>
            <w:shd w:val="clear" w:color="auto" w:fill="auto"/>
            <w:noWrap/>
            <w:vAlign w:val="bottom"/>
            <w:hideMark/>
          </w:tcPr>
          <w:p w14:paraId="75F0205E"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3 888</w:t>
            </w:r>
          </w:p>
        </w:tc>
        <w:tc>
          <w:tcPr>
            <w:tcW w:w="960" w:type="dxa"/>
            <w:tcBorders>
              <w:top w:val="nil"/>
              <w:left w:val="nil"/>
              <w:bottom w:val="single" w:sz="4" w:space="0" w:color="auto"/>
              <w:right w:val="single" w:sz="4" w:space="0" w:color="auto"/>
            </w:tcBorders>
            <w:shd w:val="clear" w:color="auto" w:fill="auto"/>
            <w:noWrap/>
            <w:vAlign w:val="bottom"/>
            <w:hideMark/>
          </w:tcPr>
          <w:p w14:paraId="1816AF03"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3 936</w:t>
            </w:r>
          </w:p>
        </w:tc>
        <w:tc>
          <w:tcPr>
            <w:tcW w:w="960" w:type="dxa"/>
            <w:tcBorders>
              <w:top w:val="nil"/>
              <w:left w:val="nil"/>
              <w:bottom w:val="single" w:sz="4" w:space="0" w:color="auto"/>
              <w:right w:val="single" w:sz="4" w:space="0" w:color="auto"/>
            </w:tcBorders>
            <w:shd w:val="clear" w:color="auto" w:fill="auto"/>
            <w:noWrap/>
            <w:vAlign w:val="bottom"/>
            <w:hideMark/>
          </w:tcPr>
          <w:p w14:paraId="3944B91E"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3 966</w:t>
            </w:r>
          </w:p>
        </w:tc>
      </w:tr>
      <w:tr w:rsidR="002C3563" w:rsidRPr="002C3563" w14:paraId="6F116DD4" w14:textId="77777777" w:rsidTr="00687ADD">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3C52D161" w14:textId="1856DA56"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 xml:space="preserve">Liczba </w:t>
            </w:r>
            <w:r w:rsidR="00E915F7">
              <w:rPr>
                <w:rFonts w:eastAsia="Times New Roman" w:cstheme="minorHAnsi"/>
                <w:lang w:eastAsia="pl-PL"/>
              </w:rPr>
              <w:t>pokoi</w:t>
            </w:r>
          </w:p>
        </w:tc>
        <w:tc>
          <w:tcPr>
            <w:tcW w:w="960" w:type="dxa"/>
            <w:tcBorders>
              <w:top w:val="nil"/>
              <w:left w:val="nil"/>
              <w:bottom w:val="single" w:sz="4" w:space="0" w:color="auto"/>
              <w:right w:val="single" w:sz="4" w:space="0" w:color="auto"/>
            </w:tcBorders>
            <w:shd w:val="clear" w:color="auto" w:fill="auto"/>
            <w:noWrap/>
            <w:vAlign w:val="bottom"/>
            <w:hideMark/>
          </w:tcPr>
          <w:p w14:paraId="50374237"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37 174</w:t>
            </w:r>
          </w:p>
        </w:tc>
        <w:tc>
          <w:tcPr>
            <w:tcW w:w="960" w:type="dxa"/>
            <w:tcBorders>
              <w:top w:val="nil"/>
              <w:left w:val="nil"/>
              <w:bottom w:val="single" w:sz="4" w:space="0" w:color="auto"/>
              <w:right w:val="single" w:sz="4" w:space="0" w:color="auto"/>
            </w:tcBorders>
            <w:shd w:val="clear" w:color="auto" w:fill="auto"/>
            <w:noWrap/>
            <w:vAlign w:val="bottom"/>
            <w:hideMark/>
          </w:tcPr>
          <w:p w14:paraId="72F418DC"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37 528</w:t>
            </w:r>
          </w:p>
        </w:tc>
        <w:tc>
          <w:tcPr>
            <w:tcW w:w="960" w:type="dxa"/>
            <w:tcBorders>
              <w:top w:val="nil"/>
              <w:left w:val="nil"/>
              <w:bottom w:val="single" w:sz="4" w:space="0" w:color="auto"/>
              <w:right w:val="single" w:sz="4" w:space="0" w:color="auto"/>
            </w:tcBorders>
            <w:shd w:val="clear" w:color="auto" w:fill="auto"/>
            <w:noWrap/>
            <w:vAlign w:val="bottom"/>
            <w:hideMark/>
          </w:tcPr>
          <w:p w14:paraId="196AAACF"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38 118</w:t>
            </w:r>
          </w:p>
        </w:tc>
        <w:tc>
          <w:tcPr>
            <w:tcW w:w="960" w:type="dxa"/>
            <w:tcBorders>
              <w:top w:val="nil"/>
              <w:left w:val="nil"/>
              <w:bottom w:val="single" w:sz="4" w:space="0" w:color="auto"/>
              <w:right w:val="single" w:sz="4" w:space="0" w:color="auto"/>
            </w:tcBorders>
            <w:shd w:val="clear" w:color="auto" w:fill="auto"/>
            <w:noWrap/>
            <w:vAlign w:val="bottom"/>
            <w:hideMark/>
          </w:tcPr>
          <w:p w14:paraId="2C27767B"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38 443</w:t>
            </w:r>
          </w:p>
        </w:tc>
        <w:tc>
          <w:tcPr>
            <w:tcW w:w="960" w:type="dxa"/>
            <w:tcBorders>
              <w:top w:val="nil"/>
              <w:left w:val="nil"/>
              <w:bottom w:val="single" w:sz="4" w:space="0" w:color="auto"/>
              <w:right w:val="single" w:sz="4" w:space="0" w:color="auto"/>
            </w:tcBorders>
            <w:shd w:val="clear" w:color="auto" w:fill="auto"/>
            <w:noWrap/>
            <w:vAlign w:val="bottom"/>
            <w:hideMark/>
          </w:tcPr>
          <w:p w14:paraId="00F917C4"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38 848</w:t>
            </w:r>
          </w:p>
        </w:tc>
      </w:tr>
      <w:tr w:rsidR="002C3563" w:rsidRPr="002C3563" w14:paraId="2FDA781E" w14:textId="77777777" w:rsidTr="00687ADD">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0AAF3DA1"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powierzchnia użytkowa mieszkań</w:t>
            </w:r>
          </w:p>
        </w:tc>
        <w:tc>
          <w:tcPr>
            <w:tcW w:w="960" w:type="dxa"/>
            <w:tcBorders>
              <w:top w:val="nil"/>
              <w:left w:val="nil"/>
              <w:bottom w:val="single" w:sz="4" w:space="0" w:color="auto"/>
              <w:right w:val="single" w:sz="4" w:space="0" w:color="auto"/>
            </w:tcBorders>
            <w:shd w:val="clear" w:color="auto" w:fill="auto"/>
            <w:noWrap/>
            <w:vAlign w:val="bottom"/>
            <w:hideMark/>
          </w:tcPr>
          <w:p w14:paraId="7FDBFFCF"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725 147</w:t>
            </w:r>
          </w:p>
        </w:tc>
        <w:tc>
          <w:tcPr>
            <w:tcW w:w="960" w:type="dxa"/>
            <w:tcBorders>
              <w:top w:val="nil"/>
              <w:left w:val="nil"/>
              <w:bottom w:val="single" w:sz="4" w:space="0" w:color="auto"/>
              <w:right w:val="single" w:sz="4" w:space="0" w:color="auto"/>
            </w:tcBorders>
            <w:shd w:val="clear" w:color="auto" w:fill="auto"/>
            <w:noWrap/>
            <w:vAlign w:val="bottom"/>
            <w:hideMark/>
          </w:tcPr>
          <w:p w14:paraId="35F19C7D"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734 587</w:t>
            </w:r>
          </w:p>
        </w:tc>
        <w:tc>
          <w:tcPr>
            <w:tcW w:w="960" w:type="dxa"/>
            <w:tcBorders>
              <w:top w:val="nil"/>
              <w:left w:val="nil"/>
              <w:bottom w:val="single" w:sz="4" w:space="0" w:color="auto"/>
              <w:right w:val="single" w:sz="4" w:space="0" w:color="auto"/>
            </w:tcBorders>
            <w:shd w:val="clear" w:color="auto" w:fill="auto"/>
            <w:noWrap/>
            <w:vAlign w:val="bottom"/>
            <w:hideMark/>
          </w:tcPr>
          <w:p w14:paraId="110D3DA8"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749 410</w:t>
            </w:r>
          </w:p>
        </w:tc>
        <w:tc>
          <w:tcPr>
            <w:tcW w:w="960" w:type="dxa"/>
            <w:tcBorders>
              <w:top w:val="nil"/>
              <w:left w:val="nil"/>
              <w:bottom w:val="single" w:sz="4" w:space="0" w:color="auto"/>
              <w:right w:val="single" w:sz="4" w:space="0" w:color="auto"/>
            </w:tcBorders>
            <w:shd w:val="clear" w:color="auto" w:fill="auto"/>
            <w:noWrap/>
            <w:vAlign w:val="bottom"/>
            <w:hideMark/>
          </w:tcPr>
          <w:p w14:paraId="44030C21"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757 109</w:t>
            </w:r>
          </w:p>
        </w:tc>
        <w:tc>
          <w:tcPr>
            <w:tcW w:w="960" w:type="dxa"/>
            <w:tcBorders>
              <w:top w:val="nil"/>
              <w:left w:val="nil"/>
              <w:bottom w:val="single" w:sz="4" w:space="0" w:color="auto"/>
              <w:right w:val="single" w:sz="4" w:space="0" w:color="auto"/>
            </w:tcBorders>
            <w:shd w:val="clear" w:color="auto" w:fill="auto"/>
            <w:noWrap/>
            <w:vAlign w:val="bottom"/>
            <w:hideMark/>
          </w:tcPr>
          <w:p w14:paraId="43F52D5F"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767 330</w:t>
            </w:r>
          </w:p>
        </w:tc>
      </w:tr>
      <w:tr w:rsidR="002C3563" w:rsidRPr="002C3563" w14:paraId="7E30A04F" w14:textId="77777777" w:rsidTr="00687ADD">
        <w:trPr>
          <w:trHeight w:val="57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6B3EF23C" w14:textId="2DAFC642"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Przeciętna liczba izb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68DFD1BE"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3,82</w:t>
            </w:r>
          </w:p>
        </w:tc>
        <w:tc>
          <w:tcPr>
            <w:tcW w:w="960" w:type="dxa"/>
            <w:tcBorders>
              <w:top w:val="nil"/>
              <w:left w:val="nil"/>
              <w:bottom w:val="single" w:sz="4" w:space="0" w:color="auto"/>
              <w:right w:val="single" w:sz="4" w:space="0" w:color="auto"/>
            </w:tcBorders>
            <w:shd w:val="clear" w:color="auto" w:fill="auto"/>
            <w:vAlign w:val="center"/>
            <w:hideMark/>
          </w:tcPr>
          <w:p w14:paraId="6D7E603B"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3,83</w:t>
            </w:r>
          </w:p>
        </w:tc>
        <w:tc>
          <w:tcPr>
            <w:tcW w:w="960" w:type="dxa"/>
            <w:tcBorders>
              <w:top w:val="nil"/>
              <w:left w:val="nil"/>
              <w:bottom w:val="single" w:sz="4" w:space="0" w:color="auto"/>
              <w:right w:val="single" w:sz="4" w:space="0" w:color="auto"/>
            </w:tcBorders>
            <w:shd w:val="clear" w:color="auto" w:fill="auto"/>
            <w:vAlign w:val="center"/>
            <w:hideMark/>
          </w:tcPr>
          <w:p w14:paraId="243E9B17"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3,85</w:t>
            </w:r>
          </w:p>
        </w:tc>
        <w:tc>
          <w:tcPr>
            <w:tcW w:w="960" w:type="dxa"/>
            <w:tcBorders>
              <w:top w:val="nil"/>
              <w:left w:val="nil"/>
              <w:bottom w:val="single" w:sz="4" w:space="0" w:color="auto"/>
              <w:right w:val="single" w:sz="4" w:space="0" w:color="auto"/>
            </w:tcBorders>
            <w:shd w:val="clear" w:color="auto" w:fill="auto"/>
            <w:vAlign w:val="center"/>
            <w:hideMark/>
          </w:tcPr>
          <w:p w14:paraId="10D08B50"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3,86</w:t>
            </w:r>
          </w:p>
        </w:tc>
        <w:tc>
          <w:tcPr>
            <w:tcW w:w="960" w:type="dxa"/>
            <w:tcBorders>
              <w:top w:val="nil"/>
              <w:left w:val="nil"/>
              <w:bottom w:val="single" w:sz="4" w:space="0" w:color="auto"/>
              <w:right w:val="single" w:sz="4" w:space="0" w:color="auto"/>
            </w:tcBorders>
            <w:shd w:val="clear" w:color="auto" w:fill="auto"/>
            <w:vAlign w:val="center"/>
            <w:hideMark/>
          </w:tcPr>
          <w:p w14:paraId="2B7D3A41"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3,87</w:t>
            </w:r>
          </w:p>
        </w:tc>
      </w:tr>
      <w:tr w:rsidR="002C3563" w:rsidRPr="002C3563" w14:paraId="475917B5" w14:textId="77777777" w:rsidTr="00687ADD">
        <w:trPr>
          <w:trHeight w:val="57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2A82E898" w14:textId="3273E858"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Przeciętna powierzchnia użytkowa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7B21C64A"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74,44</w:t>
            </w:r>
          </w:p>
        </w:tc>
        <w:tc>
          <w:tcPr>
            <w:tcW w:w="960" w:type="dxa"/>
            <w:tcBorders>
              <w:top w:val="nil"/>
              <w:left w:val="nil"/>
              <w:bottom w:val="single" w:sz="4" w:space="0" w:color="auto"/>
              <w:right w:val="single" w:sz="4" w:space="0" w:color="auto"/>
            </w:tcBorders>
            <w:shd w:val="clear" w:color="auto" w:fill="auto"/>
            <w:vAlign w:val="center"/>
            <w:hideMark/>
          </w:tcPr>
          <w:p w14:paraId="59C0F221"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75,03</w:t>
            </w:r>
          </w:p>
        </w:tc>
        <w:tc>
          <w:tcPr>
            <w:tcW w:w="960" w:type="dxa"/>
            <w:tcBorders>
              <w:top w:val="nil"/>
              <w:left w:val="nil"/>
              <w:bottom w:val="single" w:sz="4" w:space="0" w:color="auto"/>
              <w:right w:val="single" w:sz="4" w:space="0" w:color="auto"/>
            </w:tcBorders>
            <w:shd w:val="clear" w:color="auto" w:fill="auto"/>
            <w:vAlign w:val="center"/>
            <w:hideMark/>
          </w:tcPr>
          <w:p w14:paraId="5A15AF88"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75,60</w:t>
            </w:r>
          </w:p>
        </w:tc>
        <w:tc>
          <w:tcPr>
            <w:tcW w:w="960" w:type="dxa"/>
            <w:tcBorders>
              <w:top w:val="nil"/>
              <w:left w:val="nil"/>
              <w:bottom w:val="single" w:sz="4" w:space="0" w:color="auto"/>
              <w:right w:val="single" w:sz="4" w:space="0" w:color="auto"/>
            </w:tcBorders>
            <w:shd w:val="clear" w:color="auto" w:fill="auto"/>
            <w:vAlign w:val="center"/>
            <w:hideMark/>
          </w:tcPr>
          <w:p w14:paraId="0CFBE28E"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75,97</w:t>
            </w:r>
          </w:p>
        </w:tc>
        <w:tc>
          <w:tcPr>
            <w:tcW w:w="960" w:type="dxa"/>
            <w:tcBorders>
              <w:top w:val="nil"/>
              <w:left w:val="nil"/>
              <w:bottom w:val="single" w:sz="4" w:space="0" w:color="auto"/>
              <w:right w:val="single" w:sz="4" w:space="0" w:color="auto"/>
            </w:tcBorders>
            <w:shd w:val="clear" w:color="auto" w:fill="auto"/>
            <w:vAlign w:val="center"/>
            <w:hideMark/>
          </w:tcPr>
          <w:p w14:paraId="362F1583" w14:textId="77777777" w:rsidR="00687ADD" w:rsidRPr="002C3563" w:rsidRDefault="00687ADD" w:rsidP="00D67E77">
            <w:pPr>
              <w:spacing w:after="0" w:line="240" w:lineRule="auto"/>
              <w:jc w:val="center"/>
              <w:rPr>
                <w:rFonts w:eastAsia="Times New Roman" w:cstheme="minorHAnsi"/>
                <w:lang w:eastAsia="pl-PL"/>
              </w:rPr>
            </w:pPr>
            <w:r w:rsidRPr="002C3563">
              <w:rPr>
                <w:rFonts w:eastAsia="Times New Roman" w:cstheme="minorHAnsi"/>
                <w:lang w:eastAsia="pl-PL"/>
              </w:rPr>
              <w:t>76,47</w:t>
            </w:r>
          </w:p>
        </w:tc>
      </w:tr>
    </w:tbl>
    <w:p w14:paraId="3F1925AC" w14:textId="5CF123A9" w:rsidR="008D72D9" w:rsidRPr="002C3563" w:rsidRDefault="008D72D9" w:rsidP="00D67E77">
      <w:pPr>
        <w:spacing w:after="0" w:line="240" w:lineRule="auto"/>
        <w:jc w:val="center"/>
        <w:rPr>
          <w:rFonts w:cstheme="minorHAnsi"/>
        </w:rPr>
      </w:pPr>
      <w:r w:rsidRPr="002C3563">
        <w:rPr>
          <w:rFonts w:cstheme="minorHAnsi"/>
        </w:rPr>
        <w:t>Źródło: opracowanie własne na podstawie danych GUS</w:t>
      </w:r>
    </w:p>
    <w:p w14:paraId="42C71CF0" w14:textId="77777777" w:rsidR="008D72D9" w:rsidRPr="002C3563" w:rsidRDefault="008D72D9" w:rsidP="00D67E77">
      <w:pPr>
        <w:spacing w:after="0" w:line="240" w:lineRule="auto"/>
        <w:rPr>
          <w:rFonts w:eastAsia="Times New Roman" w:cstheme="minorHAnsi"/>
          <w:lang w:eastAsia="pl-PL"/>
        </w:rPr>
      </w:pPr>
    </w:p>
    <w:p w14:paraId="7AC1561C" w14:textId="126DB023" w:rsidR="008D72D9" w:rsidRPr="002C3563" w:rsidRDefault="006B3180" w:rsidP="00326BC8">
      <w:pPr>
        <w:spacing w:after="0" w:line="240" w:lineRule="auto"/>
        <w:jc w:val="both"/>
        <w:rPr>
          <w:rFonts w:eastAsia="Times New Roman" w:cstheme="minorHAnsi"/>
          <w:lang w:eastAsia="pl-PL"/>
        </w:rPr>
      </w:pPr>
      <w:r w:rsidRPr="002C3563">
        <w:rPr>
          <w:rFonts w:eastAsia="Times New Roman" w:cstheme="minorHAnsi"/>
          <w:lang w:eastAsia="pl-PL"/>
        </w:rPr>
        <w:t xml:space="preserve">Biorąc pod uwagę instalacje techniczno-sanitarne 93,30% mieszkań przyłączonych jest do wodociągu, 90,36% nieruchomości wyposażonych jest w </w:t>
      </w:r>
      <w:r w:rsidR="00326BC8">
        <w:rPr>
          <w:rFonts w:eastAsia="Times New Roman" w:cstheme="minorHAnsi"/>
          <w:lang w:eastAsia="pl-PL"/>
        </w:rPr>
        <w:t xml:space="preserve">WC </w:t>
      </w:r>
      <w:r w:rsidRPr="002C3563">
        <w:rPr>
          <w:rFonts w:eastAsia="Times New Roman" w:cstheme="minorHAnsi"/>
          <w:lang w:eastAsia="pl-PL"/>
        </w:rPr>
        <w:t>spłukiwan</w:t>
      </w:r>
      <w:r w:rsidR="00326BC8">
        <w:rPr>
          <w:rFonts w:eastAsia="Times New Roman" w:cstheme="minorHAnsi"/>
          <w:lang w:eastAsia="pl-PL"/>
        </w:rPr>
        <w:t>e</w:t>
      </w:r>
      <w:r w:rsidRPr="002C3563">
        <w:rPr>
          <w:rFonts w:eastAsia="Times New Roman" w:cstheme="minorHAnsi"/>
          <w:lang w:eastAsia="pl-PL"/>
        </w:rPr>
        <w:t>, 88,07% mieszkań posiada łazienkę, 78,75% korzysta z centralnego ogrzewania, a 1,27% z gazu sieciowego.</w:t>
      </w:r>
    </w:p>
    <w:p w14:paraId="43330DB5" w14:textId="77777777" w:rsidR="006B3180" w:rsidRPr="002C3563" w:rsidRDefault="006B3180" w:rsidP="00D67E77">
      <w:pPr>
        <w:spacing w:after="0" w:line="240" w:lineRule="auto"/>
        <w:rPr>
          <w:rFonts w:cstheme="minorHAnsi"/>
          <w:b/>
          <w:bCs/>
        </w:rPr>
      </w:pPr>
    </w:p>
    <w:p w14:paraId="329BD948" w14:textId="69132A3F" w:rsidR="00CE6F14" w:rsidRPr="002C3563" w:rsidRDefault="00961FA3" w:rsidP="00D67E77">
      <w:pPr>
        <w:spacing w:after="0" w:line="240" w:lineRule="auto"/>
        <w:rPr>
          <w:rFonts w:cstheme="minorHAnsi"/>
          <w:b/>
          <w:bCs/>
        </w:rPr>
      </w:pPr>
      <w:r>
        <w:rPr>
          <w:rFonts w:cstheme="minorHAnsi"/>
          <w:b/>
          <w:bCs/>
        </w:rPr>
        <w:t xml:space="preserve">Gmina </w:t>
      </w:r>
      <w:r w:rsidR="00126828" w:rsidRPr="002C3563">
        <w:rPr>
          <w:rFonts w:cstheme="minorHAnsi"/>
          <w:b/>
          <w:bCs/>
        </w:rPr>
        <w:t>Małogoszcz</w:t>
      </w:r>
    </w:p>
    <w:p w14:paraId="3E63BE35" w14:textId="1BA73FD7" w:rsidR="00CE6F14" w:rsidRPr="002C3563" w:rsidRDefault="00CE6F14" w:rsidP="00D67E77">
      <w:pPr>
        <w:spacing w:after="0" w:line="240" w:lineRule="auto"/>
        <w:rPr>
          <w:rFonts w:cstheme="minorHAnsi"/>
          <w:b/>
          <w:bCs/>
          <w:u w:val="single"/>
        </w:rPr>
      </w:pPr>
      <w:r w:rsidRPr="002C3563">
        <w:rPr>
          <w:rFonts w:cstheme="minorHAnsi"/>
          <w:b/>
          <w:bCs/>
          <w:u w:val="single"/>
        </w:rPr>
        <w:t>Infrastruktura drogowa</w:t>
      </w:r>
    </w:p>
    <w:p w14:paraId="2F161FF2" w14:textId="70082FF8" w:rsidR="00687ADD" w:rsidRPr="002C3563" w:rsidRDefault="00687ADD" w:rsidP="00D67E77">
      <w:pPr>
        <w:spacing w:after="0" w:line="240" w:lineRule="auto"/>
        <w:jc w:val="both"/>
        <w:rPr>
          <w:rFonts w:cstheme="minorHAnsi"/>
        </w:rPr>
      </w:pPr>
      <w:r w:rsidRPr="002C3563">
        <w:rPr>
          <w:rFonts w:cstheme="minorHAnsi"/>
        </w:rPr>
        <w:t xml:space="preserve">Przez </w:t>
      </w:r>
      <w:r w:rsidR="00326BC8">
        <w:rPr>
          <w:rFonts w:cstheme="minorHAnsi"/>
        </w:rPr>
        <w:t>G</w:t>
      </w:r>
      <w:r w:rsidRPr="002C3563">
        <w:rPr>
          <w:rFonts w:cstheme="minorHAnsi"/>
        </w:rPr>
        <w:t xml:space="preserve">minę Małogoszcz nie przebiegają drogi międzyregionalne, ale na jej terenie znajduje się węzeł dróg posiadający znaczenie lokalne. Są to drogi </w:t>
      </w:r>
      <w:r w:rsidR="00326BC8">
        <w:rPr>
          <w:rFonts w:cstheme="minorHAnsi"/>
        </w:rPr>
        <w:t>między</w:t>
      </w:r>
      <w:r w:rsidRPr="002C3563">
        <w:rPr>
          <w:rFonts w:cstheme="minorHAnsi"/>
        </w:rPr>
        <w:t xml:space="preserve">wojewódzkie:  </w:t>
      </w:r>
    </w:p>
    <w:p w14:paraId="4B81B3C7" w14:textId="5C508AC8" w:rsidR="00687ADD" w:rsidRPr="002C3563" w:rsidRDefault="00687ADD" w:rsidP="00612716">
      <w:pPr>
        <w:pStyle w:val="Akapitzlist"/>
        <w:numPr>
          <w:ilvl w:val="0"/>
          <w:numId w:val="49"/>
        </w:numPr>
        <w:spacing w:after="0" w:line="240" w:lineRule="auto"/>
        <w:jc w:val="both"/>
        <w:rPr>
          <w:rFonts w:cstheme="minorHAnsi"/>
        </w:rPr>
      </w:pPr>
      <w:r w:rsidRPr="002C3563">
        <w:rPr>
          <w:rFonts w:cstheme="minorHAnsi"/>
        </w:rPr>
        <w:t>nr 728 (Warszawa) Grójec - Końskie - Łopuszno - Małogoszcz - Jędrzejów, nie mając</w:t>
      </w:r>
      <w:r w:rsidR="00326BC8">
        <w:rPr>
          <w:rFonts w:cstheme="minorHAnsi"/>
        </w:rPr>
        <w:t xml:space="preserve">e </w:t>
      </w:r>
      <w:r w:rsidRPr="002C3563">
        <w:rPr>
          <w:rFonts w:cstheme="minorHAnsi"/>
        </w:rPr>
        <w:t>większego znaczenia tranzytowego, stanowiąc</w:t>
      </w:r>
      <w:r w:rsidR="00326BC8">
        <w:rPr>
          <w:rFonts w:cstheme="minorHAnsi"/>
        </w:rPr>
        <w:t>e</w:t>
      </w:r>
      <w:r w:rsidRPr="002C3563">
        <w:rPr>
          <w:rFonts w:cstheme="minorHAnsi"/>
        </w:rPr>
        <w:t xml:space="preserve"> najkrótsze połączenie poprzez drogę nr 74 z centralnym węzłem drogowym w Polsce,</w:t>
      </w:r>
    </w:p>
    <w:p w14:paraId="7AB30DF8" w14:textId="4C4F0909" w:rsidR="00687ADD" w:rsidRPr="002C3563" w:rsidRDefault="00687ADD" w:rsidP="00612716">
      <w:pPr>
        <w:pStyle w:val="Akapitzlist"/>
        <w:numPr>
          <w:ilvl w:val="0"/>
          <w:numId w:val="49"/>
        </w:numPr>
        <w:spacing w:after="0" w:line="240" w:lineRule="auto"/>
        <w:jc w:val="both"/>
        <w:rPr>
          <w:rFonts w:cstheme="minorHAnsi"/>
        </w:rPr>
      </w:pPr>
      <w:r w:rsidRPr="002C3563">
        <w:rPr>
          <w:rFonts w:cstheme="minorHAnsi"/>
        </w:rPr>
        <w:t xml:space="preserve">nr 762 Kielce - Małogoszcz - stanowiąca najdogodniejsze połączenie obszaru gminy z trasą tranzytową o znaczeniu międzynarodowym - drogą E 7. </w:t>
      </w:r>
    </w:p>
    <w:p w14:paraId="1EB6CFF2" w14:textId="6EB8D201" w:rsidR="00812A0F" w:rsidRPr="002C3563" w:rsidRDefault="00687ADD" w:rsidP="00D67E77">
      <w:pPr>
        <w:spacing w:after="0" w:line="240" w:lineRule="auto"/>
        <w:jc w:val="both"/>
        <w:rPr>
          <w:rFonts w:cstheme="minorHAnsi"/>
        </w:rPr>
      </w:pPr>
      <w:r w:rsidRPr="002C3563">
        <w:rPr>
          <w:rFonts w:cstheme="minorHAnsi"/>
        </w:rPr>
        <w:t>Obie drogi wojewódzkie łączą się poza gminą z drogą krajową, prowadzącą ruch tranzytowy nr 7 relacji Gdańsk - Warszawa - Kraków - Chyżne (Budapeszt). Łączna długość dróg wojewódzkich w gminie to 23,869 km</w:t>
      </w:r>
      <w:r w:rsidR="00326BC8">
        <w:rPr>
          <w:rFonts w:cstheme="minorHAnsi"/>
        </w:rPr>
        <w:t xml:space="preserve"> (</w:t>
      </w:r>
      <w:r w:rsidRPr="002C3563">
        <w:rPr>
          <w:rFonts w:cstheme="minorHAnsi"/>
        </w:rPr>
        <w:t>przez miasto nie przebiegają drogi wojewódzkie</w:t>
      </w:r>
      <w:r w:rsidR="00326BC8">
        <w:rPr>
          <w:rFonts w:cstheme="minorHAnsi"/>
        </w:rPr>
        <w:t>).</w:t>
      </w:r>
    </w:p>
    <w:p w14:paraId="1F40A898" w14:textId="0EBE1B0B" w:rsidR="00687ADD" w:rsidRPr="002C3563" w:rsidRDefault="00687ADD" w:rsidP="00D67E77">
      <w:pPr>
        <w:spacing w:after="0" w:line="240" w:lineRule="auto"/>
        <w:jc w:val="both"/>
        <w:rPr>
          <w:rFonts w:cstheme="minorHAnsi"/>
        </w:rPr>
      </w:pPr>
    </w:p>
    <w:p w14:paraId="0A171768" w14:textId="435D6121" w:rsidR="00687ADD" w:rsidRPr="002C3563" w:rsidRDefault="00687ADD" w:rsidP="00D67E77">
      <w:pPr>
        <w:spacing w:after="0" w:line="240" w:lineRule="auto"/>
        <w:jc w:val="both"/>
        <w:rPr>
          <w:rFonts w:cstheme="minorHAnsi"/>
        </w:rPr>
      </w:pPr>
      <w:r w:rsidRPr="002C3563">
        <w:rPr>
          <w:rFonts w:cstheme="minorHAnsi"/>
        </w:rPr>
        <w:t xml:space="preserve">Uzupełnieniem sieci drogowej w gminie są liczne drogi powiatowe oraz gminne. Znaczne usprawnienie ruchu drogowego nastąpiło w chwili oddania do użytku obwodnicy Małogoszcza. W gminie znajdują drogi powiatowe o łącznej długości 63,09 km. Drogi powiatowe stanowią system łączący cały obszar </w:t>
      </w:r>
      <w:r w:rsidR="00326BC8">
        <w:rPr>
          <w:rFonts w:cstheme="minorHAnsi"/>
        </w:rPr>
        <w:br/>
      </w:r>
      <w:r w:rsidRPr="002C3563">
        <w:rPr>
          <w:rFonts w:cstheme="minorHAnsi"/>
        </w:rPr>
        <w:t xml:space="preserve">z siecią dróg o randze wojewódzkiej i stanowią korytarze tranzytowe. Drogi powiatowe to drogi utwardzone. </w:t>
      </w:r>
    </w:p>
    <w:p w14:paraId="188A538E" w14:textId="77777777" w:rsidR="005B1B61" w:rsidRPr="002C3563" w:rsidRDefault="005B1B61" w:rsidP="00D67E77">
      <w:pPr>
        <w:spacing w:after="0" w:line="240" w:lineRule="auto"/>
        <w:jc w:val="both"/>
        <w:rPr>
          <w:rFonts w:cstheme="minorHAnsi"/>
        </w:rPr>
      </w:pPr>
    </w:p>
    <w:p w14:paraId="3F35EA7A" w14:textId="608FB95C" w:rsidR="00687ADD" w:rsidRPr="002C3563" w:rsidRDefault="00687ADD" w:rsidP="00D67E77">
      <w:pPr>
        <w:spacing w:after="0" w:line="240" w:lineRule="auto"/>
        <w:jc w:val="both"/>
        <w:rPr>
          <w:rFonts w:cstheme="minorHAnsi"/>
        </w:rPr>
      </w:pPr>
      <w:r w:rsidRPr="002C3563">
        <w:rPr>
          <w:rFonts w:cstheme="minorHAnsi"/>
        </w:rPr>
        <w:t>Ogółem na terenie gminy jest 55,17 km dróg gminnych, w tym 8,8, km na terenie miasta.</w:t>
      </w:r>
      <w:r w:rsidR="005B1B61" w:rsidRPr="002C3563">
        <w:rPr>
          <w:rFonts w:cstheme="minorHAnsi"/>
        </w:rPr>
        <w:br/>
      </w:r>
      <w:r w:rsidRPr="002C3563">
        <w:rPr>
          <w:rFonts w:cstheme="minorHAnsi"/>
        </w:rPr>
        <w:t>W kilometrażu dróg gminnych przeważają drogi o nawierzchni ulepszonej - 31,9 km, ale tych</w:t>
      </w:r>
      <w:r w:rsidR="005B1B61" w:rsidRPr="002C3563">
        <w:rPr>
          <w:rFonts w:cstheme="minorHAnsi"/>
        </w:rPr>
        <w:br/>
      </w:r>
      <w:r w:rsidRPr="002C3563">
        <w:rPr>
          <w:rFonts w:cstheme="minorHAnsi"/>
        </w:rPr>
        <w:t xml:space="preserve">o nawierzchni nieulepszonej jest też znaczna ilość - ogółem 23,27 km, w tym gruntowych aż 19,47 km. </w:t>
      </w:r>
    </w:p>
    <w:p w14:paraId="58728D70" w14:textId="0152968F" w:rsidR="00687ADD" w:rsidRDefault="00687ADD" w:rsidP="00D67E77">
      <w:pPr>
        <w:spacing w:after="0" w:line="240" w:lineRule="auto"/>
        <w:jc w:val="both"/>
        <w:rPr>
          <w:rFonts w:cstheme="minorHAnsi"/>
        </w:rPr>
      </w:pPr>
    </w:p>
    <w:p w14:paraId="58668E44" w14:textId="7830AABA" w:rsidR="00326BC8" w:rsidRPr="00326BC8" w:rsidRDefault="00326BC8" w:rsidP="00D67E77">
      <w:pPr>
        <w:spacing w:after="0" w:line="240" w:lineRule="auto"/>
        <w:jc w:val="both"/>
        <w:rPr>
          <w:rFonts w:cstheme="minorHAnsi"/>
          <w:b/>
          <w:bCs/>
        </w:rPr>
      </w:pPr>
      <w:r w:rsidRPr="00326BC8">
        <w:rPr>
          <w:rFonts w:cstheme="minorHAnsi"/>
          <w:b/>
          <w:bCs/>
        </w:rPr>
        <w:t xml:space="preserve">Linie kolejowe </w:t>
      </w:r>
    </w:p>
    <w:p w14:paraId="2E203C1B" w14:textId="2AE66556" w:rsidR="00687ADD" w:rsidRDefault="00687ADD" w:rsidP="00D67E77">
      <w:pPr>
        <w:spacing w:after="0" w:line="240" w:lineRule="auto"/>
        <w:jc w:val="both"/>
        <w:rPr>
          <w:rFonts w:cstheme="minorHAnsi"/>
        </w:rPr>
      </w:pPr>
      <w:r w:rsidRPr="002C3563">
        <w:rPr>
          <w:rFonts w:cstheme="minorHAnsi"/>
        </w:rPr>
        <w:t xml:space="preserve">Obszar </w:t>
      </w:r>
      <w:r w:rsidR="00326BC8">
        <w:rPr>
          <w:rFonts w:cstheme="minorHAnsi"/>
        </w:rPr>
        <w:t>G</w:t>
      </w:r>
      <w:r w:rsidRPr="002C3563">
        <w:rPr>
          <w:rFonts w:cstheme="minorHAnsi"/>
        </w:rPr>
        <w:t>miny Małogoszcz przecina zelektryfikowana linia Kielce - Częstochowa ze stacją</w:t>
      </w:r>
      <w:r w:rsidR="005B1B61" w:rsidRPr="002C3563">
        <w:rPr>
          <w:rFonts w:cstheme="minorHAnsi"/>
        </w:rPr>
        <w:t xml:space="preserve"> </w:t>
      </w:r>
      <w:r w:rsidRPr="002C3563">
        <w:rPr>
          <w:rFonts w:cstheme="minorHAnsi"/>
        </w:rPr>
        <w:t>pasażerską oddaloną 5 km od centrum miasta - osada Stacja Małogoszcz. Na terenie stacji z linii głównej odchodzą dwie bocznice kolejowe do Cementowni "Lafarge" i "Lhoist Bukowa" Zakład Wapienniczy.</w:t>
      </w:r>
    </w:p>
    <w:p w14:paraId="4AD5A61D" w14:textId="77777777" w:rsidR="00326BC8" w:rsidRDefault="00326BC8" w:rsidP="00D67E77">
      <w:pPr>
        <w:spacing w:after="0" w:line="240" w:lineRule="auto"/>
        <w:jc w:val="both"/>
        <w:rPr>
          <w:rFonts w:cstheme="minorHAnsi"/>
        </w:rPr>
      </w:pPr>
    </w:p>
    <w:p w14:paraId="28A9F53D" w14:textId="2302B1BE" w:rsidR="00961FA3" w:rsidRDefault="00961FA3" w:rsidP="00D67E77">
      <w:pPr>
        <w:spacing w:after="0" w:line="240" w:lineRule="auto"/>
        <w:jc w:val="both"/>
        <w:rPr>
          <w:rFonts w:cstheme="minorHAnsi"/>
        </w:rPr>
      </w:pPr>
      <w:r w:rsidRPr="00961FA3">
        <w:rPr>
          <w:rFonts w:cstheme="minorHAnsi"/>
          <w:b/>
          <w:bCs/>
        </w:rPr>
        <w:t xml:space="preserve">Potrzeby Gminy </w:t>
      </w:r>
      <w:r>
        <w:rPr>
          <w:rFonts w:cstheme="minorHAnsi"/>
          <w:b/>
          <w:bCs/>
        </w:rPr>
        <w:t>Małogoszcz</w:t>
      </w:r>
      <w:r w:rsidRPr="00961FA3">
        <w:rPr>
          <w:rFonts w:cstheme="minorHAnsi"/>
          <w:b/>
          <w:bCs/>
        </w:rPr>
        <w:t xml:space="preserve"> w obszarze inwestycji drogowych:</w:t>
      </w:r>
    </w:p>
    <w:p w14:paraId="66E861FE" w14:textId="6FF393C6" w:rsidR="00961FA3" w:rsidRDefault="00961FA3" w:rsidP="00CE7EE1">
      <w:pPr>
        <w:pStyle w:val="Akapitzlist"/>
        <w:numPr>
          <w:ilvl w:val="0"/>
          <w:numId w:val="80"/>
        </w:numPr>
        <w:spacing w:after="0" w:line="240" w:lineRule="auto"/>
        <w:jc w:val="both"/>
        <w:rPr>
          <w:rFonts w:cstheme="minorHAnsi"/>
        </w:rPr>
      </w:pPr>
      <w:r>
        <w:rPr>
          <w:rFonts w:cstheme="minorHAnsi"/>
        </w:rPr>
        <w:t>m</w:t>
      </w:r>
      <w:r w:rsidRPr="00961FA3">
        <w:rPr>
          <w:rFonts w:cstheme="minorHAnsi"/>
        </w:rPr>
        <w:t>odernizacja i remont dróg gminnych</w:t>
      </w:r>
      <w:r>
        <w:rPr>
          <w:rFonts w:cstheme="minorHAnsi"/>
        </w:rPr>
        <w:t>,</w:t>
      </w:r>
    </w:p>
    <w:p w14:paraId="6E78F6F5" w14:textId="68BDBD68" w:rsidR="00961FA3" w:rsidRDefault="00961FA3" w:rsidP="00CE7EE1">
      <w:pPr>
        <w:pStyle w:val="Akapitzlist"/>
        <w:numPr>
          <w:ilvl w:val="0"/>
          <w:numId w:val="80"/>
        </w:numPr>
        <w:spacing w:after="0" w:line="240" w:lineRule="auto"/>
        <w:jc w:val="both"/>
        <w:rPr>
          <w:rFonts w:cstheme="minorHAnsi"/>
        </w:rPr>
      </w:pPr>
      <w:r>
        <w:rPr>
          <w:rFonts w:cstheme="minorHAnsi"/>
        </w:rPr>
        <w:t>p</w:t>
      </w:r>
      <w:r w:rsidRPr="00961FA3">
        <w:rPr>
          <w:rFonts w:cstheme="minorHAnsi"/>
        </w:rPr>
        <w:t>rzebudowa i remont dróg powiatowych oraz budowa chodników w ciągu dróg powiatowych</w:t>
      </w:r>
      <w:r>
        <w:rPr>
          <w:rFonts w:cstheme="minorHAnsi"/>
        </w:rPr>
        <w:t>,</w:t>
      </w:r>
    </w:p>
    <w:p w14:paraId="37990D4D" w14:textId="5EF2CA69" w:rsidR="00961FA3" w:rsidRDefault="00961FA3" w:rsidP="00CE7EE1">
      <w:pPr>
        <w:pStyle w:val="Akapitzlist"/>
        <w:numPr>
          <w:ilvl w:val="0"/>
          <w:numId w:val="80"/>
        </w:numPr>
        <w:spacing w:after="0" w:line="240" w:lineRule="auto"/>
        <w:jc w:val="both"/>
        <w:rPr>
          <w:rFonts w:cstheme="minorHAnsi"/>
        </w:rPr>
      </w:pPr>
      <w:r>
        <w:rPr>
          <w:rFonts w:cstheme="minorHAnsi"/>
        </w:rPr>
        <w:t xml:space="preserve">utwardzenie </w:t>
      </w:r>
      <w:r w:rsidRPr="00961FA3">
        <w:rPr>
          <w:rFonts w:cstheme="minorHAnsi"/>
        </w:rPr>
        <w:t>dróg dojazdowych do pól</w:t>
      </w:r>
      <w:r>
        <w:rPr>
          <w:rFonts w:cstheme="minorHAnsi"/>
        </w:rPr>
        <w:t>,</w:t>
      </w:r>
    </w:p>
    <w:p w14:paraId="6497CE31" w14:textId="3FB83F04" w:rsidR="00961FA3" w:rsidRDefault="00961FA3" w:rsidP="00CE7EE1">
      <w:pPr>
        <w:pStyle w:val="Akapitzlist"/>
        <w:numPr>
          <w:ilvl w:val="0"/>
          <w:numId w:val="80"/>
        </w:numPr>
        <w:spacing w:after="0" w:line="240" w:lineRule="auto"/>
        <w:jc w:val="both"/>
        <w:rPr>
          <w:rFonts w:cstheme="minorHAnsi"/>
        </w:rPr>
      </w:pPr>
      <w:r>
        <w:rPr>
          <w:rFonts w:cstheme="minorHAnsi"/>
        </w:rPr>
        <w:t>b</w:t>
      </w:r>
      <w:r w:rsidRPr="00961FA3">
        <w:rPr>
          <w:rFonts w:cstheme="minorHAnsi"/>
        </w:rPr>
        <w:t xml:space="preserve">udowa </w:t>
      </w:r>
      <w:r>
        <w:rPr>
          <w:rFonts w:cstheme="minorHAnsi"/>
        </w:rPr>
        <w:t xml:space="preserve">i/lub modernizacja </w:t>
      </w:r>
      <w:r w:rsidRPr="00961FA3">
        <w:rPr>
          <w:rFonts w:cstheme="minorHAnsi"/>
        </w:rPr>
        <w:t xml:space="preserve">chodników </w:t>
      </w:r>
      <w:r w:rsidR="00326BC8">
        <w:rPr>
          <w:rFonts w:cstheme="minorHAnsi"/>
        </w:rPr>
        <w:t xml:space="preserve">przy drogach gminnych, </w:t>
      </w:r>
    </w:p>
    <w:p w14:paraId="396A687B" w14:textId="1A565DB6" w:rsidR="00961FA3" w:rsidRPr="00961FA3" w:rsidRDefault="008674DE" w:rsidP="00CE7EE1">
      <w:pPr>
        <w:pStyle w:val="Akapitzlist"/>
        <w:numPr>
          <w:ilvl w:val="0"/>
          <w:numId w:val="80"/>
        </w:numPr>
        <w:spacing w:after="0" w:line="240" w:lineRule="auto"/>
        <w:jc w:val="both"/>
        <w:rPr>
          <w:rFonts w:cstheme="minorHAnsi"/>
        </w:rPr>
      </w:pPr>
      <w:r>
        <w:rPr>
          <w:rFonts w:cstheme="minorHAnsi"/>
        </w:rPr>
        <w:t xml:space="preserve">rozbudowa </w:t>
      </w:r>
      <w:r w:rsidRPr="008674DE">
        <w:rPr>
          <w:rFonts w:cstheme="minorHAnsi"/>
        </w:rPr>
        <w:t>infrastruktur</w:t>
      </w:r>
      <w:r>
        <w:rPr>
          <w:rFonts w:cstheme="minorHAnsi"/>
        </w:rPr>
        <w:t>y</w:t>
      </w:r>
      <w:r w:rsidRPr="008674DE">
        <w:rPr>
          <w:rFonts w:cstheme="minorHAnsi"/>
        </w:rPr>
        <w:t xml:space="preserve"> dla ruchu niezmotoryzowanego –  tras</w:t>
      </w:r>
      <w:r>
        <w:rPr>
          <w:rFonts w:cstheme="minorHAnsi"/>
        </w:rPr>
        <w:t>y</w:t>
      </w:r>
      <w:r w:rsidRPr="008674DE">
        <w:rPr>
          <w:rFonts w:cstheme="minorHAnsi"/>
        </w:rPr>
        <w:t xml:space="preserve"> rowerow</w:t>
      </w:r>
      <w:r>
        <w:rPr>
          <w:rFonts w:cstheme="minorHAnsi"/>
        </w:rPr>
        <w:t>e</w:t>
      </w:r>
      <w:r w:rsidRPr="008674DE">
        <w:rPr>
          <w:rFonts w:cstheme="minorHAnsi"/>
        </w:rPr>
        <w:t xml:space="preserve"> 15 km</w:t>
      </w:r>
      <w:r w:rsidR="00326BC8">
        <w:rPr>
          <w:rFonts w:cstheme="minorHAnsi"/>
        </w:rPr>
        <w:t>.</w:t>
      </w:r>
    </w:p>
    <w:p w14:paraId="029E6DAE" w14:textId="77777777" w:rsidR="00961FA3" w:rsidRPr="002C3563" w:rsidRDefault="00961FA3" w:rsidP="00D67E77">
      <w:pPr>
        <w:spacing w:after="0" w:line="240" w:lineRule="auto"/>
        <w:jc w:val="both"/>
        <w:rPr>
          <w:rFonts w:cstheme="minorHAnsi"/>
        </w:rPr>
      </w:pPr>
    </w:p>
    <w:p w14:paraId="0A057AC6" w14:textId="77777777" w:rsidR="00812A0F" w:rsidRPr="002C3563" w:rsidRDefault="00812A0F" w:rsidP="00D67E77">
      <w:pPr>
        <w:spacing w:after="0" w:line="240" w:lineRule="auto"/>
        <w:rPr>
          <w:rFonts w:cstheme="minorHAnsi"/>
          <w:b/>
          <w:bCs/>
        </w:rPr>
      </w:pPr>
      <w:r w:rsidRPr="002C3563">
        <w:rPr>
          <w:rFonts w:cstheme="minorHAnsi"/>
          <w:b/>
          <w:bCs/>
        </w:rPr>
        <w:t>Infrastruktura wodociągowa</w:t>
      </w:r>
    </w:p>
    <w:p w14:paraId="4F5B67D7" w14:textId="421C1B94" w:rsidR="00997130" w:rsidRPr="00C13D4C" w:rsidRDefault="00687ADD" w:rsidP="00D67E77">
      <w:pPr>
        <w:pStyle w:val="Tekstpodstawowy"/>
        <w:spacing w:after="0" w:line="240" w:lineRule="auto"/>
        <w:rPr>
          <w:rFonts w:cstheme="minorHAnsi"/>
          <w:color w:val="000000" w:themeColor="text1"/>
        </w:rPr>
      </w:pPr>
      <w:bookmarkStart w:id="136" w:name="_Toc505685106"/>
      <w:r w:rsidRPr="00C13D4C">
        <w:rPr>
          <w:rFonts w:cstheme="minorHAnsi"/>
          <w:color w:val="000000" w:themeColor="text1"/>
        </w:rPr>
        <w:t>Długość sieci wodociągowej w gminie wynosi 1</w:t>
      </w:r>
      <w:r w:rsidR="008E065E" w:rsidRPr="00C13D4C">
        <w:rPr>
          <w:rFonts w:cstheme="minorHAnsi"/>
          <w:color w:val="000000" w:themeColor="text1"/>
        </w:rPr>
        <w:t>46</w:t>
      </w:r>
      <w:r w:rsidRPr="00C13D4C">
        <w:rPr>
          <w:rFonts w:cstheme="minorHAnsi"/>
          <w:color w:val="000000" w:themeColor="text1"/>
        </w:rPr>
        <w:t xml:space="preserve"> km</w:t>
      </w:r>
      <w:r w:rsidR="00A33CC4" w:rsidRPr="00C13D4C">
        <w:rPr>
          <w:rFonts w:cstheme="minorHAnsi"/>
          <w:color w:val="000000" w:themeColor="text1"/>
        </w:rPr>
        <w:t>, zaś</w:t>
      </w:r>
      <w:r w:rsidRPr="00C13D4C">
        <w:rPr>
          <w:rFonts w:cstheme="minorHAnsi"/>
          <w:color w:val="000000" w:themeColor="text1"/>
        </w:rPr>
        <w:t xml:space="preserve"> do sieci przyłączonych jest 2 410  gospodarstw. </w:t>
      </w:r>
      <w:bookmarkStart w:id="137" w:name="_Hlk87339543"/>
      <w:r w:rsidRPr="00C13D4C">
        <w:rPr>
          <w:rFonts w:cstheme="minorHAnsi"/>
          <w:color w:val="000000" w:themeColor="text1"/>
        </w:rPr>
        <w:t xml:space="preserve">Wskaźnik ilości osób korzystających z instalacji wodociągowej w </w:t>
      </w:r>
      <w:r w:rsidR="00A33CC4" w:rsidRPr="00C13D4C">
        <w:rPr>
          <w:rFonts w:cstheme="minorHAnsi"/>
          <w:color w:val="000000" w:themeColor="text1"/>
        </w:rPr>
        <w:t>G</w:t>
      </w:r>
      <w:r w:rsidRPr="00C13D4C">
        <w:rPr>
          <w:rFonts w:cstheme="minorHAnsi"/>
          <w:color w:val="000000" w:themeColor="text1"/>
        </w:rPr>
        <w:t xml:space="preserve">minie Małogoszcz wynosi ogółem </w:t>
      </w:r>
      <w:r w:rsidR="00A56A28" w:rsidRPr="00C13D4C">
        <w:rPr>
          <w:rFonts w:cstheme="minorHAnsi"/>
          <w:color w:val="000000" w:themeColor="text1"/>
        </w:rPr>
        <w:t>9</w:t>
      </w:r>
      <w:r w:rsidR="007E0F8A">
        <w:rPr>
          <w:rFonts w:cstheme="minorHAnsi"/>
          <w:color w:val="000000" w:themeColor="text1"/>
        </w:rPr>
        <w:t>5,4</w:t>
      </w:r>
      <w:r w:rsidRPr="00C13D4C">
        <w:rPr>
          <w:rFonts w:cstheme="minorHAnsi"/>
          <w:color w:val="000000" w:themeColor="text1"/>
        </w:rPr>
        <w:t xml:space="preserve"> %, dla terenu miasta wynosi 97,9% ludności, dla terenów wiejskich </w:t>
      </w:r>
      <w:r w:rsidR="00A56A28" w:rsidRPr="00C13D4C">
        <w:rPr>
          <w:rFonts w:cstheme="minorHAnsi"/>
          <w:color w:val="000000" w:themeColor="text1"/>
        </w:rPr>
        <w:t>92,9</w:t>
      </w:r>
      <w:r w:rsidRPr="00C13D4C">
        <w:rPr>
          <w:rFonts w:cstheme="minorHAnsi"/>
          <w:color w:val="000000" w:themeColor="text1"/>
        </w:rPr>
        <w:t xml:space="preserve"> % ludności.</w:t>
      </w:r>
      <w:bookmarkEnd w:id="137"/>
    </w:p>
    <w:p w14:paraId="5C522E12" w14:textId="57BE4766" w:rsidR="00687ADD" w:rsidRPr="002C3563" w:rsidRDefault="00687ADD" w:rsidP="00D67E77">
      <w:pPr>
        <w:pStyle w:val="Tekstpodstawowy"/>
        <w:spacing w:after="0" w:line="240" w:lineRule="auto"/>
        <w:rPr>
          <w:rFonts w:cstheme="minorHAnsi"/>
        </w:rPr>
      </w:pPr>
    </w:p>
    <w:p w14:paraId="39C5EC3F" w14:textId="614CD9B0" w:rsidR="00687ADD" w:rsidRPr="002C3563" w:rsidRDefault="00687ADD" w:rsidP="00D67E77">
      <w:pPr>
        <w:pStyle w:val="Tekstpodstawowy"/>
        <w:spacing w:after="0" w:line="240" w:lineRule="auto"/>
        <w:rPr>
          <w:rFonts w:cstheme="minorHAnsi"/>
        </w:rPr>
      </w:pPr>
      <w:r w:rsidRPr="002C3563">
        <w:rPr>
          <w:rFonts w:cstheme="minorHAnsi"/>
        </w:rPr>
        <w:t xml:space="preserve">W </w:t>
      </w:r>
      <w:r w:rsidR="00A33CC4">
        <w:rPr>
          <w:rFonts w:cstheme="minorHAnsi"/>
        </w:rPr>
        <w:t>G</w:t>
      </w:r>
      <w:r w:rsidRPr="002C3563">
        <w:rPr>
          <w:rFonts w:cstheme="minorHAnsi"/>
        </w:rPr>
        <w:t xml:space="preserve">minie Małogoszcz funkcjonują dwa ujęcia wód podziemnych w Leśnicy i Nowej Wsi.  Ujęcie </w:t>
      </w:r>
      <w:r w:rsidR="00A33CC4">
        <w:rPr>
          <w:rFonts w:cstheme="minorHAnsi"/>
        </w:rPr>
        <w:br/>
      </w:r>
      <w:r w:rsidRPr="002C3563">
        <w:rPr>
          <w:rFonts w:cstheme="minorHAnsi"/>
        </w:rPr>
        <w:t>w Kozłowie wyłączono z eksploatacji w lipcu 2011 roku.</w:t>
      </w:r>
    </w:p>
    <w:p w14:paraId="1575B3A0" w14:textId="2FC7BECF" w:rsidR="00687ADD" w:rsidRPr="002C3563" w:rsidRDefault="00687ADD" w:rsidP="00D67E77">
      <w:pPr>
        <w:pStyle w:val="Tekstpodstawowy"/>
        <w:spacing w:after="0" w:line="240" w:lineRule="auto"/>
        <w:jc w:val="center"/>
        <w:rPr>
          <w:rFonts w:cstheme="minorHAnsi"/>
        </w:rPr>
      </w:pPr>
    </w:p>
    <w:p w14:paraId="1CEFE20B" w14:textId="58CE1476" w:rsidR="00687ADD" w:rsidRPr="002C3563" w:rsidRDefault="00687ADD" w:rsidP="00D67E77">
      <w:pPr>
        <w:pStyle w:val="Legenda"/>
        <w:spacing w:after="0"/>
        <w:jc w:val="center"/>
        <w:rPr>
          <w:rFonts w:cstheme="minorHAnsi"/>
          <w:i w:val="0"/>
          <w:iCs w:val="0"/>
          <w:color w:val="auto"/>
          <w:sz w:val="22"/>
          <w:szCs w:val="22"/>
        </w:rPr>
      </w:pPr>
      <w:bookmarkStart w:id="138" w:name="_Toc86239242"/>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63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Parametry ujęć wody w gminie Małogoszcz (Urząd Miasta i Gminy w Małogoszczu</w:t>
      </w:r>
      <w:bookmarkEnd w:id="138"/>
    </w:p>
    <w:p w14:paraId="2E6BB337" w14:textId="57F7DC3E" w:rsidR="00687ADD" w:rsidRPr="002C3563" w:rsidRDefault="00687ADD" w:rsidP="00D67E77">
      <w:pPr>
        <w:spacing w:after="0" w:line="240" w:lineRule="auto"/>
        <w:jc w:val="center"/>
        <w:rPr>
          <w:rFonts w:cstheme="minorHAnsi"/>
        </w:rPr>
      </w:pPr>
      <w:r w:rsidRPr="002C3563">
        <w:rPr>
          <w:rFonts w:cstheme="minorHAnsi"/>
          <w:noProof/>
        </w:rPr>
        <w:drawing>
          <wp:inline distT="0" distB="0" distL="0" distR="0" wp14:anchorId="5AC92E1C" wp14:editId="3F58BFCC">
            <wp:extent cx="4110825" cy="1466098"/>
            <wp:effectExtent l="0" t="0" r="4445" b="127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9538" t="42941" r="30977" b="32024"/>
                    <a:stretch/>
                  </pic:blipFill>
                  <pic:spPr bwMode="auto">
                    <a:xfrm>
                      <a:off x="0" y="0"/>
                      <a:ext cx="4127082" cy="1471896"/>
                    </a:xfrm>
                    <a:prstGeom prst="rect">
                      <a:avLst/>
                    </a:prstGeom>
                    <a:ln>
                      <a:noFill/>
                    </a:ln>
                    <a:extLst>
                      <a:ext uri="{53640926-AAD7-44D8-BBD7-CCE9431645EC}">
                        <a14:shadowObscured xmlns:a14="http://schemas.microsoft.com/office/drawing/2010/main"/>
                      </a:ext>
                    </a:extLst>
                  </pic:spPr>
                </pic:pic>
              </a:graphicData>
            </a:graphic>
          </wp:inline>
        </w:drawing>
      </w:r>
    </w:p>
    <w:p w14:paraId="03BD381A" w14:textId="3A77E301" w:rsidR="00687ADD" w:rsidRPr="002C3563" w:rsidRDefault="00687ADD" w:rsidP="00D67E77">
      <w:pPr>
        <w:pStyle w:val="Tekstpodstawowy"/>
        <w:spacing w:after="0" w:line="240" w:lineRule="auto"/>
        <w:jc w:val="center"/>
        <w:rPr>
          <w:rFonts w:cstheme="minorHAnsi"/>
        </w:rPr>
      </w:pPr>
    </w:p>
    <w:p w14:paraId="244C800C" w14:textId="502ADB75" w:rsidR="00687ADD" w:rsidRDefault="00687ADD" w:rsidP="00D67E77">
      <w:pPr>
        <w:pStyle w:val="Tekstpodstawowy"/>
        <w:spacing w:after="0" w:line="240" w:lineRule="auto"/>
        <w:rPr>
          <w:rFonts w:cstheme="minorHAnsi"/>
        </w:rPr>
      </w:pPr>
      <w:r w:rsidRPr="002C3563">
        <w:rPr>
          <w:rFonts w:cstheme="minorHAnsi"/>
        </w:rPr>
        <w:t>Dodatkowe ujęcie wody korzystające z wód powierzchniowych w gminie dla potrzeb przemysłowych Cementowni „Małogoszcz” znajduje się na rzece Łososinie. Ponadto dwie miejscowości</w:t>
      </w:r>
      <w:r w:rsidR="00A33CC4">
        <w:rPr>
          <w:rFonts w:cstheme="minorHAnsi"/>
        </w:rPr>
        <w:t xml:space="preserve"> </w:t>
      </w:r>
      <w:r w:rsidRPr="002C3563">
        <w:rPr>
          <w:rFonts w:cstheme="minorHAnsi"/>
        </w:rPr>
        <w:t xml:space="preserve">w gminie Wrzosówka i Kopaniny zaopatrywane są w wodę z wodociągu w </w:t>
      </w:r>
      <w:r w:rsidR="00A33CC4">
        <w:rPr>
          <w:rFonts w:cstheme="minorHAnsi"/>
        </w:rPr>
        <w:t>G</w:t>
      </w:r>
      <w:r w:rsidRPr="002C3563">
        <w:rPr>
          <w:rFonts w:cstheme="minorHAnsi"/>
        </w:rPr>
        <w:t>minie Łopuszno.</w:t>
      </w:r>
    </w:p>
    <w:p w14:paraId="2EBC18A9" w14:textId="77777777" w:rsidR="00F25B6B" w:rsidRPr="002C3563" w:rsidRDefault="00F25B6B" w:rsidP="00D67E77">
      <w:pPr>
        <w:pStyle w:val="Tekstpodstawowy"/>
        <w:spacing w:after="0" w:line="240" w:lineRule="auto"/>
        <w:rPr>
          <w:rFonts w:cstheme="minorHAnsi"/>
        </w:rPr>
      </w:pPr>
    </w:p>
    <w:p w14:paraId="75685B29" w14:textId="796CC9C5" w:rsidR="00F25B6B" w:rsidRDefault="00F25B6B" w:rsidP="00F25B6B">
      <w:pPr>
        <w:pStyle w:val="Tekstpodstawowy"/>
        <w:spacing w:after="0" w:line="240" w:lineRule="auto"/>
        <w:rPr>
          <w:rFonts w:cstheme="minorHAnsi"/>
        </w:rPr>
      </w:pPr>
      <w:r>
        <w:rPr>
          <w:rFonts w:cstheme="minorHAnsi"/>
        </w:rPr>
        <w:t>Potrzeby gminy w tym zakresie przedstawiono w pkt. 1.12 Diagnozy. Ponadto istnieje potrzeba r</w:t>
      </w:r>
      <w:r w:rsidRPr="00F25B6B">
        <w:rPr>
          <w:rFonts w:cstheme="minorHAnsi"/>
        </w:rPr>
        <w:t>ozbudow</w:t>
      </w:r>
      <w:r>
        <w:rPr>
          <w:rFonts w:cstheme="minorHAnsi"/>
        </w:rPr>
        <w:t>y</w:t>
      </w:r>
      <w:r w:rsidRPr="00F25B6B">
        <w:rPr>
          <w:rFonts w:cstheme="minorHAnsi"/>
        </w:rPr>
        <w:t xml:space="preserve"> sieci wodociągowej na terenie </w:t>
      </w:r>
      <w:r>
        <w:rPr>
          <w:rFonts w:cstheme="minorHAnsi"/>
        </w:rPr>
        <w:t>G</w:t>
      </w:r>
      <w:r w:rsidRPr="00F25B6B">
        <w:rPr>
          <w:rFonts w:cstheme="minorHAnsi"/>
        </w:rPr>
        <w:t>miny</w:t>
      </w:r>
      <w:r>
        <w:rPr>
          <w:rFonts w:cstheme="minorHAnsi"/>
        </w:rPr>
        <w:t xml:space="preserve"> Małogoszcz.</w:t>
      </w:r>
    </w:p>
    <w:p w14:paraId="66B4452C" w14:textId="77777777" w:rsidR="00F25B6B" w:rsidRPr="002C3563" w:rsidRDefault="00F25B6B" w:rsidP="00D67E77">
      <w:pPr>
        <w:pStyle w:val="Tekstpodstawowy"/>
        <w:spacing w:after="0" w:line="240" w:lineRule="auto"/>
        <w:jc w:val="center"/>
        <w:rPr>
          <w:rFonts w:cstheme="minorHAnsi"/>
        </w:rPr>
      </w:pPr>
    </w:p>
    <w:bookmarkEnd w:id="136"/>
    <w:p w14:paraId="28EAF0E0" w14:textId="71F72506" w:rsidR="00812A0F" w:rsidRPr="002C3563" w:rsidRDefault="00812A0F" w:rsidP="00D67E77">
      <w:pPr>
        <w:spacing w:after="0" w:line="240" w:lineRule="auto"/>
        <w:rPr>
          <w:rFonts w:cstheme="minorHAnsi"/>
          <w:b/>
          <w:bCs/>
        </w:rPr>
      </w:pPr>
      <w:r w:rsidRPr="002C3563">
        <w:rPr>
          <w:rFonts w:cstheme="minorHAnsi"/>
          <w:b/>
          <w:bCs/>
        </w:rPr>
        <w:t>Infrastruktura kanalizacyjna</w:t>
      </w:r>
    </w:p>
    <w:p w14:paraId="00E14B55" w14:textId="2C961207" w:rsidR="00812A0F" w:rsidRPr="002C3563" w:rsidRDefault="00687ADD" w:rsidP="00D67E77">
      <w:pPr>
        <w:spacing w:after="0" w:line="240" w:lineRule="auto"/>
        <w:jc w:val="both"/>
        <w:rPr>
          <w:rFonts w:eastAsia="Times New Roman" w:cstheme="minorHAnsi"/>
          <w:lang w:eastAsia="pl-PL"/>
        </w:rPr>
      </w:pPr>
      <w:r w:rsidRPr="002C3563">
        <w:rPr>
          <w:rFonts w:eastAsia="Times New Roman" w:cstheme="minorHAnsi"/>
          <w:lang w:eastAsia="pl-PL"/>
        </w:rPr>
        <w:t xml:space="preserve">Długość sieci kanalizacyjnej w gminie wynosi 47,1 km, do sieci przyłączonych jest 767 gospodarstw. Sieć kanalizacyjna obejmuje miasto oraz miejscowości: Leśnica, Dołki, Nowa Wieś i Bocheniec, obsługiwana jest przez Oczyszczalnię ścieków w Zakruczu. </w:t>
      </w:r>
      <w:bookmarkStart w:id="139" w:name="_Hlk87340172"/>
      <w:r w:rsidRPr="002C3563">
        <w:rPr>
          <w:rFonts w:eastAsia="Times New Roman" w:cstheme="minorHAnsi"/>
          <w:lang w:eastAsia="pl-PL"/>
        </w:rPr>
        <w:t xml:space="preserve">Wskaźnik ilości osób korzystających </w:t>
      </w:r>
      <w:r w:rsidR="00A33CC4">
        <w:rPr>
          <w:rFonts w:eastAsia="Times New Roman" w:cstheme="minorHAnsi"/>
          <w:lang w:eastAsia="pl-PL"/>
        </w:rPr>
        <w:br/>
      </w:r>
      <w:r w:rsidRPr="002C3563">
        <w:rPr>
          <w:rFonts w:eastAsia="Times New Roman" w:cstheme="minorHAnsi"/>
          <w:lang w:eastAsia="pl-PL"/>
        </w:rPr>
        <w:t xml:space="preserve">z instalacji kanalizacyjnej w </w:t>
      </w:r>
      <w:r w:rsidR="00A33CC4">
        <w:rPr>
          <w:rFonts w:eastAsia="Times New Roman" w:cstheme="minorHAnsi"/>
          <w:lang w:eastAsia="pl-PL"/>
        </w:rPr>
        <w:t>G</w:t>
      </w:r>
      <w:r w:rsidRPr="002C3563">
        <w:rPr>
          <w:rFonts w:eastAsia="Times New Roman" w:cstheme="minorHAnsi"/>
          <w:lang w:eastAsia="pl-PL"/>
        </w:rPr>
        <w:t xml:space="preserve">minie Małogoszcz </w:t>
      </w:r>
      <w:r w:rsidRPr="00C13D4C">
        <w:rPr>
          <w:rFonts w:eastAsia="Times New Roman" w:cstheme="minorHAnsi"/>
          <w:color w:val="000000" w:themeColor="text1"/>
          <w:lang w:eastAsia="pl-PL"/>
        </w:rPr>
        <w:t>wynosi ogółem 39,8</w:t>
      </w:r>
      <w:r w:rsidR="00C13D4C" w:rsidRPr="00C13D4C">
        <w:rPr>
          <w:rFonts w:eastAsia="Times New Roman" w:cstheme="minorHAnsi"/>
          <w:color w:val="000000" w:themeColor="text1"/>
          <w:lang w:eastAsia="pl-PL"/>
        </w:rPr>
        <w:t xml:space="preserve"> </w:t>
      </w:r>
      <w:r w:rsidRPr="00C13D4C">
        <w:rPr>
          <w:rFonts w:eastAsia="Times New Roman" w:cstheme="minorHAnsi"/>
          <w:color w:val="000000" w:themeColor="text1"/>
          <w:lang w:eastAsia="pl-PL"/>
        </w:rPr>
        <w:t xml:space="preserve">%, </w:t>
      </w:r>
      <w:bookmarkEnd w:id="139"/>
      <w:r w:rsidRPr="00C13D4C">
        <w:rPr>
          <w:rFonts w:eastAsia="Times New Roman" w:cstheme="minorHAnsi"/>
          <w:color w:val="000000" w:themeColor="text1"/>
          <w:lang w:eastAsia="pl-PL"/>
        </w:rPr>
        <w:t>dla terenu miasta wynosi 91,4% ludności, dla terenów wiejskich -</w:t>
      </w:r>
      <w:r w:rsidR="00A56A28" w:rsidRPr="00C13D4C">
        <w:rPr>
          <w:rFonts w:eastAsia="Times New Roman" w:cstheme="minorHAnsi"/>
          <w:color w:val="000000" w:themeColor="text1"/>
          <w:lang w:eastAsia="pl-PL"/>
        </w:rPr>
        <w:t>15,3</w:t>
      </w:r>
      <w:r w:rsidRPr="00C13D4C">
        <w:rPr>
          <w:rFonts w:eastAsia="Times New Roman" w:cstheme="minorHAnsi"/>
          <w:color w:val="000000" w:themeColor="text1"/>
          <w:lang w:eastAsia="pl-PL"/>
        </w:rPr>
        <w:t>% ludności</w:t>
      </w:r>
      <w:r w:rsidR="00A33CC4" w:rsidRPr="00C13D4C">
        <w:rPr>
          <w:rFonts w:eastAsia="Times New Roman" w:cstheme="minorHAnsi"/>
          <w:color w:val="000000" w:themeColor="text1"/>
          <w:lang w:eastAsia="pl-PL"/>
        </w:rPr>
        <w:t>.</w:t>
      </w:r>
    </w:p>
    <w:p w14:paraId="5BE3A1DA" w14:textId="77777777" w:rsidR="00687ADD" w:rsidRPr="002C3563" w:rsidRDefault="00687ADD" w:rsidP="00D67E77">
      <w:pPr>
        <w:spacing w:after="0" w:line="240" w:lineRule="auto"/>
        <w:rPr>
          <w:rFonts w:cstheme="minorHAnsi"/>
          <w:b/>
          <w:bCs/>
        </w:rPr>
      </w:pPr>
    </w:p>
    <w:p w14:paraId="2CF27FD0" w14:textId="77777777" w:rsidR="00687ADD" w:rsidRPr="002C3563" w:rsidRDefault="00687ADD" w:rsidP="00D67E77">
      <w:pPr>
        <w:spacing w:after="0" w:line="240" w:lineRule="auto"/>
        <w:rPr>
          <w:rFonts w:cstheme="minorHAnsi"/>
        </w:rPr>
      </w:pPr>
      <w:r w:rsidRPr="002C3563">
        <w:rPr>
          <w:rFonts w:cstheme="minorHAnsi"/>
        </w:rPr>
        <w:t xml:space="preserve">W gminie działają oczyszczalnie ścieków: </w:t>
      </w:r>
    </w:p>
    <w:p w14:paraId="6E1E07CE" w14:textId="2024B437" w:rsidR="00687ADD" w:rsidRPr="002C3563" w:rsidRDefault="00687ADD" w:rsidP="00612716">
      <w:pPr>
        <w:pStyle w:val="Akapitzlist"/>
        <w:numPr>
          <w:ilvl w:val="0"/>
          <w:numId w:val="49"/>
        </w:numPr>
        <w:spacing w:after="0" w:line="240" w:lineRule="auto"/>
        <w:rPr>
          <w:rFonts w:cstheme="minorHAnsi"/>
        </w:rPr>
      </w:pPr>
      <w:r w:rsidRPr="002C3563">
        <w:rPr>
          <w:rFonts w:cstheme="minorHAnsi"/>
        </w:rPr>
        <w:t xml:space="preserve">oczyszczalnia ścieków komunalnych w Zakrucze, </w:t>
      </w:r>
    </w:p>
    <w:p w14:paraId="111E615A" w14:textId="2C956106" w:rsidR="00687ADD" w:rsidRPr="002C3563" w:rsidRDefault="00687ADD" w:rsidP="00612716">
      <w:pPr>
        <w:pStyle w:val="Akapitzlist"/>
        <w:numPr>
          <w:ilvl w:val="0"/>
          <w:numId w:val="49"/>
        </w:numPr>
        <w:spacing w:after="0" w:line="240" w:lineRule="auto"/>
        <w:rPr>
          <w:rFonts w:cstheme="minorHAnsi"/>
        </w:rPr>
      </w:pPr>
      <w:r w:rsidRPr="002C3563">
        <w:rPr>
          <w:rFonts w:cstheme="minorHAnsi"/>
        </w:rPr>
        <w:t xml:space="preserve">oczyszczalnie przy obiektach w Złotnikach i Rembieszycach, </w:t>
      </w:r>
    </w:p>
    <w:p w14:paraId="2C402BD3" w14:textId="4DE6736A" w:rsidR="00687ADD" w:rsidRPr="002C3563" w:rsidRDefault="00687ADD" w:rsidP="00612716">
      <w:pPr>
        <w:pStyle w:val="Akapitzlist"/>
        <w:numPr>
          <w:ilvl w:val="0"/>
          <w:numId w:val="49"/>
        </w:numPr>
        <w:spacing w:after="0" w:line="240" w:lineRule="auto"/>
        <w:rPr>
          <w:rFonts w:cstheme="minorHAnsi"/>
        </w:rPr>
      </w:pPr>
      <w:r w:rsidRPr="002C3563">
        <w:rPr>
          <w:rFonts w:cstheme="minorHAnsi"/>
        </w:rPr>
        <w:t>oczyszczalnie przydomowe.</w:t>
      </w:r>
    </w:p>
    <w:p w14:paraId="44976CB5" w14:textId="7EC4C7C0" w:rsidR="00687ADD" w:rsidRPr="002C3563" w:rsidRDefault="00687ADD" w:rsidP="00D67E77">
      <w:pPr>
        <w:spacing w:after="0" w:line="240" w:lineRule="auto"/>
        <w:rPr>
          <w:rFonts w:cstheme="minorHAnsi"/>
          <w:b/>
          <w:bCs/>
        </w:rPr>
      </w:pPr>
    </w:p>
    <w:p w14:paraId="5E301C7D" w14:textId="76C1DE78" w:rsidR="00687ADD" w:rsidRPr="002C3563" w:rsidRDefault="00687ADD" w:rsidP="00D67E77">
      <w:pPr>
        <w:spacing w:after="0" w:line="240" w:lineRule="auto"/>
        <w:rPr>
          <w:rFonts w:cstheme="minorHAnsi"/>
          <w:b/>
          <w:bCs/>
        </w:rPr>
      </w:pPr>
    </w:p>
    <w:p w14:paraId="0680937D" w14:textId="468939E2" w:rsidR="00687ADD" w:rsidRPr="002C3563" w:rsidRDefault="00687ADD" w:rsidP="005B1B61">
      <w:pPr>
        <w:pStyle w:val="Legenda"/>
        <w:spacing w:after="0"/>
        <w:jc w:val="center"/>
        <w:rPr>
          <w:rFonts w:cstheme="minorHAnsi"/>
          <w:i w:val="0"/>
          <w:iCs w:val="0"/>
          <w:color w:val="auto"/>
          <w:sz w:val="22"/>
          <w:szCs w:val="22"/>
        </w:rPr>
      </w:pPr>
      <w:bookmarkStart w:id="140" w:name="_Toc86239243"/>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64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Oczyszczalnie ścieków w gminie (Urząd Miasta i Gminy w Małogoszczu)</w:t>
      </w:r>
      <w:bookmarkEnd w:id="140"/>
    </w:p>
    <w:p w14:paraId="54F230EE" w14:textId="674AF075" w:rsidR="00687ADD" w:rsidRPr="002C3563" w:rsidRDefault="00687ADD" w:rsidP="005B1B61">
      <w:pPr>
        <w:spacing w:after="0" w:line="240" w:lineRule="auto"/>
        <w:jc w:val="center"/>
        <w:rPr>
          <w:rFonts w:cstheme="minorHAnsi"/>
          <w:b/>
          <w:bCs/>
        </w:rPr>
      </w:pPr>
      <w:r w:rsidRPr="002C3563">
        <w:rPr>
          <w:rFonts w:cstheme="minorHAnsi"/>
          <w:noProof/>
        </w:rPr>
        <w:drawing>
          <wp:inline distT="0" distB="0" distL="0" distR="0" wp14:anchorId="40F79B09" wp14:editId="0E495A5A">
            <wp:extent cx="6037205" cy="1619250"/>
            <wp:effectExtent l="0" t="0" r="190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8986" t="38279" r="29322" b="41841"/>
                    <a:stretch/>
                  </pic:blipFill>
                  <pic:spPr bwMode="auto">
                    <a:xfrm>
                      <a:off x="0" y="0"/>
                      <a:ext cx="6071898" cy="1628555"/>
                    </a:xfrm>
                    <a:prstGeom prst="rect">
                      <a:avLst/>
                    </a:prstGeom>
                    <a:ln>
                      <a:noFill/>
                    </a:ln>
                    <a:extLst>
                      <a:ext uri="{53640926-AAD7-44D8-BBD7-CCE9431645EC}">
                        <a14:shadowObscured xmlns:a14="http://schemas.microsoft.com/office/drawing/2010/main"/>
                      </a:ext>
                    </a:extLst>
                  </pic:spPr>
                </pic:pic>
              </a:graphicData>
            </a:graphic>
          </wp:inline>
        </w:drawing>
      </w:r>
    </w:p>
    <w:p w14:paraId="4BCE22FB" w14:textId="77777777" w:rsidR="00662751" w:rsidRDefault="00662751" w:rsidP="00662751"/>
    <w:p w14:paraId="698E0E58" w14:textId="3024347E" w:rsidR="00A33CC4" w:rsidRPr="002C3563" w:rsidRDefault="00A33CC4" w:rsidP="00662751">
      <w:pPr>
        <w:rPr>
          <w:rFonts w:cstheme="minorHAnsi"/>
        </w:rPr>
      </w:pPr>
      <w:bookmarkStart w:id="141" w:name="_Toc86239244"/>
      <w:r>
        <w:t xml:space="preserve">Tabela </w:t>
      </w:r>
      <w:r w:rsidR="00661C96">
        <w:fldChar w:fldCharType="begin"/>
      </w:r>
      <w:r w:rsidR="00661C96">
        <w:instrText xml:space="preserve"> SEQ Tabela \* ARABIC </w:instrText>
      </w:r>
      <w:r w:rsidR="00661C96">
        <w:fldChar w:fldCharType="separate"/>
      </w:r>
      <w:r w:rsidR="00C63343">
        <w:rPr>
          <w:noProof/>
        </w:rPr>
        <w:t>65</w:t>
      </w:r>
      <w:r w:rsidR="00661C96">
        <w:rPr>
          <w:noProof/>
        </w:rPr>
        <w:fldChar w:fldCharType="end"/>
      </w:r>
      <w:r>
        <w:t xml:space="preserve"> Stan i potrzeby infrastruktury wodno-kanalizacyjnej na terenie Gminy Małogoszcz</w:t>
      </w:r>
      <w:bookmarkEnd w:id="141"/>
      <w:r>
        <w:t xml:space="preserve"> </w:t>
      </w:r>
    </w:p>
    <w:p w14:paraId="5AFF5E81" w14:textId="77777777" w:rsidR="00687ADD" w:rsidRPr="002C3563" w:rsidRDefault="00687ADD" w:rsidP="00D67E77">
      <w:pPr>
        <w:spacing w:after="0" w:line="240" w:lineRule="auto"/>
        <w:rPr>
          <w:rFonts w:cstheme="minorHAnsi"/>
          <w:b/>
          <w:bCs/>
          <w:highlight w:val="yellow"/>
        </w:rPr>
      </w:pPr>
    </w:p>
    <w:tbl>
      <w:tblPr>
        <w:tblW w:w="9960" w:type="dxa"/>
        <w:tblCellMar>
          <w:left w:w="0" w:type="dxa"/>
          <w:right w:w="0" w:type="dxa"/>
        </w:tblCellMar>
        <w:tblLook w:val="04A0" w:firstRow="1" w:lastRow="0" w:firstColumn="1" w:lastColumn="0" w:noHBand="0" w:noVBand="1"/>
      </w:tblPr>
      <w:tblGrid>
        <w:gridCol w:w="380"/>
        <w:gridCol w:w="5440"/>
        <w:gridCol w:w="838"/>
        <w:gridCol w:w="2122"/>
        <w:gridCol w:w="1180"/>
      </w:tblGrid>
      <w:tr w:rsidR="00A33CC4" w14:paraId="28E7EDD7" w14:textId="77777777" w:rsidTr="00523E7C">
        <w:trPr>
          <w:trHeight w:val="55"/>
        </w:trPr>
        <w:tc>
          <w:tcPr>
            <w:tcW w:w="38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F2D8F5" w14:textId="77777777" w:rsidR="00A33CC4" w:rsidRDefault="00A33CC4">
            <w:pPr>
              <w:jc w:val="center"/>
              <w:rPr>
                <w:rFonts w:ascii="Calibri" w:hAnsi="Calibri" w:cs="Calibri"/>
                <w:color w:val="000000"/>
              </w:rPr>
            </w:pPr>
            <w:r>
              <w:rPr>
                <w:rFonts w:ascii="Calibri" w:hAnsi="Calibri" w:cs="Calibri"/>
                <w:color w:val="000000"/>
              </w:rPr>
              <w:t>1.</w:t>
            </w:r>
          </w:p>
        </w:tc>
        <w:tc>
          <w:tcPr>
            <w:tcW w:w="544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7A2D1B" w14:textId="77777777" w:rsidR="00A33CC4" w:rsidRDefault="00A33CC4">
            <w:pPr>
              <w:jc w:val="center"/>
              <w:rPr>
                <w:rFonts w:ascii="Calibri" w:hAnsi="Calibri" w:cs="Calibri"/>
                <w:color w:val="000000"/>
              </w:rPr>
            </w:pPr>
            <w:r>
              <w:rPr>
                <w:rFonts w:ascii="Calibri" w:hAnsi="Calibri" w:cs="Calibri"/>
                <w:color w:val="000000"/>
              </w:rPr>
              <w:t>Długość sieci wodociągowej [w km]</w:t>
            </w:r>
          </w:p>
        </w:tc>
        <w:tc>
          <w:tcPr>
            <w:tcW w:w="838"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2159A0" w14:textId="77777777" w:rsidR="00A33CC4" w:rsidRDefault="00A33CC4">
            <w:pPr>
              <w:jc w:val="center"/>
              <w:rPr>
                <w:rFonts w:ascii="Calibri" w:hAnsi="Calibri" w:cs="Calibri"/>
                <w:color w:val="000000"/>
              </w:rPr>
            </w:pPr>
            <w:r>
              <w:rPr>
                <w:rFonts w:ascii="Calibri" w:hAnsi="Calibri" w:cs="Calibri"/>
                <w:color w:val="000000"/>
              </w:rPr>
              <w:t>146</w:t>
            </w:r>
          </w:p>
        </w:tc>
        <w:tc>
          <w:tcPr>
            <w:tcW w:w="2122"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78096C"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118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0E33D9" w14:textId="77777777" w:rsidR="00A33CC4" w:rsidRDefault="00A33CC4">
            <w:pPr>
              <w:jc w:val="center"/>
              <w:rPr>
                <w:rFonts w:ascii="Calibri" w:hAnsi="Calibri" w:cs="Calibri"/>
                <w:color w:val="000000"/>
              </w:rPr>
            </w:pPr>
            <w:r>
              <w:rPr>
                <w:rFonts w:ascii="Calibri" w:hAnsi="Calibri" w:cs="Calibri"/>
                <w:color w:val="000000"/>
              </w:rPr>
              <w:t>0</w:t>
            </w:r>
          </w:p>
        </w:tc>
      </w:tr>
      <w:tr w:rsidR="00A33CC4" w14:paraId="5F4606E0" w14:textId="77777777" w:rsidTr="00523E7C">
        <w:trPr>
          <w:trHeight w:val="6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9C1B0F" w14:textId="77777777" w:rsidR="00A33CC4" w:rsidRDefault="00A33CC4">
            <w:pPr>
              <w:jc w:val="center"/>
              <w:rPr>
                <w:rFonts w:ascii="Calibri" w:hAnsi="Calibri" w:cs="Calibri"/>
                <w:color w:val="000000"/>
              </w:rPr>
            </w:pPr>
            <w:r>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C6F301" w14:textId="77777777" w:rsidR="00A33CC4" w:rsidRDefault="00A33CC4">
            <w:pPr>
              <w:jc w:val="center"/>
              <w:rPr>
                <w:rFonts w:ascii="Calibri" w:hAnsi="Calibri" w:cs="Calibri"/>
                <w:color w:val="000000"/>
              </w:rPr>
            </w:pPr>
            <w:r>
              <w:rPr>
                <w:rFonts w:ascii="Calibri" w:hAnsi="Calibri" w:cs="Calibri"/>
                <w:color w:val="000000"/>
              </w:rPr>
              <w:t>Liczba stacji uzdatniania wody [w szt.]</w:t>
            </w:r>
          </w:p>
        </w:tc>
        <w:tc>
          <w:tcPr>
            <w:tcW w:w="83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653E10" w14:textId="77777777" w:rsidR="00A33CC4" w:rsidRDefault="00A33CC4">
            <w:pPr>
              <w:jc w:val="center"/>
              <w:rPr>
                <w:rFonts w:ascii="Calibri" w:hAnsi="Calibri" w:cs="Calibri"/>
                <w:color w:val="000000"/>
              </w:rPr>
            </w:pPr>
            <w:r>
              <w:rPr>
                <w:rFonts w:ascii="Calibri" w:hAnsi="Calibri" w:cs="Calibri"/>
                <w:color w:val="000000"/>
              </w:rPr>
              <w:t>0</w:t>
            </w:r>
          </w:p>
        </w:tc>
        <w:tc>
          <w:tcPr>
            <w:tcW w:w="212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0AB757"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28620B" w14:textId="77777777" w:rsidR="00A33CC4" w:rsidRDefault="00A33CC4">
            <w:pPr>
              <w:jc w:val="center"/>
              <w:rPr>
                <w:rFonts w:ascii="Calibri" w:hAnsi="Calibri" w:cs="Calibri"/>
                <w:color w:val="000000"/>
              </w:rPr>
            </w:pPr>
            <w:r>
              <w:rPr>
                <w:rFonts w:ascii="Calibri" w:hAnsi="Calibri" w:cs="Calibri"/>
                <w:color w:val="000000"/>
              </w:rPr>
              <w:t>0</w:t>
            </w:r>
          </w:p>
        </w:tc>
      </w:tr>
      <w:tr w:rsidR="00A33CC4" w14:paraId="3F558711" w14:textId="77777777" w:rsidTr="00523E7C">
        <w:trPr>
          <w:trHeight w:val="6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82B923" w14:textId="77777777" w:rsidR="00A33CC4" w:rsidRDefault="00A33CC4">
            <w:pPr>
              <w:jc w:val="center"/>
              <w:rPr>
                <w:rFonts w:ascii="Calibri" w:hAnsi="Calibri" w:cs="Calibri"/>
                <w:color w:val="000000"/>
              </w:rPr>
            </w:pPr>
            <w:r>
              <w:rPr>
                <w:rFonts w:ascii="Calibri" w:hAnsi="Calibri" w:cs="Calibri"/>
                <w:color w:val="000000"/>
              </w:rPr>
              <w:t>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052D8F" w14:textId="77777777" w:rsidR="00A33CC4" w:rsidRDefault="00A33CC4">
            <w:pPr>
              <w:jc w:val="center"/>
              <w:rPr>
                <w:rFonts w:ascii="Calibri" w:hAnsi="Calibri" w:cs="Calibri"/>
                <w:color w:val="000000"/>
              </w:rPr>
            </w:pPr>
            <w:r>
              <w:rPr>
                <w:rFonts w:ascii="Calibri" w:hAnsi="Calibri" w:cs="Calibri"/>
                <w:color w:val="000000"/>
              </w:rPr>
              <w:t>Liczba ujęć wody [w szt.]</w:t>
            </w:r>
          </w:p>
        </w:tc>
        <w:tc>
          <w:tcPr>
            <w:tcW w:w="83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B1A97C" w14:textId="77777777" w:rsidR="00A33CC4" w:rsidRDefault="00A33CC4">
            <w:pPr>
              <w:jc w:val="center"/>
              <w:rPr>
                <w:rFonts w:ascii="Calibri" w:hAnsi="Calibri" w:cs="Calibri"/>
                <w:color w:val="000000"/>
              </w:rPr>
            </w:pPr>
            <w:r>
              <w:rPr>
                <w:rFonts w:ascii="Calibri" w:hAnsi="Calibri" w:cs="Calibri"/>
                <w:color w:val="000000"/>
              </w:rPr>
              <w:t>2</w:t>
            </w:r>
          </w:p>
        </w:tc>
        <w:tc>
          <w:tcPr>
            <w:tcW w:w="212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BFA80E"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9EE8CA" w14:textId="77777777" w:rsidR="00A33CC4" w:rsidRDefault="00A33CC4">
            <w:pPr>
              <w:jc w:val="center"/>
              <w:rPr>
                <w:rFonts w:ascii="Calibri" w:hAnsi="Calibri" w:cs="Calibri"/>
                <w:color w:val="000000"/>
              </w:rPr>
            </w:pPr>
            <w:r>
              <w:rPr>
                <w:rFonts w:ascii="Calibri" w:hAnsi="Calibri" w:cs="Calibri"/>
                <w:color w:val="000000"/>
              </w:rPr>
              <w:t>0</w:t>
            </w:r>
          </w:p>
        </w:tc>
      </w:tr>
      <w:tr w:rsidR="00A33CC4" w14:paraId="21186E75" w14:textId="77777777" w:rsidTr="00523E7C">
        <w:trPr>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F2B706A" w14:textId="77777777" w:rsidR="00A33CC4" w:rsidRDefault="00A33CC4">
            <w:pPr>
              <w:jc w:val="center"/>
              <w:rPr>
                <w:rFonts w:ascii="Calibri" w:hAnsi="Calibri" w:cs="Calibri"/>
                <w:color w:val="000000"/>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0847929" w14:textId="77777777" w:rsidR="00A33CC4" w:rsidRDefault="00A33CC4">
            <w:pPr>
              <w:jc w:val="center"/>
              <w:rPr>
                <w:sz w:val="20"/>
                <w:szCs w:val="20"/>
              </w:rPr>
            </w:pPr>
          </w:p>
        </w:tc>
        <w:tc>
          <w:tcPr>
            <w:tcW w:w="838" w:type="dxa"/>
            <w:tcBorders>
              <w:top w:val="nil"/>
              <w:left w:val="nil"/>
              <w:bottom w:val="nil"/>
              <w:right w:val="nil"/>
            </w:tcBorders>
            <w:shd w:val="clear" w:color="auto" w:fill="auto"/>
            <w:noWrap/>
            <w:tcMar>
              <w:top w:w="15" w:type="dxa"/>
              <w:left w:w="15" w:type="dxa"/>
              <w:bottom w:w="0" w:type="dxa"/>
              <w:right w:w="15" w:type="dxa"/>
            </w:tcMar>
            <w:vAlign w:val="center"/>
            <w:hideMark/>
          </w:tcPr>
          <w:p w14:paraId="0528EDE5" w14:textId="77777777" w:rsidR="00A33CC4" w:rsidRDefault="00A33CC4">
            <w:pPr>
              <w:jc w:val="center"/>
              <w:rPr>
                <w:sz w:val="20"/>
                <w:szCs w:val="20"/>
              </w:rPr>
            </w:pPr>
          </w:p>
        </w:tc>
        <w:tc>
          <w:tcPr>
            <w:tcW w:w="2122" w:type="dxa"/>
            <w:tcBorders>
              <w:top w:val="nil"/>
              <w:left w:val="nil"/>
              <w:bottom w:val="nil"/>
              <w:right w:val="nil"/>
            </w:tcBorders>
            <w:shd w:val="clear" w:color="auto" w:fill="auto"/>
            <w:noWrap/>
            <w:tcMar>
              <w:top w:w="15" w:type="dxa"/>
              <w:left w:w="15" w:type="dxa"/>
              <w:bottom w:w="0" w:type="dxa"/>
              <w:right w:w="15" w:type="dxa"/>
            </w:tcMar>
            <w:vAlign w:val="center"/>
            <w:hideMark/>
          </w:tcPr>
          <w:p w14:paraId="0E3B0F0F" w14:textId="77777777" w:rsidR="00A33CC4" w:rsidRDefault="00A33CC4">
            <w:pPr>
              <w:jc w:val="center"/>
              <w:rPr>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0ABD7404" w14:textId="77777777" w:rsidR="00A33CC4" w:rsidRDefault="00A33CC4">
            <w:pPr>
              <w:jc w:val="center"/>
              <w:rPr>
                <w:sz w:val="20"/>
                <w:szCs w:val="20"/>
              </w:rPr>
            </w:pPr>
          </w:p>
        </w:tc>
      </w:tr>
      <w:tr w:rsidR="00A33CC4" w14:paraId="38F0AA64" w14:textId="77777777" w:rsidTr="00523E7C">
        <w:trPr>
          <w:trHeight w:val="55"/>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525067" w14:textId="77777777" w:rsidR="00A33CC4" w:rsidRDefault="00A33CC4">
            <w:pPr>
              <w:jc w:val="center"/>
              <w:rPr>
                <w:rFonts w:ascii="Calibri" w:hAnsi="Calibri" w:cs="Calibri"/>
                <w:color w:val="000000"/>
              </w:rPr>
            </w:pPr>
            <w:r>
              <w:rPr>
                <w:rFonts w:ascii="Calibri" w:hAnsi="Calibri" w:cs="Calibri"/>
                <w:color w:val="000000"/>
              </w:rPr>
              <w:t>4.</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E3475A" w14:textId="77777777" w:rsidR="00A33CC4" w:rsidRDefault="00A33CC4">
            <w:pPr>
              <w:jc w:val="center"/>
              <w:rPr>
                <w:rFonts w:ascii="Calibri" w:hAnsi="Calibri" w:cs="Calibri"/>
                <w:color w:val="000000"/>
              </w:rPr>
            </w:pPr>
            <w:r>
              <w:rPr>
                <w:rFonts w:ascii="Calibri" w:hAnsi="Calibri" w:cs="Calibri"/>
                <w:color w:val="000000"/>
              </w:rPr>
              <w:t>Długość sieci kanalizacyjnej [w km]</w:t>
            </w:r>
          </w:p>
        </w:tc>
        <w:tc>
          <w:tcPr>
            <w:tcW w:w="838"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35098E" w14:textId="77777777" w:rsidR="00A33CC4" w:rsidRDefault="00A33CC4">
            <w:pPr>
              <w:jc w:val="center"/>
              <w:rPr>
                <w:rFonts w:ascii="Calibri" w:hAnsi="Calibri" w:cs="Calibri"/>
                <w:color w:val="000000"/>
              </w:rPr>
            </w:pPr>
            <w:r>
              <w:rPr>
                <w:rFonts w:ascii="Calibri" w:hAnsi="Calibri" w:cs="Calibri"/>
                <w:color w:val="000000"/>
              </w:rPr>
              <w:t>47,1</w:t>
            </w:r>
          </w:p>
        </w:tc>
        <w:tc>
          <w:tcPr>
            <w:tcW w:w="2122"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BC7FD4"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80A96D" w14:textId="77777777" w:rsidR="00A33CC4" w:rsidRDefault="00A33CC4">
            <w:pPr>
              <w:jc w:val="center"/>
              <w:rPr>
                <w:rFonts w:ascii="Calibri" w:hAnsi="Calibri" w:cs="Calibri"/>
                <w:color w:val="000000"/>
              </w:rPr>
            </w:pPr>
            <w:r>
              <w:rPr>
                <w:rFonts w:ascii="Calibri" w:hAnsi="Calibri" w:cs="Calibri"/>
                <w:color w:val="000000"/>
              </w:rPr>
              <w:t>0</w:t>
            </w:r>
          </w:p>
        </w:tc>
      </w:tr>
      <w:tr w:rsidR="00A33CC4" w14:paraId="70DC7470" w14:textId="77777777" w:rsidTr="00523E7C">
        <w:trPr>
          <w:trHeight w:val="388"/>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C59879" w14:textId="77777777" w:rsidR="00A33CC4" w:rsidRDefault="00A33CC4">
            <w:pPr>
              <w:jc w:val="center"/>
              <w:rPr>
                <w:rFonts w:ascii="Calibri" w:hAnsi="Calibri" w:cs="Calibri"/>
                <w:color w:val="000000"/>
              </w:rPr>
            </w:pPr>
            <w:r>
              <w:rPr>
                <w:rFonts w:ascii="Calibri" w:hAnsi="Calibri" w:cs="Calibri"/>
                <w:color w:val="000000"/>
              </w:rPr>
              <w:t>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76FAC6" w14:textId="77777777" w:rsidR="00A33CC4" w:rsidRDefault="00A33CC4">
            <w:pPr>
              <w:jc w:val="center"/>
              <w:rPr>
                <w:rFonts w:ascii="Calibri" w:hAnsi="Calibri" w:cs="Calibri"/>
                <w:color w:val="000000"/>
              </w:rPr>
            </w:pPr>
            <w:r>
              <w:rPr>
                <w:rFonts w:ascii="Calibri" w:hAnsi="Calibri" w:cs="Calibri"/>
                <w:color w:val="000000"/>
              </w:rPr>
              <w:t>Liczba oczyszczalni ścieków [w szt.]</w:t>
            </w:r>
          </w:p>
        </w:tc>
        <w:tc>
          <w:tcPr>
            <w:tcW w:w="83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7F6D33" w14:textId="77777777" w:rsidR="00A33CC4" w:rsidRDefault="00A33CC4">
            <w:pPr>
              <w:jc w:val="center"/>
              <w:rPr>
                <w:rFonts w:ascii="Calibri" w:hAnsi="Calibri" w:cs="Calibri"/>
                <w:color w:val="000000"/>
              </w:rPr>
            </w:pPr>
            <w:r>
              <w:rPr>
                <w:rFonts w:ascii="Calibri" w:hAnsi="Calibri" w:cs="Calibri"/>
                <w:color w:val="000000"/>
              </w:rPr>
              <w:t>3</w:t>
            </w:r>
          </w:p>
        </w:tc>
        <w:tc>
          <w:tcPr>
            <w:tcW w:w="2122"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8D0D40" w14:textId="77777777" w:rsidR="00A33CC4" w:rsidRDefault="00A33CC4">
            <w:pPr>
              <w:jc w:val="center"/>
              <w:rPr>
                <w:rFonts w:ascii="Calibri" w:hAnsi="Calibri" w:cs="Calibri"/>
                <w:color w:val="000000"/>
              </w:rPr>
            </w:pPr>
            <w:r>
              <w:rPr>
                <w:rFonts w:ascii="Calibri" w:hAnsi="Calibri" w:cs="Calibri"/>
                <w:color w:val="000000"/>
              </w:rPr>
              <w:t>w tym wymagających modernizacji</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423447" w14:textId="77777777" w:rsidR="00A33CC4" w:rsidRDefault="00A33CC4">
            <w:pPr>
              <w:jc w:val="center"/>
              <w:rPr>
                <w:rFonts w:ascii="Calibri" w:hAnsi="Calibri" w:cs="Calibri"/>
                <w:color w:val="000000"/>
              </w:rPr>
            </w:pPr>
            <w:r>
              <w:rPr>
                <w:rFonts w:ascii="Calibri" w:hAnsi="Calibri" w:cs="Calibri"/>
                <w:color w:val="000000"/>
              </w:rPr>
              <w:t>0</w:t>
            </w:r>
          </w:p>
        </w:tc>
      </w:tr>
    </w:tbl>
    <w:p w14:paraId="3C02E870" w14:textId="0EAF3959" w:rsidR="00A33CC4" w:rsidRPr="00A33CC4" w:rsidRDefault="00A33CC4" w:rsidP="00A33CC4">
      <w:pPr>
        <w:spacing w:after="0" w:line="240" w:lineRule="auto"/>
        <w:jc w:val="center"/>
        <w:rPr>
          <w:rFonts w:cstheme="minorHAnsi"/>
        </w:rPr>
      </w:pPr>
      <w:r w:rsidRPr="00A33CC4">
        <w:rPr>
          <w:rFonts w:cstheme="minorHAnsi"/>
        </w:rPr>
        <w:t>Źródło: Urząd Miasta i Gminy Małogoszcz</w:t>
      </w:r>
    </w:p>
    <w:p w14:paraId="38137C9C" w14:textId="77777777" w:rsidR="00A33CC4" w:rsidRDefault="00A33CC4" w:rsidP="00D67E77">
      <w:pPr>
        <w:spacing w:after="0" w:line="240" w:lineRule="auto"/>
        <w:rPr>
          <w:rFonts w:cstheme="minorHAnsi"/>
          <w:b/>
          <w:bCs/>
        </w:rPr>
      </w:pPr>
    </w:p>
    <w:p w14:paraId="13E86EF9" w14:textId="569BF504" w:rsidR="00812A0F" w:rsidRPr="002C3563" w:rsidRDefault="00812A0F" w:rsidP="00D67E77">
      <w:pPr>
        <w:spacing w:after="0" w:line="240" w:lineRule="auto"/>
        <w:rPr>
          <w:rFonts w:cstheme="minorHAnsi"/>
          <w:b/>
          <w:bCs/>
        </w:rPr>
      </w:pPr>
      <w:r w:rsidRPr="002C3563">
        <w:rPr>
          <w:rFonts w:cstheme="minorHAnsi"/>
          <w:b/>
          <w:bCs/>
        </w:rPr>
        <w:t>Zaopatrzenie w gaz</w:t>
      </w:r>
    </w:p>
    <w:p w14:paraId="025BA410" w14:textId="7A5FAF9D" w:rsidR="00997130" w:rsidRPr="002C3563" w:rsidRDefault="00666782" w:rsidP="00D67E77">
      <w:pPr>
        <w:spacing w:after="0" w:line="240" w:lineRule="auto"/>
        <w:jc w:val="both"/>
        <w:rPr>
          <w:rFonts w:cstheme="minorHAnsi"/>
        </w:rPr>
      </w:pPr>
      <w:r w:rsidRPr="002C3563">
        <w:rPr>
          <w:rFonts w:cstheme="minorHAnsi"/>
        </w:rPr>
        <w:t xml:space="preserve">W chwili obecnej na terenie </w:t>
      </w:r>
      <w:r w:rsidR="00A33CC4">
        <w:rPr>
          <w:rFonts w:cstheme="minorHAnsi"/>
        </w:rPr>
        <w:t>G</w:t>
      </w:r>
      <w:r w:rsidRPr="002C3563">
        <w:rPr>
          <w:rFonts w:cstheme="minorHAnsi"/>
        </w:rPr>
        <w:t>miny</w:t>
      </w:r>
      <w:r w:rsidR="00A33CC4">
        <w:rPr>
          <w:rFonts w:cstheme="minorHAnsi"/>
        </w:rPr>
        <w:t xml:space="preserve"> Małogoszcz</w:t>
      </w:r>
      <w:r w:rsidRPr="002C3563">
        <w:rPr>
          <w:rFonts w:cstheme="minorHAnsi"/>
        </w:rPr>
        <w:t xml:space="preserve"> realizowana jest budowa gazociągów ziemnych. Do celów socjalno-bytowych (głównie do przygotowywania posiłków oraz ciepłej wody użytkowej) powszechne stosuje się gaz ciekły propan-butan. Dystrybucja gazu bezprzewodowego prowadzona jest przez prywatnych pośredników i obejmuje wszystkie sołectwa. Z uwagi na możliwość zakupu gazu propan – butan w różnych punktach dystrybucji  nie prowadzi się ewidencji tego nośnika ciepła.</w:t>
      </w:r>
    </w:p>
    <w:p w14:paraId="4115EE28" w14:textId="77777777" w:rsidR="00666782" w:rsidRPr="002C3563" w:rsidRDefault="00666782" w:rsidP="00D67E77">
      <w:pPr>
        <w:spacing w:after="0" w:line="240" w:lineRule="auto"/>
        <w:jc w:val="both"/>
        <w:rPr>
          <w:rFonts w:cstheme="minorHAnsi"/>
          <w:highlight w:val="yellow"/>
        </w:rPr>
      </w:pPr>
    </w:p>
    <w:p w14:paraId="4B16CBF7" w14:textId="2F1BF67A" w:rsidR="00812A0F" w:rsidRPr="002C3563" w:rsidRDefault="00812A0F" w:rsidP="00D67E77">
      <w:pPr>
        <w:spacing w:after="0" w:line="240" w:lineRule="auto"/>
        <w:rPr>
          <w:rFonts w:cstheme="minorHAnsi"/>
          <w:b/>
          <w:bCs/>
        </w:rPr>
      </w:pPr>
      <w:r w:rsidRPr="002C3563">
        <w:rPr>
          <w:rFonts w:cstheme="minorHAnsi"/>
          <w:b/>
          <w:bCs/>
        </w:rPr>
        <w:t>Mieszkalnictwo</w:t>
      </w:r>
    </w:p>
    <w:p w14:paraId="42645174" w14:textId="4ECA9F2A" w:rsidR="00666782" w:rsidRPr="002C3563" w:rsidRDefault="00666782" w:rsidP="00D67E77">
      <w:pPr>
        <w:spacing w:after="0" w:line="240" w:lineRule="auto"/>
        <w:jc w:val="both"/>
        <w:rPr>
          <w:rFonts w:eastAsiaTheme="minorEastAsia" w:cstheme="minorHAnsi"/>
          <w:bCs/>
        </w:rPr>
      </w:pPr>
      <w:r w:rsidRPr="002C3563">
        <w:rPr>
          <w:rFonts w:eastAsiaTheme="minorEastAsia" w:cstheme="minorHAnsi"/>
          <w:bCs/>
        </w:rPr>
        <w:t xml:space="preserve">W 2020 roku w </w:t>
      </w:r>
      <w:r w:rsidR="00A33CC4">
        <w:rPr>
          <w:rFonts w:eastAsiaTheme="minorEastAsia" w:cstheme="minorHAnsi"/>
          <w:bCs/>
        </w:rPr>
        <w:t>G</w:t>
      </w:r>
      <w:r w:rsidRPr="002C3563">
        <w:rPr>
          <w:rFonts w:eastAsiaTheme="minorEastAsia" w:cstheme="minorHAnsi"/>
          <w:bCs/>
        </w:rPr>
        <w:t xml:space="preserve">minie Małogoszcz oddano do użytku 38 mieszkań. Na każdych 1000 mieszkańców oddano więc do użytku 3,31 nowych lokali. Jest to wartość porównywalna do wartości dla województwa świętokrzyskiego oraz znacznie mniejsza od średniej dla całej Polski. Całkowite zasoby mieszkaniowe w gminie Małogoszcz to 3 656 </w:t>
      </w:r>
      <w:r w:rsidR="005B1B61" w:rsidRPr="002C3563">
        <w:rPr>
          <w:rFonts w:eastAsiaTheme="minorEastAsia" w:cstheme="minorHAnsi"/>
          <w:bCs/>
        </w:rPr>
        <w:t>nieruchomości</w:t>
      </w:r>
      <w:r w:rsidRPr="002C3563">
        <w:rPr>
          <w:rFonts w:eastAsiaTheme="minorEastAsia" w:cstheme="minorHAnsi"/>
          <w:bCs/>
        </w:rPr>
        <w:t>. Jest to wartość znacznie mniejsza od wartości dla województwa świętokrzyskiego oraz znacznie mniejsza od średniej dla całej Polski. 100,0% mieszkań zostało przeznaczonych na cele indywidualne. Przeciętna liczba pokoi w nowo oddanych mieszkaniach w gminie Małogoszcz to 5,32</w:t>
      </w:r>
      <w:r w:rsidR="00476FA0">
        <w:rPr>
          <w:rFonts w:eastAsiaTheme="minorEastAsia" w:cstheme="minorHAnsi"/>
          <w:bCs/>
        </w:rPr>
        <w:t xml:space="preserve"> </w:t>
      </w:r>
      <w:r w:rsidRPr="002C3563">
        <w:rPr>
          <w:rFonts w:eastAsiaTheme="minorEastAsia" w:cstheme="minorHAnsi"/>
          <w:bCs/>
        </w:rPr>
        <w:t xml:space="preserve">i jest znacznie większa od przeciętnej liczby </w:t>
      </w:r>
      <w:r w:rsidR="00A33CC4">
        <w:rPr>
          <w:rFonts w:eastAsiaTheme="minorEastAsia" w:cstheme="minorHAnsi"/>
          <w:bCs/>
        </w:rPr>
        <w:t>pokoi</w:t>
      </w:r>
      <w:r w:rsidRPr="002C3563">
        <w:rPr>
          <w:rFonts w:eastAsiaTheme="minorEastAsia" w:cstheme="minorHAnsi"/>
          <w:bCs/>
        </w:rPr>
        <w:t xml:space="preserve"> dla województwa świętokrzyskiego oraz znacznie większa od przeciętnej liczby pokoi w całej Polsce. Przeciętna powierzchnia użytkowa nieruchomości oddanej do użytkowania w 2020 roku w </w:t>
      </w:r>
      <w:r w:rsidR="00A33CC4">
        <w:rPr>
          <w:rFonts w:eastAsiaTheme="minorEastAsia" w:cstheme="minorHAnsi"/>
          <w:bCs/>
        </w:rPr>
        <w:t>G</w:t>
      </w:r>
      <w:r w:rsidRPr="002C3563">
        <w:rPr>
          <w:rFonts w:eastAsiaTheme="minorEastAsia" w:cstheme="minorHAnsi"/>
          <w:bCs/>
        </w:rPr>
        <w:t xml:space="preserve">minie Małogoszcz to 127,40 m2 i jest znacznie większa od przeciętnej powierzchni użytkowej dla województwa świętokrzyskiego oraz przeciętnej powierzchni nieruchomości w całej Polsce. </w:t>
      </w:r>
    </w:p>
    <w:p w14:paraId="0784C55D" w14:textId="77777777" w:rsidR="00662751" w:rsidRDefault="00662751" w:rsidP="00662751">
      <w:pPr>
        <w:rPr>
          <w:rFonts w:cstheme="minorHAnsi"/>
          <w:i/>
          <w:iCs/>
        </w:rPr>
      </w:pPr>
    </w:p>
    <w:p w14:paraId="7DE0B7FC" w14:textId="27A6CC40" w:rsidR="008D72D9" w:rsidRPr="002C3563" w:rsidRDefault="008D72D9" w:rsidP="00662751">
      <w:pPr>
        <w:rPr>
          <w:rFonts w:cstheme="minorHAnsi"/>
          <w:i/>
          <w:iCs/>
        </w:rPr>
      </w:pPr>
      <w:bookmarkStart w:id="142" w:name="_Toc86239245"/>
      <w:r w:rsidRPr="002C3563">
        <w:rPr>
          <w:rFonts w:cstheme="minorHAnsi"/>
        </w:rPr>
        <w:t xml:space="preserve">Tabela </w:t>
      </w:r>
      <w:r w:rsidRPr="002C3563">
        <w:rPr>
          <w:rFonts w:cstheme="minorHAnsi"/>
          <w:i/>
          <w:iCs/>
        </w:rPr>
        <w:fldChar w:fldCharType="begin"/>
      </w:r>
      <w:r w:rsidRPr="002C3563">
        <w:rPr>
          <w:rFonts w:cstheme="minorHAnsi"/>
        </w:rPr>
        <w:instrText xml:space="preserve"> SEQ Tabela \* ARABIC </w:instrText>
      </w:r>
      <w:r w:rsidRPr="002C3563">
        <w:rPr>
          <w:rFonts w:cstheme="minorHAnsi"/>
          <w:i/>
          <w:iCs/>
        </w:rPr>
        <w:fldChar w:fldCharType="separate"/>
      </w:r>
      <w:r w:rsidR="00C63343">
        <w:rPr>
          <w:rFonts w:cstheme="minorHAnsi"/>
          <w:noProof/>
        </w:rPr>
        <w:t>66</w:t>
      </w:r>
      <w:r w:rsidRPr="002C3563">
        <w:rPr>
          <w:rFonts w:cstheme="minorHAnsi"/>
          <w:i/>
          <w:iCs/>
        </w:rPr>
        <w:fldChar w:fldCharType="end"/>
      </w:r>
      <w:r w:rsidRPr="002C3563">
        <w:rPr>
          <w:rFonts w:cstheme="minorHAnsi"/>
        </w:rPr>
        <w:t xml:space="preserve"> Zasoby mieszkaniowe na terenie gminy </w:t>
      </w:r>
      <w:r w:rsidR="00666782" w:rsidRPr="002C3563">
        <w:rPr>
          <w:rFonts w:cstheme="minorHAnsi"/>
        </w:rPr>
        <w:t>Małogoszcz</w:t>
      </w:r>
      <w:r w:rsidRPr="002C3563">
        <w:rPr>
          <w:rFonts w:cstheme="minorHAnsi"/>
        </w:rPr>
        <w:t xml:space="preserve"> w latach 2015-2019</w:t>
      </w:r>
      <w:bookmarkEnd w:id="142"/>
    </w:p>
    <w:tbl>
      <w:tblPr>
        <w:tblW w:w="9180" w:type="dxa"/>
        <w:tblCellMar>
          <w:left w:w="70" w:type="dxa"/>
          <w:right w:w="70" w:type="dxa"/>
        </w:tblCellMar>
        <w:tblLook w:val="04A0" w:firstRow="1" w:lastRow="0" w:firstColumn="1" w:lastColumn="0" w:noHBand="0" w:noVBand="1"/>
      </w:tblPr>
      <w:tblGrid>
        <w:gridCol w:w="4380"/>
        <w:gridCol w:w="960"/>
        <w:gridCol w:w="960"/>
        <w:gridCol w:w="960"/>
        <w:gridCol w:w="960"/>
        <w:gridCol w:w="960"/>
      </w:tblGrid>
      <w:tr w:rsidR="002C3563" w:rsidRPr="002C3563" w14:paraId="6081288D" w14:textId="77777777" w:rsidTr="00666782">
        <w:trPr>
          <w:trHeight w:val="300"/>
        </w:trPr>
        <w:tc>
          <w:tcPr>
            <w:tcW w:w="438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0B9E48C8" w14:textId="77777777" w:rsidR="00666782" w:rsidRPr="002C3563" w:rsidRDefault="00666782"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25ACDD6"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09778E4"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E0576C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2A99F3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04E8CE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2019</w:t>
            </w:r>
          </w:p>
        </w:tc>
      </w:tr>
      <w:tr w:rsidR="002C3563" w:rsidRPr="002C3563" w14:paraId="53E875F8" w14:textId="77777777" w:rsidTr="00666782">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55FD9BDD"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Liczba mieszkań</w:t>
            </w:r>
          </w:p>
        </w:tc>
        <w:tc>
          <w:tcPr>
            <w:tcW w:w="960" w:type="dxa"/>
            <w:tcBorders>
              <w:top w:val="nil"/>
              <w:left w:val="nil"/>
              <w:bottom w:val="single" w:sz="4" w:space="0" w:color="auto"/>
              <w:right w:val="single" w:sz="4" w:space="0" w:color="auto"/>
            </w:tcBorders>
            <w:shd w:val="clear" w:color="auto" w:fill="auto"/>
            <w:noWrap/>
            <w:vAlign w:val="bottom"/>
            <w:hideMark/>
          </w:tcPr>
          <w:p w14:paraId="7D51520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3 548</w:t>
            </w:r>
          </w:p>
        </w:tc>
        <w:tc>
          <w:tcPr>
            <w:tcW w:w="960" w:type="dxa"/>
            <w:tcBorders>
              <w:top w:val="nil"/>
              <w:left w:val="nil"/>
              <w:bottom w:val="single" w:sz="4" w:space="0" w:color="auto"/>
              <w:right w:val="single" w:sz="4" w:space="0" w:color="auto"/>
            </w:tcBorders>
            <w:shd w:val="clear" w:color="auto" w:fill="auto"/>
            <w:noWrap/>
            <w:vAlign w:val="bottom"/>
            <w:hideMark/>
          </w:tcPr>
          <w:p w14:paraId="33C6156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3 563</w:t>
            </w:r>
          </w:p>
        </w:tc>
        <w:tc>
          <w:tcPr>
            <w:tcW w:w="960" w:type="dxa"/>
            <w:tcBorders>
              <w:top w:val="nil"/>
              <w:left w:val="nil"/>
              <w:bottom w:val="single" w:sz="4" w:space="0" w:color="auto"/>
              <w:right w:val="single" w:sz="4" w:space="0" w:color="auto"/>
            </w:tcBorders>
            <w:shd w:val="clear" w:color="auto" w:fill="auto"/>
            <w:noWrap/>
            <w:vAlign w:val="bottom"/>
            <w:hideMark/>
          </w:tcPr>
          <w:p w14:paraId="51306909"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3 600</w:t>
            </w:r>
          </w:p>
        </w:tc>
        <w:tc>
          <w:tcPr>
            <w:tcW w:w="960" w:type="dxa"/>
            <w:tcBorders>
              <w:top w:val="nil"/>
              <w:left w:val="nil"/>
              <w:bottom w:val="single" w:sz="4" w:space="0" w:color="auto"/>
              <w:right w:val="single" w:sz="4" w:space="0" w:color="auto"/>
            </w:tcBorders>
            <w:shd w:val="clear" w:color="auto" w:fill="auto"/>
            <w:noWrap/>
            <w:vAlign w:val="bottom"/>
            <w:hideMark/>
          </w:tcPr>
          <w:p w14:paraId="493A5CD4"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3 639</w:t>
            </w:r>
          </w:p>
        </w:tc>
        <w:tc>
          <w:tcPr>
            <w:tcW w:w="960" w:type="dxa"/>
            <w:tcBorders>
              <w:top w:val="nil"/>
              <w:left w:val="nil"/>
              <w:bottom w:val="single" w:sz="4" w:space="0" w:color="auto"/>
              <w:right w:val="single" w:sz="4" w:space="0" w:color="auto"/>
            </w:tcBorders>
            <w:shd w:val="clear" w:color="auto" w:fill="auto"/>
            <w:noWrap/>
            <w:vAlign w:val="bottom"/>
            <w:hideMark/>
          </w:tcPr>
          <w:p w14:paraId="5F0813B2"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3 656</w:t>
            </w:r>
          </w:p>
        </w:tc>
      </w:tr>
      <w:tr w:rsidR="002C3563" w:rsidRPr="002C3563" w14:paraId="01374C4D" w14:textId="77777777" w:rsidTr="00666782">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180290ED"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miasto</w:t>
            </w:r>
          </w:p>
        </w:tc>
        <w:tc>
          <w:tcPr>
            <w:tcW w:w="960" w:type="dxa"/>
            <w:tcBorders>
              <w:top w:val="nil"/>
              <w:left w:val="nil"/>
              <w:bottom w:val="single" w:sz="4" w:space="0" w:color="auto"/>
              <w:right w:val="single" w:sz="4" w:space="0" w:color="auto"/>
            </w:tcBorders>
            <w:shd w:val="clear" w:color="auto" w:fill="auto"/>
            <w:noWrap/>
            <w:vAlign w:val="bottom"/>
            <w:hideMark/>
          </w:tcPr>
          <w:p w14:paraId="357E81C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1 334</w:t>
            </w:r>
          </w:p>
        </w:tc>
        <w:tc>
          <w:tcPr>
            <w:tcW w:w="960" w:type="dxa"/>
            <w:tcBorders>
              <w:top w:val="nil"/>
              <w:left w:val="nil"/>
              <w:bottom w:val="single" w:sz="4" w:space="0" w:color="auto"/>
              <w:right w:val="single" w:sz="4" w:space="0" w:color="auto"/>
            </w:tcBorders>
            <w:shd w:val="clear" w:color="auto" w:fill="auto"/>
            <w:noWrap/>
            <w:vAlign w:val="bottom"/>
            <w:hideMark/>
          </w:tcPr>
          <w:p w14:paraId="51468E08"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1 336</w:t>
            </w:r>
          </w:p>
        </w:tc>
        <w:tc>
          <w:tcPr>
            <w:tcW w:w="960" w:type="dxa"/>
            <w:tcBorders>
              <w:top w:val="nil"/>
              <w:left w:val="nil"/>
              <w:bottom w:val="single" w:sz="4" w:space="0" w:color="auto"/>
              <w:right w:val="single" w:sz="4" w:space="0" w:color="auto"/>
            </w:tcBorders>
            <w:shd w:val="clear" w:color="auto" w:fill="auto"/>
            <w:noWrap/>
            <w:vAlign w:val="bottom"/>
            <w:hideMark/>
          </w:tcPr>
          <w:p w14:paraId="1AC3ACB7"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1 344</w:t>
            </w:r>
          </w:p>
        </w:tc>
        <w:tc>
          <w:tcPr>
            <w:tcW w:w="960" w:type="dxa"/>
            <w:tcBorders>
              <w:top w:val="nil"/>
              <w:left w:val="nil"/>
              <w:bottom w:val="single" w:sz="4" w:space="0" w:color="auto"/>
              <w:right w:val="single" w:sz="4" w:space="0" w:color="auto"/>
            </w:tcBorders>
            <w:shd w:val="clear" w:color="auto" w:fill="auto"/>
            <w:noWrap/>
            <w:vAlign w:val="bottom"/>
            <w:hideMark/>
          </w:tcPr>
          <w:p w14:paraId="5FC599D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1 356</w:t>
            </w:r>
          </w:p>
        </w:tc>
        <w:tc>
          <w:tcPr>
            <w:tcW w:w="960" w:type="dxa"/>
            <w:tcBorders>
              <w:top w:val="nil"/>
              <w:left w:val="nil"/>
              <w:bottom w:val="single" w:sz="4" w:space="0" w:color="auto"/>
              <w:right w:val="single" w:sz="4" w:space="0" w:color="auto"/>
            </w:tcBorders>
            <w:shd w:val="clear" w:color="auto" w:fill="auto"/>
            <w:noWrap/>
            <w:vAlign w:val="bottom"/>
            <w:hideMark/>
          </w:tcPr>
          <w:p w14:paraId="3AAC5B4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1 360</w:t>
            </w:r>
          </w:p>
        </w:tc>
      </w:tr>
      <w:tr w:rsidR="002C3563" w:rsidRPr="002C3563" w14:paraId="651F213B" w14:textId="77777777" w:rsidTr="00666782">
        <w:trPr>
          <w:trHeight w:val="30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4176E9B5"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obszar wiejski</w:t>
            </w:r>
          </w:p>
        </w:tc>
        <w:tc>
          <w:tcPr>
            <w:tcW w:w="960" w:type="dxa"/>
            <w:tcBorders>
              <w:top w:val="nil"/>
              <w:left w:val="nil"/>
              <w:bottom w:val="single" w:sz="4" w:space="0" w:color="auto"/>
              <w:right w:val="single" w:sz="4" w:space="0" w:color="auto"/>
            </w:tcBorders>
            <w:shd w:val="clear" w:color="auto" w:fill="auto"/>
            <w:noWrap/>
            <w:vAlign w:val="bottom"/>
            <w:hideMark/>
          </w:tcPr>
          <w:p w14:paraId="09F0A664"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2 214</w:t>
            </w:r>
          </w:p>
        </w:tc>
        <w:tc>
          <w:tcPr>
            <w:tcW w:w="960" w:type="dxa"/>
            <w:tcBorders>
              <w:top w:val="nil"/>
              <w:left w:val="nil"/>
              <w:bottom w:val="single" w:sz="4" w:space="0" w:color="auto"/>
              <w:right w:val="single" w:sz="4" w:space="0" w:color="auto"/>
            </w:tcBorders>
            <w:shd w:val="clear" w:color="auto" w:fill="auto"/>
            <w:noWrap/>
            <w:vAlign w:val="bottom"/>
            <w:hideMark/>
          </w:tcPr>
          <w:p w14:paraId="702BFCE7"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2 227</w:t>
            </w:r>
          </w:p>
        </w:tc>
        <w:tc>
          <w:tcPr>
            <w:tcW w:w="960" w:type="dxa"/>
            <w:tcBorders>
              <w:top w:val="nil"/>
              <w:left w:val="nil"/>
              <w:bottom w:val="single" w:sz="4" w:space="0" w:color="auto"/>
              <w:right w:val="single" w:sz="4" w:space="0" w:color="auto"/>
            </w:tcBorders>
            <w:shd w:val="clear" w:color="auto" w:fill="auto"/>
            <w:noWrap/>
            <w:vAlign w:val="bottom"/>
            <w:hideMark/>
          </w:tcPr>
          <w:p w14:paraId="62921B0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2 256</w:t>
            </w:r>
          </w:p>
        </w:tc>
        <w:tc>
          <w:tcPr>
            <w:tcW w:w="960" w:type="dxa"/>
            <w:tcBorders>
              <w:top w:val="nil"/>
              <w:left w:val="nil"/>
              <w:bottom w:val="single" w:sz="4" w:space="0" w:color="auto"/>
              <w:right w:val="single" w:sz="4" w:space="0" w:color="auto"/>
            </w:tcBorders>
            <w:shd w:val="clear" w:color="auto" w:fill="auto"/>
            <w:noWrap/>
            <w:vAlign w:val="bottom"/>
            <w:hideMark/>
          </w:tcPr>
          <w:p w14:paraId="1A24F315"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2 283</w:t>
            </w:r>
          </w:p>
        </w:tc>
        <w:tc>
          <w:tcPr>
            <w:tcW w:w="960" w:type="dxa"/>
            <w:tcBorders>
              <w:top w:val="nil"/>
              <w:left w:val="nil"/>
              <w:bottom w:val="single" w:sz="4" w:space="0" w:color="auto"/>
              <w:right w:val="single" w:sz="4" w:space="0" w:color="auto"/>
            </w:tcBorders>
            <w:shd w:val="clear" w:color="auto" w:fill="auto"/>
            <w:noWrap/>
            <w:vAlign w:val="bottom"/>
            <w:hideMark/>
          </w:tcPr>
          <w:p w14:paraId="168E1DE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2 296</w:t>
            </w:r>
          </w:p>
        </w:tc>
      </w:tr>
      <w:tr w:rsidR="002C3563" w:rsidRPr="002C3563" w14:paraId="3B018CA3" w14:textId="77777777" w:rsidTr="00666782">
        <w:trPr>
          <w:trHeight w:val="345"/>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764AB23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Liczba izb</w:t>
            </w:r>
          </w:p>
        </w:tc>
        <w:tc>
          <w:tcPr>
            <w:tcW w:w="960" w:type="dxa"/>
            <w:tcBorders>
              <w:top w:val="nil"/>
              <w:left w:val="nil"/>
              <w:bottom w:val="single" w:sz="4" w:space="0" w:color="auto"/>
              <w:right w:val="single" w:sz="4" w:space="0" w:color="auto"/>
            </w:tcBorders>
            <w:shd w:val="clear" w:color="auto" w:fill="auto"/>
            <w:noWrap/>
            <w:vAlign w:val="center"/>
            <w:hideMark/>
          </w:tcPr>
          <w:p w14:paraId="2AA4DE40"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13 695</w:t>
            </w:r>
          </w:p>
        </w:tc>
        <w:tc>
          <w:tcPr>
            <w:tcW w:w="960" w:type="dxa"/>
            <w:tcBorders>
              <w:top w:val="nil"/>
              <w:left w:val="nil"/>
              <w:bottom w:val="single" w:sz="4" w:space="0" w:color="auto"/>
              <w:right w:val="single" w:sz="4" w:space="0" w:color="auto"/>
            </w:tcBorders>
            <w:shd w:val="clear" w:color="auto" w:fill="auto"/>
            <w:noWrap/>
            <w:vAlign w:val="center"/>
            <w:hideMark/>
          </w:tcPr>
          <w:p w14:paraId="11EEFC1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13 805</w:t>
            </w:r>
          </w:p>
        </w:tc>
        <w:tc>
          <w:tcPr>
            <w:tcW w:w="960" w:type="dxa"/>
            <w:tcBorders>
              <w:top w:val="nil"/>
              <w:left w:val="nil"/>
              <w:bottom w:val="single" w:sz="4" w:space="0" w:color="auto"/>
              <w:right w:val="single" w:sz="4" w:space="0" w:color="auto"/>
            </w:tcBorders>
            <w:shd w:val="clear" w:color="auto" w:fill="auto"/>
            <w:noWrap/>
            <w:vAlign w:val="center"/>
            <w:hideMark/>
          </w:tcPr>
          <w:p w14:paraId="184ACD96"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14 022</w:t>
            </w:r>
          </w:p>
        </w:tc>
        <w:tc>
          <w:tcPr>
            <w:tcW w:w="960" w:type="dxa"/>
            <w:tcBorders>
              <w:top w:val="nil"/>
              <w:left w:val="nil"/>
              <w:bottom w:val="single" w:sz="4" w:space="0" w:color="auto"/>
              <w:right w:val="single" w:sz="4" w:space="0" w:color="auto"/>
            </w:tcBorders>
            <w:shd w:val="clear" w:color="auto" w:fill="auto"/>
            <w:noWrap/>
            <w:vAlign w:val="center"/>
            <w:hideMark/>
          </w:tcPr>
          <w:p w14:paraId="08BDC04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14 248</w:t>
            </w:r>
          </w:p>
        </w:tc>
        <w:tc>
          <w:tcPr>
            <w:tcW w:w="960" w:type="dxa"/>
            <w:tcBorders>
              <w:top w:val="nil"/>
              <w:left w:val="nil"/>
              <w:bottom w:val="single" w:sz="4" w:space="0" w:color="auto"/>
              <w:right w:val="single" w:sz="4" w:space="0" w:color="auto"/>
            </w:tcBorders>
            <w:shd w:val="clear" w:color="auto" w:fill="auto"/>
            <w:noWrap/>
            <w:vAlign w:val="center"/>
            <w:hideMark/>
          </w:tcPr>
          <w:p w14:paraId="7286DE0D"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14 354</w:t>
            </w:r>
          </w:p>
        </w:tc>
      </w:tr>
      <w:tr w:rsidR="002C3563" w:rsidRPr="002C3563" w14:paraId="0319306F" w14:textId="77777777" w:rsidTr="00666782">
        <w:trPr>
          <w:trHeight w:val="390"/>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457D230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powierzchnia użytkowa mieszkań</w:t>
            </w:r>
          </w:p>
        </w:tc>
        <w:tc>
          <w:tcPr>
            <w:tcW w:w="960" w:type="dxa"/>
            <w:tcBorders>
              <w:top w:val="nil"/>
              <w:left w:val="nil"/>
              <w:bottom w:val="single" w:sz="4" w:space="0" w:color="auto"/>
              <w:right w:val="single" w:sz="4" w:space="0" w:color="auto"/>
            </w:tcBorders>
            <w:shd w:val="clear" w:color="auto" w:fill="auto"/>
            <w:noWrap/>
            <w:vAlign w:val="center"/>
            <w:hideMark/>
          </w:tcPr>
          <w:p w14:paraId="6CB6A1C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290 688</w:t>
            </w:r>
          </w:p>
        </w:tc>
        <w:tc>
          <w:tcPr>
            <w:tcW w:w="960" w:type="dxa"/>
            <w:tcBorders>
              <w:top w:val="nil"/>
              <w:left w:val="nil"/>
              <w:bottom w:val="single" w:sz="4" w:space="0" w:color="auto"/>
              <w:right w:val="single" w:sz="4" w:space="0" w:color="auto"/>
            </w:tcBorders>
            <w:shd w:val="clear" w:color="auto" w:fill="auto"/>
            <w:noWrap/>
            <w:vAlign w:val="center"/>
            <w:hideMark/>
          </w:tcPr>
          <w:p w14:paraId="356868D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293 260</w:t>
            </w:r>
          </w:p>
        </w:tc>
        <w:tc>
          <w:tcPr>
            <w:tcW w:w="960" w:type="dxa"/>
            <w:tcBorders>
              <w:top w:val="nil"/>
              <w:left w:val="nil"/>
              <w:bottom w:val="single" w:sz="4" w:space="0" w:color="auto"/>
              <w:right w:val="single" w:sz="4" w:space="0" w:color="auto"/>
            </w:tcBorders>
            <w:shd w:val="clear" w:color="auto" w:fill="auto"/>
            <w:noWrap/>
            <w:vAlign w:val="center"/>
            <w:hideMark/>
          </w:tcPr>
          <w:p w14:paraId="018BDAF4"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298 176</w:t>
            </w:r>
          </w:p>
        </w:tc>
        <w:tc>
          <w:tcPr>
            <w:tcW w:w="960" w:type="dxa"/>
            <w:tcBorders>
              <w:top w:val="nil"/>
              <w:left w:val="nil"/>
              <w:bottom w:val="single" w:sz="4" w:space="0" w:color="auto"/>
              <w:right w:val="single" w:sz="4" w:space="0" w:color="auto"/>
            </w:tcBorders>
            <w:shd w:val="clear" w:color="auto" w:fill="auto"/>
            <w:noWrap/>
            <w:vAlign w:val="center"/>
            <w:hideMark/>
          </w:tcPr>
          <w:p w14:paraId="6D5B6EF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303 830</w:t>
            </w:r>
          </w:p>
        </w:tc>
        <w:tc>
          <w:tcPr>
            <w:tcW w:w="960" w:type="dxa"/>
            <w:tcBorders>
              <w:top w:val="nil"/>
              <w:left w:val="nil"/>
              <w:bottom w:val="single" w:sz="4" w:space="0" w:color="auto"/>
              <w:right w:val="single" w:sz="4" w:space="0" w:color="auto"/>
            </w:tcBorders>
            <w:shd w:val="clear" w:color="auto" w:fill="auto"/>
            <w:noWrap/>
            <w:vAlign w:val="center"/>
            <w:hideMark/>
          </w:tcPr>
          <w:p w14:paraId="67BE1AD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306 459</w:t>
            </w:r>
          </w:p>
        </w:tc>
      </w:tr>
      <w:tr w:rsidR="002C3563" w:rsidRPr="002C3563" w14:paraId="5081E986" w14:textId="77777777" w:rsidTr="00666782">
        <w:trPr>
          <w:trHeight w:val="585"/>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7863C2E0"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Przeciętna liczba izb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2638003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3,86</w:t>
            </w:r>
          </w:p>
        </w:tc>
        <w:tc>
          <w:tcPr>
            <w:tcW w:w="960" w:type="dxa"/>
            <w:tcBorders>
              <w:top w:val="nil"/>
              <w:left w:val="nil"/>
              <w:bottom w:val="single" w:sz="4" w:space="0" w:color="auto"/>
              <w:right w:val="single" w:sz="4" w:space="0" w:color="auto"/>
            </w:tcBorders>
            <w:shd w:val="clear" w:color="auto" w:fill="auto"/>
            <w:vAlign w:val="center"/>
            <w:hideMark/>
          </w:tcPr>
          <w:p w14:paraId="4D6C2919"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3,87</w:t>
            </w:r>
          </w:p>
        </w:tc>
        <w:tc>
          <w:tcPr>
            <w:tcW w:w="960" w:type="dxa"/>
            <w:tcBorders>
              <w:top w:val="nil"/>
              <w:left w:val="nil"/>
              <w:bottom w:val="single" w:sz="4" w:space="0" w:color="auto"/>
              <w:right w:val="single" w:sz="4" w:space="0" w:color="auto"/>
            </w:tcBorders>
            <w:shd w:val="clear" w:color="auto" w:fill="auto"/>
            <w:vAlign w:val="center"/>
            <w:hideMark/>
          </w:tcPr>
          <w:p w14:paraId="497180FE"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3,90</w:t>
            </w:r>
          </w:p>
        </w:tc>
        <w:tc>
          <w:tcPr>
            <w:tcW w:w="960" w:type="dxa"/>
            <w:tcBorders>
              <w:top w:val="nil"/>
              <w:left w:val="nil"/>
              <w:bottom w:val="single" w:sz="4" w:space="0" w:color="auto"/>
              <w:right w:val="single" w:sz="4" w:space="0" w:color="auto"/>
            </w:tcBorders>
            <w:shd w:val="clear" w:color="auto" w:fill="auto"/>
            <w:vAlign w:val="center"/>
            <w:hideMark/>
          </w:tcPr>
          <w:p w14:paraId="226E731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3,92</w:t>
            </w:r>
          </w:p>
        </w:tc>
        <w:tc>
          <w:tcPr>
            <w:tcW w:w="960" w:type="dxa"/>
            <w:tcBorders>
              <w:top w:val="nil"/>
              <w:left w:val="nil"/>
              <w:bottom w:val="single" w:sz="4" w:space="0" w:color="auto"/>
              <w:right w:val="single" w:sz="4" w:space="0" w:color="auto"/>
            </w:tcBorders>
            <w:shd w:val="clear" w:color="auto" w:fill="auto"/>
            <w:vAlign w:val="center"/>
            <w:hideMark/>
          </w:tcPr>
          <w:p w14:paraId="02429CB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3,93</w:t>
            </w:r>
          </w:p>
        </w:tc>
      </w:tr>
      <w:tr w:rsidR="002C3563" w:rsidRPr="002C3563" w14:paraId="48B55208" w14:textId="77777777" w:rsidTr="00666782">
        <w:trPr>
          <w:trHeight w:val="585"/>
        </w:trPr>
        <w:tc>
          <w:tcPr>
            <w:tcW w:w="4380" w:type="dxa"/>
            <w:tcBorders>
              <w:top w:val="nil"/>
              <w:left w:val="single" w:sz="4" w:space="0" w:color="auto"/>
              <w:bottom w:val="single" w:sz="4" w:space="0" w:color="auto"/>
              <w:right w:val="single" w:sz="4" w:space="0" w:color="auto"/>
            </w:tcBorders>
            <w:shd w:val="clear" w:color="auto" w:fill="auto"/>
            <w:vAlign w:val="center"/>
            <w:hideMark/>
          </w:tcPr>
          <w:p w14:paraId="22E88E81"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Przeciętna powierzchnia użytkowa przypadająca na jedno mieszkanie</w:t>
            </w:r>
          </w:p>
        </w:tc>
        <w:tc>
          <w:tcPr>
            <w:tcW w:w="960" w:type="dxa"/>
            <w:tcBorders>
              <w:top w:val="nil"/>
              <w:left w:val="nil"/>
              <w:bottom w:val="single" w:sz="4" w:space="0" w:color="auto"/>
              <w:right w:val="single" w:sz="4" w:space="0" w:color="auto"/>
            </w:tcBorders>
            <w:shd w:val="clear" w:color="auto" w:fill="auto"/>
            <w:vAlign w:val="center"/>
            <w:hideMark/>
          </w:tcPr>
          <w:p w14:paraId="4EAFA6A8"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81,93</w:t>
            </w:r>
          </w:p>
        </w:tc>
        <w:tc>
          <w:tcPr>
            <w:tcW w:w="960" w:type="dxa"/>
            <w:tcBorders>
              <w:top w:val="nil"/>
              <w:left w:val="nil"/>
              <w:bottom w:val="single" w:sz="4" w:space="0" w:color="auto"/>
              <w:right w:val="single" w:sz="4" w:space="0" w:color="auto"/>
            </w:tcBorders>
            <w:shd w:val="clear" w:color="auto" w:fill="auto"/>
            <w:vAlign w:val="center"/>
            <w:hideMark/>
          </w:tcPr>
          <w:p w14:paraId="439952E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82,31</w:t>
            </w:r>
          </w:p>
        </w:tc>
        <w:tc>
          <w:tcPr>
            <w:tcW w:w="960" w:type="dxa"/>
            <w:tcBorders>
              <w:top w:val="nil"/>
              <w:left w:val="nil"/>
              <w:bottom w:val="single" w:sz="4" w:space="0" w:color="auto"/>
              <w:right w:val="single" w:sz="4" w:space="0" w:color="auto"/>
            </w:tcBorders>
            <w:shd w:val="clear" w:color="auto" w:fill="auto"/>
            <w:vAlign w:val="center"/>
            <w:hideMark/>
          </w:tcPr>
          <w:p w14:paraId="6C0F040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82,83</w:t>
            </w:r>
          </w:p>
        </w:tc>
        <w:tc>
          <w:tcPr>
            <w:tcW w:w="960" w:type="dxa"/>
            <w:tcBorders>
              <w:top w:val="nil"/>
              <w:left w:val="nil"/>
              <w:bottom w:val="single" w:sz="4" w:space="0" w:color="auto"/>
              <w:right w:val="single" w:sz="4" w:space="0" w:color="auto"/>
            </w:tcBorders>
            <w:shd w:val="clear" w:color="auto" w:fill="auto"/>
            <w:vAlign w:val="center"/>
            <w:hideMark/>
          </w:tcPr>
          <w:p w14:paraId="171B11C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83,49</w:t>
            </w:r>
          </w:p>
        </w:tc>
        <w:tc>
          <w:tcPr>
            <w:tcW w:w="960" w:type="dxa"/>
            <w:tcBorders>
              <w:top w:val="nil"/>
              <w:left w:val="nil"/>
              <w:bottom w:val="single" w:sz="4" w:space="0" w:color="auto"/>
              <w:right w:val="single" w:sz="4" w:space="0" w:color="auto"/>
            </w:tcBorders>
            <w:shd w:val="clear" w:color="auto" w:fill="auto"/>
            <w:vAlign w:val="center"/>
            <w:hideMark/>
          </w:tcPr>
          <w:p w14:paraId="0486F6C3"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83,82</w:t>
            </w:r>
          </w:p>
        </w:tc>
      </w:tr>
    </w:tbl>
    <w:p w14:paraId="1B287D28" w14:textId="7F09142F" w:rsidR="00997130" w:rsidRPr="002C3563" w:rsidRDefault="008D72D9" w:rsidP="00D67E77">
      <w:pPr>
        <w:spacing w:after="0" w:line="240" w:lineRule="auto"/>
        <w:jc w:val="center"/>
        <w:rPr>
          <w:rFonts w:cstheme="minorHAnsi"/>
        </w:rPr>
      </w:pPr>
      <w:r w:rsidRPr="002C3563">
        <w:rPr>
          <w:rFonts w:cstheme="minorHAnsi"/>
        </w:rPr>
        <w:t>Źródło: opracowanie własne na podstawie danych GUS</w:t>
      </w:r>
    </w:p>
    <w:p w14:paraId="7651BBF7" w14:textId="77777777" w:rsidR="00997130" w:rsidRPr="002C3563" w:rsidRDefault="00997130" w:rsidP="00D67E77">
      <w:pPr>
        <w:spacing w:after="0" w:line="240" w:lineRule="auto"/>
        <w:rPr>
          <w:rFonts w:eastAsia="Times New Roman" w:cstheme="minorHAnsi"/>
          <w:lang w:eastAsia="pl-PL"/>
        </w:rPr>
      </w:pPr>
    </w:p>
    <w:p w14:paraId="2EA4FF0B" w14:textId="758D4FDA" w:rsidR="00812A0F" w:rsidRPr="002C3563" w:rsidRDefault="00666782" w:rsidP="00D87FA2">
      <w:pPr>
        <w:spacing w:after="0" w:line="240" w:lineRule="auto"/>
        <w:jc w:val="both"/>
        <w:rPr>
          <w:rFonts w:eastAsia="Times New Roman" w:cstheme="minorHAnsi"/>
          <w:lang w:eastAsia="pl-PL"/>
        </w:rPr>
      </w:pPr>
      <w:r w:rsidRPr="002C3563">
        <w:rPr>
          <w:rFonts w:eastAsia="Times New Roman" w:cstheme="minorHAnsi"/>
          <w:lang w:eastAsia="pl-PL"/>
        </w:rPr>
        <w:t xml:space="preserve">Biorąc pod uwagę instalacje techniczno-sanitarne 92,23% mieszkań przyłączonych jest do wodociągu, 83,86% nieruchomości wyposażonych jest w </w:t>
      </w:r>
      <w:r w:rsidR="00D87FA2">
        <w:rPr>
          <w:rFonts w:eastAsia="Times New Roman" w:cstheme="minorHAnsi"/>
          <w:lang w:eastAsia="pl-PL"/>
        </w:rPr>
        <w:t>WC</w:t>
      </w:r>
      <w:r w:rsidRPr="002C3563">
        <w:rPr>
          <w:rFonts w:eastAsia="Times New Roman" w:cstheme="minorHAnsi"/>
          <w:lang w:eastAsia="pl-PL"/>
        </w:rPr>
        <w:t xml:space="preserve"> spłukiwan</w:t>
      </w:r>
      <w:r w:rsidR="00D87FA2">
        <w:rPr>
          <w:rFonts w:eastAsia="Times New Roman" w:cstheme="minorHAnsi"/>
          <w:lang w:eastAsia="pl-PL"/>
        </w:rPr>
        <w:t>e</w:t>
      </w:r>
      <w:r w:rsidRPr="002C3563">
        <w:rPr>
          <w:rFonts w:eastAsia="Times New Roman" w:cstheme="minorHAnsi"/>
          <w:lang w:eastAsia="pl-PL"/>
        </w:rPr>
        <w:t>, 81,67% mieszkań posiada łazienkę, 73,69% korzysta z centralnego ogrzewania, a 0,44% z gazu sieciowego.</w:t>
      </w:r>
    </w:p>
    <w:p w14:paraId="088D0CB3" w14:textId="77777777" w:rsidR="00666782" w:rsidRPr="002C3563" w:rsidRDefault="00666782" w:rsidP="00D67E77">
      <w:pPr>
        <w:spacing w:after="0" w:line="240" w:lineRule="auto"/>
        <w:rPr>
          <w:rFonts w:cstheme="minorHAnsi"/>
          <w:b/>
          <w:bCs/>
        </w:rPr>
      </w:pPr>
    </w:p>
    <w:p w14:paraId="14F37C3A" w14:textId="380E5D7F" w:rsidR="00CE6F14" w:rsidRPr="002C3563" w:rsidRDefault="008674DE" w:rsidP="00D67E77">
      <w:pPr>
        <w:spacing w:after="0" w:line="240" w:lineRule="auto"/>
        <w:rPr>
          <w:rFonts w:cstheme="minorHAnsi"/>
          <w:b/>
          <w:bCs/>
        </w:rPr>
      </w:pPr>
      <w:r>
        <w:rPr>
          <w:rFonts w:cstheme="minorHAnsi"/>
          <w:b/>
          <w:bCs/>
        </w:rPr>
        <w:t xml:space="preserve">Gmina </w:t>
      </w:r>
      <w:r w:rsidR="00666782" w:rsidRPr="002C3563">
        <w:rPr>
          <w:rFonts w:cstheme="minorHAnsi"/>
          <w:b/>
          <w:bCs/>
        </w:rPr>
        <w:t>Sobków</w:t>
      </w:r>
    </w:p>
    <w:p w14:paraId="64B25E20" w14:textId="77777777" w:rsidR="008D72D9" w:rsidRPr="00A31CFB" w:rsidRDefault="008D72D9" w:rsidP="00D67E77">
      <w:pPr>
        <w:spacing w:after="0" w:line="240" w:lineRule="auto"/>
        <w:rPr>
          <w:rFonts w:cstheme="minorHAnsi"/>
          <w:b/>
          <w:bCs/>
          <w:u w:val="single"/>
        </w:rPr>
      </w:pPr>
      <w:r w:rsidRPr="00A31CFB">
        <w:rPr>
          <w:rFonts w:cstheme="minorHAnsi"/>
          <w:b/>
          <w:bCs/>
          <w:u w:val="single"/>
        </w:rPr>
        <w:t>Infrastruktura drogowa</w:t>
      </w:r>
    </w:p>
    <w:p w14:paraId="6B2AC86C" w14:textId="6BF44D37" w:rsidR="00666782" w:rsidRPr="002C3563" w:rsidRDefault="00666782" w:rsidP="00D67E77">
      <w:pPr>
        <w:spacing w:after="0" w:line="240" w:lineRule="auto"/>
        <w:jc w:val="both"/>
        <w:rPr>
          <w:rFonts w:cstheme="minorHAnsi"/>
        </w:rPr>
      </w:pPr>
      <w:r w:rsidRPr="002C3563">
        <w:rPr>
          <w:rFonts w:cstheme="minorHAnsi"/>
        </w:rPr>
        <w:t xml:space="preserve">Oś komunikacyjną gminy stanowią: droga ekspresowa i drogi powiatowe. Przebiegająca przez gminę droga ekspresowa </w:t>
      </w:r>
      <w:r w:rsidR="00A31CFB">
        <w:rPr>
          <w:rFonts w:cstheme="minorHAnsi"/>
        </w:rPr>
        <w:t xml:space="preserve">nr 7 </w:t>
      </w:r>
      <w:r w:rsidRPr="002C3563">
        <w:rPr>
          <w:rFonts w:cstheme="minorHAnsi"/>
        </w:rPr>
        <w:t>umożliwia połączenia regionalne i ponadregionalne. W gminie jest ogółem 4,4 km dróg ekspresowych, 73</w:t>
      </w:r>
      <w:r w:rsidR="00A31CFB">
        <w:rPr>
          <w:rFonts w:cstheme="minorHAnsi"/>
        </w:rPr>
        <w:t xml:space="preserve"> </w:t>
      </w:r>
      <w:r w:rsidRPr="002C3563">
        <w:rPr>
          <w:rFonts w:cstheme="minorHAnsi"/>
        </w:rPr>
        <w:t>km dróg powiatowych oraz 61,467 km dróg gminnych. Powyższą  sieć  dróg  publicznych  uzupełniają  pozostałe  drogi  wewnętrzne poszczególnych miejscowości</w:t>
      </w:r>
      <w:r w:rsidR="00A31CFB">
        <w:rPr>
          <w:rFonts w:cstheme="minorHAnsi"/>
        </w:rPr>
        <w:t xml:space="preserve">. </w:t>
      </w:r>
    </w:p>
    <w:p w14:paraId="6357D50A" w14:textId="16432FB1" w:rsidR="00666782" w:rsidRDefault="00666782" w:rsidP="00D67E77">
      <w:pPr>
        <w:spacing w:after="0" w:line="240" w:lineRule="auto"/>
        <w:jc w:val="both"/>
        <w:rPr>
          <w:rFonts w:cstheme="minorHAnsi"/>
        </w:rPr>
      </w:pPr>
    </w:p>
    <w:p w14:paraId="2A8964C1" w14:textId="41900849" w:rsidR="00A31CFB" w:rsidRPr="00A31CFB" w:rsidRDefault="00A31CFB" w:rsidP="00D67E77">
      <w:pPr>
        <w:spacing w:after="0" w:line="240" w:lineRule="auto"/>
        <w:jc w:val="both"/>
        <w:rPr>
          <w:rFonts w:cstheme="minorHAnsi"/>
          <w:b/>
          <w:bCs/>
          <w:u w:val="single"/>
        </w:rPr>
      </w:pPr>
      <w:r w:rsidRPr="00A31CFB">
        <w:rPr>
          <w:rFonts w:cstheme="minorHAnsi"/>
          <w:b/>
          <w:bCs/>
          <w:u w:val="single"/>
        </w:rPr>
        <w:t xml:space="preserve">Linie kolejowe </w:t>
      </w:r>
    </w:p>
    <w:p w14:paraId="41DDE61B" w14:textId="3EB38F0C" w:rsidR="00812A0F" w:rsidRPr="002C3563" w:rsidRDefault="00666782" w:rsidP="00D67E77">
      <w:pPr>
        <w:spacing w:after="0" w:line="240" w:lineRule="auto"/>
        <w:jc w:val="both"/>
        <w:rPr>
          <w:rFonts w:cstheme="minorHAnsi"/>
        </w:rPr>
      </w:pPr>
      <w:r w:rsidRPr="002C3563">
        <w:rPr>
          <w:rFonts w:cstheme="minorHAnsi"/>
        </w:rPr>
        <w:t>Przez teren gminy przebiega linia kolejowa o znaczeniu krajowym Kraków -</w:t>
      </w:r>
      <w:r w:rsidR="00A31CFB">
        <w:rPr>
          <w:rFonts w:cstheme="minorHAnsi"/>
        </w:rPr>
        <w:t xml:space="preserve"> </w:t>
      </w:r>
      <w:r w:rsidRPr="002C3563">
        <w:rPr>
          <w:rFonts w:cstheme="minorHAnsi"/>
        </w:rPr>
        <w:t xml:space="preserve">Warszawa. Jest to  linia  normalnotorowa,  dwutorowa,  zelektryfikowana.  W  miejscowościach Miąsowa i Sokołów Dolny znajdują się dwa przystanki do obsługi lokalnego ruchu pasażerskiego. W Sokołowie znajduje się </w:t>
      </w:r>
      <w:r w:rsidR="00A31CFB">
        <w:rPr>
          <w:rFonts w:cstheme="minorHAnsi"/>
        </w:rPr>
        <w:br/>
      </w:r>
      <w:r w:rsidRPr="002C3563">
        <w:rPr>
          <w:rFonts w:cstheme="minorHAnsi"/>
        </w:rPr>
        <w:t>-</w:t>
      </w:r>
      <w:r w:rsidR="00A31CFB">
        <w:rPr>
          <w:rFonts w:cstheme="minorHAnsi"/>
        </w:rPr>
        <w:t xml:space="preserve"> </w:t>
      </w:r>
      <w:r w:rsidRPr="002C3563">
        <w:rPr>
          <w:rFonts w:cstheme="minorHAnsi"/>
        </w:rPr>
        <w:t>w chwili obecnej nieużytkowana -</w:t>
      </w:r>
      <w:r w:rsidR="00A31CFB">
        <w:rPr>
          <w:rFonts w:cstheme="minorHAnsi"/>
        </w:rPr>
        <w:t xml:space="preserve"> </w:t>
      </w:r>
      <w:r w:rsidRPr="002C3563">
        <w:rPr>
          <w:rFonts w:cstheme="minorHAnsi"/>
        </w:rPr>
        <w:t xml:space="preserve">bocznica kolejowa do kopalni surowców. </w:t>
      </w:r>
    </w:p>
    <w:p w14:paraId="4E431BFA" w14:textId="77777777" w:rsidR="008674DE" w:rsidRDefault="008674DE" w:rsidP="008674DE">
      <w:pPr>
        <w:spacing w:after="0" w:line="240" w:lineRule="auto"/>
        <w:jc w:val="both"/>
        <w:rPr>
          <w:rFonts w:cstheme="minorHAnsi"/>
          <w:b/>
          <w:bCs/>
        </w:rPr>
      </w:pPr>
    </w:p>
    <w:p w14:paraId="584E0E25" w14:textId="7E768AD5" w:rsidR="00A31CFB" w:rsidRDefault="00A31CFB" w:rsidP="00A31CFB">
      <w:pPr>
        <w:spacing w:after="0" w:line="240" w:lineRule="auto"/>
        <w:jc w:val="both"/>
        <w:rPr>
          <w:rFonts w:cstheme="minorHAnsi"/>
        </w:rPr>
      </w:pPr>
      <w:r w:rsidRPr="00A31CFB">
        <w:rPr>
          <w:rFonts w:cstheme="minorHAnsi"/>
        </w:rPr>
        <w:t xml:space="preserve">Drogi  gminne  w  większości  posiadają  słabe  nawierzchnie,  braki w poboczach, odwodnieniu </w:t>
      </w:r>
      <w:r>
        <w:rPr>
          <w:rFonts w:cstheme="minorHAnsi"/>
        </w:rPr>
        <w:br/>
      </w:r>
      <w:r w:rsidRPr="00A31CFB">
        <w:rPr>
          <w:rFonts w:cstheme="minorHAnsi"/>
        </w:rPr>
        <w:t>i wymagają remontów.</w:t>
      </w:r>
    </w:p>
    <w:p w14:paraId="1565D3AF" w14:textId="77777777" w:rsidR="00A31CFB" w:rsidRDefault="00A31CFB" w:rsidP="00A31CFB">
      <w:pPr>
        <w:spacing w:after="0" w:line="240" w:lineRule="auto"/>
        <w:jc w:val="both"/>
        <w:rPr>
          <w:rFonts w:cstheme="minorHAnsi"/>
        </w:rPr>
      </w:pPr>
    </w:p>
    <w:p w14:paraId="1A25B146" w14:textId="5905300C" w:rsidR="008674DE" w:rsidRDefault="008674DE" w:rsidP="008674DE">
      <w:pPr>
        <w:spacing w:after="0" w:line="240" w:lineRule="auto"/>
        <w:jc w:val="both"/>
        <w:rPr>
          <w:rFonts w:cstheme="minorHAnsi"/>
        </w:rPr>
      </w:pPr>
      <w:r w:rsidRPr="00961FA3">
        <w:rPr>
          <w:rFonts w:cstheme="minorHAnsi"/>
          <w:b/>
          <w:bCs/>
        </w:rPr>
        <w:t xml:space="preserve">Potrzeby Gminy </w:t>
      </w:r>
      <w:r>
        <w:rPr>
          <w:rFonts w:cstheme="minorHAnsi"/>
          <w:b/>
          <w:bCs/>
        </w:rPr>
        <w:t>Sobków</w:t>
      </w:r>
      <w:r w:rsidRPr="00961FA3">
        <w:rPr>
          <w:rFonts w:cstheme="minorHAnsi"/>
          <w:b/>
          <w:bCs/>
        </w:rPr>
        <w:t xml:space="preserve"> w obszarze inwestycji drogowych:</w:t>
      </w:r>
    </w:p>
    <w:p w14:paraId="1FFAEDCA" w14:textId="198AD35A" w:rsidR="008674DE" w:rsidRPr="00A31CFB" w:rsidRDefault="008674DE" w:rsidP="00CE7EE1">
      <w:pPr>
        <w:pStyle w:val="Akapitzlist"/>
        <w:numPr>
          <w:ilvl w:val="0"/>
          <w:numId w:val="83"/>
        </w:numPr>
        <w:spacing w:after="0" w:line="240" w:lineRule="auto"/>
        <w:jc w:val="both"/>
        <w:rPr>
          <w:rFonts w:cstheme="minorHAnsi"/>
        </w:rPr>
      </w:pPr>
      <w:r w:rsidRPr="00A31CFB">
        <w:rPr>
          <w:rFonts w:cstheme="minorHAnsi"/>
        </w:rPr>
        <w:t>modernizacja dróg wymagających naprawy,</w:t>
      </w:r>
    </w:p>
    <w:p w14:paraId="46276B08" w14:textId="048E8460" w:rsidR="008674DE" w:rsidRPr="008674DE" w:rsidRDefault="008674DE" w:rsidP="00CE7EE1">
      <w:pPr>
        <w:pStyle w:val="Akapitzlist"/>
        <w:numPr>
          <w:ilvl w:val="0"/>
          <w:numId w:val="81"/>
        </w:numPr>
        <w:spacing w:after="0" w:line="240" w:lineRule="auto"/>
        <w:jc w:val="both"/>
        <w:rPr>
          <w:rFonts w:cstheme="minorHAnsi"/>
        </w:rPr>
      </w:pPr>
      <w:r>
        <w:rPr>
          <w:rFonts w:cstheme="minorHAnsi"/>
        </w:rPr>
        <w:t>b</w:t>
      </w:r>
      <w:r w:rsidRPr="008674DE">
        <w:rPr>
          <w:rFonts w:cstheme="minorHAnsi"/>
        </w:rPr>
        <w:t>udowa chodników przy drogach gminnych oraz powiatowych w celu zwiększenia bezpieczeństwa mieszkańców.</w:t>
      </w:r>
    </w:p>
    <w:p w14:paraId="36F0500A" w14:textId="77777777" w:rsidR="008674DE" w:rsidRPr="002C3563" w:rsidRDefault="008674DE" w:rsidP="00D67E77">
      <w:pPr>
        <w:spacing w:after="0" w:line="240" w:lineRule="auto"/>
        <w:jc w:val="both"/>
        <w:rPr>
          <w:rFonts w:cstheme="minorHAnsi"/>
        </w:rPr>
      </w:pPr>
    </w:p>
    <w:p w14:paraId="57AC5898" w14:textId="080C092C" w:rsidR="006D07B2" w:rsidRPr="002C3563" w:rsidRDefault="006D07B2" w:rsidP="00D67E77">
      <w:pPr>
        <w:spacing w:after="0" w:line="240" w:lineRule="auto"/>
        <w:rPr>
          <w:rFonts w:cstheme="minorHAnsi"/>
          <w:b/>
          <w:bCs/>
        </w:rPr>
      </w:pPr>
      <w:r w:rsidRPr="002C3563">
        <w:rPr>
          <w:rFonts w:cstheme="minorHAnsi"/>
          <w:b/>
          <w:bCs/>
        </w:rPr>
        <w:t>Infrastruktura wodociągowa</w:t>
      </w:r>
    </w:p>
    <w:p w14:paraId="646EDD15" w14:textId="7E753D08" w:rsidR="00666782" w:rsidRPr="002C3563" w:rsidRDefault="00666782" w:rsidP="00D67E77">
      <w:pPr>
        <w:spacing w:after="0" w:line="240" w:lineRule="auto"/>
        <w:jc w:val="both"/>
        <w:rPr>
          <w:rFonts w:eastAsia="SimSun" w:cstheme="minorHAnsi"/>
          <w:lang w:eastAsia="zh-CN"/>
        </w:rPr>
      </w:pPr>
      <w:r w:rsidRPr="002C3563">
        <w:rPr>
          <w:rFonts w:eastAsia="SimSun" w:cstheme="minorHAnsi"/>
          <w:lang w:eastAsia="zh-CN"/>
        </w:rPr>
        <w:t>W ostatnich latach przeprowadzono szereg inwestycji</w:t>
      </w:r>
      <w:r w:rsidR="00523E7C">
        <w:rPr>
          <w:rFonts w:eastAsia="SimSun" w:cstheme="minorHAnsi"/>
          <w:lang w:eastAsia="zh-CN"/>
        </w:rPr>
        <w:t>,</w:t>
      </w:r>
      <w:r w:rsidRPr="002C3563">
        <w:rPr>
          <w:rFonts w:eastAsia="SimSun" w:cstheme="minorHAnsi"/>
          <w:lang w:eastAsia="zh-CN"/>
        </w:rPr>
        <w:t xml:space="preserve"> które doprowadziły do zwodociągowania obszaru </w:t>
      </w:r>
      <w:r w:rsidR="00523E7C">
        <w:rPr>
          <w:rFonts w:eastAsia="SimSun" w:cstheme="minorHAnsi"/>
          <w:lang w:eastAsia="zh-CN"/>
        </w:rPr>
        <w:t>g</w:t>
      </w:r>
      <w:r w:rsidRPr="002C3563">
        <w:rPr>
          <w:rFonts w:eastAsia="SimSun" w:cstheme="minorHAnsi"/>
          <w:lang w:eastAsia="zh-CN"/>
        </w:rPr>
        <w:t>miny w 9</w:t>
      </w:r>
      <w:r w:rsidR="00A56A28" w:rsidRPr="002C3563">
        <w:rPr>
          <w:rFonts w:eastAsia="SimSun" w:cstheme="minorHAnsi"/>
          <w:lang w:eastAsia="zh-CN"/>
        </w:rPr>
        <w:t>5,7</w:t>
      </w:r>
      <w:r w:rsidRPr="002C3563">
        <w:rPr>
          <w:rFonts w:eastAsia="SimSun" w:cstheme="minorHAnsi"/>
          <w:lang w:eastAsia="zh-CN"/>
        </w:rPr>
        <w:t>%. Inwestycje te nie przebiegały jednocześnie z budową sieci kanalizacyjn</w:t>
      </w:r>
      <w:r w:rsidR="00523E7C">
        <w:rPr>
          <w:rFonts w:eastAsia="SimSun" w:cstheme="minorHAnsi"/>
          <w:lang w:eastAsia="zh-CN"/>
        </w:rPr>
        <w:t>ej</w:t>
      </w:r>
      <w:r w:rsidRPr="002C3563">
        <w:rPr>
          <w:rFonts w:eastAsia="SimSun" w:cstheme="minorHAnsi"/>
          <w:lang w:eastAsia="zh-CN"/>
        </w:rPr>
        <w:t xml:space="preserve"> - ich długość wynosi obecnie 48,1 km. Poniższe tabele przedstawiają dane na temat skanalizowania oraz zwodociągowania </w:t>
      </w:r>
      <w:r w:rsidR="00523E7C">
        <w:rPr>
          <w:rFonts w:eastAsia="SimSun" w:cstheme="minorHAnsi"/>
          <w:lang w:eastAsia="zh-CN"/>
        </w:rPr>
        <w:t>G</w:t>
      </w:r>
      <w:r w:rsidRPr="002C3563">
        <w:rPr>
          <w:rFonts w:eastAsia="SimSun" w:cstheme="minorHAnsi"/>
          <w:lang w:eastAsia="zh-CN"/>
        </w:rPr>
        <w:t xml:space="preserve">miny Sobków. Podstawą  systemu  wodociągowego  gminy  są studnie  głębinowe  i  wodociągi:  Brzegi, Chomentów, Gajówka, Korytnica, Mzurowa, Niziny, Sobków, Sokołów Górny, Wierzbica. W gminie są dwie stacje uzdatniania wody, znajdują się one w miejscowościach Niziny </w:t>
      </w:r>
      <w:r w:rsidR="00523E7C">
        <w:rPr>
          <w:rFonts w:eastAsia="SimSun" w:cstheme="minorHAnsi"/>
          <w:lang w:eastAsia="zh-CN"/>
        </w:rPr>
        <w:br/>
      </w:r>
      <w:r w:rsidRPr="002C3563">
        <w:rPr>
          <w:rFonts w:eastAsia="SimSun" w:cstheme="minorHAnsi"/>
          <w:lang w:eastAsia="zh-CN"/>
        </w:rPr>
        <w:t>i Wierzbica.</w:t>
      </w:r>
    </w:p>
    <w:p w14:paraId="0C245895" w14:textId="77777777" w:rsidR="00666782" w:rsidRPr="002C3563" w:rsidRDefault="00666782" w:rsidP="00D67E77">
      <w:pPr>
        <w:spacing w:after="0" w:line="240" w:lineRule="auto"/>
        <w:jc w:val="both"/>
        <w:rPr>
          <w:rFonts w:eastAsia="Calibri" w:cstheme="minorHAnsi"/>
        </w:rPr>
      </w:pPr>
    </w:p>
    <w:p w14:paraId="6966F975" w14:textId="2AB7F5CE" w:rsidR="00666782" w:rsidRPr="002C3563" w:rsidRDefault="00EA4431" w:rsidP="00EA4431">
      <w:pPr>
        <w:pStyle w:val="Legenda"/>
        <w:jc w:val="center"/>
        <w:rPr>
          <w:rFonts w:eastAsia="Calibri" w:cstheme="minorHAnsi"/>
          <w:i w:val="0"/>
          <w:iCs w:val="0"/>
          <w:color w:val="auto"/>
          <w:sz w:val="22"/>
          <w:szCs w:val="22"/>
        </w:rPr>
      </w:pPr>
      <w:bookmarkStart w:id="143" w:name="_Toc452377343"/>
      <w:bookmarkStart w:id="144" w:name="_Toc531326511"/>
      <w:bookmarkStart w:id="145" w:name="_Toc65054862"/>
      <w:bookmarkStart w:id="146" w:name="_Toc67643529"/>
      <w:bookmarkStart w:id="147" w:name="_Toc86239246"/>
      <w:r w:rsidRPr="002C3563">
        <w:rPr>
          <w:i w:val="0"/>
          <w:iCs w:val="0"/>
          <w:color w:val="auto"/>
          <w:sz w:val="22"/>
          <w:szCs w:val="22"/>
        </w:rPr>
        <w:t xml:space="preserve">Tabela </w:t>
      </w:r>
      <w:r w:rsidRPr="002C3563">
        <w:rPr>
          <w:i w:val="0"/>
          <w:iCs w:val="0"/>
          <w:color w:val="auto"/>
          <w:sz w:val="22"/>
          <w:szCs w:val="22"/>
        </w:rPr>
        <w:fldChar w:fldCharType="begin"/>
      </w:r>
      <w:r w:rsidRPr="002C3563">
        <w:rPr>
          <w:i w:val="0"/>
          <w:iCs w:val="0"/>
          <w:color w:val="auto"/>
          <w:sz w:val="22"/>
          <w:szCs w:val="22"/>
        </w:rPr>
        <w:instrText xml:space="preserve"> SEQ Tabela \* ARABIC </w:instrText>
      </w:r>
      <w:r w:rsidRPr="002C3563">
        <w:rPr>
          <w:i w:val="0"/>
          <w:iCs w:val="0"/>
          <w:color w:val="auto"/>
          <w:sz w:val="22"/>
          <w:szCs w:val="22"/>
        </w:rPr>
        <w:fldChar w:fldCharType="separate"/>
      </w:r>
      <w:r w:rsidR="00C63343">
        <w:rPr>
          <w:i w:val="0"/>
          <w:iCs w:val="0"/>
          <w:noProof/>
          <w:color w:val="auto"/>
          <w:sz w:val="22"/>
          <w:szCs w:val="22"/>
        </w:rPr>
        <w:t>67</w:t>
      </w:r>
      <w:r w:rsidRPr="002C3563">
        <w:rPr>
          <w:i w:val="0"/>
          <w:iCs w:val="0"/>
          <w:color w:val="auto"/>
          <w:sz w:val="22"/>
          <w:szCs w:val="22"/>
        </w:rPr>
        <w:fldChar w:fldCharType="end"/>
      </w:r>
      <w:r w:rsidRPr="002C3563">
        <w:rPr>
          <w:i w:val="0"/>
          <w:iCs w:val="0"/>
          <w:color w:val="auto"/>
          <w:sz w:val="22"/>
          <w:szCs w:val="22"/>
        </w:rPr>
        <w:t xml:space="preserve"> </w:t>
      </w:r>
      <w:r w:rsidR="00666782" w:rsidRPr="002C3563">
        <w:rPr>
          <w:rFonts w:eastAsia="Calibri" w:cstheme="minorHAnsi"/>
          <w:i w:val="0"/>
          <w:iCs w:val="0"/>
          <w:color w:val="auto"/>
          <w:sz w:val="22"/>
          <w:szCs w:val="22"/>
        </w:rPr>
        <w:t>Wskaźniki zwodociągowania w Gminie Sobków (Stan na dzień 31.12.20</w:t>
      </w:r>
      <w:r w:rsidR="005B1B61" w:rsidRPr="002C3563">
        <w:rPr>
          <w:rFonts w:eastAsia="Calibri" w:cstheme="minorHAnsi"/>
          <w:i w:val="0"/>
          <w:iCs w:val="0"/>
          <w:color w:val="auto"/>
          <w:sz w:val="22"/>
          <w:szCs w:val="22"/>
        </w:rPr>
        <w:t>20</w:t>
      </w:r>
      <w:r w:rsidR="00666782" w:rsidRPr="002C3563">
        <w:rPr>
          <w:rFonts w:eastAsia="Calibri" w:cstheme="minorHAnsi"/>
          <w:i w:val="0"/>
          <w:iCs w:val="0"/>
          <w:color w:val="auto"/>
          <w:sz w:val="22"/>
          <w:szCs w:val="22"/>
        </w:rPr>
        <w:t xml:space="preserve"> r.)</w:t>
      </w:r>
      <w:bookmarkEnd w:id="143"/>
      <w:bookmarkEnd w:id="144"/>
      <w:bookmarkEnd w:id="145"/>
      <w:bookmarkEnd w:id="146"/>
      <w:bookmarkEnd w:id="147"/>
    </w:p>
    <w:tbl>
      <w:tblPr>
        <w:tblW w:w="8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4004"/>
        <w:gridCol w:w="1716"/>
        <w:gridCol w:w="2166"/>
      </w:tblGrid>
      <w:tr w:rsidR="002C3563" w:rsidRPr="002C3563" w14:paraId="7B04FD2B" w14:textId="77777777" w:rsidTr="00172298">
        <w:trPr>
          <w:jc w:val="center"/>
        </w:trPr>
        <w:tc>
          <w:tcPr>
            <w:tcW w:w="674" w:type="dxa"/>
            <w:shd w:val="clear" w:color="auto" w:fill="F4B083"/>
          </w:tcPr>
          <w:p w14:paraId="2E7CF996"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L.p.</w:t>
            </w:r>
          </w:p>
        </w:tc>
        <w:tc>
          <w:tcPr>
            <w:tcW w:w="4004" w:type="dxa"/>
            <w:shd w:val="clear" w:color="auto" w:fill="F4B083"/>
          </w:tcPr>
          <w:p w14:paraId="0B7FC18B"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Wyszczególnienie</w:t>
            </w:r>
          </w:p>
        </w:tc>
        <w:tc>
          <w:tcPr>
            <w:tcW w:w="1716" w:type="dxa"/>
            <w:shd w:val="clear" w:color="auto" w:fill="F4B083"/>
          </w:tcPr>
          <w:p w14:paraId="3F30A100"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Jednostka miary</w:t>
            </w:r>
          </w:p>
        </w:tc>
        <w:tc>
          <w:tcPr>
            <w:tcW w:w="2166" w:type="dxa"/>
            <w:shd w:val="clear" w:color="auto" w:fill="F4B083"/>
          </w:tcPr>
          <w:p w14:paraId="479D5CFC"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Gmina</w:t>
            </w:r>
          </w:p>
        </w:tc>
      </w:tr>
      <w:tr w:rsidR="002C3563" w:rsidRPr="002C3563" w14:paraId="6264102F" w14:textId="77777777" w:rsidTr="00172298">
        <w:trPr>
          <w:jc w:val="center"/>
        </w:trPr>
        <w:tc>
          <w:tcPr>
            <w:tcW w:w="674" w:type="dxa"/>
            <w:shd w:val="clear" w:color="auto" w:fill="auto"/>
          </w:tcPr>
          <w:p w14:paraId="097161B8"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1.</w:t>
            </w:r>
          </w:p>
        </w:tc>
        <w:tc>
          <w:tcPr>
            <w:tcW w:w="4004" w:type="dxa"/>
            <w:shd w:val="clear" w:color="auto" w:fill="auto"/>
          </w:tcPr>
          <w:p w14:paraId="5DBE9680"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Wskaźnik zwodociągowania gminy</w:t>
            </w:r>
          </w:p>
        </w:tc>
        <w:tc>
          <w:tcPr>
            <w:tcW w:w="1716" w:type="dxa"/>
            <w:shd w:val="clear" w:color="auto" w:fill="auto"/>
          </w:tcPr>
          <w:p w14:paraId="73A0915A"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w:t>
            </w:r>
          </w:p>
        </w:tc>
        <w:tc>
          <w:tcPr>
            <w:tcW w:w="2166" w:type="dxa"/>
            <w:shd w:val="clear" w:color="auto" w:fill="auto"/>
          </w:tcPr>
          <w:p w14:paraId="71F51644" w14:textId="20D4FB8F" w:rsidR="00666782" w:rsidRPr="002C3563" w:rsidRDefault="00A56A28" w:rsidP="00D67E77">
            <w:pPr>
              <w:spacing w:after="0" w:line="240" w:lineRule="auto"/>
              <w:jc w:val="center"/>
              <w:rPr>
                <w:rFonts w:eastAsia="Calibri" w:cstheme="minorHAnsi"/>
              </w:rPr>
            </w:pPr>
            <w:r w:rsidRPr="002C3563">
              <w:rPr>
                <w:rFonts w:eastAsia="Calibri" w:cstheme="minorHAnsi"/>
              </w:rPr>
              <w:t>95,7</w:t>
            </w:r>
          </w:p>
        </w:tc>
      </w:tr>
      <w:tr w:rsidR="002C3563" w:rsidRPr="002C3563" w14:paraId="631A5162" w14:textId="77777777" w:rsidTr="00172298">
        <w:trPr>
          <w:jc w:val="center"/>
        </w:trPr>
        <w:tc>
          <w:tcPr>
            <w:tcW w:w="674" w:type="dxa"/>
            <w:shd w:val="clear" w:color="auto" w:fill="auto"/>
          </w:tcPr>
          <w:p w14:paraId="33CDC10D"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2.</w:t>
            </w:r>
          </w:p>
        </w:tc>
        <w:tc>
          <w:tcPr>
            <w:tcW w:w="4004" w:type="dxa"/>
            <w:shd w:val="clear" w:color="auto" w:fill="auto"/>
          </w:tcPr>
          <w:p w14:paraId="7773F1BA"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Długość sieci wodociągowej rozdzielczej</w:t>
            </w:r>
          </w:p>
        </w:tc>
        <w:tc>
          <w:tcPr>
            <w:tcW w:w="1716" w:type="dxa"/>
            <w:shd w:val="clear" w:color="auto" w:fill="auto"/>
          </w:tcPr>
          <w:p w14:paraId="360D5CE4"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km</w:t>
            </w:r>
          </w:p>
        </w:tc>
        <w:tc>
          <w:tcPr>
            <w:tcW w:w="2166" w:type="dxa"/>
            <w:shd w:val="clear" w:color="auto" w:fill="auto"/>
          </w:tcPr>
          <w:p w14:paraId="39B15518"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99,6</w:t>
            </w:r>
          </w:p>
        </w:tc>
      </w:tr>
      <w:tr w:rsidR="002C3563" w:rsidRPr="002C3563" w14:paraId="58B4C01A" w14:textId="77777777" w:rsidTr="00172298">
        <w:trPr>
          <w:jc w:val="center"/>
        </w:trPr>
        <w:tc>
          <w:tcPr>
            <w:tcW w:w="674" w:type="dxa"/>
            <w:shd w:val="clear" w:color="auto" w:fill="auto"/>
          </w:tcPr>
          <w:p w14:paraId="03B10A60"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3.</w:t>
            </w:r>
          </w:p>
        </w:tc>
        <w:tc>
          <w:tcPr>
            <w:tcW w:w="4004" w:type="dxa"/>
            <w:shd w:val="clear" w:color="auto" w:fill="auto"/>
          </w:tcPr>
          <w:p w14:paraId="39E7BC53"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Podłączenia wodociągowe prowadzące do budynków mieszkalnych</w:t>
            </w:r>
          </w:p>
        </w:tc>
        <w:tc>
          <w:tcPr>
            <w:tcW w:w="1716" w:type="dxa"/>
            <w:shd w:val="clear" w:color="auto" w:fill="auto"/>
          </w:tcPr>
          <w:p w14:paraId="0A307F84"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szt.</w:t>
            </w:r>
          </w:p>
        </w:tc>
        <w:tc>
          <w:tcPr>
            <w:tcW w:w="2166" w:type="dxa"/>
            <w:shd w:val="clear" w:color="auto" w:fill="auto"/>
          </w:tcPr>
          <w:p w14:paraId="0198A9BF"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2 347</w:t>
            </w:r>
          </w:p>
        </w:tc>
      </w:tr>
      <w:tr w:rsidR="002C3563" w:rsidRPr="002C3563" w14:paraId="5D732755" w14:textId="77777777" w:rsidTr="00172298">
        <w:trPr>
          <w:jc w:val="center"/>
        </w:trPr>
        <w:tc>
          <w:tcPr>
            <w:tcW w:w="674" w:type="dxa"/>
            <w:shd w:val="clear" w:color="auto" w:fill="auto"/>
          </w:tcPr>
          <w:p w14:paraId="293A9CBC"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4.</w:t>
            </w:r>
          </w:p>
        </w:tc>
        <w:tc>
          <w:tcPr>
            <w:tcW w:w="4004" w:type="dxa"/>
            <w:shd w:val="clear" w:color="auto" w:fill="auto"/>
          </w:tcPr>
          <w:p w14:paraId="489B9DD5"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Zużycie wody z wodociągów w gospodarstwach domowych</w:t>
            </w:r>
          </w:p>
        </w:tc>
        <w:tc>
          <w:tcPr>
            <w:tcW w:w="1716" w:type="dxa"/>
            <w:shd w:val="clear" w:color="auto" w:fill="auto"/>
          </w:tcPr>
          <w:p w14:paraId="1502BD70"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m3/mieszk./rok</w:t>
            </w:r>
          </w:p>
        </w:tc>
        <w:tc>
          <w:tcPr>
            <w:tcW w:w="2166" w:type="dxa"/>
            <w:shd w:val="clear" w:color="auto" w:fill="auto"/>
          </w:tcPr>
          <w:p w14:paraId="252A28FD"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18,0</w:t>
            </w:r>
          </w:p>
        </w:tc>
      </w:tr>
    </w:tbl>
    <w:p w14:paraId="25B8D547"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Źródło: Dane z Urzędu Gminy Sobków</w:t>
      </w:r>
    </w:p>
    <w:p w14:paraId="1B5D4A06" w14:textId="77777777" w:rsidR="00F25B6B" w:rsidRDefault="00F25B6B" w:rsidP="00F25B6B">
      <w:pPr>
        <w:pStyle w:val="Tekstpodstawowy"/>
        <w:spacing w:after="0" w:line="240" w:lineRule="auto"/>
        <w:rPr>
          <w:rFonts w:cstheme="minorHAnsi"/>
        </w:rPr>
      </w:pPr>
    </w:p>
    <w:p w14:paraId="656BED48" w14:textId="43A1DFB6" w:rsidR="00F25B6B" w:rsidRDefault="00F25B6B" w:rsidP="00F25B6B">
      <w:pPr>
        <w:pStyle w:val="Tekstpodstawowy"/>
        <w:spacing w:after="0" w:line="240" w:lineRule="auto"/>
        <w:rPr>
          <w:rFonts w:cstheme="minorHAnsi"/>
        </w:rPr>
      </w:pPr>
      <w:r>
        <w:rPr>
          <w:rFonts w:cstheme="minorHAnsi"/>
        </w:rPr>
        <w:t xml:space="preserve">Potrzeby Gminy Sobków w tym zakresie przedstawiono w pkt. 1.12 Diagnozy. </w:t>
      </w:r>
    </w:p>
    <w:p w14:paraId="34103371" w14:textId="77777777" w:rsidR="00523E7C" w:rsidRDefault="00523E7C" w:rsidP="00F25B6B">
      <w:pPr>
        <w:pStyle w:val="Tekstpodstawowy"/>
        <w:spacing w:after="0" w:line="240" w:lineRule="auto"/>
        <w:rPr>
          <w:rFonts w:cstheme="minorHAnsi"/>
        </w:rPr>
      </w:pPr>
    </w:p>
    <w:p w14:paraId="2395C48B" w14:textId="00F25616" w:rsidR="00523E7C" w:rsidRPr="002C3563" w:rsidRDefault="00523E7C" w:rsidP="00523E7C">
      <w:pPr>
        <w:pStyle w:val="Bezodstpw"/>
        <w:jc w:val="center"/>
        <w:rPr>
          <w:rFonts w:cstheme="minorHAnsi"/>
        </w:rPr>
      </w:pPr>
      <w:bookmarkStart w:id="148" w:name="_Toc86239247"/>
      <w:r>
        <w:t xml:space="preserve">Tabela </w:t>
      </w:r>
      <w:r w:rsidR="00661C96">
        <w:fldChar w:fldCharType="begin"/>
      </w:r>
      <w:r w:rsidR="00661C96">
        <w:instrText xml:space="preserve"> SEQ Tabela \* ARABIC </w:instrText>
      </w:r>
      <w:r w:rsidR="00661C96">
        <w:fldChar w:fldCharType="separate"/>
      </w:r>
      <w:r w:rsidR="00C63343">
        <w:rPr>
          <w:noProof/>
        </w:rPr>
        <w:t>68</w:t>
      </w:r>
      <w:r w:rsidR="00661C96">
        <w:rPr>
          <w:noProof/>
        </w:rPr>
        <w:fldChar w:fldCharType="end"/>
      </w:r>
      <w:r>
        <w:t xml:space="preserve"> Stan i potrzeby infrastruktury wodno-kanalizacyjnej na terenie Gminy Sobków</w:t>
      </w:r>
      <w:bookmarkEnd w:id="148"/>
    </w:p>
    <w:tbl>
      <w:tblPr>
        <w:tblW w:w="10060" w:type="dxa"/>
        <w:tblCellMar>
          <w:left w:w="70" w:type="dxa"/>
          <w:right w:w="70" w:type="dxa"/>
        </w:tblCellMar>
        <w:tblLook w:val="04A0" w:firstRow="1" w:lastRow="0" w:firstColumn="1" w:lastColumn="0" w:noHBand="0" w:noVBand="1"/>
      </w:tblPr>
      <w:tblGrid>
        <w:gridCol w:w="380"/>
        <w:gridCol w:w="5740"/>
        <w:gridCol w:w="1240"/>
        <w:gridCol w:w="2080"/>
        <w:gridCol w:w="620"/>
      </w:tblGrid>
      <w:tr w:rsidR="00523E7C" w:rsidRPr="00523E7C" w14:paraId="1C6238C6" w14:textId="77777777" w:rsidTr="00662751">
        <w:trPr>
          <w:trHeight w:val="819"/>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B4460"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w:t>
            </w:r>
          </w:p>
        </w:tc>
        <w:tc>
          <w:tcPr>
            <w:tcW w:w="5740" w:type="dxa"/>
            <w:tcBorders>
              <w:top w:val="single" w:sz="4" w:space="0" w:color="auto"/>
              <w:left w:val="nil"/>
              <w:bottom w:val="single" w:sz="4" w:space="0" w:color="auto"/>
              <w:right w:val="single" w:sz="4" w:space="0" w:color="auto"/>
            </w:tcBorders>
            <w:shd w:val="clear" w:color="auto" w:fill="auto"/>
            <w:noWrap/>
            <w:vAlign w:val="center"/>
            <w:hideMark/>
          </w:tcPr>
          <w:p w14:paraId="140AFCA1"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Długość sieci wodociągowej [w km]</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048A7998"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100</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4F676C2C"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4DADB76A"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10</w:t>
            </w:r>
          </w:p>
        </w:tc>
      </w:tr>
      <w:tr w:rsidR="00523E7C" w:rsidRPr="00523E7C" w14:paraId="0E2A02E0" w14:textId="77777777" w:rsidTr="00662751">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F28C08B"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2.</w:t>
            </w:r>
          </w:p>
        </w:tc>
        <w:tc>
          <w:tcPr>
            <w:tcW w:w="5740" w:type="dxa"/>
            <w:tcBorders>
              <w:top w:val="nil"/>
              <w:left w:val="nil"/>
              <w:bottom w:val="nil"/>
              <w:right w:val="single" w:sz="4" w:space="0" w:color="auto"/>
            </w:tcBorders>
            <w:shd w:val="clear" w:color="auto" w:fill="auto"/>
            <w:noWrap/>
            <w:vAlign w:val="center"/>
            <w:hideMark/>
          </w:tcPr>
          <w:p w14:paraId="596F92AD"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 zwodociągowania gminy</w:t>
            </w:r>
          </w:p>
        </w:tc>
        <w:tc>
          <w:tcPr>
            <w:tcW w:w="1240" w:type="dxa"/>
            <w:tcBorders>
              <w:top w:val="nil"/>
              <w:left w:val="nil"/>
              <w:bottom w:val="nil"/>
              <w:right w:val="single" w:sz="4" w:space="0" w:color="auto"/>
            </w:tcBorders>
            <w:shd w:val="clear" w:color="auto" w:fill="auto"/>
            <w:noWrap/>
            <w:vAlign w:val="center"/>
            <w:hideMark/>
          </w:tcPr>
          <w:p w14:paraId="285ACC31" w14:textId="79F6D45E"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98</w:t>
            </w:r>
            <w:r>
              <w:rPr>
                <w:rFonts w:ascii="Calibri" w:eastAsia="Times New Roman" w:hAnsi="Calibri" w:cs="Calibri"/>
                <w:color w:val="000000"/>
                <w:lang w:eastAsia="pl-PL"/>
              </w:rPr>
              <w:t>%</w:t>
            </w:r>
          </w:p>
        </w:tc>
        <w:tc>
          <w:tcPr>
            <w:tcW w:w="2080" w:type="dxa"/>
            <w:tcBorders>
              <w:top w:val="nil"/>
              <w:left w:val="nil"/>
              <w:bottom w:val="nil"/>
              <w:right w:val="nil"/>
            </w:tcBorders>
            <w:shd w:val="clear" w:color="auto" w:fill="auto"/>
            <w:noWrap/>
            <w:vAlign w:val="center"/>
            <w:hideMark/>
          </w:tcPr>
          <w:p w14:paraId="3E58495F" w14:textId="77777777" w:rsidR="00523E7C" w:rsidRPr="00523E7C" w:rsidRDefault="00523E7C" w:rsidP="00523E7C">
            <w:pPr>
              <w:spacing w:after="0" w:line="240" w:lineRule="auto"/>
              <w:jc w:val="center"/>
              <w:rPr>
                <w:rFonts w:ascii="Calibri" w:eastAsia="Times New Roman" w:hAnsi="Calibri" w:cs="Calibri"/>
                <w:color w:val="000000"/>
                <w:lang w:eastAsia="pl-PL"/>
              </w:rPr>
            </w:pPr>
          </w:p>
        </w:tc>
        <w:tc>
          <w:tcPr>
            <w:tcW w:w="620" w:type="dxa"/>
            <w:tcBorders>
              <w:top w:val="nil"/>
              <w:left w:val="nil"/>
              <w:bottom w:val="nil"/>
              <w:right w:val="nil"/>
            </w:tcBorders>
            <w:shd w:val="clear" w:color="auto" w:fill="auto"/>
            <w:noWrap/>
            <w:vAlign w:val="center"/>
            <w:hideMark/>
          </w:tcPr>
          <w:p w14:paraId="5C03859F"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r>
      <w:tr w:rsidR="00523E7C" w:rsidRPr="00523E7C" w14:paraId="0749D863" w14:textId="77777777" w:rsidTr="00662751">
        <w:trPr>
          <w:trHeight w:val="382"/>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CBD043E"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3.</w:t>
            </w:r>
          </w:p>
        </w:tc>
        <w:tc>
          <w:tcPr>
            <w:tcW w:w="5740" w:type="dxa"/>
            <w:tcBorders>
              <w:top w:val="single" w:sz="4" w:space="0" w:color="auto"/>
              <w:left w:val="nil"/>
              <w:bottom w:val="single" w:sz="4" w:space="0" w:color="auto"/>
              <w:right w:val="single" w:sz="4" w:space="0" w:color="auto"/>
            </w:tcBorders>
            <w:shd w:val="clear" w:color="auto" w:fill="auto"/>
            <w:noWrap/>
            <w:vAlign w:val="center"/>
            <w:hideMark/>
          </w:tcPr>
          <w:p w14:paraId="7A58B98D"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Liczba stacji uzdatniania wody [w szt.]</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38D36051"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2</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2022D447"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73365AE4"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0</w:t>
            </w:r>
          </w:p>
        </w:tc>
      </w:tr>
      <w:tr w:rsidR="00523E7C" w:rsidRPr="00523E7C" w14:paraId="026E4140" w14:textId="77777777" w:rsidTr="00662751">
        <w:trPr>
          <w:trHeight w:val="135"/>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6FF15AC"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4.</w:t>
            </w:r>
          </w:p>
        </w:tc>
        <w:tc>
          <w:tcPr>
            <w:tcW w:w="5740" w:type="dxa"/>
            <w:tcBorders>
              <w:top w:val="nil"/>
              <w:left w:val="nil"/>
              <w:bottom w:val="single" w:sz="4" w:space="0" w:color="auto"/>
              <w:right w:val="single" w:sz="4" w:space="0" w:color="auto"/>
            </w:tcBorders>
            <w:shd w:val="clear" w:color="auto" w:fill="auto"/>
            <w:noWrap/>
            <w:vAlign w:val="center"/>
            <w:hideMark/>
          </w:tcPr>
          <w:p w14:paraId="72EF3ACD"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Liczba ujęć wody [w szt.]</w:t>
            </w:r>
          </w:p>
        </w:tc>
        <w:tc>
          <w:tcPr>
            <w:tcW w:w="1240" w:type="dxa"/>
            <w:tcBorders>
              <w:top w:val="nil"/>
              <w:left w:val="nil"/>
              <w:bottom w:val="single" w:sz="4" w:space="0" w:color="auto"/>
              <w:right w:val="single" w:sz="4" w:space="0" w:color="auto"/>
            </w:tcBorders>
            <w:shd w:val="clear" w:color="auto" w:fill="auto"/>
            <w:noWrap/>
            <w:vAlign w:val="center"/>
            <w:hideMark/>
          </w:tcPr>
          <w:p w14:paraId="5EAFCA13"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9</w:t>
            </w:r>
          </w:p>
        </w:tc>
        <w:tc>
          <w:tcPr>
            <w:tcW w:w="2080" w:type="dxa"/>
            <w:tcBorders>
              <w:top w:val="nil"/>
              <w:left w:val="nil"/>
              <w:bottom w:val="single" w:sz="4" w:space="0" w:color="auto"/>
              <w:right w:val="single" w:sz="4" w:space="0" w:color="auto"/>
            </w:tcBorders>
            <w:shd w:val="clear" w:color="auto" w:fill="auto"/>
            <w:vAlign w:val="center"/>
            <w:hideMark/>
          </w:tcPr>
          <w:p w14:paraId="18E821A2"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620" w:type="dxa"/>
            <w:tcBorders>
              <w:top w:val="nil"/>
              <w:left w:val="nil"/>
              <w:bottom w:val="single" w:sz="4" w:space="0" w:color="auto"/>
              <w:right w:val="single" w:sz="4" w:space="0" w:color="auto"/>
            </w:tcBorders>
            <w:shd w:val="clear" w:color="auto" w:fill="auto"/>
            <w:noWrap/>
            <w:vAlign w:val="center"/>
            <w:hideMark/>
          </w:tcPr>
          <w:p w14:paraId="1C5EF874" w14:textId="60539040"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3-4</w:t>
            </w:r>
          </w:p>
        </w:tc>
      </w:tr>
      <w:tr w:rsidR="00523E7C" w:rsidRPr="00523E7C" w14:paraId="747CB364" w14:textId="77777777" w:rsidTr="00662751">
        <w:trPr>
          <w:trHeight w:val="300"/>
        </w:trPr>
        <w:tc>
          <w:tcPr>
            <w:tcW w:w="380" w:type="dxa"/>
            <w:tcBorders>
              <w:top w:val="nil"/>
              <w:left w:val="nil"/>
              <w:bottom w:val="nil"/>
              <w:right w:val="nil"/>
            </w:tcBorders>
            <w:shd w:val="clear" w:color="auto" w:fill="auto"/>
            <w:noWrap/>
            <w:vAlign w:val="center"/>
            <w:hideMark/>
          </w:tcPr>
          <w:p w14:paraId="5AC9F630" w14:textId="77777777" w:rsidR="00523E7C" w:rsidRPr="00523E7C" w:rsidRDefault="00523E7C" w:rsidP="00523E7C">
            <w:pPr>
              <w:spacing w:after="0" w:line="240" w:lineRule="auto"/>
              <w:jc w:val="center"/>
              <w:rPr>
                <w:rFonts w:ascii="Calibri" w:eastAsia="Times New Roman" w:hAnsi="Calibri" w:cs="Calibri"/>
                <w:color w:val="000000"/>
                <w:lang w:eastAsia="pl-PL"/>
              </w:rPr>
            </w:pPr>
          </w:p>
        </w:tc>
        <w:tc>
          <w:tcPr>
            <w:tcW w:w="5740" w:type="dxa"/>
            <w:tcBorders>
              <w:top w:val="nil"/>
              <w:left w:val="nil"/>
              <w:bottom w:val="nil"/>
              <w:right w:val="nil"/>
            </w:tcBorders>
            <w:shd w:val="clear" w:color="auto" w:fill="auto"/>
            <w:noWrap/>
            <w:vAlign w:val="center"/>
            <w:hideMark/>
          </w:tcPr>
          <w:p w14:paraId="10F6634A"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c>
          <w:tcPr>
            <w:tcW w:w="1240" w:type="dxa"/>
            <w:tcBorders>
              <w:top w:val="nil"/>
              <w:left w:val="nil"/>
              <w:bottom w:val="nil"/>
              <w:right w:val="nil"/>
            </w:tcBorders>
            <w:shd w:val="clear" w:color="auto" w:fill="auto"/>
            <w:noWrap/>
            <w:vAlign w:val="center"/>
            <w:hideMark/>
          </w:tcPr>
          <w:p w14:paraId="574BBBD0"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c>
          <w:tcPr>
            <w:tcW w:w="2080" w:type="dxa"/>
            <w:tcBorders>
              <w:top w:val="nil"/>
              <w:left w:val="nil"/>
              <w:bottom w:val="nil"/>
              <w:right w:val="nil"/>
            </w:tcBorders>
            <w:shd w:val="clear" w:color="auto" w:fill="auto"/>
            <w:noWrap/>
            <w:vAlign w:val="center"/>
            <w:hideMark/>
          </w:tcPr>
          <w:p w14:paraId="0F7101AB"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c>
          <w:tcPr>
            <w:tcW w:w="620" w:type="dxa"/>
            <w:tcBorders>
              <w:top w:val="nil"/>
              <w:left w:val="nil"/>
              <w:bottom w:val="nil"/>
              <w:right w:val="nil"/>
            </w:tcBorders>
            <w:shd w:val="clear" w:color="auto" w:fill="auto"/>
            <w:noWrap/>
            <w:vAlign w:val="center"/>
            <w:hideMark/>
          </w:tcPr>
          <w:p w14:paraId="7D59AE32"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r>
      <w:tr w:rsidR="00523E7C" w:rsidRPr="00523E7C" w14:paraId="560EF0CD" w14:textId="77777777" w:rsidTr="00662751">
        <w:trPr>
          <w:trHeight w:val="118"/>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AEDA6"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5.</w:t>
            </w:r>
          </w:p>
        </w:tc>
        <w:tc>
          <w:tcPr>
            <w:tcW w:w="5740" w:type="dxa"/>
            <w:tcBorders>
              <w:top w:val="single" w:sz="4" w:space="0" w:color="auto"/>
              <w:left w:val="nil"/>
              <w:bottom w:val="single" w:sz="4" w:space="0" w:color="auto"/>
              <w:right w:val="single" w:sz="4" w:space="0" w:color="auto"/>
            </w:tcBorders>
            <w:shd w:val="clear" w:color="auto" w:fill="auto"/>
            <w:noWrap/>
            <w:vAlign w:val="center"/>
            <w:hideMark/>
          </w:tcPr>
          <w:p w14:paraId="2B7BEFEB"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Długość sieci kanalizacyjnej [w km]</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4CAFD287"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ok 70</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102C5BD0"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10CAFB14" w14:textId="00D1D699"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15-20</w:t>
            </w:r>
          </w:p>
        </w:tc>
      </w:tr>
      <w:tr w:rsidR="00523E7C" w:rsidRPr="00523E7C" w14:paraId="7DB252EB" w14:textId="77777777" w:rsidTr="00662751">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638CDB4"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6.</w:t>
            </w:r>
          </w:p>
        </w:tc>
        <w:tc>
          <w:tcPr>
            <w:tcW w:w="5740" w:type="dxa"/>
            <w:tcBorders>
              <w:top w:val="nil"/>
              <w:left w:val="nil"/>
              <w:bottom w:val="single" w:sz="4" w:space="0" w:color="auto"/>
              <w:right w:val="single" w:sz="4" w:space="0" w:color="auto"/>
            </w:tcBorders>
            <w:shd w:val="clear" w:color="auto" w:fill="auto"/>
            <w:noWrap/>
            <w:vAlign w:val="center"/>
            <w:hideMark/>
          </w:tcPr>
          <w:p w14:paraId="1C383514"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 skanalizowania gminy na dzień wypełnienia danych</w:t>
            </w:r>
          </w:p>
        </w:tc>
        <w:tc>
          <w:tcPr>
            <w:tcW w:w="1240" w:type="dxa"/>
            <w:tcBorders>
              <w:top w:val="nil"/>
              <w:left w:val="nil"/>
              <w:bottom w:val="single" w:sz="4" w:space="0" w:color="auto"/>
              <w:right w:val="single" w:sz="4" w:space="0" w:color="auto"/>
            </w:tcBorders>
            <w:shd w:val="clear" w:color="auto" w:fill="auto"/>
            <w:noWrap/>
            <w:vAlign w:val="center"/>
            <w:hideMark/>
          </w:tcPr>
          <w:p w14:paraId="33590D11" w14:textId="0D3E12B6"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ok 60</w:t>
            </w:r>
            <w:r>
              <w:rPr>
                <w:rFonts w:ascii="Calibri" w:eastAsia="Times New Roman" w:hAnsi="Calibri" w:cs="Calibri"/>
                <w:color w:val="000000"/>
                <w:lang w:eastAsia="pl-PL"/>
              </w:rPr>
              <w:t>%</w:t>
            </w:r>
          </w:p>
        </w:tc>
        <w:tc>
          <w:tcPr>
            <w:tcW w:w="2080" w:type="dxa"/>
            <w:tcBorders>
              <w:top w:val="nil"/>
              <w:left w:val="nil"/>
              <w:bottom w:val="nil"/>
              <w:right w:val="nil"/>
            </w:tcBorders>
            <w:shd w:val="clear" w:color="auto" w:fill="auto"/>
            <w:noWrap/>
            <w:vAlign w:val="center"/>
            <w:hideMark/>
          </w:tcPr>
          <w:p w14:paraId="7A5725FB" w14:textId="77777777" w:rsidR="00523E7C" w:rsidRPr="00523E7C" w:rsidRDefault="00523E7C" w:rsidP="00523E7C">
            <w:pPr>
              <w:spacing w:after="0" w:line="240" w:lineRule="auto"/>
              <w:jc w:val="center"/>
              <w:rPr>
                <w:rFonts w:ascii="Calibri" w:eastAsia="Times New Roman" w:hAnsi="Calibri" w:cs="Calibri"/>
                <w:color w:val="000000"/>
                <w:lang w:eastAsia="pl-PL"/>
              </w:rPr>
            </w:pPr>
          </w:p>
        </w:tc>
        <w:tc>
          <w:tcPr>
            <w:tcW w:w="620" w:type="dxa"/>
            <w:tcBorders>
              <w:top w:val="nil"/>
              <w:left w:val="nil"/>
              <w:bottom w:val="nil"/>
              <w:right w:val="nil"/>
            </w:tcBorders>
            <w:shd w:val="clear" w:color="auto" w:fill="auto"/>
            <w:noWrap/>
            <w:vAlign w:val="center"/>
            <w:hideMark/>
          </w:tcPr>
          <w:p w14:paraId="7C590218" w14:textId="77777777" w:rsidR="00523E7C" w:rsidRPr="00523E7C" w:rsidRDefault="00523E7C" w:rsidP="00523E7C">
            <w:pPr>
              <w:spacing w:after="0" w:line="240" w:lineRule="auto"/>
              <w:jc w:val="center"/>
              <w:rPr>
                <w:rFonts w:ascii="Times New Roman" w:eastAsia="Times New Roman" w:hAnsi="Times New Roman" w:cs="Times New Roman"/>
                <w:sz w:val="20"/>
                <w:szCs w:val="20"/>
                <w:lang w:eastAsia="pl-PL"/>
              </w:rPr>
            </w:pPr>
          </w:p>
        </w:tc>
      </w:tr>
      <w:tr w:rsidR="00523E7C" w:rsidRPr="00523E7C" w14:paraId="4942DB70" w14:textId="77777777" w:rsidTr="00662751">
        <w:trPr>
          <w:trHeight w:val="102"/>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D23F97B"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7.</w:t>
            </w:r>
          </w:p>
        </w:tc>
        <w:tc>
          <w:tcPr>
            <w:tcW w:w="5740" w:type="dxa"/>
            <w:tcBorders>
              <w:top w:val="nil"/>
              <w:left w:val="nil"/>
              <w:bottom w:val="single" w:sz="4" w:space="0" w:color="auto"/>
              <w:right w:val="single" w:sz="4" w:space="0" w:color="auto"/>
            </w:tcBorders>
            <w:shd w:val="clear" w:color="auto" w:fill="auto"/>
            <w:noWrap/>
            <w:vAlign w:val="center"/>
            <w:hideMark/>
          </w:tcPr>
          <w:p w14:paraId="2826C41E"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Liczba oczyszczalni ścieków [w szt.]</w:t>
            </w:r>
          </w:p>
        </w:tc>
        <w:tc>
          <w:tcPr>
            <w:tcW w:w="1240" w:type="dxa"/>
            <w:tcBorders>
              <w:top w:val="nil"/>
              <w:left w:val="nil"/>
              <w:bottom w:val="single" w:sz="4" w:space="0" w:color="auto"/>
              <w:right w:val="single" w:sz="4" w:space="0" w:color="auto"/>
            </w:tcBorders>
            <w:shd w:val="clear" w:color="auto" w:fill="auto"/>
            <w:noWrap/>
            <w:vAlign w:val="center"/>
            <w:hideMark/>
          </w:tcPr>
          <w:p w14:paraId="723E83F8"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1</w:t>
            </w:r>
          </w:p>
        </w:tc>
        <w:tc>
          <w:tcPr>
            <w:tcW w:w="2080" w:type="dxa"/>
            <w:tcBorders>
              <w:top w:val="single" w:sz="4" w:space="0" w:color="auto"/>
              <w:left w:val="nil"/>
              <w:bottom w:val="single" w:sz="4" w:space="0" w:color="auto"/>
              <w:right w:val="single" w:sz="4" w:space="0" w:color="auto"/>
            </w:tcBorders>
            <w:shd w:val="clear" w:color="auto" w:fill="auto"/>
            <w:vAlign w:val="center"/>
            <w:hideMark/>
          </w:tcPr>
          <w:p w14:paraId="6359AF76"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w tym wymagających modernizacji</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02AD3124" w14:textId="77777777" w:rsidR="00523E7C" w:rsidRPr="00523E7C" w:rsidRDefault="00523E7C" w:rsidP="00523E7C">
            <w:pPr>
              <w:spacing w:after="0" w:line="240" w:lineRule="auto"/>
              <w:jc w:val="center"/>
              <w:rPr>
                <w:rFonts w:ascii="Calibri" w:eastAsia="Times New Roman" w:hAnsi="Calibri" w:cs="Calibri"/>
                <w:color w:val="000000"/>
                <w:lang w:eastAsia="pl-PL"/>
              </w:rPr>
            </w:pPr>
            <w:r w:rsidRPr="00523E7C">
              <w:rPr>
                <w:rFonts w:ascii="Calibri" w:eastAsia="Times New Roman" w:hAnsi="Calibri" w:cs="Calibri"/>
                <w:color w:val="000000"/>
                <w:lang w:eastAsia="pl-PL"/>
              </w:rPr>
              <w:t>0</w:t>
            </w:r>
          </w:p>
        </w:tc>
      </w:tr>
    </w:tbl>
    <w:p w14:paraId="3EDABFC3" w14:textId="5B879F55" w:rsidR="00666782" w:rsidRDefault="00662751" w:rsidP="00662751">
      <w:pPr>
        <w:spacing w:after="0" w:line="240" w:lineRule="auto"/>
        <w:jc w:val="center"/>
        <w:rPr>
          <w:rFonts w:eastAsia="Calibri" w:cstheme="minorHAnsi"/>
        </w:rPr>
      </w:pPr>
      <w:r>
        <w:rPr>
          <w:rFonts w:eastAsia="Calibri" w:cstheme="minorHAnsi"/>
        </w:rPr>
        <w:t>Źródło: dane Urzędu Gminy Sobków</w:t>
      </w:r>
    </w:p>
    <w:p w14:paraId="4F07A720" w14:textId="77777777" w:rsidR="00662751" w:rsidRPr="002C3563" w:rsidRDefault="00662751" w:rsidP="00D67E77">
      <w:pPr>
        <w:spacing w:after="0" w:line="240" w:lineRule="auto"/>
        <w:jc w:val="both"/>
        <w:rPr>
          <w:rFonts w:eastAsia="Calibri" w:cstheme="minorHAnsi"/>
        </w:rPr>
      </w:pPr>
    </w:p>
    <w:p w14:paraId="3C83BD82" w14:textId="51704881" w:rsidR="006D07B2" w:rsidRPr="002C3563" w:rsidRDefault="006D07B2" w:rsidP="00D67E77">
      <w:pPr>
        <w:spacing w:after="0" w:line="240" w:lineRule="auto"/>
        <w:rPr>
          <w:rFonts w:cstheme="minorHAnsi"/>
          <w:b/>
          <w:bCs/>
        </w:rPr>
      </w:pPr>
      <w:r w:rsidRPr="002C3563">
        <w:rPr>
          <w:rFonts w:cstheme="minorHAnsi"/>
          <w:b/>
          <w:bCs/>
        </w:rPr>
        <w:t>Infrastruktura kanalizacyjna</w:t>
      </w:r>
    </w:p>
    <w:p w14:paraId="70F3F1EE" w14:textId="71700456" w:rsidR="00666782" w:rsidRPr="002C3563" w:rsidRDefault="00666782" w:rsidP="00D67E77">
      <w:pPr>
        <w:spacing w:after="0" w:line="240" w:lineRule="auto"/>
        <w:jc w:val="both"/>
        <w:rPr>
          <w:rFonts w:eastAsia="Calibri" w:cstheme="minorHAnsi"/>
        </w:rPr>
      </w:pPr>
      <w:r w:rsidRPr="002C3563">
        <w:rPr>
          <w:rFonts w:eastAsia="Calibri" w:cstheme="minorHAnsi"/>
        </w:rPr>
        <w:t xml:space="preserve">Na terenie gminy sieć kanalizacji sanitarnej obsługiwana jest przez oczyszczalnię ścieków komunalnych w  Sobkowie. Oczyszczalnia  mechaniczno-biologiczna  typu  SBR  ma przepustowość 850 m3/dobę, oddana do użytku w 2006 r. Na terenie gminy, gdzie nie ma sieci kanalizacyjnej, mieszkańcy korzystają z bezodpływowych zbiorników przydomowych na  nieczystości  płynne lub oczyszczalni przydomowych. Nieczystości ciekłe są wywożone do oczyszczalni na indywidualne zgłoszenie mieszkańców. Obecnie na terenie </w:t>
      </w:r>
      <w:r w:rsidR="00662751">
        <w:rPr>
          <w:rFonts w:eastAsia="Calibri" w:cstheme="minorHAnsi"/>
        </w:rPr>
        <w:t>G</w:t>
      </w:r>
      <w:r w:rsidRPr="002C3563">
        <w:rPr>
          <w:rFonts w:eastAsia="Calibri" w:cstheme="minorHAnsi"/>
        </w:rPr>
        <w:t>miny Sobków nie funkcjonuje sieć kanalizacji deszczowej.</w:t>
      </w:r>
    </w:p>
    <w:p w14:paraId="59952FB8" w14:textId="77777777" w:rsidR="00666782" w:rsidRPr="002C3563" w:rsidRDefault="00666782" w:rsidP="00D67E77">
      <w:pPr>
        <w:spacing w:after="0" w:line="240" w:lineRule="auto"/>
        <w:jc w:val="both"/>
        <w:rPr>
          <w:rFonts w:eastAsia="Calibri" w:cstheme="minorHAnsi"/>
        </w:rPr>
      </w:pPr>
    </w:p>
    <w:p w14:paraId="4B549436" w14:textId="633A28BD" w:rsidR="00666782" w:rsidRPr="002C3563" w:rsidRDefault="00666782" w:rsidP="00D67E77">
      <w:pPr>
        <w:spacing w:after="0" w:line="240" w:lineRule="auto"/>
        <w:jc w:val="center"/>
        <w:rPr>
          <w:rFonts w:eastAsia="Calibri" w:cstheme="minorHAnsi"/>
        </w:rPr>
      </w:pPr>
      <w:bookmarkStart w:id="149" w:name="_Toc452377344"/>
      <w:bookmarkStart w:id="150" w:name="_Toc531326512"/>
      <w:bookmarkStart w:id="151" w:name="_Toc65054863"/>
      <w:bookmarkStart w:id="152" w:name="_Toc67643530"/>
      <w:bookmarkStart w:id="153" w:name="_Toc86239248"/>
      <w:r w:rsidRPr="002C3563">
        <w:rPr>
          <w:rFonts w:eastAsia="Calibri" w:cstheme="minorHAnsi"/>
        </w:rPr>
        <w:t xml:space="preserve">Tabela </w:t>
      </w:r>
      <w:r w:rsidRPr="002C3563">
        <w:rPr>
          <w:rFonts w:eastAsia="Calibri" w:cstheme="minorHAnsi"/>
        </w:rPr>
        <w:fldChar w:fldCharType="begin"/>
      </w:r>
      <w:r w:rsidRPr="002C3563">
        <w:rPr>
          <w:rFonts w:eastAsia="Calibri" w:cstheme="minorHAnsi"/>
        </w:rPr>
        <w:instrText xml:space="preserve"> SEQ Tabela \* ARABIC </w:instrText>
      </w:r>
      <w:r w:rsidRPr="002C3563">
        <w:rPr>
          <w:rFonts w:eastAsia="Calibri" w:cstheme="minorHAnsi"/>
        </w:rPr>
        <w:fldChar w:fldCharType="separate"/>
      </w:r>
      <w:r w:rsidR="00C63343">
        <w:rPr>
          <w:rFonts w:eastAsia="Calibri" w:cstheme="minorHAnsi"/>
          <w:noProof/>
        </w:rPr>
        <w:t>69</w:t>
      </w:r>
      <w:r w:rsidRPr="002C3563">
        <w:rPr>
          <w:rFonts w:eastAsia="Calibri" w:cstheme="minorHAnsi"/>
        </w:rPr>
        <w:fldChar w:fldCharType="end"/>
      </w:r>
      <w:r w:rsidRPr="002C3563">
        <w:rPr>
          <w:rFonts w:eastAsia="Calibri" w:cstheme="minorHAnsi"/>
        </w:rPr>
        <w:t xml:space="preserve">. </w:t>
      </w:r>
      <w:r w:rsidRPr="002C3563">
        <w:rPr>
          <w:rFonts w:eastAsia="Calibri" w:cstheme="minorHAnsi"/>
          <w:bCs/>
        </w:rPr>
        <w:t>Kanalizacja sanitarna na terenie Gminy Sobków (Stan na dzień 31.12.20</w:t>
      </w:r>
      <w:r w:rsidR="005B1B61" w:rsidRPr="002C3563">
        <w:rPr>
          <w:rFonts w:eastAsia="Calibri" w:cstheme="minorHAnsi"/>
          <w:bCs/>
        </w:rPr>
        <w:t>20</w:t>
      </w:r>
      <w:r w:rsidRPr="002C3563">
        <w:rPr>
          <w:rFonts w:eastAsia="Calibri" w:cstheme="minorHAnsi"/>
          <w:bCs/>
        </w:rPr>
        <w:t xml:space="preserve"> r.)</w:t>
      </w:r>
      <w:bookmarkEnd w:id="149"/>
      <w:bookmarkEnd w:id="150"/>
      <w:bookmarkEnd w:id="151"/>
      <w:bookmarkEnd w:id="152"/>
      <w:bookmarkEnd w:id="153"/>
    </w:p>
    <w:tbl>
      <w:tblPr>
        <w:tblW w:w="89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
        <w:gridCol w:w="4553"/>
        <w:gridCol w:w="1640"/>
        <w:gridCol w:w="2095"/>
      </w:tblGrid>
      <w:tr w:rsidR="002C3563" w:rsidRPr="002C3563" w14:paraId="5DC04A61"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F4B083"/>
          </w:tcPr>
          <w:p w14:paraId="06C6CAD1"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L.p.</w:t>
            </w:r>
          </w:p>
        </w:tc>
        <w:tc>
          <w:tcPr>
            <w:tcW w:w="4553" w:type="dxa"/>
            <w:tcBorders>
              <w:top w:val="single" w:sz="4" w:space="0" w:color="auto"/>
              <w:left w:val="single" w:sz="4" w:space="0" w:color="auto"/>
              <w:bottom w:val="single" w:sz="4" w:space="0" w:color="auto"/>
              <w:right w:val="single" w:sz="4" w:space="0" w:color="auto"/>
            </w:tcBorders>
            <w:shd w:val="clear" w:color="auto" w:fill="F4B083"/>
          </w:tcPr>
          <w:p w14:paraId="135F5652"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Wyszczególnienie</w:t>
            </w:r>
          </w:p>
        </w:tc>
        <w:tc>
          <w:tcPr>
            <w:tcW w:w="1640" w:type="dxa"/>
            <w:tcBorders>
              <w:top w:val="single" w:sz="4" w:space="0" w:color="auto"/>
              <w:left w:val="single" w:sz="4" w:space="0" w:color="auto"/>
              <w:bottom w:val="single" w:sz="4" w:space="0" w:color="auto"/>
              <w:right w:val="single" w:sz="4" w:space="0" w:color="auto"/>
            </w:tcBorders>
            <w:shd w:val="clear" w:color="auto" w:fill="F4B083"/>
          </w:tcPr>
          <w:p w14:paraId="4B7F4993"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Jednostka miary</w:t>
            </w:r>
          </w:p>
        </w:tc>
        <w:tc>
          <w:tcPr>
            <w:tcW w:w="2095" w:type="dxa"/>
            <w:tcBorders>
              <w:top w:val="single" w:sz="4" w:space="0" w:color="auto"/>
              <w:left w:val="single" w:sz="4" w:space="0" w:color="auto"/>
              <w:bottom w:val="single" w:sz="4" w:space="0" w:color="auto"/>
              <w:right w:val="single" w:sz="4" w:space="0" w:color="auto"/>
            </w:tcBorders>
            <w:shd w:val="clear" w:color="auto" w:fill="F4B083"/>
          </w:tcPr>
          <w:p w14:paraId="6D3678AC"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Gminy</w:t>
            </w:r>
          </w:p>
        </w:tc>
      </w:tr>
      <w:tr w:rsidR="002C3563" w:rsidRPr="002C3563" w14:paraId="555C0A4C"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34F25AA8"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1.</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508CBCB1"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Wskaźnik skanalizowania gminy</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422FAE17"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3A366F63" w14:textId="50925B89" w:rsidR="00666782" w:rsidRPr="002C3563" w:rsidRDefault="00666782" w:rsidP="00D67E77">
            <w:pPr>
              <w:spacing w:after="0" w:line="240" w:lineRule="auto"/>
              <w:jc w:val="center"/>
              <w:rPr>
                <w:rFonts w:eastAsia="Calibri" w:cstheme="minorHAnsi"/>
              </w:rPr>
            </w:pPr>
            <w:r w:rsidRPr="002C3563">
              <w:rPr>
                <w:rFonts w:eastAsia="Calibri" w:cstheme="minorHAnsi"/>
              </w:rPr>
              <w:t>48,</w:t>
            </w:r>
            <w:r w:rsidR="00A56A28" w:rsidRPr="002C3563">
              <w:rPr>
                <w:rFonts w:eastAsia="Calibri" w:cstheme="minorHAnsi"/>
              </w:rPr>
              <w:t>7</w:t>
            </w:r>
          </w:p>
        </w:tc>
      </w:tr>
      <w:tr w:rsidR="002C3563" w:rsidRPr="002C3563" w14:paraId="738FF85B"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4703DD93"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2.</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7A5833AE"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Długość sieci kanalizacji sanitarnej</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24C38DE7"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km</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7D279BC6"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69,6</w:t>
            </w:r>
          </w:p>
        </w:tc>
      </w:tr>
      <w:tr w:rsidR="002C3563" w:rsidRPr="002C3563" w14:paraId="714008A4"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7537BDF5"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3.</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767F466E"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Podłączenia kanalizacyjne prowadzące do budynków mieszkalnych</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0BBDCF7E"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szt.</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0BCDCD0C"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1155</w:t>
            </w:r>
          </w:p>
        </w:tc>
      </w:tr>
      <w:tr w:rsidR="002C3563" w:rsidRPr="002C3563" w14:paraId="575BF095"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40988020"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4.</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357831E7"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Ilość zbiorników bezodpływowych na ścieki</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5F1F426F"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szt.</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4D447C28"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1059</w:t>
            </w:r>
          </w:p>
        </w:tc>
      </w:tr>
      <w:tr w:rsidR="002C3563" w:rsidRPr="002C3563" w14:paraId="29D2BEB5" w14:textId="77777777" w:rsidTr="00172298">
        <w:trPr>
          <w:jc w:val="center"/>
        </w:trPr>
        <w:tc>
          <w:tcPr>
            <w:tcW w:w="688" w:type="dxa"/>
            <w:tcBorders>
              <w:top w:val="single" w:sz="4" w:space="0" w:color="auto"/>
              <w:left w:val="single" w:sz="4" w:space="0" w:color="auto"/>
              <w:bottom w:val="single" w:sz="4" w:space="0" w:color="auto"/>
              <w:right w:val="single" w:sz="4" w:space="0" w:color="auto"/>
            </w:tcBorders>
            <w:shd w:val="clear" w:color="auto" w:fill="auto"/>
          </w:tcPr>
          <w:p w14:paraId="7D296D1A" w14:textId="77777777" w:rsidR="00666782" w:rsidRPr="002C3563" w:rsidRDefault="00666782" w:rsidP="00D67E77">
            <w:pPr>
              <w:spacing w:after="0" w:line="240" w:lineRule="auto"/>
              <w:jc w:val="center"/>
              <w:rPr>
                <w:rFonts w:eastAsia="Calibri" w:cstheme="minorHAnsi"/>
                <w:bCs/>
              </w:rPr>
            </w:pPr>
            <w:r w:rsidRPr="002C3563">
              <w:rPr>
                <w:rFonts w:eastAsia="Calibri" w:cstheme="minorHAnsi"/>
                <w:bCs/>
              </w:rPr>
              <w:t>5.</w:t>
            </w:r>
          </w:p>
        </w:tc>
        <w:tc>
          <w:tcPr>
            <w:tcW w:w="4553" w:type="dxa"/>
            <w:tcBorders>
              <w:top w:val="single" w:sz="4" w:space="0" w:color="auto"/>
              <w:left w:val="single" w:sz="4" w:space="0" w:color="auto"/>
              <w:bottom w:val="single" w:sz="4" w:space="0" w:color="auto"/>
              <w:right w:val="single" w:sz="4" w:space="0" w:color="auto"/>
            </w:tcBorders>
            <w:shd w:val="clear" w:color="auto" w:fill="auto"/>
          </w:tcPr>
          <w:p w14:paraId="394B6AA4"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Ścieki odprowadzane do kanalizacji</w:t>
            </w:r>
          </w:p>
        </w:tc>
        <w:tc>
          <w:tcPr>
            <w:tcW w:w="1640" w:type="dxa"/>
            <w:tcBorders>
              <w:top w:val="single" w:sz="4" w:space="0" w:color="auto"/>
              <w:left w:val="single" w:sz="4" w:space="0" w:color="auto"/>
              <w:bottom w:val="single" w:sz="4" w:space="0" w:color="auto"/>
              <w:right w:val="single" w:sz="4" w:space="0" w:color="auto"/>
            </w:tcBorders>
            <w:shd w:val="clear" w:color="auto" w:fill="auto"/>
          </w:tcPr>
          <w:p w14:paraId="1D46FA82"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m3 /mieszk./rok</w:t>
            </w:r>
          </w:p>
        </w:tc>
        <w:tc>
          <w:tcPr>
            <w:tcW w:w="2095" w:type="dxa"/>
            <w:tcBorders>
              <w:top w:val="single" w:sz="4" w:space="0" w:color="auto"/>
              <w:left w:val="single" w:sz="4" w:space="0" w:color="auto"/>
              <w:bottom w:val="single" w:sz="4" w:space="0" w:color="auto"/>
              <w:right w:val="single" w:sz="4" w:space="0" w:color="auto"/>
            </w:tcBorders>
            <w:shd w:val="clear" w:color="auto" w:fill="auto"/>
          </w:tcPr>
          <w:p w14:paraId="47051A67"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16</w:t>
            </w:r>
          </w:p>
        </w:tc>
      </w:tr>
    </w:tbl>
    <w:p w14:paraId="14EADEB4" w14:textId="77777777" w:rsidR="00666782" w:rsidRPr="002C3563" w:rsidRDefault="00666782" w:rsidP="00D67E77">
      <w:pPr>
        <w:spacing w:after="0" w:line="240" w:lineRule="auto"/>
        <w:jc w:val="center"/>
        <w:rPr>
          <w:rFonts w:eastAsia="Calibri" w:cstheme="minorHAnsi"/>
        </w:rPr>
      </w:pPr>
      <w:r w:rsidRPr="002C3563">
        <w:rPr>
          <w:rFonts w:eastAsia="Calibri" w:cstheme="minorHAnsi"/>
        </w:rPr>
        <w:t>Źródło: Dane z Urzędu Gminy Sobków</w:t>
      </w:r>
    </w:p>
    <w:p w14:paraId="6233CECD" w14:textId="77777777" w:rsidR="00666782" w:rsidRPr="002C3563" w:rsidRDefault="00666782" w:rsidP="00D67E77">
      <w:pPr>
        <w:spacing w:after="0" w:line="240" w:lineRule="auto"/>
        <w:rPr>
          <w:rFonts w:eastAsia="SimSun" w:cstheme="minorHAnsi"/>
          <w:lang w:val="x-none" w:eastAsia="zh-CN"/>
        </w:rPr>
      </w:pPr>
    </w:p>
    <w:p w14:paraId="789178CB" w14:textId="4362FAE9" w:rsidR="00666782" w:rsidRPr="002C3563" w:rsidRDefault="00666782" w:rsidP="00D67E77">
      <w:pPr>
        <w:spacing w:after="0" w:line="240" w:lineRule="auto"/>
        <w:jc w:val="center"/>
        <w:rPr>
          <w:rFonts w:eastAsia="Times New Roman" w:cstheme="minorHAnsi"/>
          <w:lang w:eastAsia="pl-PL"/>
        </w:rPr>
      </w:pPr>
      <w:bookmarkStart w:id="154" w:name="_Toc477789510"/>
      <w:bookmarkStart w:id="155" w:name="_Toc477789770"/>
      <w:bookmarkStart w:id="156" w:name="_Toc480287602"/>
      <w:bookmarkStart w:id="157" w:name="_Toc65054864"/>
      <w:bookmarkStart w:id="158" w:name="_Toc67643531"/>
      <w:bookmarkStart w:id="159" w:name="_Toc86239249"/>
      <w:r w:rsidRPr="002C3563">
        <w:rPr>
          <w:rFonts w:eastAsia="Times New Roman" w:cstheme="minorHAnsi"/>
          <w:lang w:eastAsia="pl-PL"/>
        </w:rPr>
        <w:t xml:space="preserve">Tabela </w:t>
      </w:r>
      <w:r w:rsidRPr="002C3563">
        <w:rPr>
          <w:rFonts w:eastAsia="Times New Roman" w:cstheme="minorHAnsi"/>
          <w:lang w:eastAsia="pl-PL"/>
        </w:rPr>
        <w:fldChar w:fldCharType="begin"/>
      </w:r>
      <w:r w:rsidRPr="002C3563">
        <w:rPr>
          <w:rFonts w:eastAsia="Times New Roman" w:cstheme="minorHAnsi"/>
          <w:lang w:eastAsia="pl-PL"/>
        </w:rPr>
        <w:instrText xml:space="preserve"> SEQ Tabela \* ARABIC </w:instrText>
      </w:r>
      <w:r w:rsidRPr="002C3563">
        <w:rPr>
          <w:rFonts w:eastAsia="Times New Roman" w:cstheme="minorHAnsi"/>
          <w:lang w:eastAsia="pl-PL"/>
        </w:rPr>
        <w:fldChar w:fldCharType="separate"/>
      </w:r>
      <w:r w:rsidR="00C63343">
        <w:rPr>
          <w:rFonts w:eastAsia="Times New Roman" w:cstheme="minorHAnsi"/>
          <w:noProof/>
          <w:lang w:eastAsia="pl-PL"/>
        </w:rPr>
        <w:t>70</w:t>
      </w:r>
      <w:r w:rsidRPr="002C3563">
        <w:rPr>
          <w:rFonts w:eastAsia="Times New Roman" w:cstheme="minorHAnsi"/>
          <w:lang w:eastAsia="pl-PL"/>
        </w:rPr>
        <w:fldChar w:fldCharType="end"/>
      </w:r>
      <w:r w:rsidRPr="002C3563">
        <w:rPr>
          <w:rFonts w:eastAsia="Times New Roman" w:cstheme="minorHAnsi"/>
          <w:lang w:eastAsia="pl-PL"/>
        </w:rPr>
        <w:t xml:space="preserve"> Liczba ludności korzystająca z instalacji</w:t>
      </w:r>
      <w:bookmarkEnd w:id="154"/>
      <w:bookmarkEnd w:id="155"/>
      <w:bookmarkEnd w:id="156"/>
      <w:r w:rsidRPr="002C3563">
        <w:rPr>
          <w:rFonts w:eastAsia="Times New Roman" w:cstheme="minorHAnsi"/>
          <w:lang w:eastAsia="pl-PL"/>
        </w:rPr>
        <w:t xml:space="preserve"> [%]</w:t>
      </w:r>
      <w:bookmarkEnd w:id="157"/>
      <w:bookmarkEnd w:id="158"/>
      <w:bookmarkEnd w:id="159"/>
    </w:p>
    <w:tbl>
      <w:tblPr>
        <w:tblW w:w="8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4"/>
        <w:gridCol w:w="1140"/>
        <w:gridCol w:w="992"/>
        <w:gridCol w:w="851"/>
        <w:gridCol w:w="938"/>
        <w:gridCol w:w="990"/>
        <w:gridCol w:w="843"/>
        <w:gridCol w:w="843"/>
      </w:tblGrid>
      <w:tr w:rsidR="002C3563" w:rsidRPr="002C3563" w14:paraId="083A4BBA" w14:textId="5432ADCB" w:rsidTr="00A56A28">
        <w:trPr>
          <w:trHeight w:val="283"/>
          <w:jc w:val="center"/>
        </w:trPr>
        <w:tc>
          <w:tcPr>
            <w:tcW w:w="1954" w:type="dxa"/>
            <w:shd w:val="clear" w:color="auto" w:fill="F4B083"/>
            <w:vAlign w:val="center"/>
          </w:tcPr>
          <w:p w14:paraId="7FD3FA47" w14:textId="77777777" w:rsidR="00A56A28" w:rsidRPr="002C3563" w:rsidRDefault="00A56A28" w:rsidP="00A56A28">
            <w:pPr>
              <w:keepNext/>
              <w:keepLines/>
              <w:spacing w:after="0" w:line="240" w:lineRule="auto"/>
              <w:jc w:val="center"/>
              <w:rPr>
                <w:rFonts w:eastAsia="Times New Roman" w:cstheme="minorHAnsi"/>
                <w:b/>
                <w:lang w:eastAsia="pl-PL"/>
              </w:rPr>
            </w:pPr>
          </w:p>
        </w:tc>
        <w:tc>
          <w:tcPr>
            <w:tcW w:w="1140" w:type="dxa"/>
            <w:shd w:val="clear" w:color="auto" w:fill="F4B083"/>
            <w:noWrap/>
            <w:vAlign w:val="center"/>
          </w:tcPr>
          <w:p w14:paraId="023583C9" w14:textId="77777777" w:rsidR="00A56A28" w:rsidRPr="002C3563" w:rsidRDefault="00A56A28" w:rsidP="00A56A28">
            <w:pPr>
              <w:keepNext/>
              <w:keepLines/>
              <w:spacing w:after="0" w:line="240" w:lineRule="auto"/>
              <w:jc w:val="center"/>
              <w:rPr>
                <w:rFonts w:eastAsia="Times New Roman" w:cstheme="minorHAnsi"/>
                <w:b/>
                <w:lang w:eastAsia="pl-PL"/>
              </w:rPr>
            </w:pPr>
            <w:r w:rsidRPr="002C3563">
              <w:rPr>
                <w:rFonts w:eastAsia="Times New Roman" w:cstheme="minorHAnsi"/>
                <w:b/>
                <w:lang w:eastAsia="pl-PL"/>
              </w:rPr>
              <w:t>Jednostka miary</w:t>
            </w:r>
          </w:p>
        </w:tc>
        <w:tc>
          <w:tcPr>
            <w:tcW w:w="992" w:type="dxa"/>
            <w:shd w:val="clear" w:color="auto" w:fill="F4B083"/>
            <w:noWrap/>
            <w:vAlign w:val="center"/>
          </w:tcPr>
          <w:p w14:paraId="5A0D7196"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2015</w:t>
            </w:r>
          </w:p>
        </w:tc>
        <w:tc>
          <w:tcPr>
            <w:tcW w:w="851" w:type="dxa"/>
            <w:shd w:val="clear" w:color="auto" w:fill="F4B083"/>
            <w:noWrap/>
            <w:vAlign w:val="center"/>
          </w:tcPr>
          <w:p w14:paraId="50CB70D8"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2016</w:t>
            </w:r>
          </w:p>
        </w:tc>
        <w:tc>
          <w:tcPr>
            <w:tcW w:w="938" w:type="dxa"/>
            <w:shd w:val="clear" w:color="auto" w:fill="F4B083"/>
            <w:noWrap/>
            <w:vAlign w:val="center"/>
          </w:tcPr>
          <w:p w14:paraId="27B4E7C9"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2017</w:t>
            </w:r>
          </w:p>
        </w:tc>
        <w:tc>
          <w:tcPr>
            <w:tcW w:w="990" w:type="dxa"/>
            <w:shd w:val="clear" w:color="auto" w:fill="F4B083"/>
            <w:noWrap/>
            <w:vAlign w:val="center"/>
          </w:tcPr>
          <w:p w14:paraId="622CD146"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2018</w:t>
            </w:r>
          </w:p>
        </w:tc>
        <w:tc>
          <w:tcPr>
            <w:tcW w:w="843" w:type="dxa"/>
            <w:shd w:val="clear" w:color="auto" w:fill="F4B083"/>
            <w:noWrap/>
            <w:vAlign w:val="center"/>
          </w:tcPr>
          <w:p w14:paraId="6C6560AA" w14:textId="77777777"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2019</w:t>
            </w:r>
          </w:p>
        </w:tc>
        <w:tc>
          <w:tcPr>
            <w:tcW w:w="843" w:type="dxa"/>
            <w:shd w:val="clear" w:color="auto" w:fill="F4B083"/>
            <w:vAlign w:val="center"/>
          </w:tcPr>
          <w:p w14:paraId="37421EE3" w14:textId="62F2991B" w:rsidR="00A56A28" w:rsidRPr="002C3563" w:rsidRDefault="00A56A28" w:rsidP="00A56A28">
            <w:pPr>
              <w:spacing w:after="0" w:line="240" w:lineRule="auto"/>
              <w:jc w:val="center"/>
              <w:rPr>
                <w:rFonts w:eastAsia="SimSun" w:cstheme="minorHAnsi"/>
                <w:b/>
                <w:lang w:eastAsia="zh-CN"/>
              </w:rPr>
            </w:pPr>
            <w:r w:rsidRPr="002C3563">
              <w:rPr>
                <w:rFonts w:eastAsia="SimSun" w:cstheme="minorHAnsi"/>
                <w:b/>
                <w:lang w:eastAsia="zh-CN"/>
              </w:rPr>
              <w:t>2020</w:t>
            </w:r>
          </w:p>
        </w:tc>
      </w:tr>
      <w:tr w:rsidR="002C3563" w:rsidRPr="002C3563" w14:paraId="23E8DED8" w14:textId="7EA7B1A5" w:rsidTr="00A56A28">
        <w:trPr>
          <w:trHeight w:val="283"/>
          <w:jc w:val="center"/>
        </w:trPr>
        <w:tc>
          <w:tcPr>
            <w:tcW w:w="1954" w:type="dxa"/>
            <w:shd w:val="clear" w:color="auto" w:fill="auto"/>
            <w:vAlign w:val="center"/>
          </w:tcPr>
          <w:p w14:paraId="3F77DCB0" w14:textId="77777777" w:rsidR="00A56A28" w:rsidRPr="002C3563" w:rsidRDefault="00A56A28" w:rsidP="00A56A28">
            <w:pPr>
              <w:keepNext/>
              <w:keepLines/>
              <w:spacing w:after="0" w:line="240" w:lineRule="auto"/>
              <w:ind w:firstLineChars="100" w:firstLine="220"/>
              <w:jc w:val="center"/>
              <w:rPr>
                <w:rFonts w:eastAsia="Times New Roman" w:cstheme="minorHAnsi"/>
                <w:lang w:eastAsia="pl-PL"/>
              </w:rPr>
            </w:pPr>
            <w:r w:rsidRPr="002C3563">
              <w:rPr>
                <w:rFonts w:eastAsia="Times New Roman" w:cstheme="minorHAnsi"/>
                <w:lang w:eastAsia="pl-PL"/>
              </w:rPr>
              <w:t>wodociąg</w:t>
            </w:r>
          </w:p>
        </w:tc>
        <w:tc>
          <w:tcPr>
            <w:tcW w:w="1140" w:type="dxa"/>
            <w:shd w:val="clear" w:color="auto" w:fill="auto"/>
            <w:noWrap/>
            <w:vAlign w:val="center"/>
          </w:tcPr>
          <w:p w14:paraId="745A15AA" w14:textId="77777777" w:rsidR="00A56A28" w:rsidRPr="002C3563" w:rsidRDefault="00A56A28" w:rsidP="00A56A28">
            <w:pPr>
              <w:keepNext/>
              <w:keepLines/>
              <w:spacing w:after="0" w:line="240" w:lineRule="auto"/>
              <w:jc w:val="center"/>
              <w:rPr>
                <w:rFonts w:eastAsia="Times New Roman" w:cstheme="minorHAnsi"/>
                <w:lang w:eastAsia="pl-PL"/>
              </w:rPr>
            </w:pPr>
            <w:r w:rsidRPr="002C3563">
              <w:rPr>
                <w:rFonts w:eastAsia="Times New Roman" w:cstheme="minorHAnsi"/>
                <w:lang w:eastAsia="pl-PL"/>
              </w:rPr>
              <w:t>%</w:t>
            </w:r>
          </w:p>
        </w:tc>
        <w:tc>
          <w:tcPr>
            <w:tcW w:w="992" w:type="dxa"/>
            <w:shd w:val="clear" w:color="auto" w:fill="auto"/>
            <w:noWrap/>
            <w:vAlign w:val="center"/>
          </w:tcPr>
          <w:p w14:paraId="3EFE10C5"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95,3</w:t>
            </w:r>
          </w:p>
        </w:tc>
        <w:tc>
          <w:tcPr>
            <w:tcW w:w="851" w:type="dxa"/>
            <w:shd w:val="clear" w:color="auto" w:fill="auto"/>
            <w:noWrap/>
            <w:vAlign w:val="center"/>
          </w:tcPr>
          <w:p w14:paraId="33D632B4"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95,2</w:t>
            </w:r>
          </w:p>
        </w:tc>
        <w:tc>
          <w:tcPr>
            <w:tcW w:w="938" w:type="dxa"/>
            <w:shd w:val="clear" w:color="auto" w:fill="auto"/>
            <w:noWrap/>
            <w:vAlign w:val="center"/>
          </w:tcPr>
          <w:p w14:paraId="3B63F4C3"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95,3</w:t>
            </w:r>
          </w:p>
        </w:tc>
        <w:tc>
          <w:tcPr>
            <w:tcW w:w="990" w:type="dxa"/>
            <w:shd w:val="clear" w:color="auto" w:fill="auto"/>
            <w:noWrap/>
            <w:vAlign w:val="center"/>
          </w:tcPr>
          <w:p w14:paraId="04B1C0B9"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95,6</w:t>
            </w:r>
          </w:p>
        </w:tc>
        <w:tc>
          <w:tcPr>
            <w:tcW w:w="843" w:type="dxa"/>
            <w:shd w:val="clear" w:color="auto" w:fill="auto"/>
            <w:noWrap/>
            <w:vAlign w:val="center"/>
          </w:tcPr>
          <w:p w14:paraId="323B318E" w14:textId="73DEEE02"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95,7</w:t>
            </w:r>
          </w:p>
        </w:tc>
        <w:tc>
          <w:tcPr>
            <w:tcW w:w="843" w:type="dxa"/>
            <w:vAlign w:val="center"/>
          </w:tcPr>
          <w:p w14:paraId="0256F637" w14:textId="14E694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95,7</w:t>
            </w:r>
          </w:p>
        </w:tc>
      </w:tr>
      <w:tr w:rsidR="002C3563" w:rsidRPr="002C3563" w14:paraId="5EDDC186" w14:textId="5D30456A" w:rsidTr="00A56A28">
        <w:trPr>
          <w:trHeight w:val="283"/>
          <w:jc w:val="center"/>
        </w:trPr>
        <w:tc>
          <w:tcPr>
            <w:tcW w:w="1954" w:type="dxa"/>
            <w:shd w:val="clear" w:color="auto" w:fill="auto"/>
            <w:vAlign w:val="center"/>
          </w:tcPr>
          <w:p w14:paraId="37B9B82C" w14:textId="77777777" w:rsidR="00A56A28" w:rsidRPr="002C3563" w:rsidRDefault="00A56A28" w:rsidP="00A56A28">
            <w:pPr>
              <w:keepNext/>
              <w:keepLines/>
              <w:spacing w:after="0" w:line="240" w:lineRule="auto"/>
              <w:ind w:firstLineChars="100" w:firstLine="220"/>
              <w:jc w:val="center"/>
              <w:rPr>
                <w:rFonts w:eastAsia="Times New Roman" w:cstheme="minorHAnsi"/>
                <w:lang w:eastAsia="pl-PL"/>
              </w:rPr>
            </w:pPr>
            <w:r w:rsidRPr="002C3563">
              <w:rPr>
                <w:rFonts w:eastAsia="Times New Roman" w:cstheme="minorHAnsi"/>
                <w:lang w:eastAsia="pl-PL"/>
              </w:rPr>
              <w:t>kanalizacja</w:t>
            </w:r>
          </w:p>
        </w:tc>
        <w:tc>
          <w:tcPr>
            <w:tcW w:w="1140" w:type="dxa"/>
            <w:shd w:val="clear" w:color="auto" w:fill="auto"/>
            <w:noWrap/>
            <w:vAlign w:val="center"/>
          </w:tcPr>
          <w:p w14:paraId="6ADB3032" w14:textId="77777777" w:rsidR="00A56A28" w:rsidRPr="002C3563" w:rsidRDefault="00A56A28" w:rsidP="00A56A28">
            <w:pPr>
              <w:keepNext/>
              <w:keepLines/>
              <w:spacing w:after="0" w:line="240" w:lineRule="auto"/>
              <w:jc w:val="center"/>
              <w:rPr>
                <w:rFonts w:eastAsia="Times New Roman" w:cstheme="minorHAnsi"/>
                <w:lang w:eastAsia="pl-PL"/>
              </w:rPr>
            </w:pPr>
            <w:r w:rsidRPr="002C3563">
              <w:rPr>
                <w:rFonts w:eastAsia="Times New Roman" w:cstheme="minorHAnsi"/>
                <w:lang w:eastAsia="pl-PL"/>
              </w:rPr>
              <w:t>%</w:t>
            </w:r>
          </w:p>
        </w:tc>
        <w:tc>
          <w:tcPr>
            <w:tcW w:w="992" w:type="dxa"/>
            <w:shd w:val="clear" w:color="auto" w:fill="auto"/>
            <w:noWrap/>
            <w:vAlign w:val="center"/>
          </w:tcPr>
          <w:p w14:paraId="75D4E18D"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45,1</w:t>
            </w:r>
          </w:p>
        </w:tc>
        <w:tc>
          <w:tcPr>
            <w:tcW w:w="851" w:type="dxa"/>
            <w:shd w:val="clear" w:color="auto" w:fill="auto"/>
            <w:noWrap/>
            <w:vAlign w:val="center"/>
          </w:tcPr>
          <w:p w14:paraId="02DDD3F0"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46,1</w:t>
            </w:r>
          </w:p>
        </w:tc>
        <w:tc>
          <w:tcPr>
            <w:tcW w:w="938" w:type="dxa"/>
            <w:shd w:val="clear" w:color="auto" w:fill="auto"/>
            <w:noWrap/>
            <w:vAlign w:val="center"/>
          </w:tcPr>
          <w:p w14:paraId="13185F74"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46,6</w:t>
            </w:r>
          </w:p>
        </w:tc>
        <w:tc>
          <w:tcPr>
            <w:tcW w:w="990" w:type="dxa"/>
            <w:shd w:val="clear" w:color="auto" w:fill="auto"/>
            <w:noWrap/>
            <w:vAlign w:val="center"/>
          </w:tcPr>
          <w:p w14:paraId="2912A0A3"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47,3</w:t>
            </w:r>
          </w:p>
        </w:tc>
        <w:tc>
          <w:tcPr>
            <w:tcW w:w="843" w:type="dxa"/>
            <w:shd w:val="clear" w:color="auto" w:fill="auto"/>
            <w:noWrap/>
            <w:vAlign w:val="center"/>
          </w:tcPr>
          <w:p w14:paraId="4AA9603C" w14:textId="77777777"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48,1</w:t>
            </w:r>
          </w:p>
        </w:tc>
        <w:tc>
          <w:tcPr>
            <w:tcW w:w="843" w:type="dxa"/>
            <w:vAlign w:val="center"/>
          </w:tcPr>
          <w:p w14:paraId="1FE3DE83" w14:textId="526783DF" w:rsidR="00A56A28" w:rsidRPr="002C3563" w:rsidRDefault="00A56A28" w:rsidP="00A56A28">
            <w:pPr>
              <w:spacing w:after="0" w:line="240" w:lineRule="auto"/>
              <w:ind w:firstLineChars="100" w:firstLine="220"/>
              <w:jc w:val="center"/>
              <w:rPr>
                <w:rFonts w:eastAsia="SimSun" w:cstheme="minorHAnsi"/>
                <w:lang w:eastAsia="zh-CN"/>
              </w:rPr>
            </w:pPr>
            <w:r w:rsidRPr="002C3563">
              <w:rPr>
                <w:rFonts w:eastAsia="SimSun" w:cstheme="minorHAnsi"/>
                <w:lang w:eastAsia="zh-CN"/>
              </w:rPr>
              <w:t>48,7</w:t>
            </w:r>
          </w:p>
        </w:tc>
      </w:tr>
    </w:tbl>
    <w:p w14:paraId="7C5628D0" w14:textId="77777777" w:rsidR="00666782" w:rsidRPr="002C3563" w:rsidRDefault="00666782" w:rsidP="00D67E77">
      <w:pPr>
        <w:spacing w:after="0" w:line="240" w:lineRule="auto"/>
        <w:jc w:val="center"/>
        <w:rPr>
          <w:rFonts w:eastAsia="Times New Roman" w:cstheme="minorHAnsi"/>
          <w:bCs/>
          <w:iCs/>
          <w:lang w:eastAsia="pl-PL"/>
        </w:rPr>
      </w:pPr>
      <w:r w:rsidRPr="002C3563">
        <w:rPr>
          <w:rFonts w:eastAsia="Times New Roman" w:cstheme="minorHAnsi"/>
          <w:bCs/>
          <w:iCs/>
          <w:lang w:eastAsia="pl-PL"/>
        </w:rPr>
        <w:t>Źródło: Dane GUS, Bank danych lokalnych</w:t>
      </w:r>
    </w:p>
    <w:p w14:paraId="6ABB0F1B" w14:textId="77777777" w:rsidR="00662751" w:rsidRDefault="00662751" w:rsidP="00D67E77">
      <w:pPr>
        <w:spacing w:after="0" w:line="240" w:lineRule="auto"/>
        <w:jc w:val="both"/>
        <w:rPr>
          <w:rFonts w:cstheme="minorHAnsi"/>
        </w:rPr>
      </w:pPr>
    </w:p>
    <w:p w14:paraId="77D6618A" w14:textId="75F1FECE" w:rsidR="00721111" w:rsidRPr="00662751" w:rsidRDefault="00662751" w:rsidP="00D67E77">
      <w:pPr>
        <w:spacing w:after="0" w:line="240" w:lineRule="auto"/>
        <w:jc w:val="both"/>
        <w:rPr>
          <w:rFonts w:cstheme="minorHAnsi"/>
        </w:rPr>
      </w:pPr>
      <w:r>
        <w:rPr>
          <w:rFonts w:cstheme="minorHAnsi"/>
        </w:rPr>
        <w:t>Gmina Sobków w kolejnych latach planuje systematyczną r</w:t>
      </w:r>
      <w:r w:rsidRPr="00662751">
        <w:rPr>
          <w:rFonts w:cstheme="minorHAnsi"/>
        </w:rPr>
        <w:t>ozbudow</w:t>
      </w:r>
      <w:r>
        <w:rPr>
          <w:rFonts w:cstheme="minorHAnsi"/>
        </w:rPr>
        <w:t>ę</w:t>
      </w:r>
      <w:r w:rsidRPr="00662751">
        <w:rPr>
          <w:rFonts w:cstheme="minorHAnsi"/>
        </w:rPr>
        <w:t xml:space="preserve"> kanalizacji sanitarnej na terenie </w:t>
      </w:r>
      <w:r>
        <w:rPr>
          <w:rFonts w:cstheme="minorHAnsi"/>
        </w:rPr>
        <w:t>nieskanalizowanych (</w:t>
      </w:r>
      <w:r w:rsidRPr="00662751">
        <w:rPr>
          <w:rFonts w:cstheme="minorHAnsi"/>
        </w:rPr>
        <w:t xml:space="preserve">blisko 40% </w:t>
      </w:r>
      <w:r>
        <w:rPr>
          <w:rFonts w:cstheme="minorHAnsi"/>
        </w:rPr>
        <w:t>g</w:t>
      </w:r>
      <w:r w:rsidRPr="00662751">
        <w:rPr>
          <w:rFonts w:cstheme="minorHAnsi"/>
        </w:rPr>
        <w:t>miny</w:t>
      </w:r>
      <w:r>
        <w:rPr>
          <w:rFonts w:cstheme="minorHAnsi"/>
        </w:rPr>
        <w:t>).</w:t>
      </w:r>
      <w:r w:rsidRPr="00662751">
        <w:rPr>
          <w:rFonts w:cstheme="minorHAnsi"/>
        </w:rPr>
        <w:t xml:space="preserve"> </w:t>
      </w:r>
      <w:r>
        <w:rPr>
          <w:rFonts w:cstheme="minorHAnsi"/>
        </w:rPr>
        <w:t xml:space="preserve">Jednak z uwagi na koszty tego typu inwestycji będą one mogły być realizowane głównie w oparciu o dofinansowania z zewnątrz (środki unijne, rządowe). </w:t>
      </w:r>
    </w:p>
    <w:p w14:paraId="75F1764A" w14:textId="77777777" w:rsidR="00662751" w:rsidRPr="002C3563" w:rsidRDefault="00662751" w:rsidP="00D67E77">
      <w:pPr>
        <w:spacing w:after="0" w:line="240" w:lineRule="auto"/>
        <w:jc w:val="both"/>
        <w:rPr>
          <w:rFonts w:cstheme="minorHAnsi"/>
          <w:b/>
          <w:bCs/>
        </w:rPr>
      </w:pPr>
    </w:p>
    <w:p w14:paraId="6C259FC8" w14:textId="7668D3CE" w:rsidR="006D07B2" w:rsidRPr="002C3563" w:rsidRDefault="006D07B2" w:rsidP="00D67E77">
      <w:pPr>
        <w:spacing w:after="0" w:line="240" w:lineRule="auto"/>
        <w:jc w:val="both"/>
        <w:rPr>
          <w:rFonts w:cstheme="minorHAnsi"/>
          <w:b/>
          <w:bCs/>
        </w:rPr>
      </w:pPr>
      <w:r w:rsidRPr="002C3563">
        <w:rPr>
          <w:rFonts w:cstheme="minorHAnsi"/>
          <w:b/>
          <w:bCs/>
        </w:rPr>
        <w:t>Zaopatrzenie w gaz</w:t>
      </w:r>
    </w:p>
    <w:p w14:paraId="4393DD99" w14:textId="5FC924BD" w:rsidR="00666782" w:rsidRDefault="00666782" w:rsidP="00D67E77">
      <w:pPr>
        <w:spacing w:after="0" w:line="240" w:lineRule="auto"/>
        <w:jc w:val="both"/>
        <w:rPr>
          <w:rFonts w:eastAsia="SimSun" w:cstheme="minorHAnsi"/>
          <w:lang w:eastAsia="zh-CN"/>
        </w:rPr>
      </w:pPr>
      <w:r w:rsidRPr="002C3563">
        <w:rPr>
          <w:rFonts w:eastAsia="SimSun" w:cstheme="minorHAnsi"/>
          <w:lang w:eastAsia="zh-CN"/>
        </w:rPr>
        <w:t xml:space="preserve">Gmina Sobków nie jest zgazyfikowana. W jej sąsiedztwie przebiega trasa gazociągu Busko-Zdrój-Włoszczowa, z którego jest możliwe tworzenie sieci. Mieszkańcy gminy korzystają do celów kuchennych z gazu  propan-butan  w  11-kg  butlach.  Jest  to  forma  bardzo rozpowszechniona,  ze  względu na  dostępność  punktów  wymiany. W  gminie  istnieją pojedyncze  instalacje  na  gaz  propan  w  butlach  przydomowych  w  indywidualnych gospodarstwach domowych wykorzystywane do celów grzewczych. Ponadto sieć gazowa jest doprowadzona do jednego z dużych przedsiębiorstw na terenie Gminy Sobków w miejscowości Wierzbica. </w:t>
      </w:r>
    </w:p>
    <w:p w14:paraId="429342E6" w14:textId="77777777" w:rsidR="00662751" w:rsidRPr="002C3563" w:rsidRDefault="00662751" w:rsidP="00D67E77">
      <w:pPr>
        <w:spacing w:after="0" w:line="240" w:lineRule="auto"/>
        <w:jc w:val="both"/>
        <w:rPr>
          <w:rFonts w:eastAsia="SimSun" w:cstheme="minorHAnsi"/>
          <w:lang w:eastAsia="zh-CN"/>
        </w:rPr>
      </w:pPr>
    </w:p>
    <w:p w14:paraId="23BB5A8C" w14:textId="77777777" w:rsidR="00FF399B" w:rsidRDefault="00FF399B">
      <w:pPr>
        <w:rPr>
          <w:rFonts w:cstheme="minorHAnsi"/>
          <w:b/>
          <w:bCs/>
        </w:rPr>
      </w:pPr>
      <w:r>
        <w:rPr>
          <w:rFonts w:cstheme="minorHAnsi"/>
          <w:b/>
          <w:bCs/>
        </w:rPr>
        <w:br w:type="page"/>
      </w:r>
    </w:p>
    <w:p w14:paraId="2E02004F" w14:textId="50910C76" w:rsidR="00721111" w:rsidRDefault="00721111" w:rsidP="00D67E77">
      <w:pPr>
        <w:spacing w:after="0" w:line="240" w:lineRule="auto"/>
        <w:jc w:val="both"/>
        <w:rPr>
          <w:rFonts w:cstheme="minorHAnsi"/>
          <w:b/>
          <w:bCs/>
        </w:rPr>
      </w:pPr>
      <w:r w:rsidRPr="002C3563">
        <w:rPr>
          <w:rFonts w:cstheme="minorHAnsi"/>
          <w:b/>
          <w:bCs/>
        </w:rPr>
        <w:t>Podsumowanie</w:t>
      </w:r>
      <w:r w:rsidR="00FF399B">
        <w:rPr>
          <w:rFonts w:cstheme="minorHAnsi"/>
          <w:b/>
          <w:bCs/>
        </w:rPr>
        <w:t xml:space="preserve"> obszaru „Infrastruktura techniczna”</w:t>
      </w:r>
    </w:p>
    <w:p w14:paraId="363923F4" w14:textId="619A50A0" w:rsidR="00721111" w:rsidRPr="002C3563" w:rsidRDefault="00721111" w:rsidP="00D67E77">
      <w:pPr>
        <w:spacing w:after="0" w:line="240" w:lineRule="auto"/>
        <w:jc w:val="both"/>
        <w:rPr>
          <w:rFonts w:cstheme="minorHAnsi"/>
        </w:rPr>
      </w:pPr>
      <w:r w:rsidRPr="002C3563">
        <w:rPr>
          <w:rFonts w:cstheme="minorHAnsi"/>
        </w:rPr>
        <w:t xml:space="preserve">Na obszarze realizacji </w:t>
      </w:r>
      <w:r w:rsidR="00FF399B">
        <w:rPr>
          <w:rFonts w:cstheme="minorHAnsi"/>
        </w:rPr>
        <w:t>S</w:t>
      </w:r>
      <w:r w:rsidRPr="002C3563">
        <w:rPr>
          <w:rFonts w:cstheme="minorHAnsi"/>
        </w:rPr>
        <w:t xml:space="preserve">trategii znajdują się zarówno drogi </w:t>
      </w:r>
      <w:r w:rsidR="00666782" w:rsidRPr="002C3563">
        <w:rPr>
          <w:rFonts w:cstheme="minorHAnsi"/>
        </w:rPr>
        <w:t xml:space="preserve">krajowe, </w:t>
      </w:r>
      <w:r w:rsidRPr="002C3563">
        <w:rPr>
          <w:rFonts w:cstheme="minorHAnsi"/>
        </w:rPr>
        <w:t>wojewódzki</w:t>
      </w:r>
      <w:r w:rsidR="00FF399B">
        <w:rPr>
          <w:rFonts w:cstheme="minorHAnsi"/>
        </w:rPr>
        <w:t>e</w:t>
      </w:r>
      <w:r w:rsidRPr="002C3563">
        <w:rPr>
          <w:rFonts w:cstheme="minorHAnsi"/>
        </w:rPr>
        <w:t xml:space="preserve">, powiatowe jak </w:t>
      </w:r>
      <w:r w:rsidR="00D664E4">
        <w:rPr>
          <w:rFonts w:cstheme="minorHAnsi"/>
        </w:rPr>
        <w:br/>
      </w:r>
      <w:r w:rsidRPr="002C3563">
        <w:rPr>
          <w:rFonts w:cstheme="minorHAnsi"/>
        </w:rPr>
        <w:t>i gminne. Cześć dróg wymaga wymiany nawierzchni w tym modernizacji infrastruktury około drogowej.</w:t>
      </w:r>
    </w:p>
    <w:p w14:paraId="60307551" w14:textId="52BC0CD4" w:rsidR="00721111" w:rsidRPr="002C3563" w:rsidRDefault="00721111" w:rsidP="00D67E77">
      <w:pPr>
        <w:spacing w:after="0" w:line="240" w:lineRule="auto"/>
        <w:jc w:val="both"/>
        <w:rPr>
          <w:rFonts w:cstheme="minorHAnsi"/>
          <w:b/>
          <w:bCs/>
        </w:rPr>
      </w:pPr>
    </w:p>
    <w:p w14:paraId="1344F038" w14:textId="57315839" w:rsidR="00721111" w:rsidRPr="002C3563" w:rsidRDefault="00721111" w:rsidP="00D67E77">
      <w:pPr>
        <w:pStyle w:val="Legenda"/>
        <w:spacing w:after="0"/>
        <w:jc w:val="center"/>
        <w:rPr>
          <w:rFonts w:cstheme="minorHAnsi"/>
          <w:b/>
          <w:bCs/>
          <w:i w:val="0"/>
          <w:iCs w:val="0"/>
          <w:color w:val="auto"/>
          <w:sz w:val="22"/>
          <w:szCs w:val="22"/>
        </w:rPr>
      </w:pPr>
      <w:bookmarkStart w:id="160" w:name="_Toc86239250"/>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71</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Infrastruktura drogowa na terenie gmin objętych </w:t>
      </w:r>
      <w:r w:rsidR="00D664E4">
        <w:rPr>
          <w:rFonts w:cstheme="minorHAnsi"/>
          <w:i w:val="0"/>
          <w:iCs w:val="0"/>
          <w:color w:val="auto"/>
          <w:sz w:val="22"/>
          <w:szCs w:val="22"/>
        </w:rPr>
        <w:t>S</w:t>
      </w:r>
      <w:r w:rsidRPr="002C3563">
        <w:rPr>
          <w:rFonts w:cstheme="minorHAnsi"/>
          <w:i w:val="0"/>
          <w:iCs w:val="0"/>
          <w:color w:val="auto"/>
          <w:sz w:val="22"/>
          <w:szCs w:val="22"/>
        </w:rPr>
        <w:t>trategią</w:t>
      </w:r>
      <w:bookmarkEnd w:id="160"/>
    </w:p>
    <w:tbl>
      <w:tblPr>
        <w:tblW w:w="9633" w:type="dxa"/>
        <w:tblCellMar>
          <w:left w:w="70" w:type="dxa"/>
          <w:right w:w="70" w:type="dxa"/>
        </w:tblCellMar>
        <w:tblLook w:val="04A0" w:firstRow="1" w:lastRow="0" w:firstColumn="1" w:lastColumn="0" w:noHBand="0" w:noVBand="1"/>
      </w:tblPr>
      <w:tblGrid>
        <w:gridCol w:w="440"/>
        <w:gridCol w:w="6646"/>
        <w:gridCol w:w="2547"/>
      </w:tblGrid>
      <w:tr w:rsidR="002C3563" w:rsidRPr="002C3563" w14:paraId="7DBCFD66" w14:textId="77777777" w:rsidTr="00666782">
        <w:trPr>
          <w:trHeight w:val="376"/>
        </w:trPr>
        <w:tc>
          <w:tcPr>
            <w:tcW w:w="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91A4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6646" w:type="dxa"/>
            <w:tcBorders>
              <w:top w:val="single" w:sz="4" w:space="0" w:color="auto"/>
              <w:left w:val="nil"/>
              <w:bottom w:val="single" w:sz="4" w:space="0" w:color="auto"/>
              <w:right w:val="single" w:sz="4" w:space="0" w:color="auto"/>
            </w:tcBorders>
            <w:shd w:val="clear" w:color="auto" w:fill="auto"/>
            <w:noWrap/>
            <w:vAlign w:val="center"/>
            <w:hideMark/>
          </w:tcPr>
          <w:p w14:paraId="543293E0"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Długość dróg krajowych na terenie gminy [w km]</w:t>
            </w:r>
          </w:p>
        </w:tc>
        <w:tc>
          <w:tcPr>
            <w:tcW w:w="2547" w:type="dxa"/>
            <w:tcBorders>
              <w:top w:val="single" w:sz="4" w:space="0" w:color="auto"/>
              <w:left w:val="nil"/>
              <w:bottom w:val="single" w:sz="4" w:space="0" w:color="auto"/>
              <w:right w:val="single" w:sz="4" w:space="0" w:color="auto"/>
            </w:tcBorders>
            <w:shd w:val="clear" w:color="auto" w:fill="auto"/>
            <w:noWrap/>
            <w:vAlign w:val="center"/>
            <w:hideMark/>
          </w:tcPr>
          <w:p w14:paraId="335FD00B" w14:textId="79DE5431" w:rsidR="00666782" w:rsidRPr="002C3563" w:rsidRDefault="00666782" w:rsidP="00D67E77">
            <w:pPr>
              <w:spacing w:after="0" w:line="240" w:lineRule="auto"/>
              <w:jc w:val="center"/>
              <w:rPr>
                <w:rFonts w:eastAsia="Times New Roman" w:cstheme="minorHAnsi"/>
                <w:lang w:eastAsia="pl-PL"/>
              </w:rPr>
            </w:pPr>
            <w:r w:rsidRPr="002C3563">
              <w:rPr>
                <w:rFonts w:cstheme="minorHAnsi"/>
              </w:rPr>
              <w:t>41,5</w:t>
            </w:r>
          </w:p>
        </w:tc>
      </w:tr>
      <w:tr w:rsidR="002C3563" w:rsidRPr="002C3563" w14:paraId="703E61A2" w14:textId="77777777" w:rsidTr="00666782">
        <w:trPr>
          <w:trHeight w:val="376"/>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14:paraId="5652363A"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c>
          <w:tcPr>
            <w:tcW w:w="6646" w:type="dxa"/>
            <w:tcBorders>
              <w:top w:val="nil"/>
              <w:left w:val="nil"/>
              <w:bottom w:val="single" w:sz="4" w:space="0" w:color="auto"/>
              <w:right w:val="single" w:sz="4" w:space="0" w:color="auto"/>
            </w:tcBorders>
            <w:shd w:val="clear" w:color="auto" w:fill="auto"/>
            <w:noWrap/>
            <w:vAlign w:val="center"/>
            <w:hideMark/>
          </w:tcPr>
          <w:p w14:paraId="2AF738CC"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Długość dróg wojewódzkich na terenie gminy [w km]</w:t>
            </w:r>
          </w:p>
        </w:tc>
        <w:tc>
          <w:tcPr>
            <w:tcW w:w="2547" w:type="dxa"/>
            <w:tcBorders>
              <w:top w:val="single" w:sz="4" w:space="0" w:color="auto"/>
              <w:left w:val="nil"/>
              <w:bottom w:val="single" w:sz="4" w:space="0" w:color="auto"/>
              <w:right w:val="single" w:sz="4" w:space="0" w:color="auto"/>
            </w:tcBorders>
            <w:shd w:val="clear" w:color="auto" w:fill="auto"/>
            <w:noWrap/>
            <w:vAlign w:val="center"/>
            <w:hideMark/>
          </w:tcPr>
          <w:p w14:paraId="694AA8E6" w14:textId="747F966B" w:rsidR="00666782" w:rsidRPr="002C3563" w:rsidRDefault="00666782" w:rsidP="00D67E77">
            <w:pPr>
              <w:spacing w:after="0" w:line="240" w:lineRule="auto"/>
              <w:jc w:val="center"/>
              <w:rPr>
                <w:rFonts w:eastAsia="Times New Roman" w:cstheme="minorHAnsi"/>
                <w:lang w:eastAsia="pl-PL"/>
              </w:rPr>
            </w:pPr>
            <w:r w:rsidRPr="002C3563">
              <w:rPr>
                <w:rFonts w:cstheme="minorHAnsi"/>
              </w:rPr>
              <w:t>37,05</w:t>
            </w:r>
          </w:p>
        </w:tc>
      </w:tr>
      <w:tr w:rsidR="002C3563" w:rsidRPr="002C3563" w14:paraId="096F77BF" w14:textId="77777777" w:rsidTr="00666782">
        <w:trPr>
          <w:trHeight w:val="376"/>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14:paraId="24347B24"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6646" w:type="dxa"/>
            <w:tcBorders>
              <w:top w:val="nil"/>
              <w:left w:val="nil"/>
              <w:bottom w:val="single" w:sz="4" w:space="0" w:color="auto"/>
              <w:right w:val="single" w:sz="4" w:space="0" w:color="auto"/>
            </w:tcBorders>
            <w:shd w:val="clear" w:color="auto" w:fill="auto"/>
            <w:noWrap/>
            <w:vAlign w:val="center"/>
            <w:hideMark/>
          </w:tcPr>
          <w:p w14:paraId="0C64CE27"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Długość dróg powiatowych na terenie gminy [w km]</w:t>
            </w:r>
          </w:p>
        </w:tc>
        <w:tc>
          <w:tcPr>
            <w:tcW w:w="2547" w:type="dxa"/>
            <w:tcBorders>
              <w:top w:val="single" w:sz="4" w:space="0" w:color="auto"/>
              <w:left w:val="nil"/>
              <w:bottom w:val="single" w:sz="4" w:space="0" w:color="auto"/>
              <w:right w:val="single" w:sz="4" w:space="0" w:color="auto"/>
            </w:tcBorders>
            <w:shd w:val="clear" w:color="auto" w:fill="auto"/>
            <w:noWrap/>
            <w:vAlign w:val="center"/>
            <w:hideMark/>
          </w:tcPr>
          <w:p w14:paraId="124558E1" w14:textId="54F9F6F6" w:rsidR="00666782" w:rsidRPr="002C3563" w:rsidRDefault="00666782" w:rsidP="00D67E77">
            <w:pPr>
              <w:spacing w:after="0" w:line="240" w:lineRule="auto"/>
              <w:jc w:val="center"/>
              <w:rPr>
                <w:rFonts w:eastAsia="Times New Roman" w:cstheme="minorHAnsi"/>
                <w:lang w:eastAsia="pl-PL"/>
              </w:rPr>
            </w:pPr>
            <w:r w:rsidRPr="002C3563">
              <w:rPr>
                <w:rFonts w:cstheme="minorHAnsi"/>
              </w:rPr>
              <w:t>232,99</w:t>
            </w:r>
          </w:p>
        </w:tc>
      </w:tr>
      <w:tr w:rsidR="002C3563" w:rsidRPr="002C3563" w14:paraId="67B5F2B4" w14:textId="77777777" w:rsidTr="00666782">
        <w:trPr>
          <w:trHeight w:val="376"/>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14:paraId="1451A338"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c>
          <w:tcPr>
            <w:tcW w:w="6646" w:type="dxa"/>
            <w:tcBorders>
              <w:top w:val="nil"/>
              <w:left w:val="nil"/>
              <w:bottom w:val="single" w:sz="4" w:space="0" w:color="auto"/>
              <w:right w:val="single" w:sz="4" w:space="0" w:color="auto"/>
            </w:tcBorders>
            <w:shd w:val="clear" w:color="auto" w:fill="auto"/>
            <w:noWrap/>
            <w:vAlign w:val="center"/>
            <w:hideMark/>
          </w:tcPr>
          <w:p w14:paraId="1AEF641A"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Długość dróg gminnych na terenie gminy [w km]</w:t>
            </w:r>
          </w:p>
        </w:tc>
        <w:tc>
          <w:tcPr>
            <w:tcW w:w="2547" w:type="dxa"/>
            <w:tcBorders>
              <w:top w:val="single" w:sz="4" w:space="0" w:color="auto"/>
              <w:left w:val="nil"/>
              <w:bottom w:val="single" w:sz="4" w:space="0" w:color="auto"/>
              <w:right w:val="single" w:sz="4" w:space="0" w:color="auto"/>
            </w:tcBorders>
            <w:shd w:val="clear" w:color="auto" w:fill="auto"/>
            <w:noWrap/>
            <w:vAlign w:val="center"/>
            <w:hideMark/>
          </w:tcPr>
          <w:p w14:paraId="6CDFFB3B" w14:textId="29F206A5" w:rsidR="00666782" w:rsidRPr="002C3563" w:rsidRDefault="00666782" w:rsidP="00D67E77">
            <w:pPr>
              <w:spacing w:after="0" w:line="240" w:lineRule="auto"/>
              <w:jc w:val="center"/>
              <w:rPr>
                <w:rFonts w:eastAsia="Times New Roman" w:cstheme="minorHAnsi"/>
                <w:lang w:eastAsia="pl-PL"/>
              </w:rPr>
            </w:pPr>
            <w:r w:rsidRPr="002C3563">
              <w:rPr>
                <w:rFonts w:cstheme="minorHAnsi"/>
              </w:rPr>
              <w:t>233,182</w:t>
            </w:r>
          </w:p>
        </w:tc>
      </w:tr>
      <w:tr w:rsidR="002C3563" w:rsidRPr="002C3563" w14:paraId="16A7D6D3" w14:textId="77777777" w:rsidTr="00666782">
        <w:trPr>
          <w:trHeight w:val="376"/>
        </w:trPr>
        <w:tc>
          <w:tcPr>
            <w:tcW w:w="440" w:type="dxa"/>
            <w:tcBorders>
              <w:top w:val="nil"/>
              <w:left w:val="single" w:sz="4" w:space="0" w:color="auto"/>
              <w:bottom w:val="single" w:sz="4" w:space="0" w:color="auto"/>
              <w:right w:val="single" w:sz="4" w:space="0" w:color="auto"/>
            </w:tcBorders>
            <w:shd w:val="clear" w:color="auto" w:fill="auto"/>
            <w:noWrap/>
            <w:vAlign w:val="center"/>
            <w:hideMark/>
          </w:tcPr>
          <w:p w14:paraId="4A2CCF5D"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5.</w:t>
            </w:r>
          </w:p>
        </w:tc>
        <w:tc>
          <w:tcPr>
            <w:tcW w:w="6646" w:type="dxa"/>
            <w:tcBorders>
              <w:top w:val="nil"/>
              <w:left w:val="nil"/>
              <w:bottom w:val="single" w:sz="4" w:space="0" w:color="auto"/>
              <w:right w:val="single" w:sz="4" w:space="0" w:color="auto"/>
            </w:tcBorders>
            <w:shd w:val="clear" w:color="auto" w:fill="auto"/>
            <w:noWrap/>
            <w:vAlign w:val="center"/>
            <w:hideMark/>
          </w:tcPr>
          <w:p w14:paraId="341BF2CF"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Długość ścieżek rowerowych na terenie gminy [w km]</w:t>
            </w:r>
          </w:p>
        </w:tc>
        <w:tc>
          <w:tcPr>
            <w:tcW w:w="2547" w:type="dxa"/>
            <w:tcBorders>
              <w:top w:val="single" w:sz="4" w:space="0" w:color="auto"/>
              <w:left w:val="nil"/>
              <w:bottom w:val="single" w:sz="4" w:space="0" w:color="auto"/>
              <w:right w:val="single" w:sz="4" w:space="0" w:color="auto"/>
            </w:tcBorders>
            <w:shd w:val="clear" w:color="auto" w:fill="auto"/>
            <w:noWrap/>
            <w:vAlign w:val="center"/>
            <w:hideMark/>
          </w:tcPr>
          <w:p w14:paraId="2F3EC8BD" w14:textId="1EBF7961" w:rsidR="00666782" w:rsidRPr="002C3563" w:rsidRDefault="00666782" w:rsidP="00D67E77">
            <w:pPr>
              <w:spacing w:after="0" w:line="240" w:lineRule="auto"/>
              <w:jc w:val="center"/>
              <w:rPr>
                <w:rFonts w:eastAsia="Times New Roman" w:cstheme="minorHAnsi"/>
                <w:lang w:eastAsia="pl-PL"/>
              </w:rPr>
            </w:pPr>
            <w:r w:rsidRPr="002C3563">
              <w:rPr>
                <w:rFonts w:cstheme="minorHAnsi"/>
              </w:rPr>
              <w:t>25</w:t>
            </w:r>
          </w:p>
        </w:tc>
      </w:tr>
      <w:tr w:rsidR="002C3563" w:rsidRPr="002C3563" w14:paraId="43525FB6" w14:textId="77777777" w:rsidTr="00666782">
        <w:trPr>
          <w:trHeight w:val="376"/>
        </w:trPr>
        <w:tc>
          <w:tcPr>
            <w:tcW w:w="4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FE9202A"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6.</w:t>
            </w:r>
          </w:p>
        </w:tc>
        <w:tc>
          <w:tcPr>
            <w:tcW w:w="6646" w:type="dxa"/>
            <w:tcBorders>
              <w:top w:val="nil"/>
              <w:left w:val="nil"/>
              <w:bottom w:val="single" w:sz="4" w:space="0" w:color="auto"/>
              <w:right w:val="single" w:sz="4" w:space="0" w:color="auto"/>
            </w:tcBorders>
            <w:shd w:val="clear" w:color="auto" w:fill="auto"/>
            <w:noWrap/>
            <w:vAlign w:val="center"/>
            <w:hideMark/>
          </w:tcPr>
          <w:p w14:paraId="6D83B7F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Liczba opraw oświetleniowych na terenie gminy [w szt.]</w:t>
            </w:r>
          </w:p>
        </w:tc>
        <w:tc>
          <w:tcPr>
            <w:tcW w:w="2547" w:type="dxa"/>
            <w:tcBorders>
              <w:top w:val="single" w:sz="4" w:space="0" w:color="auto"/>
              <w:left w:val="nil"/>
              <w:bottom w:val="single" w:sz="4" w:space="0" w:color="auto"/>
              <w:right w:val="single" w:sz="4" w:space="0" w:color="auto"/>
            </w:tcBorders>
            <w:shd w:val="clear" w:color="auto" w:fill="auto"/>
            <w:noWrap/>
            <w:vAlign w:val="center"/>
            <w:hideMark/>
          </w:tcPr>
          <w:p w14:paraId="71361862" w14:textId="49D90609" w:rsidR="00666782" w:rsidRPr="002C3563" w:rsidRDefault="00666782" w:rsidP="00D67E77">
            <w:pPr>
              <w:spacing w:after="0" w:line="240" w:lineRule="auto"/>
              <w:jc w:val="center"/>
              <w:rPr>
                <w:rFonts w:eastAsia="Times New Roman" w:cstheme="minorHAnsi"/>
                <w:lang w:eastAsia="pl-PL"/>
              </w:rPr>
            </w:pPr>
            <w:r w:rsidRPr="002C3563">
              <w:rPr>
                <w:rFonts w:cstheme="minorHAnsi"/>
              </w:rPr>
              <w:t>6049</w:t>
            </w:r>
          </w:p>
        </w:tc>
      </w:tr>
      <w:tr w:rsidR="002C3563" w:rsidRPr="002C3563" w14:paraId="2690644E" w14:textId="77777777" w:rsidTr="00666782">
        <w:trPr>
          <w:trHeight w:val="376"/>
        </w:trPr>
        <w:tc>
          <w:tcPr>
            <w:tcW w:w="440" w:type="dxa"/>
            <w:vMerge/>
            <w:tcBorders>
              <w:top w:val="nil"/>
              <w:left w:val="single" w:sz="4" w:space="0" w:color="auto"/>
              <w:bottom w:val="single" w:sz="4" w:space="0" w:color="auto"/>
              <w:right w:val="single" w:sz="4" w:space="0" w:color="auto"/>
            </w:tcBorders>
            <w:vAlign w:val="center"/>
            <w:hideMark/>
          </w:tcPr>
          <w:p w14:paraId="4A2EA98D" w14:textId="77777777" w:rsidR="00666782" w:rsidRPr="002C3563" w:rsidRDefault="00666782" w:rsidP="00D67E77">
            <w:pPr>
              <w:spacing w:after="0" w:line="240" w:lineRule="auto"/>
              <w:jc w:val="center"/>
              <w:rPr>
                <w:rFonts w:eastAsia="Times New Roman" w:cstheme="minorHAnsi"/>
                <w:lang w:eastAsia="pl-PL"/>
              </w:rPr>
            </w:pPr>
          </w:p>
        </w:tc>
        <w:tc>
          <w:tcPr>
            <w:tcW w:w="6646" w:type="dxa"/>
            <w:tcBorders>
              <w:top w:val="nil"/>
              <w:left w:val="nil"/>
              <w:bottom w:val="single" w:sz="4" w:space="0" w:color="auto"/>
              <w:right w:val="single" w:sz="4" w:space="0" w:color="auto"/>
            </w:tcBorders>
            <w:shd w:val="clear" w:color="auto" w:fill="auto"/>
            <w:vAlign w:val="center"/>
            <w:hideMark/>
          </w:tcPr>
          <w:p w14:paraId="7B2B574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w tym liczba opraw oświetleniowych zamontowanych na słupach stanowiących własność gminy [w szt.]</w:t>
            </w:r>
          </w:p>
        </w:tc>
        <w:tc>
          <w:tcPr>
            <w:tcW w:w="2547" w:type="dxa"/>
            <w:tcBorders>
              <w:top w:val="single" w:sz="4" w:space="0" w:color="auto"/>
              <w:left w:val="nil"/>
              <w:bottom w:val="single" w:sz="4" w:space="0" w:color="auto"/>
              <w:right w:val="single" w:sz="4" w:space="0" w:color="auto"/>
            </w:tcBorders>
            <w:shd w:val="clear" w:color="auto" w:fill="auto"/>
            <w:noWrap/>
            <w:vAlign w:val="center"/>
            <w:hideMark/>
          </w:tcPr>
          <w:p w14:paraId="48C0C69E" w14:textId="3A88165E" w:rsidR="00666782" w:rsidRPr="002C3563" w:rsidRDefault="00666782" w:rsidP="00D67E77">
            <w:pPr>
              <w:spacing w:after="0" w:line="240" w:lineRule="auto"/>
              <w:jc w:val="center"/>
              <w:rPr>
                <w:rFonts w:eastAsia="Times New Roman" w:cstheme="minorHAnsi"/>
                <w:lang w:eastAsia="pl-PL"/>
              </w:rPr>
            </w:pPr>
            <w:r w:rsidRPr="002C3563">
              <w:rPr>
                <w:rFonts w:cstheme="minorHAnsi"/>
              </w:rPr>
              <w:t>2745</w:t>
            </w:r>
          </w:p>
        </w:tc>
      </w:tr>
      <w:tr w:rsidR="002C3563" w:rsidRPr="002C3563" w14:paraId="5F916F1B" w14:textId="77777777" w:rsidTr="00666782">
        <w:trPr>
          <w:trHeight w:val="565"/>
        </w:trPr>
        <w:tc>
          <w:tcPr>
            <w:tcW w:w="440" w:type="dxa"/>
            <w:vMerge/>
            <w:tcBorders>
              <w:top w:val="nil"/>
              <w:left w:val="single" w:sz="4" w:space="0" w:color="auto"/>
              <w:bottom w:val="single" w:sz="4" w:space="0" w:color="auto"/>
              <w:right w:val="single" w:sz="4" w:space="0" w:color="auto"/>
            </w:tcBorders>
            <w:vAlign w:val="center"/>
            <w:hideMark/>
          </w:tcPr>
          <w:p w14:paraId="0C64D410" w14:textId="77777777" w:rsidR="00666782" w:rsidRPr="002C3563" w:rsidRDefault="00666782" w:rsidP="00D67E77">
            <w:pPr>
              <w:spacing w:after="0" w:line="240" w:lineRule="auto"/>
              <w:jc w:val="center"/>
              <w:rPr>
                <w:rFonts w:eastAsia="Times New Roman" w:cstheme="minorHAnsi"/>
                <w:lang w:eastAsia="pl-PL"/>
              </w:rPr>
            </w:pPr>
          </w:p>
        </w:tc>
        <w:tc>
          <w:tcPr>
            <w:tcW w:w="6646" w:type="dxa"/>
            <w:tcBorders>
              <w:top w:val="nil"/>
              <w:left w:val="nil"/>
              <w:bottom w:val="single" w:sz="4" w:space="0" w:color="auto"/>
              <w:right w:val="single" w:sz="4" w:space="0" w:color="auto"/>
            </w:tcBorders>
            <w:shd w:val="clear" w:color="auto" w:fill="auto"/>
            <w:vAlign w:val="center"/>
            <w:hideMark/>
          </w:tcPr>
          <w:p w14:paraId="1328277B" w14:textId="77777777" w:rsidR="00666782" w:rsidRPr="002C3563" w:rsidRDefault="00666782" w:rsidP="00D67E77">
            <w:pPr>
              <w:spacing w:after="0" w:line="240" w:lineRule="auto"/>
              <w:jc w:val="center"/>
              <w:rPr>
                <w:rFonts w:eastAsia="Times New Roman" w:cstheme="minorHAnsi"/>
                <w:lang w:eastAsia="pl-PL"/>
              </w:rPr>
            </w:pPr>
            <w:r w:rsidRPr="002C3563">
              <w:rPr>
                <w:rFonts w:eastAsia="Times New Roman" w:cstheme="minorHAnsi"/>
                <w:lang w:eastAsia="pl-PL"/>
              </w:rPr>
              <w:t>w tym liczba opraw oświetleniowych zamontowanych na słupach stanowiących własność zakładu energetycznego [w szt.]</w:t>
            </w:r>
          </w:p>
        </w:tc>
        <w:tc>
          <w:tcPr>
            <w:tcW w:w="2547" w:type="dxa"/>
            <w:tcBorders>
              <w:top w:val="single" w:sz="4" w:space="0" w:color="auto"/>
              <w:left w:val="nil"/>
              <w:bottom w:val="single" w:sz="4" w:space="0" w:color="auto"/>
              <w:right w:val="single" w:sz="4" w:space="0" w:color="auto"/>
            </w:tcBorders>
            <w:shd w:val="clear" w:color="auto" w:fill="auto"/>
            <w:noWrap/>
            <w:vAlign w:val="center"/>
            <w:hideMark/>
          </w:tcPr>
          <w:p w14:paraId="067F5FF8" w14:textId="4C336192" w:rsidR="00666782" w:rsidRPr="002C3563" w:rsidRDefault="00666782" w:rsidP="00D67E77">
            <w:pPr>
              <w:spacing w:after="0" w:line="240" w:lineRule="auto"/>
              <w:jc w:val="center"/>
              <w:rPr>
                <w:rFonts w:eastAsia="Times New Roman" w:cstheme="minorHAnsi"/>
                <w:lang w:eastAsia="pl-PL"/>
              </w:rPr>
            </w:pPr>
            <w:r w:rsidRPr="002C3563">
              <w:rPr>
                <w:rFonts w:cstheme="minorHAnsi"/>
              </w:rPr>
              <w:t>3304</w:t>
            </w:r>
          </w:p>
        </w:tc>
      </w:tr>
    </w:tbl>
    <w:p w14:paraId="0C7FFA75" w14:textId="4F041106" w:rsidR="00721111" w:rsidRPr="002C3563" w:rsidRDefault="00721111" w:rsidP="00D67E77">
      <w:pPr>
        <w:spacing w:after="0" w:line="240" w:lineRule="auto"/>
        <w:jc w:val="center"/>
        <w:rPr>
          <w:rFonts w:cstheme="minorHAnsi"/>
        </w:rPr>
      </w:pPr>
      <w:r w:rsidRPr="002C3563">
        <w:rPr>
          <w:rFonts w:cstheme="minorHAnsi"/>
        </w:rPr>
        <w:t>Źródło: opracowanie własne</w:t>
      </w:r>
    </w:p>
    <w:p w14:paraId="423FFC45" w14:textId="2BBDC0BA" w:rsidR="00721111" w:rsidRPr="002C3563" w:rsidRDefault="00721111" w:rsidP="00D67E77">
      <w:pPr>
        <w:spacing w:after="0" w:line="240" w:lineRule="auto"/>
        <w:jc w:val="center"/>
        <w:rPr>
          <w:rFonts w:cstheme="minorHAnsi"/>
        </w:rPr>
      </w:pPr>
    </w:p>
    <w:p w14:paraId="29977B5C" w14:textId="577D73C1" w:rsidR="00721111" w:rsidRPr="002C3563" w:rsidRDefault="00984021" w:rsidP="00D67E77">
      <w:pPr>
        <w:spacing w:after="0" w:line="240" w:lineRule="auto"/>
        <w:jc w:val="both"/>
        <w:rPr>
          <w:rFonts w:cstheme="minorHAnsi"/>
        </w:rPr>
      </w:pPr>
      <w:r w:rsidRPr="002C3563">
        <w:rPr>
          <w:rFonts w:cstheme="minorHAnsi"/>
        </w:rPr>
        <w:t xml:space="preserve">Mieszkańcy gmin </w:t>
      </w:r>
      <w:r w:rsidR="00666782" w:rsidRPr="002C3563">
        <w:rPr>
          <w:rFonts w:cstheme="minorHAnsi"/>
        </w:rPr>
        <w:t xml:space="preserve">objętych </w:t>
      </w:r>
      <w:r w:rsidR="00FF399B">
        <w:rPr>
          <w:rFonts w:cstheme="minorHAnsi"/>
        </w:rPr>
        <w:t>S</w:t>
      </w:r>
      <w:r w:rsidR="00666782" w:rsidRPr="002C3563">
        <w:rPr>
          <w:rFonts w:cstheme="minorHAnsi"/>
        </w:rPr>
        <w:t>trategią</w:t>
      </w:r>
      <w:r w:rsidRPr="002C3563">
        <w:rPr>
          <w:rFonts w:cstheme="minorHAnsi"/>
        </w:rPr>
        <w:t xml:space="preserve"> mają zapewniony dostęp do wody. Gminy</w:t>
      </w:r>
      <w:r w:rsidR="00EA4431" w:rsidRPr="002C3563">
        <w:rPr>
          <w:rFonts w:cstheme="minorHAnsi"/>
        </w:rPr>
        <w:t xml:space="preserve"> Małogoszcz i Sobków są w ponad 90% zwodociągowane natomiast gmina Jędrzejów w 76</w:t>
      </w:r>
      <w:r w:rsidR="00FF399B">
        <w:rPr>
          <w:rFonts w:cstheme="minorHAnsi"/>
        </w:rPr>
        <w:t>,38</w:t>
      </w:r>
      <w:r w:rsidR="00EA4431" w:rsidRPr="002C3563">
        <w:rPr>
          <w:rFonts w:cstheme="minorHAnsi"/>
        </w:rPr>
        <w:t>%.</w:t>
      </w:r>
      <w:r w:rsidRPr="002C3563">
        <w:rPr>
          <w:rFonts w:cstheme="minorHAnsi"/>
        </w:rPr>
        <w:t xml:space="preserve"> </w:t>
      </w:r>
      <w:r w:rsidR="00EA4431" w:rsidRPr="002C3563">
        <w:rPr>
          <w:rFonts w:cstheme="minorHAnsi"/>
        </w:rPr>
        <w:t>Zdecydowanie</w:t>
      </w:r>
      <w:r w:rsidRPr="002C3563">
        <w:rPr>
          <w:rFonts w:cstheme="minorHAnsi"/>
        </w:rPr>
        <w:t xml:space="preserve"> gorzej wygląda stan skanalizowani</w:t>
      </w:r>
      <w:r w:rsidR="00FF399B">
        <w:rPr>
          <w:rFonts w:cstheme="minorHAnsi"/>
        </w:rPr>
        <w:t>a gmin (G</w:t>
      </w:r>
      <w:r w:rsidRPr="002C3563">
        <w:rPr>
          <w:rFonts w:cstheme="minorHAnsi"/>
        </w:rPr>
        <w:t xml:space="preserve">mina </w:t>
      </w:r>
      <w:r w:rsidR="00EA4431" w:rsidRPr="002C3563">
        <w:rPr>
          <w:rFonts w:cstheme="minorHAnsi"/>
        </w:rPr>
        <w:t>Małogoszcz</w:t>
      </w:r>
      <w:r w:rsidR="00FF399B">
        <w:rPr>
          <w:rFonts w:cstheme="minorHAnsi"/>
        </w:rPr>
        <w:t xml:space="preserve"> – 36,9%</w:t>
      </w:r>
      <w:r w:rsidRPr="002C3563">
        <w:rPr>
          <w:rFonts w:cstheme="minorHAnsi"/>
        </w:rPr>
        <w:t xml:space="preserve"> </w:t>
      </w:r>
      <w:r w:rsidR="00EA4431" w:rsidRPr="002C3563">
        <w:rPr>
          <w:rFonts w:cstheme="minorHAnsi"/>
        </w:rPr>
        <w:t>Jędrzejów</w:t>
      </w:r>
      <w:r w:rsidRPr="002C3563">
        <w:rPr>
          <w:rFonts w:cstheme="minorHAnsi"/>
        </w:rPr>
        <w:t xml:space="preserve"> </w:t>
      </w:r>
      <w:r w:rsidR="00EA4431" w:rsidRPr="002C3563">
        <w:rPr>
          <w:rFonts w:cstheme="minorHAnsi"/>
        </w:rPr>
        <w:t>52,3%</w:t>
      </w:r>
      <w:r w:rsidR="00FF399B">
        <w:rPr>
          <w:rFonts w:cstheme="minorHAnsi"/>
        </w:rPr>
        <w:t xml:space="preserve">, a Sobków – 48,7%). </w:t>
      </w:r>
    </w:p>
    <w:p w14:paraId="248142C8" w14:textId="0DEBB785" w:rsidR="00721111" w:rsidRPr="002C3563" w:rsidRDefault="00721111" w:rsidP="00D67E77">
      <w:pPr>
        <w:spacing w:after="0" w:line="240" w:lineRule="auto"/>
        <w:rPr>
          <w:rFonts w:cstheme="minorHAnsi"/>
        </w:rPr>
      </w:pPr>
    </w:p>
    <w:p w14:paraId="26EC1A06" w14:textId="26060AD1" w:rsidR="00721111" w:rsidRPr="002C3563" w:rsidRDefault="00721111" w:rsidP="00D67E77">
      <w:pPr>
        <w:pStyle w:val="Legenda"/>
        <w:spacing w:after="0"/>
        <w:jc w:val="center"/>
        <w:rPr>
          <w:rFonts w:cstheme="minorHAnsi"/>
          <w:i w:val="0"/>
          <w:iCs w:val="0"/>
          <w:color w:val="auto"/>
          <w:sz w:val="22"/>
          <w:szCs w:val="22"/>
        </w:rPr>
      </w:pPr>
      <w:bookmarkStart w:id="161" w:name="_Toc86239251"/>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72</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Wskaźnik </w:t>
      </w:r>
      <w:r w:rsidR="00984021" w:rsidRPr="002C3563">
        <w:rPr>
          <w:rFonts w:cstheme="minorHAnsi"/>
          <w:i w:val="0"/>
          <w:iCs w:val="0"/>
          <w:color w:val="auto"/>
          <w:sz w:val="22"/>
          <w:szCs w:val="22"/>
        </w:rPr>
        <w:t>zwodociągowania i skanalizowania gmin</w:t>
      </w:r>
      <w:r w:rsidR="00FF399B">
        <w:rPr>
          <w:rFonts w:cstheme="minorHAnsi"/>
          <w:i w:val="0"/>
          <w:iCs w:val="0"/>
          <w:color w:val="auto"/>
          <w:sz w:val="22"/>
          <w:szCs w:val="22"/>
        </w:rPr>
        <w:t xml:space="preserve"> objętych Strategią</w:t>
      </w:r>
      <w:bookmarkEnd w:id="161"/>
      <w:r w:rsidR="00FF399B">
        <w:rPr>
          <w:rFonts w:cstheme="minorHAnsi"/>
          <w:i w:val="0"/>
          <w:iCs w:val="0"/>
          <w:color w:val="auto"/>
          <w:sz w:val="22"/>
          <w:szCs w:val="22"/>
        </w:rPr>
        <w:t xml:space="preserve"> </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6"/>
        <w:gridCol w:w="858"/>
        <w:gridCol w:w="858"/>
        <w:gridCol w:w="892"/>
        <w:gridCol w:w="879"/>
        <w:gridCol w:w="858"/>
        <w:gridCol w:w="858"/>
      </w:tblGrid>
      <w:tr w:rsidR="002C3563" w:rsidRPr="002C3563" w14:paraId="36FD8CEE" w14:textId="77777777" w:rsidTr="00EA4431">
        <w:trPr>
          <w:trHeight w:val="261"/>
          <w:jc w:val="center"/>
        </w:trPr>
        <w:tc>
          <w:tcPr>
            <w:tcW w:w="3586" w:type="dxa"/>
            <w:vMerge w:val="restart"/>
            <w:shd w:val="clear" w:color="000000" w:fill="D3D3D3"/>
            <w:vAlign w:val="center"/>
            <w:hideMark/>
          </w:tcPr>
          <w:p w14:paraId="00F750AC"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Nazwa</w:t>
            </w:r>
          </w:p>
        </w:tc>
        <w:tc>
          <w:tcPr>
            <w:tcW w:w="5203" w:type="dxa"/>
            <w:gridSpan w:val="6"/>
            <w:shd w:val="clear" w:color="000000" w:fill="D3D3D3"/>
            <w:vAlign w:val="center"/>
            <w:hideMark/>
          </w:tcPr>
          <w:p w14:paraId="2ADE8E15"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ogółem</w:t>
            </w:r>
          </w:p>
        </w:tc>
      </w:tr>
      <w:tr w:rsidR="002C3563" w:rsidRPr="002C3563" w14:paraId="09B784C1" w14:textId="77777777" w:rsidTr="00EA4431">
        <w:trPr>
          <w:trHeight w:val="261"/>
          <w:jc w:val="center"/>
        </w:trPr>
        <w:tc>
          <w:tcPr>
            <w:tcW w:w="3586" w:type="dxa"/>
            <w:vMerge/>
            <w:vAlign w:val="center"/>
            <w:hideMark/>
          </w:tcPr>
          <w:p w14:paraId="38144883" w14:textId="77777777" w:rsidR="00A56A28" w:rsidRPr="002C3563" w:rsidRDefault="00A56A28" w:rsidP="00EA4431">
            <w:pPr>
              <w:spacing w:after="0" w:line="240" w:lineRule="auto"/>
              <w:jc w:val="center"/>
              <w:rPr>
                <w:rFonts w:ascii="Calibri" w:eastAsia="Times New Roman" w:hAnsi="Calibri" w:cs="Calibri"/>
                <w:lang w:eastAsia="pl-PL"/>
              </w:rPr>
            </w:pPr>
          </w:p>
        </w:tc>
        <w:tc>
          <w:tcPr>
            <w:tcW w:w="1716" w:type="dxa"/>
            <w:gridSpan w:val="2"/>
            <w:shd w:val="clear" w:color="000000" w:fill="D3D3D3"/>
            <w:vAlign w:val="center"/>
            <w:hideMark/>
          </w:tcPr>
          <w:p w14:paraId="7D2E94AA"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wodociąg</w:t>
            </w:r>
          </w:p>
        </w:tc>
        <w:tc>
          <w:tcPr>
            <w:tcW w:w="1771" w:type="dxa"/>
            <w:gridSpan w:val="2"/>
            <w:shd w:val="clear" w:color="000000" w:fill="D3D3D3"/>
            <w:vAlign w:val="center"/>
            <w:hideMark/>
          </w:tcPr>
          <w:p w14:paraId="7F0A3E1B"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kanalizacja</w:t>
            </w:r>
          </w:p>
        </w:tc>
        <w:tc>
          <w:tcPr>
            <w:tcW w:w="1716" w:type="dxa"/>
            <w:gridSpan w:val="2"/>
            <w:shd w:val="clear" w:color="000000" w:fill="D3D3D3"/>
            <w:vAlign w:val="center"/>
            <w:hideMark/>
          </w:tcPr>
          <w:p w14:paraId="46FD97DB"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gaz</w:t>
            </w:r>
          </w:p>
        </w:tc>
      </w:tr>
      <w:tr w:rsidR="002C3563" w:rsidRPr="002C3563" w14:paraId="5F569B05" w14:textId="77777777" w:rsidTr="00EA4431">
        <w:trPr>
          <w:trHeight w:val="261"/>
          <w:jc w:val="center"/>
        </w:trPr>
        <w:tc>
          <w:tcPr>
            <w:tcW w:w="3586" w:type="dxa"/>
            <w:vMerge/>
            <w:vAlign w:val="center"/>
            <w:hideMark/>
          </w:tcPr>
          <w:p w14:paraId="606C8B92" w14:textId="77777777" w:rsidR="00A56A28" w:rsidRPr="002C3563" w:rsidRDefault="00A56A28" w:rsidP="00EA4431">
            <w:pPr>
              <w:spacing w:after="0" w:line="240" w:lineRule="auto"/>
              <w:jc w:val="center"/>
              <w:rPr>
                <w:rFonts w:ascii="Calibri" w:eastAsia="Times New Roman" w:hAnsi="Calibri" w:cs="Calibri"/>
                <w:lang w:eastAsia="pl-PL"/>
              </w:rPr>
            </w:pPr>
          </w:p>
        </w:tc>
        <w:tc>
          <w:tcPr>
            <w:tcW w:w="858" w:type="dxa"/>
            <w:shd w:val="clear" w:color="000000" w:fill="D3D3D3"/>
            <w:vAlign w:val="center"/>
            <w:hideMark/>
          </w:tcPr>
          <w:p w14:paraId="3F33475E"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2019</w:t>
            </w:r>
          </w:p>
        </w:tc>
        <w:tc>
          <w:tcPr>
            <w:tcW w:w="858" w:type="dxa"/>
            <w:shd w:val="clear" w:color="000000" w:fill="D3D3D3"/>
            <w:vAlign w:val="center"/>
            <w:hideMark/>
          </w:tcPr>
          <w:p w14:paraId="2D45A722"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2020</w:t>
            </w:r>
          </w:p>
        </w:tc>
        <w:tc>
          <w:tcPr>
            <w:tcW w:w="892" w:type="dxa"/>
            <w:shd w:val="clear" w:color="000000" w:fill="D3D3D3"/>
            <w:vAlign w:val="center"/>
            <w:hideMark/>
          </w:tcPr>
          <w:p w14:paraId="64298FDA"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2019</w:t>
            </w:r>
          </w:p>
        </w:tc>
        <w:tc>
          <w:tcPr>
            <w:tcW w:w="878" w:type="dxa"/>
            <w:shd w:val="clear" w:color="000000" w:fill="D3D3D3"/>
            <w:vAlign w:val="center"/>
            <w:hideMark/>
          </w:tcPr>
          <w:p w14:paraId="2980897F"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2020</w:t>
            </w:r>
          </w:p>
        </w:tc>
        <w:tc>
          <w:tcPr>
            <w:tcW w:w="858" w:type="dxa"/>
            <w:shd w:val="clear" w:color="000000" w:fill="D3D3D3"/>
            <w:vAlign w:val="center"/>
            <w:hideMark/>
          </w:tcPr>
          <w:p w14:paraId="432784CF"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2019</w:t>
            </w:r>
          </w:p>
        </w:tc>
        <w:tc>
          <w:tcPr>
            <w:tcW w:w="858" w:type="dxa"/>
            <w:shd w:val="clear" w:color="000000" w:fill="D3D3D3"/>
            <w:vAlign w:val="center"/>
            <w:hideMark/>
          </w:tcPr>
          <w:p w14:paraId="5E1ED177"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2020</w:t>
            </w:r>
          </w:p>
        </w:tc>
      </w:tr>
      <w:tr w:rsidR="002C3563" w:rsidRPr="002C3563" w14:paraId="12626A73" w14:textId="77777777" w:rsidTr="00EA4431">
        <w:trPr>
          <w:trHeight w:val="261"/>
          <w:jc w:val="center"/>
        </w:trPr>
        <w:tc>
          <w:tcPr>
            <w:tcW w:w="3586" w:type="dxa"/>
            <w:vMerge/>
            <w:vAlign w:val="center"/>
            <w:hideMark/>
          </w:tcPr>
          <w:p w14:paraId="1885F206" w14:textId="77777777" w:rsidR="00A56A28" w:rsidRPr="002C3563" w:rsidRDefault="00A56A28" w:rsidP="00EA4431">
            <w:pPr>
              <w:spacing w:after="0" w:line="240" w:lineRule="auto"/>
              <w:jc w:val="center"/>
              <w:rPr>
                <w:rFonts w:ascii="Calibri" w:eastAsia="Times New Roman" w:hAnsi="Calibri" w:cs="Calibri"/>
                <w:lang w:eastAsia="pl-PL"/>
              </w:rPr>
            </w:pPr>
          </w:p>
        </w:tc>
        <w:tc>
          <w:tcPr>
            <w:tcW w:w="858" w:type="dxa"/>
            <w:shd w:val="clear" w:color="000000" w:fill="D3D3D3"/>
            <w:vAlign w:val="center"/>
            <w:hideMark/>
          </w:tcPr>
          <w:p w14:paraId="65A29689"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w:t>
            </w:r>
          </w:p>
        </w:tc>
        <w:tc>
          <w:tcPr>
            <w:tcW w:w="858" w:type="dxa"/>
            <w:shd w:val="clear" w:color="000000" w:fill="D3D3D3"/>
            <w:vAlign w:val="center"/>
            <w:hideMark/>
          </w:tcPr>
          <w:p w14:paraId="2975F51D"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w:t>
            </w:r>
          </w:p>
        </w:tc>
        <w:tc>
          <w:tcPr>
            <w:tcW w:w="892" w:type="dxa"/>
            <w:shd w:val="clear" w:color="000000" w:fill="D3D3D3"/>
            <w:vAlign w:val="center"/>
            <w:hideMark/>
          </w:tcPr>
          <w:p w14:paraId="2D49303B"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w:t>
            </w:r>
          </w:p>
        </w:tc>
        <w:tc>
          <w:tcPr>
            <w:tcW w:w="878" w:type="dxa"/>
            <w:shd w:val="clear" w:color="000000" w:fill="D3D3D3"/>
            <w:vAlign w:val="center"/>
            <w:hideMark/>
          </w:tcPr>
          <w:p w14:paraId="6BCC00FA"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w:t>
            </w:r>
          </w:p>
        </w:tc>
        <w:tc>
          <w:tcPr>
            <w:tcW w:w="858" w:type="dxa"/>
            <w:shd w:val="clear" w:color="000000" w:fill="D3D3D3"/>
            <w:vAlign w:val="center"/>
            <w:hideMark/>
          </w:tcPr>
          <w:p w14:paraId="0C4E63D8"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w:t>
            </w:r>
          </w:p>
        </w:tc>
        <w:tc>
          <w:tcPr>
            <w:tcW w:w="858" w:type="dxa"/>
            <w:shd w:val="clear" w:color="000000" w:fill="D3D3D3"/>
            <w:vAlign w:val="center"/>
            <w:hideMark/>
          </w:tcPr>
          <w:p w14:paraId="36591409"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w:t>
            </w:r>
          </w:p>
        </w:tc>
      </w:tr>
      <w:tr w:rsidR="002C3563" w:rsidRPr="002C3563" w14:paraId="3EC1835E" w14:textId="77777777" w:rsidTr="00EA4431">
        <w:trPr>
          <w:trHeight w:val="261"/>
          <w:jc w:val="center"/>
        </w:trPr>
        <w:tc>
          <w:tcPr>
            <w:tcW w:w="3586" w:type="dxa"/>
            <w:shd w:val="clear" w:color="auto" w:fill="auto"/>
            <w:noWrap/>
            <w:vAlign w:val="center"/>
            <w:hideMark/>
          </w:tcPr>
          <w:p w14:paraId="649A74B3" w14:textId="3B86B5AD"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Jędrzejów</w:t>
            </w:r>
          </w:p>
        </w:tc>
        <w:tc>
          <w:tcPr>
            <w:tcW w:w="858" w:type="dxa"/>
            <w:shd w:val="clear" w:color="auto" w:fill="auto"/>
            <w:noWrap/>
            <w:vAlign w:val="center"/>
            <w:hideMark/>
          </w:tcPr>
          <w:p w14:paraId="147BD657"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76,7</w:t>
            </w:r>
          </w:p>
        </w:tc>
        <w:tc>
          <w:tcPr>
            <w:tcW w:w="858" w:type="dxa"/>
            <w:shd w:val="clear" w:color="auto" w:fill="auto"/>
            <w:noWrap/>
            <w:vAlign w:val="center"/>
            <w:hideMark/>
          </w:tcPr>
          <w:p w14:paraId="6DDA7CE1"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76,8</w:t>
            </w:r>
          </w:p>
        </w:tc>
        <w:tc>
          <w:tcPr>
            <w:tcW w:w="892" w:type="dxa"/>
            <w:shd w:val="clear" w:color="auto" w:fill="auto"/>
            <w:noWrap/>
            <w:vAlign w:val="center"/>
            <w:hideMark/>
          </w:tcPr>
          <w:p w14:paraId="71F5A332"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52,4</w:t>
            </w:r>
          </w:p>
        </w:tc>
        <w:tc>
          <w:tcPr>
            <w:tcW w:w="878" w:type="dxa"/>
            <w:shd w:val="clear" w:color="auto" w:fill="auto"/>
            <w:noWrap/>
            <w:vAlign w:val="center"/>
            <w:hideMark/>
          </w:tcPr>
          <w:p w14:paraId="77829EE3"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52,3</w:t>
            </w:r>
          </w:p>
        </w:tc>
        <w:tc>
          <w:tcPr>
            <w:tcW w:w="858" w:type="dxa"/>
            <w:shd w:val="clear" w:color="auto" w:fill="auto"/>
            <w:noWrap/>
            <w:vAlign w:val="center"/>
            <w:hideMark/>
          </w:tcPr>
          <w:p w14:paraId="69164FB1"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2,6</w:t>
            </w:r>
          </w:p>
        </w:tc>
        <w:tc>
          <w:tcPr>
            <w:tcW w:w="858" w:type="dxa"/>
            <w:shd w:val="clear" w:color="auto" w:fill="auto"/>
            <w:noWrap/>
            <w:vAlign w:val="center"/>
            <w:hideMark/>
          </w:tcPr>
          <w:p w14:paraId="17FC226E"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5,0</w:t>
            </w:r>
          </w:p>
        </w:tc>
      </w:tr>
      <w:tr w:rsidR="002C3563" w:rsidRPr="002C3563" w14:paraId="5443FE3D" w14:textId="77777777" w:rsidTr="00EA4431">
        <w:trPr>
          <w:trHeight w:val="261"/>
          <w:jc w:val="center"/>
        </w:trPr>
        <w:tc>
          <w:tcPr>
            <w:tcW w:w="3586" w:type="dxa"/>
            <w:shd w:val="clear" w:color="auto" w:fill="auto"/>
            <w:noWrap/>
            <w:vAlign w:val="center"/>
            <w:hideMark/>
          </w:tcPr>
          <w:p w14:paraId="20D989D6" w14:textId="39F48BBC"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Jędrzejów - miasto</w:t>
            </w:r>
          </w:p>
        </w:tc>
        <w:tc>
          <w:tcPr>
            <w:tcW w:w="858" w:type="dxa"/>
            <w:shd w:val="clear" w:color="auto" w:fill="auto"/>
            <w:noWrap/>
            <w:vAlign w:val="center"/>
            <w:hideMark/>
          </w:tcPr>
          <w:p w14:paraId="5489A4AB"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92,3</w:t>
            </w:r>
          </w:p>
        </w:tc>
        <w:tc>
          <w:tcPr>
            <w:tcW w:w="858" w:type="dxa"/>
            <w:shd w:val="clear" w:color="auto" w:fill="auto"/>
            <w:noWrap/>
            <w:vAlign w:val="center"/>
            <w:hideMark/>
          </w:tcPr>
          <w:p w14:paraId="3F7F0A5D"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92,3</w:t>
            </w:r>
          </w:p>
        </w:tc>
        <w:tc>
          <w:tcPr>
            <w:tcW w:w="892" w:type="dxa"/>
            <w:shd w:val="clear" w:color="auto" w:fill="auto"/>
            <w:noWrap/>
            <w:vAlign w:val="center"/>
            <w:hideMark/>
          </w:tcPr>
          <w:p w14:paraId="07BD6E40"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81,7</w:t>
            </w:r>
          </w:p>
        </w:tc>
        <w:tc>
          <w:tcPr>
            <w:tcW w:w="878" w:type="dxa"/>
            <w:shd w:val="clear" w:color="auto" w:fill="auto"/>
            <w:noWrap/>
            <w:vAlign w:val="center"/>
            <w:hideMark/>
          </w:tcPr>
          <w:p w14:paraId="093B4646"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81,8</w:t>
            </w:r>
          </w:p>
        </w:tc>
        <w:tc>
          <w:tcPr>
            <w:tcW w:w="858" w:type="dxa"/>
            <w:shd w:val="clear" w:color="auto" w:fill="auto"/>
            <w:noWrap/>
            <w:vAlign w:val="center"/>
            <w:hideMark/>
          </w:tcPr>
          <w:p w14:paraId="4203A7AC"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4,4</w:t>
            </w:r>
          </w:p>
        </w:tc>
        <w:tc>
          <w:tcPr>
            <w:tcW w:w="858" w:type="dxa"/>
            <w:shd w:val="clear" w:color="auto" w:fill="auto"/>
            <w:noWrap/>
            <w:vAlign w:val="center"/>
            <w:hideMark/>
          </w:tcPr>
          <w:p w14:paraId="21444CD3"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8,5</w:t>
            </w:r>
          </w:p>
        </w:tc>
      </w:tr>
      <w:tr w:rsidR="002C3563" w:rsidRPr="002C3563" w14:paraId="7C2D5DC8" w14:textId="77777777" w:rsidTr="00EA4431">
        <w:trPr>
          <w:trHeight w:val="261"/>
          <w:jc w:val="center"/>
        </w:trPr>
        <w:tc>
          <w:tcPr>
            <w:tcW w:w="3586" w:type="dxa"/>
            <w:shd w:val="clear" w:color="auto" w:fill="auto"/>
            <w:noWrap/>
            <w:vAlign w:val="center"/>
            <w:hideMark/>
          </w:tcPr>
          <w:p w14:paraId="4F7D3DDB" w14:textId="75A1759F"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Jędrzejów - obszar wiejski</w:t>
            </w:r>
          </w:p>
        </w:tc>
        <w:tc>
          <w:tcPr>
            <w:tcW w:w="858" w:type="dxa"/>
            <w:shd w:val="clear" w:color="auto" w:fill="auto"/>
            <w:noWrap/>
            <w:vAlign w:val="center"/>
            <w:hideMark/>
          </w:tcPr>
          <w:p w14:paraId="12BAD048"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58,6</w:t>
            </w:r>
          </w:p>
        </w:tc>
        <w:tc>
          <w:tcPr>
            <w:tcW w:w="858" w:type="dxa"/>
            <w:shd w:val="clear" w:color="auto" w:fill="auto"/>
            <w:noWrap/>
            <w:vAlign w:val="center"/>
            <w:hideMark/>
          </w:tcPr>
          <w:p w14:paraId="23D505D7"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59,0</w:t>
            </w:r>
          </w:p>
        </w:tc>
        <w:tc>
          <w:tcPr>
            <w:tcW w:w="892" w:type="dxa"/>
            <w:shd w:val="clear" w:color="auto" w:fill="auto"/>
            <w:noWrap/>
            <w:vAlign w:val="center"/>
            <w:hideMark/>
          </w:tcPr>
          <w:p w14:paraId="3E4DDEF9"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18,4</w:t>
            </w:r>
          </w:p>
        </w:tc>
        <w:tc>
          <w:tcPr>
            <w:tcW w:w="878" w:type="dxa"/>
            <w:shd w:val="clear" w:color="auto" w:fill="auto"/>
            <w:noWrap/>
            <w:vAlign w:val="center"/>
            <w:hideMark/>
          </w:tcPr>
          <w:p w14:paraId="4C6FD671"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18,6</w:t>
            </w:r>
          </w:p>
        </w:tc>
        <w:tc>
          <w:tcPr>
            <w:tcW w:w="858" w:type="dxa"/>
            <w:shd w:val="clear" w:color="auto" w:fill="auto"/>
            <w:noWrap/>
            <w:vAlign w:val="center"/>
            <w:hideMark/>
          </w:tcPr>
          <w:p w14:paraId="79827AAC"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0,5</w:t>
            </w:r>
          </w:p>
        </w:tc>
        <w:tc>
          <w:tcPr>
            <w:tcW w:w="858" w:type="dxa"/>
            <w:shd w:val="clear" w:color="auto" w:fill="auto"/>
            <w:noWrap/>
            <w:vAlign w:val="center"/>
            <w:hideMark/>
          </w:tcPr>
          <w:p w14:paraId="1DA91F95"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0,9</w:t>
            </w:r>
          </w:p>
        </w:tc>
      </w:tr>
      <w:tr w:rsidR="002C3563" w:rsidRPr="002C3563" w14:paraId="0DD212DD" w14:textId="77777777" w:rsidTr="00EA4431">
        <w:trPr>
          <w:trHeight w:val="261"/>
          <w:jc w:val="center"/>
        </w:trPr>
        <w:tc>
          <w:tcPr>
            <w:tcW w:w="3586" w:type="dxa"/>
            <w:shd w:val="clear" w:color="auto" w:fill="auto"/>
            <w:noWrap/>
            <w:vAlign w:val="center"/>
            <w:hideMark/>
          </w:tcPr>
          <w:p w14:paraId="7373CCDF" w14:textId="4E2A5C28"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Małogoszcz</w:t>
            </w:r>
          </w:p>
        </w:tc>
        <w:tc>
          <w:tcPr>
            <w:tcW w:w="858" w:type="dxa"/>
            <w:shd w:val="clear" w:color="auto" w:fill="auto"/>
            <w:noWrap/>
            <w:vAlign w:val="center"/>
            <w:hideMark/>
          </w:tcPr>
          <w:p w14:paraId="3C8773BC"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94,4</w:t>
            </w:r>
          </w:p>
        </w:tc>
        <w:tc>
          <w:tcPr>
            <w:tcW w:w="858" w:type="dxa"/>
            <w:shd w:val="clear" w:color="auto" w:fill="auto"/>
            <w:noWrap/>
            <w:vAlign w:val="center"/>
            <w:hideMark/>
          </w:tcPr>
          <w:p w14:paraId="336FBC5A"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94,5</w:t>
            </w:r>
          </w:p>
        </w:tc>
        <w:tc>
          <w:tcPr>
            <w:tcW w:w="892" w:type="dxa"/>
            <w:shd w:val="clear" w:color="auto" w:fill="auto"/>
            <w:noWrap/>
            <w:vAlign w:val="center"/>
            <w:hideMark/>
          </w:tcPr>
          <w:p w14:paraId="6099A65B"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39,8</w:t>
            </w:r>
          </w:p>
        </w:tc>
        <w:tc>
          <w:tcPr>
            <w:tcW w:w="878" w:type="dxa"/>
            <w:shd w:val="clear" w:color="auto" w:fill="auto"/>
            <w:noWrap/>
            <w:vAlign w:val="center"/>
            <w:hideMark/>
          </w:tcPr>
          <w:p w14:paraId="018FCCDA"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39,6</w:t>
            </w:r>
          </w:p>
        </w:tc>
        <w:tc>
          <w:tcPr>
            <w:tcW w:w="858" w:type="dxa"/>
            <w:shd w:val="clear" w:color="auto" w:fill="auto"/>
            <w:noWrap/>
            <w:vAlign w:val="center"/>
            <w:hideMark/>
          </w:tcPr>
          <w:p w14:paraId="04B267DE"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0,7</w:t>
            </w:r>
          </w:p>
        </w:tc>
        <w:tc>
          <w:tcPr>
            <w:tcW w:w="858" w:type="dxa"/>
            <w:shd w:val="clear" w:color="auto" w:fill="auto"/>
            <w:noWrap/>
            <w:vAlign w:val="center"/>
            <w:hideMark/>
          </w:tcPr>
          <w:p w14:paraId="4B476A9E"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1,6</w:t>
            </w:r>
          </w:p>
        </w:tc>
      </w:tr>
      <w:tr w:rsidR="002C3563" w:rsidRPr="002C3563" w14:paraId="08B37C7D" w14:textId="77777777" w:rsidTr="00EA4431">
        <w:trPr>
          <w:trHeight w:val="261"/>
          <w:jc w:val="center"/>
        </w:trPr>
        <w:tc>
          <w:tcPr>
            <w:tcW w:w="3586" w:type="dxa"/>
            <w:shd w:val="clear" w:color="auto" w:fill="auto"/>
            <w:noWrap/>
            <w:vAlign w:val="center"/>
            <w:hideMark/>
          </w:tcPr>
          <w:p w14:paraId="4F2A6C3F" w14:textId="4A1E4D10"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Małogoszcz - miasto</w:t>
            </w:r>
          </w:p>
        </w:tc>
        <w:tc>
          <w:tcPr>
            <w:tcW w:w="858" w:type="dxa"/>
            <w:shd w:val="clear" w:color="auto" w:fill="auto"/>
            <w:noWrap/>
            <w:vAlign w:val="center"/>
            <w:hideMark/>
          </w:tcPr>
          <w:p w14:paraId="29877D10"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97,9</w:t>
            </w:r>
          </w:p>
        </w:tc>
        <w:tc>
          <w:tcPr>
            <w:tcW w:w="858" w:type="dxa"/>
            <w:shd w:val="clear" w:color="auto" w:fill="auto"/>
            <w:noWrap/>
            <w:vAlign w:val="center"/>
            <w:hideMark/>
          </w:tcPr>
          <w:p w14:paraId="4DD58FED"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97,9</w:t>
            </w:r>
          </w:p>
        </w:tc>
        <w:tc>
          <w:tcPr>
            <w:tcW w:w="892" w:type="dxa"/>
            <w:shd w:val="clear" w:color="auto" w:fill="auto"/>
            <w:noWrap/>
            <w:vAlign w:val="center"/>
            <w:hideMark/>
          </w:tcPr>
          <w:p w14:paraId="14FF4B05"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91,4</w:t>
            </w:r>
          </w:p>
        </w:tc>
        <w:tc>
          <w:tcPr>
            <w:tcW w:w="878" w:type="dxa"/>
            <w:shd w:val="clear" w:color="auto" w:fill="auto"/>
            <w:noWrap/>
            <w:vAlign w:val="center"/>
            <w:hideMark/>
          </w:tcPr>
          <w:p w14:paraId="20EDC314"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91,4</w:t>
            </w:r>
          </w:p>
        </w:tc>
        <w:tc>
          <w:tcPr>
            <w:tcW w:w="858" w:type="dxa"/>
            <w:shd w:val="clear" w:color="auto" w:fill="auto"/>
            <w:noWrap/>
            <w:vAlign w:val="center"/>
            <w:hideMark/>
          </w:tcPr>
          <w:p w14:paraId="5C619BF3"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2,1</w:t>
            </w:r>
          </w:p>
        </w:tc>
        <w:tc>
          <w:tcPr>
            <w:tcW w:w="858" w:type="dxa"/>
            <w:shd w:val="clear" w:color="auto" w:fill="auto"/>
            <w:noWrap/>
            <w:vAlign w:val="center"/>
            <w:hideMark/>
          </w:tcPr>
          <w:p w14:paraId="27A89045"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4,9</w:t>
            </w:r>
          </w:p>
        </w:tc>
      </w:tr>
      <w:tr w:rsidR="002C3563" w:rsidRPr="002C3563" w14:paraId="2D9277A1" w14:textId="77777777" w:rsidTr="00EA4431">
        <w:trPr>
          <w:trHeight w:val="261"/>
          <w:jc w:val="center"/>
        </w:trPr>
        <w:tc>
          <w:tcPr>
            <w:tcW w:w="3586" w:type="dxa"/>
            <w:shd w:val="clear" w:color="auto" w:fill="auto"/>
            <w:noWrap/>
            <w:vAlign w:val="center"/>
            <w:hideMark/>
          </w:tcPr>
          <w:p w14:paraId="68BB7D95" w14:textId="077F332F"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Małogoszcz - obszar wiejski</w:t>
            </w:r>
          </w:p>
        </w:tc>
        <w:tc>
          <w:tcPr>
            <w:tcW w:w="858" w:type="dxa"/>
            <w:shd w:val="clear" w:color="auto" w:fill="auto"/>
            <w:noWrap/>
            <w:vAlign w:val="center"/>
            <w:hideMark/>
          </w:tcPr>
          <w:p w14:paraId="7BCDA37A"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92,7</w:t>
            </w:r>
          </w:p>
        </w:tc>
        <w:tc>
          <w:tcPr>
            <w:tcW w:w="858" w:type="dxa"/>
            <w:shd w:val="clear" w:color="auto" w:fill="auto"/>
            <w:noWrap/>
            <w:vAlign w:val="center"/>
            <w:hideMark/>
          </w:tcPr>
          <w:p w14:paraId="1B05842C"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92,9</w:t>
            </w:r>
          </w:p>
        </w:tc>
        <w:tc>
          <w:tcPr>
            <w:tcW w:w="892" w:type="dxa"/>
            <w:shd w:val="clear" w:color="auto" w:fill="auto"/>
            <w:noWrap/>
            <w:vAlign w:val="center"/>
            <w:hideMark/>
          </w:tcPr>
          <w:p w14:paraId="3DAC4169"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15,1</w:t>
            </w:r>
          </w:p>
        </w:tc>
        <w:tc>
          <w:tcPr>
            <w:tcW w:w="878" w:type="dxa"/>
            <w:shd w:val="clear" w:color="auto" w:fill="auto"/>
            <w:noWrap/>
            <w:vAlign w:val="center"/>
            <w:hideMark/>
          </w:tcPr>
          <w:p w14:paraId="1456202E"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15,3</w:t>
            </w:r>
          </w:p>
        </w:tc>
        <w:tc>
          <w:tcPr>
            <w:tcW w:w="858" w:type="dxa"/>
            <w:shd w:val="clear" w:color="auto" w:fill="auto"/>
            <w:noWrap/>
            <w:vAlign w:val="center"/>
            <w:hideMark/>
          </w:tcPr>
          <w:p w14:paraId="471D3FAE"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0,0</w:t>
            </w:r>
          </w:p>
        </w:tc>
        <w:tc>
          <w:tcPr>
            <w:tcW w:w="858" w:type="dxa"/>
            <w:shd w:val="clear" w:color="auto" w:fill="auto"/>
            <w:noWrap/>
            <w:vAlign w:val="center"/>
            <w:hideMark/>
          </w:tcPr>
          <w:p w14:paraId="4820CE2D"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0,0</w:t>
            </w:r>
          </w:p>
        </w:tc>
      </w:tr>
      <w:tr w:rsidR="002C3563" w:rsidRPr="002C3563" w14:paraId="4083AB23" w14:textId="77777777" w:rsidTr="00EA4431">
        <w:trPr>
          <w:trHeight w:val="261"/>
          <w:jc w:val="center"/>
        </w:trPr>
        <w:tc>
          <w:tcPr>
            <w:tcW w:w="3586" w:type="dxa"/>
            <w:shd w:val="clear" w:color="auto" w:fill="auto"/>
            <w:noWrap/>
            <w:vAlign w:val="center"/>
            <w:hideMark/>
          </w:tcPr>
          <w:p w14:paraId="670428D0" w14:textId="35DB59C8"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 xml:space="preserve">Sobków </w:t>
            </w:r>
          </w:p>
        </w:tc>
        <w:tc>
          <w:tcPr>
            <w:tcW w:w="858" w:type="dxa"/>
            <w:shd w:val="clear" w:color="auto" w:fill="auto"/>
            <w:noWrap/>
            <w:vAlign w:val="center"/>
            <w:hideMark/>
          </w:tcPr>
          <w:p w14:paraId="259E9EC9"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95,7</w:t>
            </w:r>
          </w:p>
        </w:tc>
        <w:tc>
          <w:tcPr>
            <w:tcW w:w="858" w:type="dxa"/>
            <w:shd w:val="clear" w:color="auto" w:fill="auto"/>
            <w:noWrap/>
            <w:vAlign w:val="center"/>
            <w:hideMark/>
          </w:tcPr>
          <w:p w14:paraId="513E5C16"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95,7</w:t>
            </w:r>
          </w:p>
        </w:tc>
        <w:tc>
          <w:tcPr>
            <w:tcW w:w="892" w:type="dxa"/>
            <w:shd w:val="clear" w:color="auto" w:fill="auto"/>
            <w:noWrap/>
            <w:vAlign w:val="center"/>
            <w:hideMark/>
          </w:tcPr>
          <w:p w14:paraId="605F9461"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47,8</w:t>
            </w:r>
          </w:p>
        </w:tc>
        <w:tc>
          <w:tcPr>
            <w:tcW w:w="878" w:type="dxa"/>
            <w:shd w:val="clear" w:color="auto" w:fill="auto"/>
            <w:noWrap/>
            <w:vAlign w:val="center"/>
            <w:hideMark/>
          </w:tcPr>
          <w:p w14:paraId="4DCC25A7"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48,7</w:t>
            </w:r>
          </w:p>
        </w:tc>
        <w:tc>
          <w:tcPr>
            <w:tcW w:w="858" w:type="dxa"/>
            <w:shd w:val="clear" w:color="auto" w:fill="auto"/>
            <w:noWrap/>
            <w:vAlign w:val="center"/>
            <w:hideMark/>
          </w:tcPr>
          <w:p w14:paraId="2BCD5E65"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0,1</w:t>
            </w:r>
          </w:p>
        </w:tc>
        <w:tc>
          <w:tcPr>
            <w:tcW w:w="858" w:type="dxa"/>
            <w:shd w:val="clear" w:color="auto" w:fill="auto"/>
            <w:noWrap/>
            <w:vAlign w:val="center"/>
            <w:hideMark/>
          </w:tcPr>
          <w:p w14:paraId="00AB23A9" w14:textId="77777777" w:rsidR="00A56A28" w:rsidRPr="002C3563" w:rsidRDefault="00A56A28" w:rsidP="00EA4431">
            <w:pPr>
              <w:spacing w:after="0" w:line="240" w:lineRule="auto"/>
              <w:jc w:val="center"/>
              <w:rPr>
                <w:rFonts w:ascii="Calibri" w:eastAsia="Times New Roman" w:hAnsi="Calibri" w:cs="Calibri"/>
                <w:lang w:eastAsia="pl-PL"/>
              </w:rPr>
            </w:pPr>
            <w:r w:rsidRPr="002C3563">
              <w:rPr>
                <w:rFonts w:ascii="Calibri" w:eastAsia="Times New Roman" w:hAnsi="Calibri" w:cs="Calibri"/>
                <w:lang w:eastAsia="pl-PL"/>
              </w:rPr>
              <w:t>0,1</w:t>
            </w:r>
          </w:p>
        </w:tc>
      </w:tr>
    </w:tbl>
    <w:p w14:paraId="074212A3" w14:textId="322EE712" w:rsidR="00984021" w:rsidRPr="002C3563" w:rsidRDefault="00984021" w:rsidP="00EA4431">
      <w:pPr>
        <w:spacing w:after="0" w:line="240" w:lineRule="auto"/>
        <w:jc w:val="center"/>
        <w:rPr>
          <w:rFonts w:cstheme="minorHAnsi"/>
        </w:rPr>
      </w:pPr>
      <w:r w:rsidRPr="002C3563">
        <w:rPr>
          <w:rFonts w:cstheme="minorHAnsi"/>
        </w:rPr>
        <w:t>Źródło: opracowanie własne</w:t>
      </w:r>
      <w:r w:rsidR="00EA4431" w:rsidRPr="002C3563">
        <w:rPr>
          <w:rFonts w:cstheme="minorHAnsi"/>
        </w:rPr>
        <w:t xml:space="preserve"> na podstawie danych GUS</w:t>
      </w:r>
    </w:p>
    <w:p w14:paraId="4DE7AADA" w14:textId="77777777" w:rsidR="00721111" w:rsidRPr="002C3563" w:rsidRDefault="00721111" w:rsidP="00D67E77">
      <w:pPr>
        <w:spacing w:after="0" w:line="240" w:lineRule="auto"/>
        <w:jc w:val="both"/>
        <w:rPr>
          <w:rFonts w:cstheme="minorHAnsi"/>
          <w:b/>
          <w:bCs/>
          <w:highlight w:val="yellow"/>
        </w:rPr>
      </w:pPr>
    </w:p>
    <w:p w14:paraId="2381EF35" w14:textId="363DE727" w:rsidR="004B64C3" w:rsidRPr="002C3563" w:rsidRDefault="00160AD1" w:rsidP="00160AD1">
      <w:pPr>
        <w:pStyle w:val="Nagwek1"/>
        <w:spacing w:before="0" w:line="240" w:lineRule="auto"/>
        <w:rPr>
          <w:rFonts w:asciiTheme="minorHAnsi" w:hAnsiTheme="minorHAnsi" w:cstheme="minorHAnsi"/>
          <w:b/>
          <w:bCs/>
          <w:color w:val="auto"/>
        </w:rPr>
      </w:pPr>
      <w:bookmarkStart w:id="162" w:name="_Toc85614267"/>
      <w:r>
        <w:rPr>
          <w:rFonts w:asciiTheme="minorHAnsi" w:hAnsiTheme="minorHAnsi" w:cstheme="minorHAnsi"/>
          <w:b/>
          <w:bCs/>
          <w:color w:val="auto"/>
        </w:rPr>
        <w:t>1.1</w:t>
      </w:r>
      <w:r w:rsidR="009D66EC">
        <w:rPr>
          <w:rFonts w:asciiTheme="minorHAnsi" w:hAnsiTheme="minorHAnsi" w:cstheme="minorHAnsi"/>
          <w:b/>
          <w:bCs/>
          <w:color w:val="auto"/>
        </w:rPr>
        <w:t>5</w:t>
      </w:r>
      <w:r>
        <w:rPr>
          <w:rFonts w:asciiTheme="minorHAnsi" w:hAnsiTheme="minorHAnsi" w:cstheme="minorHAnsi"/>
          <w:b/>
          <w:bCs/>
          <w:color w:val="auto"/>
        </w:rPr>
        <w:t xml:space="preserve"> </w:t>
      </w:r>
      <w:r w:rsidR="00BB47E2" w:rsidRPr="002C3563">
        <w:rPr>
          <w:rFonts w:asciiTheme="minorHAnsi" w:hAnsiTheme="minorHAnsi" w:cstheme="minorHAnsi"/>
          <w:b/>
          <w:bCs/>
          <w:color w:val="auto"/>
        </w:rPr>
        <w:t>Finanse publiczne</w:t>
      </w:r>
      <w:bookmarkEnd w:id="162"/>
    </w:p>
    <w:p w14:paraId="041541BC" w14:textId="77777777" w:rsidR="00315BC5" w:rsidRDefault="00315BC5" w:rsidP="00D67E77">
      <w:pPr>
        <w:spacing w:after="0" w:line="240" w:lineRule="auto"/>
        <w:jc w:val="both"/>
        <w:rPr>
          <w:rFonts w:cstheme="minorHAnsi"/>
        </w:rPr>
      </w:pPr>
    </w:p>
    <w:p w14:paraId="414109B3" w14:textId="69C48A7E" w:rsidR="005262E3" w:rsidRPr="002C3563" w:rsidRDefault="00AF08D9" w:rsidP="00D67E77">
      <w:pPr>
        <w:spacing w:after="0" w:line="240" w:lineRule="auto"/>
        <w:jc w:val="both"/>
        <w:rPr>
          <w:rFonts w:cstheme="minorHAnsi"/>
        </w:rPr>
      </w:pPr>
      <w:r w:rsidRPr="002C3563">
        <w:rPr>
          <w:rFonts w:cstheme="minorHAnsi"/>
        </w:rPr>
        <w:t xml:space="preserve">Możliwości realizacji zamierzeń przewidzianych w </w:t>
      </w:r>
      <w:r w:rsidR="00D65EB8">
        <w:rPr>
          <w:rFonts w:cstheme="minorHAnsi"/>
        </w:rPr>
        <w:t>S</w:t>
      </w:r>
      <w:r w:rsidRPr="002C3563">
        <w:rPr>
          <w:rFonts w:cstheme="minorHAnsi"/>
        </w:rPr>
        <w:t xml:space="preserve">trategii rozwoju są w przypadku każdej jednostki terytorialnej w dużej mierze uwarunkowane jej aktualną i przyszłą sytuacją finansową. W związku </w:t>
      </w:r>
      <w:r w:rsidR="003E1E89">
        <w:rPr>
          <w:rFonts w:cstheme="minorHAnsi"/>
        </w:rPr>
        <w:br/>
      </w:r>
      <w:r w:rsidRPr="002C3563">
        <w:rPr>
          <w:rFonts w:cstheme="minorHAnsi"/>
        </w:rPr>
        <w:t>z tym, w niniejszym rozdziale dokonano analizy budżetowej gmin.</w:t>
      </w:r>
    </w:p>
    <w:p w14:paraId="2D1E92A6" w14:textId="77777777" w:rsidR="00AF08D9" w:rsidRPr="002C3563" w:rsidRDefault="00AF08D9" w:rsidP="00D67E77">
      <w:pPr>
        <w:spacing w:after="0" w:line="240" w:lineRule="auto"/>
        <w:jc w:val="both"/>
        <w:rPr>
          <w:rFonts w:cstheme="minorHAnsi"/>
          <w:b/>
          <w:bCs/>
        </w:rPr>
      </w:pPr>
    </w:p>
    <w:p w14:paraId="799ECD9C" w14:textId="445A1C9C" w:rsidR="00742660" w:rsidRPr="002C3563" w:rsidRDefault="009D66EC" w:rsidP="00D67E77">
      <w:pPr>
        <w:spacing w:after="0" w:line="240" w:lineRule="auto"/>
        <w:jc w:val="both"/>
        <w:rPr>
          <w:rFonts w:cstheme="minorHAnsi"/>
          <w:b/>
          <w:bCs/>
        </w:rPr>
      </w:pPr>
      <w:r>
        <w:rPr>
          <w:rFonts w:cstheme="minorHAnsi"/>
          <w:b/>
          <w:bCs/>
        </w:rPr>
        <w:t xml:space="preserve">Gmina </w:t>
      </w:r>
      <w:r w:rsidR="001C391A" w:rsidRPr="002C3563">
        <w:rPr>
          <w:rFonts w:cstheme="minorHAnsi"/>
          <w:b/>
          <w:bCs/>
        </w:rPr>
        <w:t>Jędrzejów</w:t>
      </w:r>
    </w:p>
    <w:p w14:paraId="18C55B2E" w14:textId="06795A87" w:rsidR="002929D1" w:rsidRPr="002C3563" w:rsidRDefault="00BB47E2" w:rsidP="00D67E77">
      <w:pPr>
        <w:spacing w:after="0" w:line="240" w:lineRule="auto"/>
        <w:jc w:val="both"/>
        <w:rPr>
          <w:rFonts w:cstheme="minorHAnsi"/>
        </w:rPr>
      </w:pPr>
      <w:r w:rsidRPr="002C3563">
        <w:rPr>
          <w:rFonts w:cstheme="minorHAnsi"/>
        </w:rPr>
        <w:t xml:space="preserve">Suma wydatków z budżetu gminy </w:t>
      </w:r>
      <w:r w:rsidR="001C391A" w:rsidRPr="002C3563">
        <w:rPr>
          <w:rFonts w:cstheme="minorHAnsi"/>
        </w:rPr>
        <w:t>Jędrzejów</w:t>
      </w:r>
      <w:r w:rsidRPr="002C3563">
        <w:rPr>
          <w:rFonts w:cstheme="minorHAnsi"/>
        </w:rPr>
        <w:t xml:space="preserve"> wyniosła w 20</w:t>
      </w:r>
      <w:r w:rsidR="00F22A0F" w:rsidRPr="002C3563">
        <w:rPr>
          <w:rFonts w:cstheme="minorHAnsi"/>
        </w:rPr>
        <w:t>20</w:t>
      </w:r>
      <w:r w:rsidRPr="002C3563">
        <w:rPr>
          <w:rFonts w:cstheme="minorHAnsi"/>
        </w:rPr>
        <w:t xml:space="preserve"> roku </w:t>
      </w:r>
      <w:r w:rsidR="00F22A0F" w:rsidRPr="00D65EB8">
        <w:rPr>
          <w:rFonts w:cstheme="minorHAnsi"/>
          <w:b/>
          <w:bCs/>
        </w:rPr>
        <w:t xml:space="preserve">140 550 658,00 </w:t>
      </w:r>
      <w:r w:rsidRPr="00D65EB8">
        <w:rPr>
          <w:rFonts w:cstheme="minorHAnsi"/>
          <w:b/>
          <w:bCs/>
        </w:rPr>
        <w:t>złotych</w:t>
      </w:r>
      <w:r w:rsidRPr="002C3563">
        <w:rPr>
          <w:rFonts w:cstheme="minorHAnsi"/>
        </w:rPr>
        <w:t xml:space="preserve">, co daje </w:t>
      </w:r>
      <w:r w:rsidR="00F22A0F" w:rsidRPr="002C3563">
        <w:rPr>
          <w:rFonts w:cstheme="minorHAnsi"/>
        </w:rPr>
        <w:t xml:space="preserve">5071,28 </w:t>
      </w:r>
      <w:r w:rsidRPr="002C3563">
        <w:rPr>
          <w:rFonts w:cstheme="minorHAnsi"/>
        </w:rPr>
        <w:t xml:space="preserve">złotych w przeliczeniu na </w:t>
      </w:r>
      <w:r w:rsidR="00D65EB8">
        <w:rPr>
          <w:rFonts w:cstheme="minorHAnsi"/>
        </w:rPr>
        <w:t xml:space="preserve">1 </w:t>
      </w:r>
      <w:r w:rsidRPr="002C3563">
        <w:rPr>
          <w:rFonts w:cstheme="minorHAnsi"/>
        </w:rPr>
        <w:t xml:space="preserve">mieszkańca. Największa część budżetu gminy </w:t>
      </w:r>
      <w:r w:rsidR="00F22A0F" w:rsidRPr="002C3563">
        <w:rPr>
          <w:rFonts w:cstheme="minorHAnsi"/>
        </w:rPr>
        <w:t>Jędrzejów</w:t>
      </w:r>
      <w:r w:rsidRPr="002C3563">
        <w:rPr>
          <w:rFonts w:cstheme="minorHAnsi"/>
        </w:rPr>
        <w:t xml:space="preserve"> </w:t>
      </w:r>
      <w:r w:rsidR="0030512B" w:rsidRPr="002C3563">
        <w:rPr>
          <w:rFonts w:cstheme="minorHAnsi"/>
        </w:rPr>
        <w:t>–</w:t>
      </w:r>
      <w:r w:rsidR="00D65EB8">
        <w:rPr>
          <w:rFonts w:cstheme="minorHAnsi"/>
        </w:rPr>
        <w:t xml:space="preserve"> </w:t>
      </w:r>
      <w:r w:rsidRPr="002C3563">
        <w:rPr>
          <w:rFonts w:cstheme="minorHAnsi"/>
        </w:rPr>
        <w:t xml:space="preserve">została przeznaczona na Dział 801 - </w:t>
      </w:r>
      <w:r w:rsidRPr="00D65EB8">
        <w:rPr>
          <w:rFonts w:cstheme="minorHAnsi"/>
          <w:b/>
          <w:bCs/>
        </w:rPr>
        <w:t>Oświata i wychowanie</w:t>
      </w:r>
      <w:r w:rsidR="00DF1A50" w:rsidRPr="002C3563">
        <w:rPr>
          <w:rFonts w:cstheme="minorHAnsi"/>
        </w:rPr>
        <w:t xml:space="preserve"> (</w:t>
      </w:r>
      <w:r w:rsidR="00F22A0F" w:rsidRPr="00D65EB8">
        <w:rPr>
          <w:rFonts w:cstheme="minorHAnsi"/>
          <w:b/>
          <w:bCs/>
        </w:rPr>
        <w:t xml:space="preserve">42 582 695,99 </w:t>
      </w:r>
      <w:r w:rsidR="00DF1A50" w:rsidRPr="00D65EB8">
        <w:rPr>
          <w:rFonts w:cstheme="minorHAnsi"/>
          <w:b/>
          <w:bCs/>
        </w:rPr>
        <w:t>zł</w:t>
      </w:r>
      <w:r w:rsidR="00DF1A50" w:rsidRPr="002C3563">
        <w:rPr>
          <w:rFonts w:cstheme="minorHAnsi"/>
        </w:rPr>
        <w:t>)</w:t>
      </w:r>
      <w:r w:rsidRPr="002C3563">
        <w:rPr>
          <w:rFonts w:cstheme="minorHAnsi"/>
        </w:rPr>
        <w:t xml:space="preserve">. Dużą część wydatków z budżetu przeznaczona została na </w:t>
      </w:r>
      <w:r w:rsidR="00F22A0F" w:rsidRPr="002C3563">
        <w:rPr>
          <w:rFonts w:cstheme="minorHAnsi"/>
        </w:rPr>
        <w:t xml:space="preserve">Dział 852 - </w:t>
      </w:r>
      <w:r w:rsidR="00F22A0F" w:rsidRPr="00D65EB8">
        <w:rPr>
          <w:rFonts w:cstheme="minorHAnsi"/>
          <w:b/>
          <w:bCs/>
        </w:rPr>
        <w:t xml:space="preserve">Pomoc społeczna ( 8 742 328,79 zł) </w:t>
      </w:r>
      <w:r w:rsidRPr="002C3563">
        <w:rPr>
          <w:rFonts w:cstheme="minorHAnsi"/>
        </w:rPr>
        <w:t xml:space="preserve">oraz na Dział 750 - </w:t>
      </w:r>
      <w:r w:rsidRPr="00D65EB8">
        <w:rPr>
          <w:rFonts w:cstheme="minorHAnsi"/>
          <w:b/>
          <w:bCs/>
        </w:rPr>
        <w:t>Administracja publiczna</w:t>
      </w:r>
      <w:r w:rsidR="00F22A0F" w:rsidRPr="00D65EB8">
        <w:rPr>
          <w:rFonts w:cstheme="minorHAnsi"/>
          <w:b/>
          <w:bCs/>
        </w:rPr>
        <w:t xml:space="preserve"> (9 287 815,19)</w:t>
      </w:r>
      <w:r w:rsidRPr="002C3563">
        <w:rPr>
          <w:rFonts w:cstheme="minorHAnsi"/>
        </w:rPr>
        <w:t xml:space="preserve">. </w:t>
      </w:r>
      <w:r w:rsidRPr="00D65EB8">
        <w:rPr>
          <w:rFonts w:cstheme="minorHAnsi"/>
          <w:b/>
          <w:bCs/>
        </w:rPr>
        <w:t xml:space="preserve">Wydatki inwestycyjne stanowiły </w:t>
      </w:r>
      <w:r w:rsidR="00F22A0F" w:rsidRPr="00D65EB8">
        <w:rPr>
          <w:rFonts w:cstheme="minorHAnsi"/>
          <w:b/>
          <w:bCs/>
        </w:rPr>
        <w:t xml:space="preserve">17 410 612,95 </w:t>
      </w:r>
      <w:r w:rsidRPr="00D65EB8">
        <w:rPr>
          <w:rFonts w:cstheme="minorHAnsi"/>
          <w:b/>
          <w:bCs/>
        </w:rPr>
        <w:t>złotych</w:t>
      </w:r>
      <w:r w:rsidRPr="002C3563">
        <w:rPr>
          <w:rFonts w:cstheme="minorHAnsi"/>
        </w:rPr>
        <w:t xml:space="preserve">, czyli </w:t>
      </w:r>
      <w:r w:rsidR="00F22A0F" w:rsidRPr="00D65EB8">
        <w:rPr>
          <w:rFonts w:cstheme="minorHAnsi"/>
          <w:b/>
          <w:bCs/>
        </w:rPr>
        <w:t>12,39</w:t>
      </w:r>
      <w:r w:rsidRPr="00D65EB8">
        <w:rPr>
          <w:rFonts w:cstheme="minorHAnsi"/>
          <w:b/>
          <w:bCs/>
        </w:rPr>
        <w:t>% wydatków ogółem</w:t>
      </w:r>
      <w:r w:rsidRPr="002C3563">
        <w:rPr>
          <w:rFonts w:cstheme="minorHAnsi"/>
        </w:rPr>
        <w:t xml:space="preserve">. </w:t>
      </w:r>
    </w:p>
    <w:p w14:paraId="145EA970" w14:textId="2C79C670" w:rsidR="002929D1" w:rsidRPr="002C3563" w:rsidRDefault="002929D1" w:rsidP="00D67E77">
      <w:pPr>
        <w:pStyle w:val="Legenda"/>
        <w:spacing w:after="0"/>
        <w:jc w:val="center"/>
        <w:rPr>
          <w:rFonts w:cstheme="minorHAnsi"/>
          <w:i w:val="0"/>
          <w:iCs w:val="0"/>
          <w:color w:val="auto"/>
          <w:sz w:val="22"/>
          <w:szCs w:val="22"/>
        </w:rPr>
      </w:pPr>
      <w:bookmarkStart w:id="163" w:name="_Toc86239252"/>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73</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862314">
        <w:rPr>
          <w:rFonts w:cstheme="minorHAnsi"/>
          <w:i w:val="0"/>
          <w:iCs w:val="0"/>
          <w:color w:val="auto"/>
          <w:sz w:val="22"/>
          <w:szCs w:val="22"/>
        </w:rPr>
        <w:t>% s</w:t>
      </w:r>
      <w:r w:rsidRPr="002C3563">
        <w:rPr>
          <w:rFonts w:cstheme="minorHAnsi"/>
          <w:i w:val="0"/>
          <w:iCs w:val="0"/>
          <w:color w:val="auto"/>
          <w:sz w:val="22"/>
          <w:szCs w:val="22"/>
        </w:rPr>
        <w:t xml:space="preserve">truktura wydatków budżetu gminy </w:t>
      </w:r>
      <w:r w:rsidR="00DF1A50" w:rsidRPr="002C3563">
        <w:rPr>
          <w:rFonts w:cstheme="minorHAnsi"/>
          <w:i w:val="0"/>
          <w:iCs w:val="0"/>
          <w:color w:val="auto"/>
          <w:sz w:val="22"/>
          <w:szCs w:val="22"/>
        </w:rPr>
        <w:t>Jędrzejów</w:t>
      </w:r>
      <w:r w:rsidR="000636A4" w:rsidRPr="002C3563">
        <w:rPr>
          <w:rFonts w:cstheme="minorHAnsi"/>
          <w:i w:val="0"/>
          <w:iCs w:val="0"/>
          <w:color w:val="auto"/>
          <w:sz w:val="22"/>
          <w:szCs w:val="22"/>
        </w:rPr>
        <w:t xml:space="preserve"> </w:t>
      </w:r>
      <w:r w:rsidRPr="002C3563">
        <w:rPr>
          <w:rFonts w:cstheme="minorHAnsi"/>
          <w:i w:val="0"/>
          <w:iCs w:val="0"/>
          <w:color w:val="auto"/>
          <w:sz w:val="22"/>
          <w:szCs w:val="22"/>
        </w:rPr>
        <w:t>według działów w latach 2017-2019</w:t>
      </w:r>
      <w:bookmarkEnd w:id="163"/>
    </w:p>
    <w:tbl>
      <w:tblPr>
        <w:tblW w:w="8440" w:type="dxa"/>
        <w:jc w:val="center"/>
        <w:tblCellMar>
          <w:left w:w="70" w:type="dxa"/>
          <w:right w:w="70" w:type="dxa"/>
        </w:tblCellMar>
        <w:tblLook w:val="04A0" w:firstRow="1" w:lastRow="0" w:firstColumn="1" w:lastColumn="0" w:noHBand="0" w:noVBand="1"/>
      </w:tblPr>
      <w:tblGrid>
        <w:gridCol w:w="5560"/>
        <w:gridCol w:w="960"/>
        <w:gridCol w:w="960"/>
        <w:gridCol w:w="960"/>
      </w:tblGrid>
      <w:tr w:rsidR="002C3563" w:rsidRPr="002C3563" w14:paraId="48B8A756" w14:textId="77777777" w:rsidTr="00DF1A50">
        <w:trPr>
          <w:trHeight w:val="315"/>
          <w:jc w:val="center"/>
        </w:trPr>
        <w:tc>
          <w:tcPr>
            <w:tcW w:w="55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77899E" w14:textId="77777777" w:rsidR="00DF1A50" w:rsidRPr="002C3563" w:rsidRDefault="00DF1A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Jędrzejów</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1DE76065" w14:textId="77777777" w:rsidR="00DF1A50" w:rsidRPr="002C3563" w:rsidRDefault="00DF1A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5069CF0B" w14:textId="77777777" w:rsidR="00DF1A50" w:rsidRPr="002C3563" w:rsidRDefault="00DF1A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0638B65C" w14:textId="77777777" w:rsidR="00DF1A50" w:rsidRPr="002C3563" w:rsidRDefault="00DF1A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50EE104B"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6EF865C2" w14:textId="77777777" w:rsidR="00DF1A50" w:rsidRPr="002C3563" w:rsidRDefault="00DF1A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RAZEM</w:t>
            </w:r>
          </w:p>
        </w:tc>
        <w:tc>
          <w:tcPr>
            <w:tcW w:w="960" w:type="dxa"/>
            <w:tcBorders>
              <w:top w:val="nil"/>
              <w:left w:val="nil"/>
              <w:bottom w:val="single" w:sz="8" w:space="0" w:color="auto"/>
              <w:right w:val="single" w:sz="8" w:space="0" w:color="auto"/>
            </w:tcBorders>
            <w:shd w:val="clear" w:color="auto" w:fill="auto"/>
            <w:noWrap/>
            <w:vAlign w:val="center"/>
            <w:hideMark/>
          </w:tcPr>
          <w:p w14:paraId="4A64A34F" w14:textId="77777777" w:rsidR="00DF1A50" w:rsidRPr="002C3563" w:rsidRDefault="00DF1A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100</w:t>
            </w:r>
          </w:p>
        </w:tc>
        <w:tc>
          <w:tcPr>
            <w:tcW w:w="960" w:type="dxa"/>
            <w:tcBorders>
              <w:top w:val="nil"/>
              <w:left w:val="nil"/>
              <w:bottom w:val="single" w:sz="8" w:space="0" w:color="auto"/>
              <w:right w:val="single" w:sz="8" w:space="0" w:color="auto"/>
            </w:tcBorders>
            <w:shd w:val="clear" w:color="auto" w:fill="auto"/>
            <w:noWrap/>
            <w:vAlign w:val="center"/>
            <w:hideMark/>
          </w:tcPr>
          <w:p w14:paraId="11D9F3D4" w14:textId="77777777" w:rsidR="00DF1A50" w:rsidRPr="002C3563" w:rsidRDefault="00DF1A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100</w:t>
            </w:r>
          </w:p>
        </w:tc>
        <w:tc>
          <w:tcPr>
            <w:tcW w:w="960" w:type="dxa"/>
            <w:tcBorders>
              <w:top w:val="nil"/>
              <w:left w:val="nil"/>
              <w:bottom w:val="single" w:sz="8" w:space="0" w:color="auto"/>
              <w:right w:val="single" w:sz="8" w:space="0" w:color="auto"/>
            </w:tcBorders>
            <w:shd w:val="clear" w:color="auto" w:fill="auto"/>
            <w:noWrap/>
            <w:vAlign w:val="center"/>
            <w:hideMark/>
          </w:tcPr>
          <w:p w14:paraId="716BD598" w14:textId="77777777" w:rsidR="00DF1A50" w:rsidRPr="002C3563" w:rsidRDefault="00DF1A50"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100</w:t>
            </w:r>
          </w:p>
        </w:tc>
      </w:tr>
      <w:tr w:rsidR="002C3563" w:rsidRPr="002C3563" w14:paraId="0AEF607D"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57F3F29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Rolnictwo i łowiectwo</w:t>
            </w:r>
          </w:p>
        </w:tc>
        <w:tc>
          <w:tcPr>
            <w:tcW w:w="960" w:type="dxa"/>
            <w:tcBorders>
              <w:top w:val="nil"/>
              <w:left w:val="nil"/>
              <w:bottom w:val="single" w:sz="8" w:space="0" w:color="auto"/>
              <w:right w:val="single" w:sz="8" w:space="0" w:color="auto"/>
            </w:tcBorders>
            <w:shd w:val="clear" w:color="auto" w:fill="auto"/>
            <w:noWrap/>
            <w:vAlign w:val="center"/>
            <w:hideMark/>
          </w:tcPr>
          <w:p w14:paraId="44AFB4B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8" w:space="0" w:color="auto"/>
              <w:right w:val="single" w:sz="8" w:space="0" w:color="auto"/>
            </w:tcBorders>
            <w:shd w:val="clear" w:color="auto" w:fill="auto"/>
            <w:noWrap/>
            <w:vAlign w:val="center"/>
            <w:hideMark/>
          </w:tcPr>
          <w:p w14:paraId="23B5EE50"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0,9</w:t>
            </w:r>
          </w:p>
        </w:tc>
        <w:tc>
          <w:tcPr>
            <w:tcW w:w="960" w:type="dxa"/>
            <w:tcBorders>
              <w:top w:val="nil"/>
              <w:left w:val="nil"/>
              <w:bottom w:val="single" w:sz="8" w:space="0" w:color="auto"/>
              <w:right w:val="single" w:sz="8" w:space="0" w:color="auto"/>
            </w:tcBorders>
            <w:shd w:val="clear" w:color="auto" w:fill="auto"/>
            <w:noWrap/>
            <w:vAlign w:val="center"/>
            <w:hideMark/>
          </w:tcPr>
          <w:p w14:paraId="15842E42"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28163BA2"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1C554BF7"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Transport i łączność</w:t>
            </w:r>
          </w:p>
        </w:tc>
        <w:tc>
          <w:tcPr>
            <w:tcW w:w="960" w:type="dxa"/>
            <w:tcBorders>
              <w:top w:val="nil"/>
              <w:left w:val="nil"/>
              <w:bottom w:val="single" w:sz="8" w:space="0" w:color="auto"/>
              <w:right w:val="single" w:sz="8" w:space="0" w:color="auto"/>
            </w:tcBorders>
            <w:shd w:val="clear" w:color="auto" w:fill="auto"/>
            <w:noWrap/>
            <w:vAlign w:val="center"/>
            <w:hideMark/>
          </w:tcPr>
          <w:p w14:paraId="0F50112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5,6</w:t>
            </w:r>
          </w:p>
        </w:tc>
        <w:tc>
          <w:tcPr>
            <w:tcW w:w="960" w:type="dxa"/>
            <w:tcBorders>
              <w:top w:val="nil"/>
              <w:left w:val="nil"/>
              <w:bottom w:val="single" w:sz="8" w:space="0" w:color="auto"/>
              <w:right w:val="single" w:sz="8" w:space="0" w:color="auto"/>
            </w:tcBorders>
            <w:shd w:val="clear" w:color="auto" w:fill="auto"/>
            <w:noWrap/>
            <w:vAlign w:val="center"/>
            <w:hideMark/>
          </w:tcPr>
          <w:p w14:paraId="0DAFF25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4,7</w:t>
            </w:r>
          </w:p>
        </w:tc>
        <w:tc>
          <w:tcPr>
            <w:tcW w:w="960" w:type="dxa"/>
            <w:tcBorders>
              <w:top w:val="nil"/>
              <w:left w:val="nil"/>
              <w:bottom w:val="single" w:sz="8" w:space="0" w:color="auto"/>
              <w:right w:val="single" w:sz="8" w:space="0" w:color="auto"/>
            </w:tcBorders>
            <w:shd w:val="clear" w:color="auto" w:fill="auto"/>
            <w:noWrap/>
            <w:vAlign w:val="center"/>
            <w:hideMark/>
          </w:tcPr>
          <w:p w14:paraId="31F1E621"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4</w:t>
            </w:r>
          </w:p>
        </w:tc>
      </w:tr>
      <w:tr w:rsidR="002C3563" w:rsidRPr="002C3563" w14:paraId="29AE4EC2"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77FA7FCD"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Gospodarka mieszkaniowa</w:t>
            </w:r>
          </w:p>
        </w:tc>
        <w:tc>
          <w:tcPr>
            <w:tcW w:w="960" w:type="dxa"/>
            <w:tcBorders>
              <w:top w:val="nil"/>
              <w:left w:val="nil"/>
              <w:bottom w:val="single" w:sz="8" w:space="0" w:color="auto"/>
              <w:right w:val="single" w:sz="8" w:space="0" w:color="auto"/>
            </w:tcBorders>
            <w:shd w:val="clear" w:color="auto" w:fill="auto"/>
            <w:noWrap/>
            <w:vAlign w:val="center"/>
            <w:hideMark/>
          </w:tcPr>
          <w:p w14:paraId="6005E663"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1,3</w:t>
            </w:r>
          </w:p>
        </w:tc>
        <w:tc>
          <w:tcPr>
            <w:tcW w:w="960" w:type="dxa"/>
            <w:tcBorders>
              <w:top w:val="nil"/>
              <w:left w:val="nil"/>
              <w:bottom w:val="single" w:sz="8" w:space="0" w:color="auto"/>
              <w:right w:val="single" w:sz="8" w:space="0" w:color="auto"/>
            </w:tcBorders>
            <w:shd w:val="clear" w:color="auto" w:fill="auto"/>
            <w:noWrap/>
            <w:vAlign w:val="center"/>
            <w:hideMark/>
          </w:tcPr>
          <w:p w14:paraId="5D645B2D"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1,1</w:t>
            </w:r>
          </w:p>
        </w:tc>
        <w:tc>
          <w:tcPr>
            <w:tcW w:w="960" w:type="dxa"/>
            <w:tcBorders>
              <w:top w:val="nil"/>
              <w:left w:val="nil"/>
              <w:bottom w:val="single" w:sz="8" w:space="0" w:color="auto"/>
              <w:right w:val="single" w:sz="8" w:space="0" w:color="auto"/>
            </w:tcBorders>
            <w:shd w:val="clear" w:color="auto" w:fill="auto"/>
            <w:noWrap/>
            <w:vAlign w:val="center"/>
            <w:hideMark/>
          </w:tcPr>
          <w:p w14:paraId="6E0AA6C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4DDD7287"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1F10302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Administracja publiczna</w:t>
            </w:r>
          </w:p>
        </w:tc>
        <w:tc>
          <w:tcPr>
            <w:tcW w:w="960" w:type="dxa"/>
            <w:tcBorders>
              <w:top w:val="nil"/>
              <w:left w:val="nil"/>
              <w:bottom w:val="single" w:sz="8" w:space="0" w:color="auto"/>
              <w:right w:val="single" w:sz="8" w:space="0" w:color="auto"/>
            </w:tcBorders>
            <w:shd w:val="clear" w:color="auto" w:fill="auto"/>
            <w:noWrap/>
            <w:vAlign w:val="center"/>
            <w:hideMark/>
          </w:tcPr>
          <w:p w14:paraId="4B154E65"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7,6</w:t>
            </w:r>
          </w:p>
        </w:tc>
        <w:tc>
          <w:tcPr>
            <w:tcW w:w="960" w:type="dxa"/>
            <w:tcBorders>
              <w:top w:val="nil"/>
              <w:left w:val="nil"/>
              <w:bottom w:val="single" w:sz="8" w:space="0" w:color="auto"/>
              <w:right w:val="single" w:sz="8" w:space="0" w:color="auto"/>
            </w:tcBorders>
            <w:shd w:val="clear" w:color="auto" w:fill="auto"/>
            <w:noWrap/>
            <w:vAlign w:val="center"/>
            <w:hideMark/>
          </w:tcPr>
          <w:p w14:paraId="0B6D51E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7,4</w:t>
            </w:r>
          </w:p>
        </w:tc>
        <w:tc>
          <w:tcPr>
            <w:tcW w:w="960" w:type="dxa"/>
            <w:tcBorders>
              <w:top w:val="nil"/>
              <w:left w:val="nil"/>
              <w:bottom w:val="single" w:sz="8" w:space="0" w:color="auto"/>
              <w:right w:val="single" w:sz="8" w:space="0" w:color="auto"/>
            </w:tcBorders>
            <w:shd w:val="clear" w:color="auto" w:fill="auto"/>
            <w:noWrap/>
            <w:vAlign w:val="center"/>
            <w:hideMark/>
          </w:tcPr>
          <w:p w14:paraId="7BECFE1C"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r>
      <w:tr w:rsidR="002C3563" w:rsidRPr="002C3563" w14:paraId="40835A8C"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437F96B6"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Bezpieczeństwo publiczne i ochrona przeciw pożarowa</w:t>
            </w:r>
          </w:p>
        </w:tc>
        <w:tc>
          <w:tcPr>
            <w:tcW w:w="960" w:type="dxa"/>
            <w:tcBorders>
              <w:top w:val="nil"/>
              <w:left w:val="nil"/>
              <w:bottom w:val="single" w:sz="8" w:space="0" w:color="auto"/>
              <w:right w:val="single" w:sz="8" w:space="0" w:color="auto"/>
            </w:tcBorders>
            <w:shd w:val="clear" w:color="auto" w:fill="auto"/>
            <w:noWrap/>
            <w:vAlign w:val="center"/>
            <w:hideMark/>
          </w:tcPr>
          <w:p w14:paraId="10C58CA7"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0,7</w:t>
            </w:r>
          </w:p>
        </w:tc>
        <w:tc>
          <w:tcPr>
            <w:tcW w:w="960" w:type="dxa"/>
            <w:tcBorders>
              <w:top w:val="nil"/>
              <w:left w:val="nil"/>
              <w:bottom w:val="single" w:sz="8" w:space="0" w:color="auto"/>
              <w:right w:val="single" w:sz="8" w:space="0" w:color="auto"/>
            </w:tcBorders>
            <w:shd w:val="clear" w:color="auto" w:fill="auto"/>
            <w:noWrap/>
            <w:vAlign w:val="center"/>
            <w:hideMark/>
          </w:tcPr>
          <w:p w14:paraId="05B18F8E"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0,6</w:t>
            </w:r>
          </w:p>
        </w:tc>
        <w:tc>
          <w:tcPr>
            <w:tcW w:w="960" w:type="dxa"/>
            <w:tcBorders>
              <w:top w:val="nil"/>
              <w:left w:val="nil"/>
              <w:bottom w:val="single" w:sz="8" w:space="0" w:color="auto"/>
              <w:right w:val="single" w:sz="8" w:space="0" w:color="auto"/>
            </w:tcBorders>
            <w:shd w:val="clear" w:color="auto" w:fill="auto"/>
            <w:noWrap/>
            <w:vAlign w:val="center"/>
            <w:hideMark/>
          </w:tcPr>
          <w:p w14:paraId="07DCE67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0,6</w:t>
            </w:r>
          </w:p>
        </w:tc>
      </w:tr>
      <w:tr w:rsidR="002C3563" w:rsidRPr="002C3563" w14:paraId="50F37835"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0A35807C"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Różne rozliczenia</w:t>
            </w:r>
          </w:p>
        </w:tc>
        <w:tc>
          <w:tcPr>
            <w:tcW w:w="960" w:type="dxa"/>
            <w:tcBorders>
              <w:top w:val="nil"/>
              <w:left w:val="nil"/>
              <w:bottom w:val="single" w:sz="8" w:space="0" w:color="auto"/>
              <w:right w:val="single" w:sz="8" w:space="0" w:color="auto"/>
            </w:tcBorders>
            <w:shd w:val="clear" w:color="auto" w:fill="auto"/>
            <w:noWrap/>
            <w:vAlign w:val="center"/>
            <w:hideMark/>
          </w:tcPr>
          <w:p w14:paraId="418EBD6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noWrap/>
            <w:vAlign w:val="center"/>
            <w:hideMark/>
          </w:tcPr>
          <w:p w14:paraId="1C06217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noWrap/>
            <w:vAlign w:val="center"/>
            <w:hideMark/>
          </w:tcPr>
          <w:p w14:paraId="323FB445"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7CE9169E"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27576B7D"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Oświata i wychowanie</w:t>
            </w:r>
          </w:p>
        </w:tc>
        <w:tc>
          <w:tcPr>
            <w:tcW w:w="960" w:type="dxa"/>
            <w:tcBorders>
              <w:top w:val="nil"/>
              <w:left w:val="nil"/>
              <w:bottom w:val="single" w:sz="8" w:space="0" w:color="auto"/>
              <w:right w:val="single" w:sz="8" w:space="0" w:color="auto"/>
            </w:tcBorders>
            <w:shd w:val="clear" w:color="auto" w:fill="auto"/>
            <w:noWrap/>
            <w:vAlign w:val="center"/>
            <w:hideMark/>
          </w:tcPr>
          <w:p w14:paraId="5FC352E8"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32,6</w:t>
            </w:r>
          </w:p>
        </w:tc>
        <w:tc>
          <w:tcPr>
            <w:tcW w:w="960" w:type="dxa"/>
            <w:tcBorders>
              <w:top w:val="nil"/>
              <w:left w:val="nil"/>
              <w:bottom w:val="single" w:sz="8" w:space="0" w:color="auto"/>
              <w:right w:val="single" w:sz="8" w:space="0" w:color="auto"/>
            </w:tcBorders>
            <w:shd w:val="clear" w:color="auto" w:fill="auto"/>
            <w:noWrap/>
            <w:vAlign w:val="center"/>
            <w:hideMark/>
          </w:tcPr>
          <w:p w14:paraId="63506678"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33,3</w:t>
            </w:r>
          </w:p>
        </w:tc>
        <w:tc>
          <w:tcPr>
            <w:tcW w:w="960" w:type="dxa"/>
            <w:tcBorders>
              <w:top w:val="nil"/>
              <w:left w:val="nil"/>
              <w:bottom w:val="single" w:sz="8" w:space="0" w:color="auto"/>
              <w:right w:val="single" w:sz="8" w:space="0" w:color="auto"/>
            </w:tcBorders>
            <w:shd w:val="clear" w:color="auto" w:fill="auto"/>
            <w:noWrap/>
            <w:vAlign w:val="center"/>
            <w:hideMark/>
          </w:tcPr>
          <w:p w14:paraId="1E7801C8"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31,9</w:t>
            </w:r>
          </w:p>
        </w:tc>
      </w:tr>
      <w:tr w:rsidR="002C3563" w:rsidRPr="002C3563" w14:paraId="696FCCC9"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151597B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Pomoc społeczna</w:t>
            </w:r>
          </w:p>
        </w:tc>
        <w:tc>
          <w:tcPr>
            <w:tcW w:w="960" w:type="dxa"/>
            <w:tcBorders>
              <w:top w:val="nil"/>
              <w:left w:val="nil"/>
              <w:bottom w:val="single" w:sz="8" w:space="0" w:color="auto"/>
              <w:right w:val="single" w:sz="8" w:space="0" w:color="auto"/>
            </w:tcBorders>
            <w:shd w:val="clear" w:color="auto" w:fill="auto"/>
            <w:noWrap/>
            <w:vAlign w:val="center"/>
            <w:hideMark/>
          </w:tcPr>
          <w:p w14:paraId="786B4709"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7,6</w:t>
            </w:r>
          </w:p>
        </w:tc>
        <w:tc>
          <w:tcPr>
            <w:tcW w:w="960" w:type="dxa"/>
            <w:tcBorders>
              <w:top w:val="nil"/>
              <w:left w:val="nil"/>
              <w:bottom w:val="single" w:sz="8" w:space="0" w:color="auto"/>
              <w:right w:val="single" w:sz="8" w:space="0" w:color="auto"/>
            </w:tcBorders>
            <w:shd w:val="clear" w:color="auto" w:fill="auto"/>
            <w:noWrap/>
            <w:vAlign w:val="center"/>
            <w:hideMark/>
          </w:tcPr>
          <w:p w14:paraId="46911D81"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7,2</w:t>
            </w:r>
          </w:p>
        </w:tc>
        <w:tc>
          <w:tcPr>
            <w:tcW w:w="960" w:type="dxa"/>
            <w:tcBorders>
              <w:top w:val="nil"/>
              <w:left w:val="nil"/>
              <w:bottom w:val="single" w:sz="8" w:space="0" w:color="auto"/>
              <w:right w:val="single" w:sz="8" w:space="0" w:color="auto"/>
            </w:tcBorders>
            <w:shd w:val="clear" w:color="auto" w:fill="auto"/>
            <w:noWrap/>
            <w:vAlign w:val="center"/>
            <w:hideMark/>
          </w:tcPr>
          <w:p w14:paraId="4825B3CE"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7</w:t>
            </w:r>
          </w:p>
        </w:tc>
      </w:tr>
      <w:tr w:rsidR="002C3563" w:rsidRPr="002C3563" w14:paraId="3EC8FD01"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01102AE4"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Pozostałe zadania z zakresu polityki społecznej</w:t>
            </w:r>
          </w:p>
        </w:tc>
        <w:tc>
          <w:tcPr>
            <w:tcW w:w="960" w:type="dxa"/>
            <w:tcBorders>
              <w:top w:val="nil"/>
              <w:left w:val="nil"/>
              <w:bottom w:val="single" w:sz="8" w:space="0" w:color="auto"/>
              <w:right w:val="single" w:sz="8" w:space="0" w:color="auto"/>
            </w:tcBorders>
            <w:shd w:val="clear" w:color="auto" w:fill="auto"/>
            <w:noWrap/>
            <w:vAlign w:val="center"/>
            <w:hideMark/>
          </w:tcPr>
          <w:p w14:paraId="644A2792"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noWrap/>
            <w:vAlign w:val="center"/>
            <w:hideMark/>
          </w:tcPr>
          <w:p w14:paraId="0BDCF578"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noWrap/>
            <w:vAlign w:val="center"/>
            <w:hideMark/>
          </w:tcPr>
          <w:p w14:paraId="36C1AAFA"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03A2CF81"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3F9EF471"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Edukacyjna opieka wychowawcza</w:t>
            </w:r>
          </w:p>
        </w:tc>
        <w:tc>
          <w:tcPr>
            <w:tcW w:w="960" w:type="dxa"/>
            <w:tcBorders>
              <w:top w:val="nil"/>
              <w:left w:val="nil"/>
              <w:bottom w:val="single" w:sz="8" w:space="0" w:color="auto"/>
              <w:right w:val="single" w:sz="8" w:space="0" w:color="auto"/>
            </w:tcBorders>
            <w:shd w:val="clear" w:color="auto" w:fill="auto"/>
            <w:noWrap/>
            <w:vAlign w:val="center"/>
            <w:hideMark/>
          </w:tcPr>
          <w:p w14:paraId="50146E2A"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0,8</w:t>
            </w:r>
          </w:p>
        </w:tc>
        <w:tc>
          <w:tcPr>
            <w:tcW w:w="960" w:type="dxa"/>
            <w:tcBorders>
              <w:top w:val="nil"/>
              <w:left w:val="nil"/>
              <w:bottom w:val="single" w:sz="8" w:space="0" w:color="auto"/>
              <w:right w:val="single" w:sz="8" w:space="0" w:color="auto"/>
            </w:tcBorders>
            <w:shd w:val="clear" w:color="auto" w:fill="auto"/>
            <w:noWrap/>
            <w:vAlign w:val="center"/>
            <w:hideMark/>
          </w:tcPr>
          <w:p w14:paraId="3AD3164D"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0,8</w:t>
            </w:r>
          </w:p>
        </w:tc>
        <w:tc>
          <w:tcPr>
            <w:tcW w:w="960" w:type="dxa"/>
            <w:tcBorders>
              <w:top w:val="nil"/>
              <w:left w:val="nil"/>
              <w:bottom w:val="single" w:sz="8" w:space="0" w:color="auto"/>
              <w:right w:val="single" w:sz="8" w:space="0" w:color="auto"/>
            </w:tcBorders>
            <w:shd w:val="clear" w:color="auto" w:fill="auto"/>
            <w:noWrap/>
            <w:vAlign w:val="center"/>
            <w:hideMark/>
          </w:tcPr>
          <w:p w14:paraId="4F0B6808"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0,8</w:t>
            </w:r>
          </w:p>
        </w:tc>
      </w:tr>
      <w:tr w:rsidR="002C3563" w:rsidRPr="002C3563" w14:paraId="1C32E261"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17FF3E1D"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Rodzina</w:t>
            </w:r>
          </w:p>
        </w:tc>
        <w:tc>
          <w:tcPr>
            <w:tcW w:w="960" w:type="dxa"/>
            <w:tcBorders>
              <w:top w:val="nil"/>
              <w:left w:val="nil"/>
              <w:bottom w:val="single" w:sz="8" w:space="0" w:color="auto"/>
              <w:right w:val="single" w:sz="8" w:space="0" w:color="auto"/>
            </w:tcBorders>
            <w:shd w:val="clear" w:color="auto" w:fill="auto"/>
            <w:noWrap/>
            <w:vAlign w:val="center"/>
            <w:hideMark/>
          </w:tcPr>
          <w:p w14:paraId="35FEA57E"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28,3</w:t>
            </w:r>
          </w:p>
        </w:tc>
        <w:tc>
          <w:tcPr>
            <w:tcW w:w="960" w:type="dxa"/>
            <w:tcBorders>
              <w:top w:val="nil"/>
              <w:left w:val="nil"/>
              <w:bottom w:val="single" w:sz="8" w:space="0" w:color="auto"/>
              <w:right w:val="single" w:sz="8" w:space="0" w:color="auto"/>
            </w:tcBorders>
            <w:shd w:val="clear" w:color="auto" w:fill="auto"/>
            <w:noWrap/>
            <w:vAlign w:val="center"/>
            <w:hideMark/>
          </w:tcPr>
          <w:p w14:paraId="051FAD24"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25,5</w:t>
            </w:r>
          </w:p>
        </w:tc>
        <w:tc>
          <w:tcPr>
            <w:tcW w:w="960" w:type="dxa"/>
            <w:tcBorders>
              <w:top w:val="nil"/>
              <w:left w:val="nil"/>
              <w:bottom w:val="single" w:sz="8" w:space="0" w:color="auto"/>
              <w:right w:val="single" w:sz="8" w:space="0" w:color="auto"/>
            </w:tcBorders>
            <w:shd w:val="clear" w:color="auto" w:fill="auto"/>
            <w:noWrap/>
            <w:vAlign w:val="center"/>
            <w:hideMark/>
          </w:tcPr>
          <w:p w14:paraId="2B41F3CE"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26,3</w:t>
            </w:r>
          </w:p>
        </w:tc>
      </w:tr>
      <w:tr w:rsidR="002C3563" w:rsidRPr="002C3563" w14:paraId="0CBB83C0"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67237415"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Gospodarka komunalna i ochrona środowiska</w:t>
            </w:r>
          </w:p>
        </w:tc>
        <w:tc>
          <w:tcPr>
            <w:tcW w:w="960" w:type="dxa"/>
            <w:tcBorders>
              <w:top w:val="nil"/>
              <w:left w:val="nil"/>
              <w:bottom w:val="single" w:sz="8" w:space="0" w:color="auto"/>
              <w:right w:val="single" w:sz="8" w:space="0" w:color="auto"/>
            </w:tcBorders>
            <w:shd w:val="clear" w:color="auto" w:fill="auto"/>
            <w:noWrap/>
            <w:vAlign w:val="center"/>
            <w:hideMark/>
          </w:tcPr>
          <w:p w14:paraId="56294975"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4,7</w:t>
            </w:r>
          </w:p>
        </w:tc>
        <w:tc>
          <w:tcPr>
            <w:tcW w:w="960" w:type="dxa"/>
            <w:tcBorders>
              <w:top w:val="nil"/>
              <w:left w:val="nil"/>
              <w:bottom w:val="single" w:sz="8" w:space="0" w:color="auto"/>
              <w:right w:val="single" w:sz="8" w:space="0" w:color="auto"/>
            </w:tcBorders>
            <w:shd w:val="clear" w:color="auto" w:fill="auto"/>
            <w:noWrap/>
            <w:vAlign w:val="center"/>
            <w:hideMark/>
          </w:tcPr>
          <w:p w14:paraId="08F3E2B3"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9</w:t>
            </w:r>
          </w:p>
        </w:tc>
        <w:tc>
          <w:tcPr>
            <w:tcW w:w="960" w:type="dxa"/>
            <w:tcBorders>
              <w:top w:val="nil"/>
              <w:left w:val="nil"/>
              <w:bottom w:val="single" w:sz="8" w:space="0" w:color="auto"/>
              <w:right w:val="single" w:sz="8" w:space="0" w:color="auto"/>
            </w:tcBorders>
            <w:shd w:val="clear" w:color="auto" w:fill="auto"/>
            <w:noWrap/>
            <w:vAlign w:val="center"/>
            <w:hideMark/>
          </w:tcPr>
          <w:p w14:paraId="0F4CB4A9"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10,9</w:t>
            </w:r>
          </w:p>
        </w:tc>
      </w:tr>
      <w:tr w:rsidR="002C3563" w:rsidRPr="002C3563" w14:paraId="708A6E64"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10BA13C0"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Kultura i ochrona dziedzictwa narodowego</w:t>
            </w:r>
          </w:p>
        </w:tc>
        <w:tc>
          <w:tcPr>
            <w:tcW w:w="960" w:type="dxa"/>
            <w:tcBorders>
              <w:top w:val="nil"/>
              <w:left w:val="nil"/>
              <w:bottom w:val="single" w:sz="8" w:space="0" w:color="auto"/>
              <w:right w:val="single" w:sz="8" w:space="0" w:color="auto"/>
            </w:tcBorders>
            <w:shd w:val="clear" w:color="auto" w:fill="auto"/>
            <w:noWrap/>
            <w:vAlign w:val="center"/>
            <w:hideMark/>
          </w:tcPr>
          <w:p w14:paraId="4D946CAA"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1,9</w:t>
            </w:r>
          </w:p>
        </w:tc>
        <w:tc>
          <w:tcPr>
            <w:tcW w:w="960" w:type="dxa"/>
            <w:tcBorders>
              <w:top w:val="nil"/>
              <w:left w:val="nil"/>
              <w:bottom w:val="single" w:sz="8" w:space="0" w:color="auto"/>
              <w:right w:val="single" w:sz="8" w:space="0" w:color="auto"/>
            </w:tcBorders>
            <w:shd w:val="clear" w:color="auto" w:fill="auto"/>
            <w:noWrap/>
            <w:vAlign w:val="center"/>
            <w:hideMark/>
          </w:tcPr>
          <w:p w14:paraId="52198D46"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1,8</w:t>
            </w:r>
          </w:p>
        </w:tc>
        <w:tc>
          <w:tcPr>
            <w:tcW w:w="960" w:type="dxa"/>
            <w:tcBorders>
              <w:top w:val="nil"/>
              <w:left w:val="nil"/>
              <w:bottom w:val="single" w:sz="8" w:space="0" w:color="auto"/>
              <w:right w:val="single" w:sz="8" w:space="0" w:color="auto"/>
            </w:tcBorders>
            <w:shd w:val="clear" w:color="auto" w:fill="auto"/>
            <w:noWrap/>
            <w:vAlign w:val="center"/>
            <w:hideMark/>
          </w:tcPr>
          <w:p w14:paraId="394D9644"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1,8</w:t>
            </w:r>
          </w:p>
        </w:tc>
      </w:tr>
      <w:tr w:rsidR="002C3563" w:rsidRPr="002C3563" w14:paraId="333F8B8B"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09B9DB4E"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Kultura fizyczna</w:t>
            </w:r>
          </w:p>
        </w:tc>
        <w:tc>
          <w:tcPr>
            <w:tcW w:w="960" w:type="dxa"/>
            <w:tcBorders>
              <w:top w:val="nil"/>
              <w:left w:val="nil"/>
              <w:bottom w:val="single" w:sz="8" w:space="0" w:color="auto"/>
              <w:right w:val="single" w:sz="8" w:space="0" w:color="auto"/>
            </w:tcBorders>
            <w:shd w:val="clear" w:color="auto" w:fill="auto"/>
            <w:noWrap/>
            <w:vAlign w:val="center"/>
            <w:hideMark/>
          </w:tcPr>
          <w:p w14:paraId="3A1F053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960" w:type="dxa"/>
            <w:tcBorders>
              <w:top w:val="nil"/>
              <w:left w:val="nil"/>
              <w:bottom w:val="single" w:sz="8" w:space="0" w:color="auto"/>
              <w:right w:val="single" w:sz="8" w:space="0" w:color="auto"/>
            </w:tcBorders>
            <w:shd w:val="clear" w:color="auto" w:fill="auto"/>
            <w:noWrap/>
            <w:vAlign w:val="center"/>
            <w:hideMark/>
          </w:tcPr>
          <w:p w14:paraId="5319076B"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2,1</w:t>
            </w:r>
          </w:p>
        </w:tc>
        <w:tc>
          <w:tcPr>
            <w:tcW w:w="960" w:type="dxa"/>
            <w:tcBorders>
              <w:top w:val="nil"/>
              <w:left w:val="nil"/>
              <w:bottom w:val="single" w:sz="8" w:space="0" w:color="auto"/>
              <w:right w:val="single" w:sz="8" w:space="0" w:color="auto"/>
            </w:tcBorders>
            <w:shd w:val="clear" w:color="auto" w:fill="auto"/>
            <w:noWrap/>
            <w:vAlign w:val="center"/>
            <w:hideMark/>
          </w:tcPr>
          <w:p w14:paraId="023E834B"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w:t>
            </w:r>
          </w:p>
        </w:tc>
      </w:tr>
      <w:tr w:rsidR="002C3563" w:rsidRPr="002C3563" w14:paraId="1079F9C1"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27D92F4A"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Działalność usługowa</w:t>
            </w:r>
          </w:p>
        </w:tc>
        <w:tc>
          <w:tcPr>
            <w:tcW w:w="960" w:type="dxa"/>
            <w:tcBorders>
              <w:top w:val="nil"/>
              <w:left w:val="nil"/>
              <w:bottom w:val="single" w:sz="8" w:space="0" w:color="auto"/>
              <w:right w:val="single" w:sz="8" w:space="0" w:color="auto"/>
            </w:tcBorders>
            <w:shd w:val="clear" w:color="auto" w:fill="auto"/>
            <w:noWrap/>
            <w:vAlign w:val="center"/>
            <w:hideMark/>
          </w:tcPr>
          <w:p w14:paraId="51F7E18E"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2,2</w:t>
            </w:r>
          </w:p>
        </w:tc>
        <w:tc>
          <w:tcPr>
            <w:tcW w:w="960" w:type="dxa"/>
            <w:tcBorders>
              <w:top w:val="nil"/>
              <w:left w:val="nil"/>
              <w:bottom w:val="single" w:sz="8" w:space="0" w:color="auto"/>
              <w:right w:val="single" w:sz="8" w:space="0" w:color="auto"/>
            </w:tcBorders>
            <w:shd w:val="clear" w:color="auto" w:fill="auto"/>
            <w:noWrap/>
            <w:vAlign w:val="center"/>
            <w:hideMark/>
          </w:tcPr>
          <w:p w14:paraId="2D94DCDA"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2,3</w:t>
            </w:r>
          </w:p>
        </w:tc>
        <w:tc>
          <w:tcPr>
            <w:tcW w:w="960" w:type="dxa"/>
            <w:tcBorders>
              <w:top w:val="nil"/>
              <w:left w:val="nil"/>
              <w:bottom w:val="single" w:sz="8" w:space="0" w:color="auto"/>
              <w:right w:val="single" w:sz="8" w:space="0" w:color="auto"/>
            </w:tcBorders>
            <w:shd w:val="clear" w:color="auto" w:fill="auto"/>
            <w:noWrap/>
            <w:vAlign w:val="center"/>
            <w:hideMark/>
          </w:tcPr>
          <w:p w14:paraId="42E96FFC"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2,3</w:t>
            </w:r>
          </w:p>
        </w:tc>
      </w:tr>
      <w:tr w:rsidR="002C3563" w:rsidRPr="002C3563" w14:paraId="0B03BFD6"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326F2779"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ochrona zdrowia</w:t>
            </w:r>
          </w:p>
        </w:tc>
        <w:tc>
          <w:tcPr>
            <w:tcW w:w="960" w:type="dxa"/>
            <w:tcBorders>
              <w:top w:val="nil"/>
              <w:left w:val="nil"/>
              <w:bottom w:val="single" w:sz="8" w:space="0" w:color="auto"/>
              <w:right w:val="single" w:sz="8" w:space="0" w:color="auto"/>
            </w:tcBorders>
            <w:shd w:val="clear" w:color="auto" w:fill="auto"/>
            <w:noWrap/>
            <w:vAlign w:val="center"/>
            <w:hideMark/>
          </w:tcPr>
          <w:p w14:paraId="6D4A15E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0,5</w:t>
            </w:r>
          </w:p>
        </w:tc>
        <w:tc>
          <w:tcPr>
            <w:tcW w:w="960" w:type="dxa"/>
            <w:tcBorders>
              <w:top w:val="nil"/>
              <w:left w:val="nil"/>
              <w:bottom w:val="single" w:sz="8" w:space="0" w:color="auto"/>
              <w:right w:val="single" w:sz="8" w:space="0" w:color="auto"/>
            </w:tcBorders>
            <w:shd w:val="clear" w:color="auto" w:fill="auto"/>
            <w:noWrap/>
            <w:vAlign w:val="center"/>
            <w:hideMark/>
          </w:tcPr>
          <w:p w14:paraId="4E386EE1"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0,5</w:t>
            </w:r>
          </w:p>
        </w:tc>
        <w:tc>
          <w:tcPr>
            <w:tcW w:w="960" w:type="dxa"/>
            <w:tcBorders>
              <w:top w:val="nil"/>
              <w:left w:val="nil"/>
              <w:bottom w:val="single" w:sz="8" w:space="0" w:color="auto"/>
              <w:right w:val="single" w:sz="8" w:space="0" w:color="auto"/>
            </w:tcBorders>
            <w:shd w:val="clear" w:color="auto" w:fill="auto"/>
            <w:noWrap/>
            <w:vAlign w:val="center"/>
            <w:hideMark/>
          </w:tcPr>
          <w:p w14:paraId="66028DB8"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0,4</w:t>
            </w:r>
          </w:p>
        </w:tc>
      </w:tr>
      <w:tr w:rsidR="002C3563" w:rsidRPr="002C3563" w14:paraId="7CC4125C" w14:textId="77777777" w:rsidTr="00DF1A50">
        <w:trPr>
          <w:trHeight w:val="315"/>
          <w:jc w:val="center"/>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29E32F1D"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Pozostałe</w:t>
            </w:r>
          </w:p>
        </w:tc>
        <w:tc>
          <w:tcPr>
            <w:tcW w:w="960" w:type="dxa"/>
            <w:tcBorders>
              <w:top w:val="nil"/>
              <w:left w:val="nil"/>
              <w:bottom w:val="single" w:sz="8" w:space="0" w:color="auto"/>
              <w:right w:val="single" w:sz="8" w:space="0" w:color="auto"/>
            </w:tcBorders>
            <w:shd w:val="clear" w:color="auto" w:fill="auto"/>
            <w:noWrap/>
            <w:vAlign w:val="center"/>
            <w:hideMark/>
          </w:tcPr>
          <w:p w14:paraId="0B93321F"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c>
          <w:tcPr>
            <w:tcW w:w="960" w:type="dxa"/>
            <w:tcBorders>
              <w:top w:val="nil"/>
              <w:left w:val="nil"/>
              <w:bottom w:val="single" w:sz="8" w:space="0" w:color="auto"/>
              <w:right w:val="single" w:sz="8" w:space="0" w:color="auto"/>
            </w:tcBorders>
            <w:shd w:val="clear" w:color="auto" w:fill="auto"/>
            <w:noWrap/>
            <w:vAlign w:val="center"/>
            <w:hideMark/>
          </w:tcPr>
          <w:p w14:paraId="28F686C9"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2,8</w:t>
            </w:r>
          </w:p>
        </w:tc>
        <w:tc>
          <w:tcPr>
            <w:tcW w:w="960" w:type="dxa"/>
            <w:tcBorders>
              <w:top w:val="nil"/>
              <w:left w:val="nil"/>
              <w:bottom w:val="single" w:sz="8" w:space="0" w:color="auto"/>
              <w:right w:val="single" w:sz="8" w:space="0" w:color="auto"/>
            </w:tcBorders>
            <w:shd w:val="clear" w:color="auto" w:fill="auto"/>
            <w:noWrap/>
            <w:vAlign w:val="center"/>
            <w:hideMark/>
          </w:tcPr>
          <w:p w14:paraId="149D975A" w14:textId="77777777" w:rsidR="00DF1A50" w:rsidRPr="002C3563" w:rsidRDefault="00DF1A50"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r>
    </w:tbl>
    <w:p w14:paraId="688467EE" w14:textId="2BF05DFC" w:rsidR="002929D1" w:rsidRPr="002C3563" w:rsidRDefault="002929D1" w:rsidP="00D67E77">
      <w:pPr>
        <w:spacing w:after="0" w:line="240" w:lineRule="auto"/>
        <w:jc w:val="center"/>
        <w:rPr>
          <w:rFonts w:cstheme="minorHAnsi"/>
        </w:rPr>
      </w:pPr>
      <w:r w:rsidRPr="002C3563">
        <w:rPr>
          <w:rFonts w:cstheme="minorHAnsi"/>
        </w:rPr>
        <w:t>Źródło: opracowanie wysłane na podstawie danych GUS</w:t>
      </w:r>
    </w:p>
    <w:p w14:paraId="4D6F4D97" w14:textId="77777777" w:rsidR="002929D1" w:rsidRPr="002C3563" w:rsidRDefault="002929D1" w:rsidP="00D67E77">
      <w:pPr>
        <w:spacing w:after="0" w:line="240" w:lineRule="auto"/>
        <w:jc w:val="both"/>
        <w:rPr>
          <w:rFonts w:cstheme="minorHAnsi"/>
        </w:rPr>
      </w:pPr>
    </w:p>
    <w:p w14:paraId="3EB49C8F" w14:textId="392C0B05" w:rsidR="00BB47E2" w:rsidRPr="002C3563" w:rsidRDefault="00BB47E2" w:rsidP="00D67E77">
      <w:pPr>
        <w:spacing w:after="0" w:line="240" w:lineRule="auto"/>
        <w:jc w:val="both"/>
        <w:rPr>
          <w:rFonts w:cstheme="minorHAnsi"/>
        </w:rPr>
      </w:pPr>
      <w:r w:rsidRPr="002C3563">
        <w:rPr>
          <w:rFonts w:cstheme="minorHAnsi"/>
        </w:rPr>
        <w:t xml:space="preserve">Suma </w:t>
      </w:r>
      <w:r w:rsidR="00D02816" w:rsidRPr="002C3563">
        <w:rPr>
          <w:rFonts w:cstheme="minorHAnsi"/>
        </w:rPr>
        <w:t xml:space="preserve"> </w:t>
      </w:r>
      <w:r w:rsidRPr="002C3563">
        <w:rPr>
          <w:rFonts w:cstheme="minorHAnsi"/>
        </w:rPr>
        <w:t xml:space="preserve">dochodów do budżetu </w:t>
      </w:r>
      <w:r w:rsidR="00D65EB8">
        <w:rPr>
          <w:rFonts w:cstheme="minorHAnsi"/>
        </w:rPr>
        <w:t>G</w:t>
      </w:r>
      <w:r w:rsidRPr="002C3563">
        <w:rPr>
          <w:rFonts w:cstheme="minorHAnsi"/>
        </w:rPr>
        <w:t xml:space="preserve">miny </w:t>
      </w:r>
      <w:r w:rsidR="00F22A0F" w:rsidRPr="002C3563">
        <w:rPr>
          <w:rFonts w:cstheme="minorHAnsi"/>
        </w:rPr>
        <w:t>Jędrzejów</w:t>
      </w:r>
      <w:r w:rsidRPr="002C3563">
        <w:rPr>
          <w:rFonts w:cstheme="minorHAnsi"/>
        </w:rPr>
        <w:t xml:space="preserve"> wyniosła w 20</w:t>
      </w:r>
      <w:r w:rsidR="00F22A0F" w:rsidRPr="002C3563">
        <w:rPr>
          <w:rFonts w:cstheme="minorHAnsi"/>
        </w:rPr>
        <w:t>20</w:t>
      </w:r>
      <w:r w:rsidRPr="002C3563">
        <w:rPr>
          <w:rFonts w:cstheme="minorHAnsi"/>
        </w:rPr>
        <w:t xml:space="preserve"> roku </w:t>
      </w:r>
      <w:r w:rsidR="00F22A0F" w:rsidRPr="002C3563">
        <w:rPr>
          <w:rFonts w:cstheme="minorHAnsi"/>
        </w:rPr>
        <w:t xml:space="preserve">145 621 480,72 </w:t>
      </w:r>
      <w:r w:rsidRPr="002C3563">
        <w:rPr>
          <w:rFonts w:cstheme="minorHAnsi"/>
        </w:rPr>
        <w:t xml:space="preserve">złotych, co daje </w:t>
      </w:r>
      <w:r w:rsidR="00F22A0F" w:rsidRPr="002C3563">
        <w:rPr>
          <w:rFonts w:cstheme="minorHAnsi"/>
        </w:rPr>
        <w:t xml:space="preserve">5 254,25 </w:t>
      </w:r>
      <w:r w:rsidRPr="002C3563">
        <w:rPr>
          <w:rFonts w:cstheme="minorHAnsi"/>
        </w:rPr>
        <w:t xml:space="preserve">złotych w przeliczeniu na jednego mieszkańca. </w:t>
      </w:r>
    </w:p>
    <w:p w14:paraId="7E5B8F0A" w14:textId="77777777" w:rsidR="00AF08D9" w:rsidRPr="002C3563" w:rsidRDefault="00AF08D9" w:rsidP="00D67E77">
      <w:pPr>
        <w:spacing w:after="0" w:line="240" w:lineRule="auto"/>
        <w:jc w:val="both"/>
        <w:rPr>
          <w:rFonts w:cstheme="minorHAnsi"/>
        </w:rPr>
      </w:pPr>
    </w:p>
    <w:p w14:paraId="1680CB36" w14:textId="1CCA5A7B" w:rsidR="002929D1" w:rsidRPr="002C3563" w:rsidRDefault="002929D1" w:rsidP="00D67E77">
      <w:pPr>
        <w:pStyle w:val="Legenda"/>
        <w:spacing w:after="0"/>
        <w:jc w:val="center"/>
        <w:rPr>
          <w:rFonts w:cstheme="minorHAnsi"/>
          <w:i w:val="0"/>
          <w:iCs w:val="0"/>
          <w:color w:val="auto"/>
          <w:sz w:val="22"/>
          <w:szCs w:val="22"/>
        </w:rPr>
      </w:pPr>
      <w:bookmarkStart w:id="164" w:name="_Toc86239253"/>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74</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w:t>
      </w:r>
      <w:r w:rsidR="00D65EB8">
        <w:rPr>
          <w:rFonts w:cstheme="minorHAnsi"/>
          <w:i w:val="0"/>
          <w:iCs w:val="0"/>
          <w:color w:val="auto"/>
          <w:sz w:val="22"/>
          <w:szCs w:val="22"/>
        </w:rPr>
        <w:t>d</w:t>
      </w:r>
      <w:r w:rsidRPr="002C3563">
        <w:rPr>
          <w:rFonts w:cstheme="minorHAnsi"/>
          <w:i w:val="0"/>
          <w:iCs w:val="0"/>
          <w:color w:val="auto"/>
          <w:sz w:val="22"/>
          <w:szCs w:val="22"/>
        </w:rPr>
        <w:t xml:space="preserve">ochodów budżetu </w:t>
      </w:r>
      <w:r w:rsidR="00D65EB8">
        <w:rPr>
          <w:rFonts w:cstheme="minorHAnsi"/>
          <w:i w:val="0"/>
          <w:iCs w:val="0"/>
          <w:color w:val="auto"/>
          <w:sz w:val="22"/>
          <w:szCs w:val="22"/>
        </w:rPr>
        <w:t>G</w:t>
      </w:r>
      <w:r w:rsidRPr="002C3563">
        <w:rPr>
          <w:rFonts w:cstheme="minorHAnsi"/>
          <w:i w:val="0"/>
          <w:iCs w:val="0"/>
          <w:color w:val="auto"/>
          <w:sz w:val="22"/>
          <w:szCs w:val="22"/>
        </w:rPr>
        <w:t xml:space="preserve">miny </w:t>
      </w:r>
      <w:r w:rsidR="00F22A0F" w:rsidRPr="002C3563">
        <w:rPr>
          <w:rFonts w:cstheme="minorHAnsi"/>
          <w:i w:val="0"/>
          <w:iCs w:val="0"/>
          <w:color w:val="auto"/>
          <w:sz w:val="22"/>
          <w:szCs w:val="22"/>
        </w:rPr>
        <w:t>Jędrzejów w 2020r.</w:t>
      </w:r>
      <w:bookmarkEnd w:id="164"/>
      <w:r w:rsidR="00F22A0F" w:rsidRPr="002C3563">
        <w:rPr>
          <w:rFonts w:cstheme="minorHAnsi"/>
          <w:i w:val="0"/>
          <w:iCs w:val="0"/>
          <w:color w:val="auto"/>
          <w:sz w:val="22"/>
          <w:szCs w:val="22"/>
        </w:rPr>
        <w:t xml:space="preserve"> </w:t>
      </w:r>
    </w:p>
    <w:tbl>
      <w:tblPr>
        <w:tblW w:w="8991" w:type="dxa"/>
        <w:tblCellMar>
          <w:left w:w="70" w:type="dxa"/>
          <w:right w:w="70" w:type="dxa"/>
        </w:tblCellMar>
        <w:tblLook w:val="04A0" w:firstRow="1" w:lastRow="0" w:firstColumn="1" w:lastColumn="0" w:noHBand="0" w:noVBand="1"/>
      </w:tblPr>
      <w:tblGrid>
        <w:gridCol w:w="4531"/>
        <w:gridCol w:w="2200"/>
        <w:gridCol w:w="2260"/>
      </w:tblGrid>
      <w:tr w:rsidR="002C3563" w:rsidRPr="002C3563" w14:paraId="0EC0D054" w14:textId="77777777" w:rsidTr="00F22A0F">
        <w:trPr>
          <w:trHeight w:val="300"/>
        </w:trPr>
        <w:tc>
          <w:tcPr>
            <w:tcW w:w="45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FF75D"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Dochody własne</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64B1A511"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za 2020r.</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14:paraId="0E167630"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Plan 2021r.</w:t>
            </w:r>
          </w:p>
        </w:tc>
      </w:tr>
      <w:tr w:rsidR="002C3563" w:rsidRPr="002C3563" w14:paraId="1ED62CCA" w14:textId="77777777" w:rsidTr="009F7AF7">
        <w:trPr>
          <w:trHeight w:val="600"/>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1604E589"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stanowiących dochód budżetu państwa (udziały PIT, CIT)</w:t>
            </w:r>
          </w:p>
        </w:tc>
        <w:tc>
          <w:tcPr>
            <w:tcW w:w="2200" w:type="dxa"/>
            <w:tcBorders>
              <w:top w:val="nil"/>
              <w:left w:val="nil"/>
              <w:bottom w:val="single" w:sz="4" w:space="0" w:color="auto"/>
              <w:right w:val="single" w:sz="4" w:space="0" w:color="auto"/>
            </w:tcBorders>
            <w:shd w:val="clear" w:color="auto" w:fill="auto"/>
            <w:noWrap/>
            <w:vAlign w:val="center"/>
            <w:hideMark/>
          </w:tcPr>
          <w:p w14:paraId="54E66307"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22 568 521,82 zł</w:t>
            </w:r>
          </w:p>
        </w:tc>
        <w:tc>
          <w:tcPr>
            <w:tcW w:w="2260" w:type="dxa"/>
            <w:tcBorders>
              <w:top w:val="nil"/>
              <w:left w:val="nil"/>
              <w:bottom w:val="single" w:sz="4" w:space="0" w:color="auto"/>
              <w:right w:val="single" w:sz="4" w:space="0" w:color="auto"/>
            </w:tcBorders>
            <w:shd w:val="clear" w:color="auto" w:fill="auto"/>
            <w:noWrap/>
            <w:vAlign w:val="center"/>
            <w:hideMark/>
          </w:tcPr>
          <w:p w14:paraId="2571EE78"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23 013 382,00 zł</w:t>
            </w:r>
          </w:p>
        </w:tc>
      </w:tr>
      <w:tr w:rsidR="002C3563" w:rsidRPr="002C3563" w14:paraId="7C097765" w14:textId="77777777" w:rsidTr="009F7AF7">
        <w:trPr>
          <w:trHeight w:val="600"/>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198107E5"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w tym wykonanie dochodów stanowiących wpływy z podatku dochodowego od osób fizycznych</w:t>
            </w:r>
          </w:p>
        </w:tc>
        <w:tc>
          <w:tcPr>
            <w:tcW w:w="2200" w:type="dxa"/>
            <w:tcBorders>
              <w:top w:val="nil"/>
              <w:left w:val="nil"/>
              <w:bottom w:val="single" w:sz="4" w:space="0" w:color="auto"/>
              <w:right w:val="single" w:sz="4" w:space="0" w:color="auto"/>
            </w:tcBorders>
            <w:shd w:val="clear" w:color="auto" w:fill="auto"/>
            <w:noWrap/>
            <w:vAlign w:val="center"/>
            <w:hideMark/>
          </w:tcPr>
          <w:p w14:paraId="06188CC0"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21 516 991,00 zł</w:t>
            </w:r>
          </w:p>
        </w:tc>
        <w:tc>
          <w:tcPr>
            <w:tcW w:w="2260" w:type="dxa"/>
            <w:tcBorders>
              <w:top w:val="nil"/>
              <w:left w:val="nil"/>
              <w:bottom w:val="single" w:sz="4" w:space="0" w:color="auto"/>
              <w:right w:val="single" w:sz="4" w:space="0" w:color="auto"/>
            </w:tcBorders>
            <w:shd w:val="clear" w:color="auto" w:fill="auto"/>
            <w:noWrap/>
            <w:vAlign w:val="center"/>
            <w:hideMark/>
          </w:tcPr>
          <w:p w14:paraId="76DC49D5"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22 213 382,00 zł</w:t>
            </w:r>
          </w:p>
        </w:tc>
      </w:tr>
      <w:tr w:rsidR="002C3563" w:rsidRPr="002C3563" w14:paraId="5580C437" w14:textId="77777777" w:rsidTr="009F7AF7">
        <w:trPr>
          <w:trHeight w:val="300"/>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12366A2F" w14:textId="232E3A9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i opłat</w:t>
            </w:r>
          </w:p>
        </w:tc>
        <w:tc>
          <w:tcPr>
            <w:tcW w:w="2200" w:type="dxa"/>
            <w:tcBorders>
              <w:top w:val="nil"/>
              <w:left w:val="nil"/>
              <w:bottom w:val="single" w:sz="4" w:space="0" w:color="auto"/>
              <w:right w:val="single" w:sz="4" w:space="0" w:color="auto"/>
            </w:tcBorders>
            <w:shd w:val="clear" w:color="auto" w:fill="auto"/>
            <w:noWrap/>
            <w:vAlign w:val="center"/>
            <w:hideMark/>
          </w:tcPr>
          <w:p w14:paraId="4C9456BA"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16 012 851,26 zł</w:t>
            </w:r>
          </w:p>
        </w:tc>
        <w:tc>
          <w:tcPr>
            <w:tcW w:w="2260" w:type="dxa"/>
            <w:tcBorders>
              <w:top w:val="nil"/>
              <w:left w:val="nil"/>
              <w:bottom w:val="single" w:sz="4" w:space="0" w:color="auto"/>
              <w:right w:val="single" w:sz="4" w:space="0" w:color="auto"/>
            </w:tcBorders>
            <w:shd w:val="clear" w:color="auto" w:fill="auto"/>
            <w:noWrap/>
            <w:vAlign w:val="center"/>
            <w:hideMark/>
          </w:tcPr>
          <w:p w14:paraId="71D00C9C"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16 696 000,00 zł</w:t>
            </w:r>
          </w:p>
        </w:tc>
      </w:tr>
      <w:tr w:rsidR="002C3563" w:rsidRPr="002C3563" w14:paraId="534B63F0" w14:textId="77777777" w:rsidTr="009F7AF7">
        <w:trPr>
          <w:trHeight w:val="300"/>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47F46273"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w tym wpływy z podatku od nieruchomości</w:t>
            </w:r>
          </w:p>
        </w:tc>
        <w:tc>
          <w:tcPr>
            <w:tcW w:w="2200" w:type="dxa"/>
            <w:tcBorders>
              <w:top w:val="nil"/>
              <w:left w:val="nil"/>
              <w:bottom w:val="single" w:sz="4" w:space="0" w:color="auto"/>
              <w:right w:val="single" w:sz="4" w:space="0" w:color="auto"/>
            </w:tcBorders>
            <w:shd w:val="clear" w:color="auto" w:fill="auto"/>
            <w:noWrap/>
            <w:vAlign w:val="center"/>
            <w:hideMark/>
          </w:tcPr>
          <w:p w14:paraId="0571A1E9"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11 600 323,99 zł</w:t>
            </w:r>
          </w:p>
        </w:tc>
        <w:tc>
          <w:tcPr>
            <w:tcW w:w="2260" w:type="dxa"/>
            <w:tcBorders>
              <w:top w:val="nil"/>
              <w:left w:val="nil"/>
              <w:bottom w:val="single" w:sz="4" w:space="0" w:color="auto"/>
              <w:right w:val="single" w:sz="4" w:space="0" w:color="auto"/>
            </w:tcBorders>
            <w:shd w:val="clear" w:color="auto" w:fill="auto"/>
            <w:noWrap/>
            <w:vAlign w:val="center"/>
            <w:hideMark/>
          </w:tcPr>
          <w:p w14:paraId="735D09BC"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12 400,00 zł</w:t>
            </w:r>
          </w:p>
        </w:tc>
      </w:tr>
      <w:tr w:rsidR="002C3563" w:rsidRPr="002C3563" w14:paraId="4276D2D1" w14:textId="77777777" w:rsidTr="009F7AF7">
        <w:trPr>
          <w:trHeight w:val="600"/>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E45C4BC"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dotacje z budżetów innych jednostek samorządu terytorialnego</w:t>
            </w:r>
          </w:p>
        </w:tc>
        <w:tc>
          <w:tcPr>
            <w:tcW w:w="2200" w:type="dxa"/>
            <w:tcBorders>
              <w:top w:val="nil"/>
              <w:left w:val="nil"/>
              <w:bottom w:val="single" w:sz="4" w:space="0" w:color="auto"/>
              <w:right w:val="single" w:sz="4" w:space="0" w:color="auto"/>
            </w:tcBorders>
            <w:shd w:val="clear" w:color="auto" w:fill="auto"/>
            <w:noWrap/>
            <w:vAlign w:val="center"/>
            <w:hideMark/>
          </w:tcPr>
          <w:p w14:paraId="25990BE8"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20 000,00 zł</w:t>
            </w:r>
          </w:p>
        </w:tc>
        <w:tc>
          <w:tcPr>
            <w:tcW w:w="2260" w:type="dxa"/>
            <w:tcBorders>
              <w:top w:val="nil"/>
              <w:left w:val="nil"/>
              <w:bottom w:val="single" w:sz="4" w:space="0" w:color="auto"/>
              <w:right w:val="single" w:sz="4" w:space="0" w:color="auto"/>
            </w:tcBorders>
            <w:shd w:val="clear" w:color="auto" w:fill="auto"/>
            <w:noWrap/>
            <w:vAlign w:val="center"/>
            <w:hideMark/>
          </w:tcPr>
          <w:p w14:paraId="7B6A922D"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 </w:t>
            </w:r>
          </w:p>
        </w:tc>
      </w:tr>
      <w:tr w:rsidR="002C3563" w:rsidRPr="002C3563" w14:paraId="4A32065D" w14:textId="77777777" w:rsidTr="009F7AF7">
        <w:trPr>
          <w:trHeight w:val="600"/>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382692D"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Pozostałe dochody własne, w tym czynsze za najem lub dzierżawę</w:t>
            </w:r>
          </w:p>
        </w:tc>
        <w:tc>
          <w:tcPr>
            <w:tcW w:w="2200" w:type="dxa"/>
            <w:tcBorders>
              <w:top w:val="nil"/>
              <w:left w:val="nil"/>
              <w:bottom w:val="single" w:sz="4" w:space="0" w:color="auto"/>
              <w:right w:val="single" w:sz="4" w:space="0" w:color="auto"/>
            </w:tcBorders>
            <w:shd w:val="clear" w:color="auto" w:fill="auto"/>
            <w:noWrap/>
            <w:vAlign w:val="center"/>
            <w:hideMark/>
          </w:tcPr>
          <w:p w14:paraId="1D09C79B"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1 344 336,58 zł</w:t>
            </w:r>
          </w:p>
        </w:tc>
        <w:tc>
          <w:tcPr>
            <w:tcW w:w="2260" w:type="dxa"/>
            <w:tcBorders>
              <w:top w:val="nil"/>
              <w:left w:val="nil"/>
              <w:bottom w:val="single" w:sz="4" w:space="0" w:color="auto"/>
              <w:right w:val="single" w:sz="4" w:space="0" w:color="auto"/>
            </w:tcBorders>
            <w:shd w:val="clear" w:color="auto" w:fill="auto"/>
            <w:noWrap/>
            <w:vAlign w:val="center"/>
            <w:hideMark/>
          </w:tcPr>
          <w:p w14:paraId="1B3B3A23" w14:textId="77777777" w:rsidR="00F22A0F" w:rsidRPr="002C3563" w:rsidRDefault="00F22A0F" w:rsidP="00D67E77">
            <w:pPr>
              <w:spacing w:after="0" w:line="240" w:lineRule="auto"/>
              <w:jc w:val="center"/>
              <w:rPr>
                <w:rFonts w:eastAsia="Times New Roman" w:cstheme="minorHAnsi"/>
                <w:lang w:eastAsia="pl-PL"/>
              </w:rPr>
            </w:pPr>
            <w:r w:rsidRPr="002C3563">
              <w:rPr>
                <w:rFonts w:eastAsia="Times New Roman" w:cstheme="minorHAnsi"/>
                <w:lang w:eastAsia="pl-PL"/>
              </w:rPr>
              <w:t>1 270 910,00 zł</w:t>
            </w:r>
          </w:p>
        </w:tc>
      </w:tr>
    </w:tbl>
    <w:p w14:paraId="5AF2B946" w14:textId="18E7A7FF" w:rsidR="00742660" w:rsidRPr="002C3563" w:rsidRDefault="002929D1" w:rsidP="00D67E77">
      <w:pPr>
        <w:spacing w:after="0" w:line="240" w:lineRule="auto"/>
        <w:jc w:val="center"/>
        <w:rPr>
          <w:rFonts w:cstheme="minorHAnsi"/>
        </w:rPr>
      </w:pPr>
      <w:r w:rsidRPr="002C3563">
        <w:rPr>
          <w:rFonts w:cstheme="minorHAnsi"/>
        </w:rPr>
        <w:t xml:space="preserve">Źródło: opracowanie wysłane na podstawie danych </w:t>
      </w:r>
      <w:r w:rsidR="00AF1B8C" w:rsidRPr="002C3563">
        <w:rPr>
          <w:rFonts w:cstheme="minorHAnsi"/>
        </w:rPr>
        <w:t>Urzędu Miasta i Gminy w Jędrzejowie</w:t>
      </w:r>
    </w:p>
    <w:p w14:paraId="41D1E7D8" w14:textId="77777777" w:rsidR="00D02816" w:rsidRPr="002C3563" w:rsidRDefault="00D02816" w:rsidP="00D67E77">
      <w:pPr>
        <w:spacing w:after="0" w:line="240" w:lineRule="auto"/>
        <w:rPr>
          <w:rFonts w:cstheme="minorHAnsi"/>
        </w:rPr>
      </w:pPr>
    </w:p>
    <w:p w14:paraId="3AFF92C9" w14:textId="71124192" w:rsidR="00580ACF" w:rsidRPr="00D65EB8" w:rsidRDefault="00580ACF" w:rsidP="00D67E77">
      <w:pPr>
        <w:spacing w:after="0" w:line="240" w:lineRule="auto"/>
        <w:jc w:val="both"/>
        <w:rPr>
          <w:rFonts w:cstheme="minorHAnsi"/>
          <w:b/>
          <w:bCs/>
        </w:rPr>
      </w:pPr>
      <w:r w:rsidRPr="00D65EB8">
        <w:rPr>
          <w:rFonts w:cstheme="minorHAnsi"/>
          <w:b/>
          <w:bCs/>
        </w:rPr>
        <w:t>Stan zadłużenia gminy (stan czerwiec 2021r.) . wynos</w:t>
      </w:r>
      <w:r w:rsidR="00D65EB8" w:rsidRPr="00D65EB8">
        <w:rPr>
          <w:rFonts w:cstheme="minorHAnsi"/>
          <w:b/>
          <w:bCs/>
        </w:rPr>
        <w:t>i</w:t>
      </w:r>
      <w:r w:rsidRPr="00D65EB8">
        <w:rPr>
          <w:rFonts w:cstheme="minorHAnsi"/>
          <w:b/>
          <w:bCs/>
        </w:rPr>
        <w:t xml:space="preserve"> </w:t>
      </w:r>
      <w:r w:rsidR="00AF1B8C" w:rsidRPr="00D65EB8">
        <w:rPr>
          <w:rFonts w:cstheme="minorHAnsi"/>
          <w:b/>
          <w:bCs/>
        </w:rPr>
        <w:t xml:space="preserve">45 555 000,00 </w:t>
      </w:r>
      <w:r w:rsidRPr="00D65EB8">
        <w:rPr>
          <w:rFonts w:cstheme="minorHAnsi"/>
          <w:b/>
          <w:bCs/>
        </w:rPr>
        <w:t>zł</w:t>
      </w:r>
      <w:r w:rsidR="00AF1B8C" w:rsidRPr="00D65EB8">
        <w:rPr>
          <w:rFonts w:cstheme="minorHAnsi"/>
          <w:b/>
          <w:bCs/>
        </w:rPr>
        <w:t xml:space="preserve"> tj. 31,28%</w:t>
      </w:r>
      <w:r w:rsidRPr="00D65EB8">
        <w:rPr>
          <w:rFonts w:cstheme="minorHAnsi"/>
          <w:b/>
          <w:bCs/>
        </w:rPr>
        <w:t xml:space="preserve">. </w:t>
      </w:r>
      <w:r w:rsidR="00D65EB8" w:rsidRPr="002C3563">
        <w:rPr>
          <w:rFonts w:cstheme="minorHAnsi"/>
        </w:rPr>
        <w:t xml:space="preserve">Istniejące zadłużenie </w:t>
      </w:r>
      <w:r w:rsidR="00D65EB8">
        <w:rPr>
          <w:rFonts w:cstheme="minorHAnsi"/>
        </w:rPr>
        <w:t xml:space="preserve">planowane jest do spłacenia </w:t>
      </w:r>
      <w:r w:rsidR="00D65EB8" w:rsidRPr="002C3563">
        <w:rPr>
          <w:rFonts w:cstheme="minorHAnsi"/>
        </w:rPr>
        <w:t>do 2029r.</w:t>
      </w:r>
    </w:p>
    <w:p w14:paraId="496C8AD6" w14:textId="502E4345" w:rsidR="00580ACF" w:rsidRPr="002C3563" w:rsidRDefault="00580ACF" w:rsidP="00D67E77">
      <w:pPr>
        <w:spacing w:after="0" w:line="240" w:lineRule="auto"/>
        <w:jc w:val="both"/>
        <w:rPr>
          <w:rFonts w:cstheme="minorHAnsi"/>
          <w:b/>
          <w:bCs/>
        </w:rPr>
      </w:pPr>
    </w:p>
    <w:p w14:paraId="19534C20" w14:textId="092DAAED" w:rsidR="009923F9" w:rsidRPr="002C3563" w:rsidRDefault="00984021" w:rsidP="00D67E77">
      <w:pPr>
        <w:spacing w:after="0" w:line="240" w:lineRule="auto"/>
        <w:jc w:val="both"/>
        <w:rPr>
          <w:rFonts w:cstheme="minorHAnsi"/>
        </w:rPr>
      </w:pPr>
      <w:r w:rsidRPr="002C3563">
        <w:rPr>
          <w:rFonts w:cstheme="minorHAnsi"/>
        </w:rPr>
        <w:t xml:space="preserve">Na podstawie Wieloletniej Prognozy Finansowej ustalić można podstawowe wielkości określające możliwości budżetowe gminy w najbliższych latach. W zakresie dochodów bieżących zakłada się ich stabilny wzrost. </w:t>
      </w:r>
      <w:r w:rsidR="009923F9" w:rsidRPr="002C3563">
        <w:rPr>
          <w:rFonts w:cstheme="minorHAnsi"/>
        </w:rPr>
        <w:t>Wydatki bieżące co roku będą nieznacznie wzrastać na co pozwalać będzie równoległy wzrost dochodów. Aktualny stan zadłużenia do dochodów ogółem (</w:t>
      </w:r>
      <w:r w:rsidR="00AF1B8C" w:rsidRPr="002C3563">
        <w:rPr>
          <w:rFonts w:cstheme="minorHAnsi"/>
        </w:rPr>
        <w:t>31,28</w:t>
      </w:r>
      <w:r w:rsidR="009923F9" w:rsidRPr="002C3563">
        <w:rPr>
          <w:rFonts w:cstheme="minorHAnsi"/>
        </w:rPr>
        <w:t xml:space="preserve">%) </w:t>
      </w:r>
      <w:r w:rsidR="00AF1B8C" w:rsidRPr="002C3563">
        <w:rPr>
          <w:rFonts w:cstheme="minorHAnsi"/>
        </w:rPr>
        <w:t xml:space="preserve">daje </w:t>
      </w:r>
      <w:r w:rsidR="009923F9" w:rsidRPr="002C3563">
        <w:rPr>
          <w:rFonts w:cstheme="minorHAnsi"/>
        </w:rPr>
        <w:t>możliwości w zakresie zaciągania kolejnych zobowiązań</w:t>
      </w:r>
      <w:r w:rsidR="00D65EB8">
        <w:rPr>
          <w:rFonts w:cstheme="minorHAnsi"/>
        </w:rPr>
        <w:t>.</w:t>
      </w:r>
      <w:r w:rsidR="009923F9" w:rsidRPr="002C3563">
        <w:rPr>
          <w:rFonts w:cstheme="minorHAnsi"/>
        </w:rPr>
        <w:t xml:space="preserve"> </w:t>
      </w:r>
    </w:p>
    <w:p w14:paraId="65257B8B" w14:textId="77777777" w:rsidR="00984021" w:rsidRPr="002C3563" w:rsidRDefault="00984021" w:rsidP="00D67E77">
      <w:pPr>
        <w:spacing w:after="0" w:line="240" w:lineRule="auto"/>
        <w:jc w:val="both"/>
        <w:rPr>
          <w:rFonts w:cstheme="minorHAnsi"/>
          <w:b/>
          <w:bCs/>
        </w:rPr>
      </w:pPr>
    </w:p>
    <w:p w14:paraId="2D5FF197" w14:textId="79599200" w:rsidR="00035342" w:rsidRPr="002C3563" w:rsidRDefault="00D65EB8" w:rsidP="00D67E77">
      <w:pPr>
        <w:spacing w:after="0" w:line="240" w:lineRule="auto"/>
        <w:jc w:val="both"/>
        <w:rPr>
          <w:rFonts w:cstheme="minorHAnsi"/>
          <w:b/>
          <w:bCs/>
        </w:rPr>
      </w:pPr>
      <w:r>
        <w:rPr>
          <w:rFonts w:cstheme="minorHAnsi"/>
          <w:b/>
          <w:bCs/>
        </w:rPr>
        <w:t xml:space="preserve">Gmina </w:t>
      </w:r>
      <w:r w:rsidR="009F7AF7" w:rsidRPr="002C3563">
        <w:rPr>
          <w:rFonts w:cstheme="minorHAnsi"/>
          <w:b/>
          <w:bCs/>
        </w:rPr>
        <w:t>Małogoszcz</w:t>
      </w:r>
    </w:p>
    <w:p w14:paraId="0CFC4C3D" w14:textId="2F912B97" w:rsidR="00035342" w:rsidRPr="002C3563" w:rsidRDefault="00BB47E2" w:rsidP="00D67E77">
      <w:pPr>
        <w:spacing w:after="0" w:line="240" w:lineRule="auto"/>
        <w:jc w:val="both"/>
        <w:rPr>
          <w:rFonts w:cstheme="minorHAnsi"/>
        </w:rPr>
      </w:pPr>
      <w:r w:rsidRPr="002C3563">
        <w:rPr>
          <w:rFonts w:cstheme="minorHAnsi"/>
        </w:rPr>
        <w:t xml:space="preserve">Suma wydatków z budżetu </w:t>
      </w:r>
      <w:r w:rsidR="00862314">
        <w:rPr>
          <w:rFonts w:cstheme="minorHAnsi"/>
        </w:rPr>
        <w:t>G</w:t>
      </w:r>
      <w:r w:rsidRPr="002C3563">
        <w:rPr>
          <w:rFonts w:cstheme="minorHAnsi"/>
        </w:rPr>
        <w:t xml:space="preserve">miny </w:t>
      </w:r>
      <w:r w:rsidR="009F7AF7" w:rsidRPr="002C3563">
        <w:rPr>
          <w:rFonts w:cstheme="minorHAnsi"/>
        </w:rPr>
        <w:t>Małogoszcz</w:t>
      </w:r>
      <w:r w:rsidRPr="002C3563">
        <w:rPr>
          <w:rFonts w:cstheme="minorHAnsi"/>
        </w:rPr>
        <w:t xml:space="preserve"> wyniosła w </w:t>
      </w:r>
      <w:r w:rsidR="009F7AF7" w:rsidRPr="002C3563">
        <w:rPr>
          <w:rFonts w:cstheme="minorHAnsi"/>
        </w:rPr>
        <w:t>2020</w:t>
      </w:r>
      <w:r w:rsidRPr="002C3563">
        <w:rPr>
          <w:rFonts w:cstheme="minorHAnsi"/>
        </w:rPr>
        <w:t xml:space="preserve"> roku </w:t>
      </w:r>
      <w:r w:rsidR="009F7AF7" w:rsidRPr="00862314">
        <w:rPr>
          <w:rFonts w:cstheme="minorHAnsi"/>
          <w:b/>
          <w:bCs/>
        </w:rPr>
        <w:t xml:space="preserve">58 826 824,44 </w:t>
      </w:r>
      <w:r w:rsidRPr="00862314">
        <w:rPr>
          <w:rFonts w:cstheme="minorHAnsi"/>
          <w:b/>
          <w:bCs/>
        </w:rPr>
        <w:t>zł</w:t>
      </w:r>
      <w:r w:rsidRPr="002C3563">
        <w:rPr>
          <w:rFonts w:cstheme="minorHAnsi"/>
        </w:rPr>
        <w:t xml:space="preserve">, co daje </w:t>
      </w:r>
      <w:r w:rsidR="009F7AF7" w:rsidRPr="002C3563">
        <w:rPr>
          <w:rFonts w:cstheme="minorHAnsi"/>
        </w:rPr>
        <w:t xml:space="preserve">5117,60 </w:t>
      </w:r>
      <w:r w:rsidRPr="002C3563">
        <w:rPr>
          <w:rFonts w:cstheme="minorHAnsi"/>
        </w:rPr>
        <w:t>złotych w przelicz</w:t>
      </w:r>
      <w:r w:rsidR="00862314">
        <w:rPr>
          <w:rFonts w:cstheme="minorHAnsi"/>
        </w:rPr>
        <w:t>e</w:t>
      </w:r>
      <w:r w:rsidRPr="002C3563">
        <w:rPr>
          <w:rFonts w:cstheme="minorHAnsi"/>
        </w:rPr>
        <w:t xml:space="preserve">niu na </w:t>
      </w:r>
      <w:r w:rsidR="00862314">
        <w:rPr>
          <w:rFonts w:cstheme="minorHAnsi"/>
        </w:rPr>
        <w:t>1</w:t>
      </w:r>
      <w:r w:rsidRPr="002C3563">
        <w:rPr>
          <w:rFonts w:cstheme="minorHAnsi"/>
        </w:rPr>
        <w:t xml:space="preserve"> mieszkańca. Największa część budżetu gminy </w:t>
      </w:r>
      <w:r w:rsidR="000636A4" w:rsidRPr="002C3563">
        <w:rPr>
          <w:rFonts w:cstheme="minorHAnsi"/>
        </w:rPr>
        <w:t>został przeznaczony na dział</w:t>
      </w:r>
      <w:r w:rsidRPr="002C3563">
        <w:rPr>
          <w:rFonts w:cstheme="minorHAnsi"/>
        </w:rPr>
        <w:t xml:space="preserve"> 801 - </w:t>
      </w:r>
      <w:r w:rsidRPr="00862314">
        <w:rPr>
          <w:rFonts w:cstheme="minorHAnsi"/>
          <w:b/>
          <w:bCs/>
        </w:rPr>
        <w:t>Oświata i wychowanie</w:t>
      </w:r>
      <w:r w:rsidR="000636A4" w:rsidRPr="002C3563">
        <w:rPr>
          <w:rFonts w:cstheme="minorHAnsi"/>
        </w:rPr>
        <w:t xml:space="preserve"> </w:t>
      </w:r>
      <w:r w:rsidR="00327C51" w:rsidRPr="00862314">
        <w:rPr>
          <w:rFonts w:cstheme="minorHAnsi"/>
          <w:b/>
          <w:bCs/>
        </w:rPr>
        <w:t>21 719 466,80 zł</w:t>
      </w:r>
      <w:r w:rsidRPr="002C3563">
        <w:rPr>
          <w:rFonts w:cstheme="minorHAnsi"/>
        </w:rPr>
        <w:t xml:space="preserve">. Dużą część wydatków z budżetu przeznaczona została na Dział 750 - </w:t>
      </w:r>
      <w:r w:rsidRPr="00862314">
        <w:rPr>
          <w:rFonts w:cstheme="minorHAnsi"/>
          <w:b/>
          <w:bCs/>
        </w:rPr>
        <w:t>Administracja publiczna</w:t>
      </w:r>
      <w:r w:rsidRPr="002C3563">
        <w:rPr>
          <w:rFonts w:cstheme="minorHAnsi"/>
        </w:rPr>
        <w:t xml:space="preserve"> (</w:t>
      </w:r>
      <w:r w:rsidR="00327C51" w:rsidRPr="00862314">
        <w:rPr>
          <w:rFonts w:cstheme="minorHAnsi"/>
          <w:b/>
          <w:bCs/>
        </w:rPr>
        <w:t>4 422 725,94 zł</w:t>
      </w:r>
      <w:r w:rsidRPr="002C3563">
        <w:rPr>
          <w:rFonts w:cstheme="minorHAnsi"/>
        </w:rPr>
        <w:t xml:space="preserve">) oraz na Dział </w:t>
      </w:r>
      <w:r w:rsidR="00327C51" w:rsidRPr="002C3563">
        <w:rPr>
          <w:rFonts w:cstheme="minorHAnsi"/>
        </w:rPr>
        <w:t xml:space="preserve">852 - </w:t>
      </w:r>
      <w:r w:rsidR="00327C51" w:rsidRPr="00862314">
        <w:rPr>
          <w:rFonts w:cstheme="minorHAnsi"/>
          <w:b/>
          <w:bCs/>
        </w:rPr>
        <w:t>Pomoc społeczna</w:t>
      </w:r>
      <w:r w:rsidRPr="002C3563">
        <w:rPr>
          <w:rFonts w:cstheme="minorHAnsi"/>
        </w:rPr>
        <w:t xml:space="preserve"> (</w:t>
      </w:r>
      <w:r w:rsidR="00327C51" w:rsidRPr="00862314">
        <w:rPr>
          <w:rFonts w:cstheme="minorHAnsi"/>
          <w:b/>
          <w:bCs/>
        </w:rPr>
        <w:t>3 021 162,51</w:t>
      </w:r>
      <w:r w:rsidR="00862314">
        <w:rPr>
          <w:rFonts w:cstheme="minorHAnsi"/>
        </w:rPr>
        <w:t xml:space="preserve"> zł</w:t>
      </w:r>
      <w:r w:rsidRPr="002C3563">
        <w:rPr>
          <w:rFonts w:cstheme="minorHAnsi"/>
        </w:rPr>
        <w:t xml:space="preserve">). </w:t>
      </w:r>
      <w:r w:rsidRPr="00862314">
        <w:rPr>
          <w:rFonts w:cstheme="minorHAnsi"/>
          <w:b/>
          <w:bCs/>
        </w:rPr>
        <w:t xml:space="preserve">Wydatki inwestycyjne stanowiły </w:t>
      </w:r>
      <w:r w:rsidR="00327C51" w:rsidRPr="00862314">
        <w:rPr>
          <w:rFonts w:cstheme="minorHAnsi"/>
          <w:b/>
          <w:bCs/>
        </w:rPr>
        <w:t xml:space="preserve">4 155 687,62 </w:t>
      </w:r>
      <w:r w:rsidRPr="00862314">
        <w:rPr>
          <w:rFonts w:cstheme="minorHAnsi"/>
          <w:b/>
          <w:bCs/>
        </w:rPr>
        <w:t xml:space="preserve">zł, czyli </w:t>
      </w:r>
      <w:r w:rsidR="00327C51" w:rsidRPr="00862314">
        <w:rPr>
          <w:rFonts w:cstheme="minorHAnsi"/>
          <w:b/>
          <w:bCs/>
        </w:rPr>
        <w:t>7,06</w:t>
      </w:r>
      <w:r w:rsidRPr="00862314">
        <w:rPr>
          <w:rFonts w:cstheme="minorHAnsi"/>
          <w:b/>
          <w:bCs/>
        </w:rPr>
        <w:t>% wydatków ogółem</w:t>
      </w:r>
      <w:r w:rsidRPr="002C3563">
        <w:rPr>
          <w:rFonts w:cstheme="minorHAnsi"/>
        </w:rPr>
        <w:t xml:space="preserve">. </w:t>
      </w:r>
    </w:p>
    <w:p w14:paraId="63C15E07" w14:textId="77777777" w:rsidR="00FF6143" w:rsidRPr="002C3563" w:rsidRDefault="00FF6143" w:rsidP="00D67E77">
      <w:pPr>
        <w:spacing w:after="0" w:line="240" w:lineRule="auto"/>
        <w:jc w:val="both"/>
        <w:rPr>
          <w:rFonts w:cstheme="minorHAnsi"/>
        </w:rPr>
      </w:pPr>
    </w:p>
    <w:p w14:paraId="0C412B7B" w14:textId="271E83F1" w:rsidR="00FF6143" w:rsidRPr="002C3563" w:rsidRDefault="00FF6143" w:rsidP="00D67E77">
      <w:pPr>
        <w:pStyle w:val="Legenda"/>
        <w:spacing w:after="0"/>
        <w:jc w:val="center"/>
        <w:rPr>
          <w:rFonts w:cstheme="minorHAnsi"/>
          <w:i w:val="0"/>
          <w:iCs w:val="0"/>
          <w:color w:val="auto"/>
          <w:sz w:val="22"/>
          <w:szCs w:val="22"/>
        </w:rPr>
      </w:pPr>
      <w:bookmarkStart w:id="165" w:name="_Toc86239254"/>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75</w:t>
      </w:r>
      <w:r w:rsidRPr="002C3563">
        <w:rPr>
          <w:rFonts w:cstheme="minorHAnsi"/>
          <w:i w:val="0"/>
          <w:iCs w:val="0"/>
          <w:color w:val="auto"/>
          <w:sz w:val="22"/>
          <w:szCs w:val="22"/>
        </w:rPr>
        <w:fldChar w:fldCharType="end"/>
      </w:r>
      <w:r w:rsidR="00862314">
        <w:rPr>
          <w:rFonts w:cstheme="minorHAnsi"/>
          <w:i w:val="0"/>
          <w:iCs w:val="0"/>
          <w:color w:val="auto"/>
          <w:sz w:val="22"/>
          <w:szCs w:val="22"/>
        </w:rPr>
        <w:t xml:space="preserve"> % st</w:t>
      </w:r>
      <w:r w:rsidRPr="002C3563">
        <w:rPr>
          <w:rFonts w:cstheme="minorHAnsi"/>
          <w:i w:val="0"/>
          <w:iCs w:val="0"/>
          <w:color w:val="auto"/>
          <w:sz w:val="22"/>
          <w:szCs w:val="22"/>
        </w:rPr>
        <w:t>ruktura wydatków budżetu gminy</w:t>
      </w:r>
      <w:r w:rsidR="000636A4" w:rsidRPr="002C3563">
        <w:rPr>
          <w:rFonts w:cstheme="minorHAnsi"/>
          <w:i w:val="0"/>
          <w:iCs w:val="0"/>
          <w:color w:val="auto"/>
          <w:sz w:val="22"/>
          <w:szCs w:val="22"/>
        </w:rPr>
        <w:t xml:space="preserve"> </w:t>
      </w:r>
      <w:r w:rsidR="00327C51" w:rsidRPr="002C3563">
        <w:rPr>
          <w:rFonts w:cstheme="minorHAnsi"/>
          <w:i w:val="0"/>
          <w:iCs w:val="0"/>
          <w:color w:val="auto"/>
          <w:sz w:val="22"/>
          <w:szCs w:val="22"/>
        </w:rPr>
        <w:t>Małogoszcz</w:t>
      </w:r>
      <w:r w:rsidRPr="002C3563">
        <w:rPr>
          <w:rFonts w:cstheme="minorHAnsi"/>
          <w:i w:val="0"/>
          <w:iCs w:val="0"/>
          <w:color w:val="auto"/>
          <w:sz w:val="22"/>
          <w:szCs w:val="22"/>
        </w:rPr>
        <w:t xml:space="preserve"> według działów w latach 2017-2019</w:t>
      </w:r>
      <w:bookmarkEnd w:id="165"/>
    </w:p>
    <w:tbl>
      <w:tblPr>
        <w:tblW w:w="7799" w:type="dxa"/>
        <w:jc w:val="center"/>
        <w:tblCellMar>
          <w:left w:w="70" w:type="dxa"/>
          <w:right w:w="70" w:type="dxa"/>
        </w:tblCellMar>
        <w:tblLook w:val="04A0" w:firstRow="1" w:lastRow="0" w:firstColumn="1" w:lastColumn="0" w:noHBand="0" w:noVBand="1"/>
      </w:tblPr>
      <w:tblGrid>
        <w:gridCol w:w="4919"/>
        <w:gridCol w:w="960"/>
        <w:gridCol w:w="960"/>
        <w:gridCol w:w="960"/>
      </w:tblGrid>
      <w:tr w:rsidR="002C3563" w:rsidRPr="002C3563" w14:paraId="273AA9DD" w14:textId="77777777" w:rsidTr="00327C51">
        <w:trPr>
          <w:trHeight w:val="315"/>
          <w:jc w:val="center"/>
        </w:trPr>
        <w:tc>
          <w:tcPr>
            <w:tcW w:w="491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F6CC3EB" w14:textId="77777777" w:rsidR="00327C51" w:rsidRPr="002C3563" w:rsidRDefault="00327C51"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Małogoszcz</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0AA4FD32" w14:textId="77777777" w:rsidR="00327C51" w:rsidRPr="002C3563" w:rsidRDefault="00327C51"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76922414" w14:textId="77777777" w:rsidR="00327C51" w:rsidRPr="002C3563" w:rsidRDefault="00327C51"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5F7F06F4" w14:textId="77777777" w:rsidR="00327C51" w:rsidRPr="002C3563" w:rsidRDefault="00327C51"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31DC152C"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10935A5B" w14:textId="77777777" w:rsidR="00327C51" w:rsidRPr="002C3563" w:rsidRDefault="00327C51"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RAZEM</w:t>
            </w:r>
          </w:p>
        </w:tc>
        <w:tc>
          <w:tcPr>
            <w:tcW w:w="960" w:type="dxa"/>
            <w:tcBorders>
              <w:top w:val="nil"/>
              <w:left w:val="nil"/>
              <w:bottom w:val="single" w:sz="8" w:space="0" w:color="auto"/>
              <w:right w:val="single" w:sz="8" w:space="0" w:color="auto"/>
            </w:tcBorders>
            <w:shd w:val="clear" w:color="auto" w:fill="auto"/>
            <w:noWrap/>
            <w:vAlign w:val="center"/>
            <w:hideMark/>
          </w:tcPr>
          <w:p w14:paraId="7FFE0B14" w14:textId="77777777" w:rsidR="00327C51" w:rsidRPr="002C3563" w:rsidRDefault="00327C51"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100</w:t>
            </w:r>
          </w:p>
        </w:tc>
        <w:tc>
          <w:tcPr>
            <w:tcW w:w="960" w:type="dxa"/>
            <w:tcBorders>
              <w:top w:val="nil"/>
              <w:left w:val="nil"/>
              <w:bottom w:val="single" w:sz="8" w:space="0" w:color="auto"/>
              <w:right w:val="single" w:sz="8" w:space="0" w:color="auto"/>
            </w:tcBorders>
            <w:shd w:val="clear" w:color="auto" w:fill="auto"/>
            <w:noWrap/>
            <w:vAlign w:val="center"/>
            <w:hideMark/>
          </w:tcPr>
          <w:p w14:paraId="4FFBFD0B" w14:textId="77777777" w:rsidR="00327C51" w:rsidRPr="002C3563" w:rsidRDefault="00327C51"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100</w:t>
            </w:r>
          </w:p>
        </w:tc>
        <w:tc>
          <w:tcPr>
            <w:tcW w:w="960" w:type="dxa"/>
            <w:tcBorders>
              <w:top w:val="nil"/>
              <w:left w:val="nil"/>
              <w:bottom w:val="single" w:sz="8" w:space="0" w:color="auto"/>
              <w:right w:val="single" w:sz="8" w:space="0" w:color="auto"/>
            </w:tcBorders>
            <w:shd w:val="clear" w:color="auto" w:fill="auto"/>
            <w:noWrap/>
            <w:vAlign w:val="center"/>
            <w:hideMark/>
          </w:tcPr>
          <w:p w14:paraId="112775BA" w14:textId="77777777" w:rsidR="00327C51" w:rsidRPr="002C3563" w:rsidRDefault="00327C51"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100</w:t>
            </w:r>
          </w:p>
        </w:tc>
      </w:tr>
      <w:tr w:rsidR="002C3563" w:rsidRPr="002C3563" w14:paraId="0EF93FB7"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63250017"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Rolnictwo i łowiectwo</w:t>
            </w:r>
          </w:p>
        </w:tc>
        <w:tc>
          <w:tcPr>
            <w:tcW w:w="960" w:type="dxa"/>
            <w:tcBorders>
              <w:top w:val="nil"/>
              <w:left w:val="nil"/>
              <w:bottom w:val="single" w:sz="8" w:space="0" w:color="auto"/>
              <w:right w:val="single" w:sz="8" w:space="0" w:color="auto"/>
            </w:tcBorders>
            <w:shd w:val="clear" w:color="auto" w:fill="auto"/>
            <w:noWrap/>
            <w:vAlign w:val="center"/>
            <w:hideMark/>
          </w:tcPr>
          <w:p w14:paraId="1D815AA8"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1,2</w:t>
            </w:r>
          </w:p>
        </w:tc>
        <w:tc>
          <w:tcPr>
            <w:tcW w:w="960" w:type="dxa"/>
            <w:tcBorders>
              <w:top w:val="nil"/>
              <w:left w:val="nil"/>
              <w:bottom w:val="single" w:sz="8" w:space="0" w:color="auto"/>
              <w:right w:val="single" w:sz="8" w:space="0" w:color="auto"/>
            </w:tcBorders>
            <w:shd w:val="clear" w:color="auto" w:fill="auto"/>
            <w:noWrap/>
            <w:vAlign w:val="center"/>
            <w:hideMark/>
          </w:tcPr>
          <w:p w14:paraId="067FB2E1"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1,1</w:t>
            </w:r>
          </w:p>
        </w:tc>
        <w:tc>
          <w:tcPr>
            <w:tcW w:w="960" w:type="dxa"/>
            <w:tcBorders>
              <w:top w:val="nil"/>
              <w:left w:val="nil"/>
              <w:bottom w:val="single" w:sz="8" w:space="0" w:color="auto"/>
              <w:right w:val="single" w:sz="8" w:space="0" w:color="auto"/>
            </w:tcBorders>
            <w:shd w:val="clear" w:color="auto" w:fill="auto"/>
            <w:noWrap/>
            <w:vAlign w:val="center"/>
            <w:hideMark/>
          </w:tcPr>
          <w:p w14:paraId="6BFE1F07"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1,2</w:t>
            </w:r>
          </w:p>
        </w:tc>
      </w:tr>
      <w:tr w:rsidR="002C3563" w:rsidRPr="002C3563" w14:paraId="04B1F639"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0B0DFFD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Transport i łączność</w:t>
            </w:r>
          </w:p>
        </w:tc>
        <w:tc>
          <w:tcPr>
            <w:tcW w:w="960" w:type="dxa"/>
            <w:tcBorders>
              <w:top w:val="nil"/>
              <w:left w:val="nil"/>
              <w:bottom w:val="single" w:sz="8" w:space="0" w:color="auto"/>
              <w:right w:val="single" w:sz="8" w:space="0" w:color="auto"/>
            </w:tcBorders>
            <w:shd w:val="clear" w:color="auto" w:fill="auto"/>
            <w:noWrap/>
            <w:vAlign w:val="center"/>
            <w:hideMark/>
          </w:tcPr>
          <w:p w14:paraId="331B881C"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960" w:type="dxa"/>
            <w:tcBorders>
              <w:top w:val="nil"/>
              <w:left w:val="nil"/>
              <w:bottom w:val="single" w:sz="8" w:space="0" w:color="auto"/>
              <w:right w:val="single" w:sz="8" w:space="0" w:color="auto"/>
            </w:tcBorders>
            <w:shd w:val="clear" w:color="auto" w:fill="auto"/>
            <w:noWrap/>
            <w:vAlign w:val="center"/>
            <w:hideMark/>
          </w:tcPr>
          <w:p w14:paraId="424160D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5,8</w:t>
            </w:r>
          </w:p>
        </w:tc>
        <w:tc>
          <w:tcPr>
            <w:tcW w:w="960" w:type="dxa"/>
            <w:tcBorders>
              <w:top w:val="nil"/>
              <w:left w:val="nil"/>
              <w:bottom w:val="single" w:sz="8" w:space="0" w:color="auto"/>
              <w:right w:val="single" w:sz="8" w:space="0" w:color="auto"/>
            </w:tcBorders>
            <w:shd w:val="clear" w:color="auto" w:fill="auto"/>
            <w:noWrap/>
            <w:vAlign w:val="center"/>
            <w:hideMark/>
          </w:tcPr>
          <w:p w14:paraId="612C89DE"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2,8</w:t>
            </w:r>
          </w:p>
        </w:tc>
      </w:tr>
      <w:tr w:rsidR="002C3563" w:rsidRPr="002C3563" w14:paraId="68EEB269"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3A3FA3C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Gospodarka mieszkaniowa</w:t>
            </w:r>
          </w:p>
        </w:tc>
        <w:tc>
          <w:tcPr>
            <w:tcW w:w="960" w:type="dxa"/>
            <w:tcBorders>
              <w:top w:val="nil"/>
              <w:left w:val="nil"/>
              <w:bottom w:val="single" w:sz="8" w:space="0" w:color="auto"/>
              <w:right w:val="single" w:sz="8" w:space="0" w:color="auto"/>
            </w:tcBorders>
            <w:shd w:val="clear" w:color="auto" w:fill="auto"/>
            <w:noWrap/>
            <w:vAlign w:val="center"/>
            <w:hideMark/>
          </w:tcPr>
          <w:p w14:paraId="3679DBA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c>
          <w:tcPr>
            <w:tcW w:w="960" w:type="dxa"/>
            <w:tcBorders>
              <w:top w:val="nil"/>
              <w:left w:val="nil"/>
              <w:bottom w:val="single" w:sz="8" w:space="0" w:color="auto"/>
              <w:right w:val="single" w:sz="8" w:space="0" w:color="auto"/>
            </w:tcBorders>
            <w:shd w:val="clear" w:color="auto" w:fill="auto"/>
            <w:noWrap/>
            <w:vAlign w:val="center"/>
            <w:hideMark/>
          </w:tcPr>
          <w:p w14:paraId="7BEDA7BB"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0,1</w:t>
            </w:r>
          </w:p>
        </w:tc>
        <w:tc>
          <w:tcPr>
            <w:tcW w:w="960" w:type="dxa"/>
            <w:tcBorders>
              <w:top w:val="nil"/>
              <w:left w:val="nil"/>
              <w:bottom w:val="single" w:sz="8" w:space="0" w:color="auto"/>
              <w:right w:val="single" w:sz="8" w:space="0" w:color="auto"/>
            </w:tcBorders>
            <w:shd w:val="clear" w:color="auto" w:fill="auto"/>
            <w:noWrap/>
            <w:vAlign w:val="center"/>
            <w:hideMark/>
          </w:tcPr>
          <w:p w14:paraId="6748A4F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0,1</w:t>
            </w:r>
          </w:p>
        </w:tc>
      </w:tr>
      <w:tr w:rsidR="002C3563" w:rsidRPr="002C3563" w14:paraId="224C6E8D"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283F55F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Administracja publiczna</w:t>
            </w:r>
          </w:p>
        </w:tc>
        <w:tc>
          <w:tcPr>
            <w:tcW w:w="960" w:type="dxa"/>
            <w:tcBorders>
              <w:top w:val="nil"/>
              <w:left w:val="nil"/>
              <w:bottom w:val="single" w:sz="8" w:space="0" w:color="auto"/>
              <w:right w:val="single" w:sz="8" w:space="0" w:color="auto"/>
            </w:tcBorders>
            <w:shd w:val="clear" w:color="auto" w:fill="auto"/>
            <w:noWrap/>
            <w:vAlign w:val="center"/>
            <w:hideMark/>
          </w:tcPr>
          <w:p w14:paraId="20D0B25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8,2</w:t>
            </w:r>
          </w:p>
        </w:tc>
        <w:tc>
          <w:tcPr>
            <w:tcW w:w="960" w:type="dxa"/>
            <w:tcBorders>
              <w:top w:val="nil"/>
              <w:left w:val="nil"/>
              <w:bottom w:val="single" w:sz="8" w:space="0" w:color="auto"/>
              <w:right w:val="single" w:sz="8" w:space="0" w:color="auto"/>
            </w:tcBorders>
            <w:shd w:val="clear" w:color="auto" w:fill="auto"/>
            <w:noWrap/>
            <w:vAlign w:val="center"/>
            <w:hideMark/>
          </w:tcPr>
          <w:p w14:paraId="015607B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8,5</w:t>
            </w:r>
          </w:p>
        </w:tc>
        <w:tc>
          <w:tcPr>
            <w:tcW w:w="960" w:type="dxa"/>
            <w:tcBorders>
              <w:top w:val="nil"/>
              <w:left w:val="nil"/>
              <w:bottom w:val="single" w:sz="8" w:space="0" w:color="auto"/>
              <w:right w:val="single" w:sz="8" w:space="0" w:color="auto"/>
            </w:tcBorders>
            <w:shd w:val="clear" w:color="auto" w:fill="auto"/>
            <w:noWrap/>
            <w:vAlign w:val="center"/>
            <w:hideMark/>
          </w:tcPr>
          <w:p w14:paraId="5C7226EE"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7,6</w:t>
            </w:r>
          </w:p>
        </w:tc>
      </w:tr>
      <w:tr w:rsidR="002C3563" w:rsidRPr="002C3563" w14:paraId="3C89B137"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6939E05A"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Bezpieczeństwo publiczne i ochrona przeciw pożarowa</w:t>
            </w:r>
          </w:p>
        </w:tc>
        <w:tc>
          <w:tcPr>
            <w:tcW w:w="960" w:type="dxa"/>
            <w:tcBorders>
              <w:top w:val="nil"/>
              <w:left w:val="nil"/>
              <w:bottom w:val="single" w:sz="8" w:space="0" w:color="auto"/>
              <w:right w:val="single" w:sz="8" w:space="0" w:color="auto"/>
            </w:tcBorders>
            <w:shd w:val="clear" w:color="auto" w:fill="auto"/>
            <w:noWrap/>
            <w:vAlign w:val="center"/>
            <w:hideMark/>
          </w:tcPr>
          <w:p w14:paraId="6C60C152"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1,3</w:t>
            </w:r>
          </w:p>
        </w:tc>
        <w:tc>
          <w:tcPr>
            <w:tcW w:w="960" w:type="dxa"/>
            <w:tcBorders>
              <w:top w:val="nil"/>
              <w:left w:val="nil"/>
              <w:bottom w:val="single" w:sz="8" w:space="0" w:color="auto"/>
              <w:right w:val="single" w:sz="8" w:space="0" w:color="auto"/>
            </w:tcBorders>
            <w:shd w:val="clear" w:color="auto" w:fill="auto"/>
            <w:noWrap/>
            <w:vAlign w:val="center"/>
            <w:hideMark/>
          </w:tcPr>
          <w:p w14:paraId="56E564D1"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0,6</w:t>
            </w:r>
          </w:p>
        </w:tc>
        <w:tc>
          <w:tcPr>
            <w:tcW w:w="960" w:type="dxa"/>
            <w:tcBorders>
              <w:top w:val="nil"/>
              <w:left w:val="nil"/>
              <w:bottom w:val="single" w:sz="8" w:space="0" w:color="auto"/>
              <w:right w:val="single" w:sz="8" w:space="0" w:color="auto"/>
            </w:tcBorders>
            <w:shd w:val="clear" w:color="auto" w:fill="auto"/>
            <w:noWrap/>
            <w:vAlign w:val="center"/>
            <w:hideMark/>
          </w:tcPr>
          <w:p w14:paraId="395993D9"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3,8</w:t>
            </w:r>
          </w:p>
        </w:tc>
      </w:tr>
      <w:tr w:rsidR="002C3563" w:rsidRPr="002C3563" w14:paraId="67ECEBC7"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09606C77"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Różne rozliczenia</w:t>
            </w:r>
          </w:p>
        </w:tc>
        <w:tc>
          <w:tcPr>
            <w:tcW w:w="960" w:type="dxa"/>
            <w:tcBorders>
              <w:top w:val="nil"/>
              <w:left w:val="nil"/>
              <w:bottom w:val="single" w:sz="8" w:space="0" w:color="auto"/>
              <w:right w:val="single" w:sz="8" w:space="0" w:color="auto"/>
            </w:tcBorders>
            <w:shd w:val="clear" w:color="auto" w:fill="auto"/>
            <w:noWrap/>
            <w:vAlign w:val="center"/>
            <w:hideMark/>
          </w:tcPr>
          <w:p w14:paraId="532DD0C5"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noWrap/>
            <w:vAlign w:val="center"/>
            <w:hideMark/>
          </w:tcPr>
          <w:p w14:paraId="1FAEF09B"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noWrap/>
            <w:vAlign w:val="center"/>
            <w:hideMark/>
          </w:tcPr>
          <w:p w14:paraId="15513863"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7C25B7B4"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071E2BE1"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Oświata i wychowanie</w:t>
            </w:r>
          </w:p>
        </w:tc>
        <w:tc>
          <w:tcPr>
            <w:tcW w:w="960" w:type="dxa"/>
            <w:tcBorders>
              <w:top w:val="nil"/>
              <w:left w:val="nil"/>
              <w:bottom w:val="single" w:sz="8" w:space="0" w:color="auto"/>
              <w:right w:val="single" w:sz="8" w:space="0" w:color="auto"/>
            </w:tcBorders>
            <w:shd w:val="clear" w:color="auto" w:fill="auto"/>
            <w:noWrap/>
            <w:vAlign w:val="center"/>
            <w:hideMark/>
          </w:tcPr>
          <w:p w14:paraId="2B861082"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42</w:t>
            </w:r>
          </w:p>
        </w:tc>
        <w:tc>
          <w:tcPr>
            <w:tcW w:w="960" w:type="dxa"/>
            <w:tcBorders>
              <w:top w:val="nil"/>
              <w:left w:val="nil"/>
              <w:bottom w:val="single" w:sz="8" w:space="0" w:color="auto"/>
              <w:right w:val="single" w:sz="8" w:space="0" w:color="auto"/>
            </w:tcBorders>
            <w:shd w:val="clear" w:color="auto" w:fill="auto"/>
            <w:noWrap/>
            <w:vAlign w:val="center"/>
            <w:hideMark/>
          </w:tcPr>
          <w:p w14:paraId="513426CA" w14:textId="291B7D8D" w:rsidR="00327C51"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42</w:t>
            </w:r>
            <w:r w:rsidR="00327C51" w:rsidRPr="002C3563">
              <w:rPr>
                <w:rFonts w:eastAsia="Times New Roman" w:cstheme="minorHAnsi"/>
                <w:lang w:eastAsia="pl-PL"/>
              </w:rPr>
              <w:t>,6</w:t>
            </w:r>
          </w:p>
        </w:tc>
        <w:tc>
          <w:tcPr>
            <w:tcW w:w="960" w:type="dxa"/>
            <w:tcBorders>
              <w:top w:val="nil"/>
              <w:left w:val="nil"/>
              <w:bottom w:val="single" w:sz="8" w:space="0" w:color="auto"/>
              <w:right w:val="single" w:sz="8" w:space="0" w:color="auto"/>
            </w:tcBorders>
            <w:shd w:val="clear" w:color="auto" w:fill="auto"/>
            <w:noWrap/>
            <w:vAlign w:val="center"/>
            <w:hideMark/>
          </w:tcPr>
          <w:p w14:paraId="58C0EBD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40,7</w:t>
            </w:r>
          </w:p>
        </w:tc>
      </w:tr>
      <w:tr w:rsidR="002C3563" w:rsidRPr="002C3563" w14:paraId="1DDC503D"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4E057198"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Pomoc społeczna</w:t>
            </w:r>
          </w:p>
        </w:tc>
        <w:tc>
          <w:tcPr>
            <w:tcW w:w="960" w:type="dxa"/>
            <w:tcBorders>
              <w:top w:val="nil"/>
              <w:left w:val="nil"/>
              <w:bottom w:val="single" w:sz="8" w:space="0" w:color="auto"/>
              <w:right w:val="single" w:sz="8" w:space="0" w:color="auto"/>
            </w:tcBorders>
            <w:shd w:val="clear" w:color="auto" w:fill="auto"/>
            <w:noWrap/>
            <w:vAlign w:val="center"/>
            <w:hideMark/>
          </w:tcPr>
          <w:p w14:paraId="41E3C22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960" w:type="dxa"/>
            <w:tcBorders>
              <w:top w:val="nil"/>
              <w:left w:val="nil"/>
              <w:bottom w:val="single" w:sz="8" w:space="0" w:color="auto"/>
              <w:right w:val="single" w:sz="8" w:space="0" w:color="auto"/>
            </w:tcBorders>
            <w:shd w:val="clear" w:color="auto" w:fill="auto"/>
            <w:noWrap/>
            <w:vAlign w:val="center"/>
            <w:hideMark/>
          </w:tcPr>
          <w:p w14:paraId="599BA476"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5,3</w:t>
            </w:r>
          </w:p>
        </w:tc>
        <w:tc>
          <w:tcPr>
            <w:tcW w:w="960" w:type="dxa"/>
            <w:tcBorders>
              <w:top w:val="nil"/>
              <w:left w:val="nil"/>
              <w:bottom w:val="single" w:sz="8" w:space="0" w:color="auto"/>
              <w:right w:val="single" w:sz="8" w:space="0" w:color="auto"/>
            </w:tcBorders>
            <w:shd w:val="clear" w:color="auto" w:fill="auto"/>
            <w:noWrap/>
            <w:vAlign w:val="center"/>
            <w:hideMark/>
          </w:tcPr>
          <w:p w14:paraId="43012459"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5,2</w:t>
            </w:r>
          </w:p>
        </w:tc>
      </w:tr>
      <w:tr w:rsidR="002C3563" w:rsidRPr="002C3563" w14:paraId="4E92558C"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27FEE8D6"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Pozostałe zadania z zakresu polityki społecznej</w:t>
            </w:r>
          </w:p>
        </w:tc>
        <w:tc>
          <w:tcPr>
            <w:tcW w:w="960" w:type="dxa"/>
            <w:tcBorders>
              <w:top w:val="nil"/>
              <w:left w:val="nil"/>
              <w:bottom w:val="single" w:sz="8" w:space="0" w:color="auto"/>
              <w:right w:val="single" w:sz="8" w:space="0" w:color="auto"/>
            </w:tcBorders>
            <w:shd w:val="clear" w:color="auto" w:fill="auto"/>
            <w:noWrap/>
            <w:vAlign w:val="center"/>
            <w:hideMark/>
          </w:tcPr>
          <w:p w14:paraId="793727D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noWrap/>
            <w:vAlign w:val="center"/>
            <w:hideMark/>
          </w:tcPr>
          <w:p w14:paraId="53FF611B"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noWrap/>
            <w:vAlign w:val="center"/>
            <w:hideMark/>
          </w:tcPr>
          <w:p w14:paraId="073D1D1B"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4130BF07"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5EE8B34D"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Edukacyjna opieka wychowawcza</w:t>
            </w:r>
          </w:p>
        </w:tc>
        <w:tc>
          <w:tcPr>
            <w:tcW w:w="960" w:type="dxa"/>
            <w:tcBorders>
              <w:top w:val="nil"/>
              <w:left w:val="nil"/>
              <w:bottom w:val="single" w:sz="8" w:space="0" w:color="auto"/>
              <w:right w:val="single" w:sz="8" w:space="0" w:color="auto"/>
            </w:tcBorders>
            <w:shd w:val="clear" w:color="auto" w:fill="auto"/>
            <w:noWrap/>
            <w:vAlign w:val="center"/>
            <w:hideMark/>
          </w:tcPr>
          <w:p w14:paraId="203369D7"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0,7</w:t>
            </w:r>
          </w:p>
        </w:tc>
        <w:tc>
          <w:tcPr>
            <w:tcW w:w="960" w:type="dxa"/>
            <w:tcBorders>
              <w:top w:val="nil"/>
              <w:left w:val="nil"/>
              <w:bottom w:val="single" w:sz="8" w:space="0" w:color="auto"/>
              <w:right w:val="single" w:sz="8" w:space="0" w:color="auto"/>
            </w:tcBorders>
            <w:shd w:val="clear" w:color="auto" w:fill="auto"/>
            <w:noWrap/>
            <w:vAlign w:val="center"/>
            <w:hideMark/>
          </w:tcPr>
          <w:p w14:paraId="6F7020EA"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8" w:space="0" w:color="auto"/>
              <w:right w:val="single" w:sz="8" w:space="0" w:color="auto"/>
            </w:tcBorders>
            <w:shd w:val="clear" w:color="auto" w:fill="auto"/>
            <w:noWrap/>
            <w:vAlign w:val="center"/>
            <w:hideMark/>
          </w:tcPr>
          <w:p w14:paraId="3BAB999C"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r>
      <w:tr w:rsidR="002C3563" w:rsidRPr="002C3563" w14:paraId="2618C5DE"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061D42B8"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Rodzina</w:t>
            </w:r>
          </w:p>
        </w:tc>
        <w:tc>
          <w:tcPr>
            <w:tcW w:w="960" w:type="dxa"/>
            <w:tcBorders>
              <w:top w:val="nil"/>
              <w:left w:val="nil"/>
              <w:bottom w:val="single" w:sz="8" w:space="0" w:color="auto"/>
              <w:right w:val="single" w:sz="8" w:space="0" w:color="auto"/>
            </w:tcBorders>
            <w:shd w:val="clear" w:color="auto" w:fill="auto"/>
            <w:noWrap/>
            <w:vAlign w:val="center"/>
            <w:hideMark/>
          </w:tcPr>
          <w:p w14:paraId="2B9531C9"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29,1</w:t>
            </w:r>
          </w:p>
        </w:tc>
        <w:tc>
          <w:tcPr>
            <w:tcW w:w="960" w:type="dxa"/>
            <w:tcBorders>
              <w:top w:val="nil"/>
              <w:left w:val="nil"/>
              <w:bottom w:val="single" w:sz="8" w:space="0" w:color="auto"/>
              <w:right w:val="single" w:sz="8" w:space="0" w:color="auto"/>
            </w:tcBorders>
            <w:shd w:val="clear" w:color="auto" w:fill="auto"/>
            <w:noWrap/>
            <w:vAlign w:val="center"/>
            <w:hideMark/>
          </w:tcPr>
          <w:p w14:paraId="15A3B48E"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26,1</w:t>
            </w:r>
          </w:p>
        </w:tc>
        <w:tc>
          <w:tcPr>
            <w:tcW w:w="960" w:type="dxa"/>
            <w:tcBorders>
              <w:top w:val="nil"/>
              <w:left w:val="nil"/>
              <w:bottom w:val="single" w:sz="8" w:space="0" w:color="auto"/>
              <w:right w:val="single" w:sz="8" w:space="0" w:color="auto"/>
            </w:tcBorders>
            <w:shd w:val="clear" w:color="auto" w:fill="auto"/>
            <w:noWrap/>
            <w:vAlign w:val="center"/>
            <w:hideMark/>
          </w:tcPr>
          <w:p w14:paraId="44525878"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29,1</w:t>
            </w:r>
          </w:p>
        </w:tc>
      </w:tr>
      <w:tr w:rsidR="002C3563" w:rsidRPr="002C3563" w14:paraId="194C2317"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1F6B9A0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Gospodarka komunalna i ochrona środowiska</w:t>
            </w:r>
          </w:p>
        </w:tc>
        <w:tc>
          <w:tcPr>
            <w:tcW w:w="960" w:type="dxa"/>
            <w:tcBorders>
              <w:top w:val="nil"/>
              <w:left w:val="nil"/>
              <w:bottom w:val="single" w:sz="8" w:space="0" w:color="auto"/>
              <w:right w:val="single" w:sz="8" w:space="0" w:color="auto"/>
            </w:tcBorders>
            <w:shd w:val="clear" w:color="auto" w:fill="auto"/>
            <w:noWrap/>
            <w:vAlign w:val="center"/>
            <w:hideMark/>
          </w:tcPr>
          <w:p w14:paraId="7E020511"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3,5</w:t>
            </w:r>
          </w:p>
        </w:tc>
        <w:tc>
          <w:tcPr>
            <w:tcW w:w="960" w:type="dxa"/>
            <w:tcBorders>
              <w:top w:val="nil"/>
              <w:left w:val="nil"/>
              <w:bottom w:val="single" w:sz="8" w:space="0" w:color="auto"/>
              <w:right w:val="single" w:sz="8" w:space="0" w:color="auto"/>
            </w:tcBorders>
            <w:shd w:val="clear" w:color="auto" w:fill="auto"/>
            <w:noWrap/>
            <w:vAlign w:val="center"/>
            <w:hideMark/>
          </w:tcPr>
          <w:p w14:paraId="2E89524A"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3,8</w:t>
            </w:r>
          </w:p>
        </w:tc>
        <w:tc>
          <w:tcPr>
            <w:tcW w:w="960" w:type="dxa"/>
            <w:tcBorders>
              <w:top w:val="nil"/>
              <w:left w:val="nil"/>
              <w:bottom w:val="single" w:sz="8" w:space="0" w:color="auto"/>
              <w:right w:val="single" w:sz="8" w:space="0" w:color="auto"/>
            </w:tcBorders>
            <w:shd w:val="clear" w:color="auto" w:fill="auto"/>
            <w:noWrap/>
            <w:vAlign w:val="center"/>
            <w:hideMark/>
          </w:tcPr>
          <w:p w14:paraId="6526B72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3,2</w:t>
            </w:r>
          </w:p>
        </w:tc>
      </w:tr>
      <w:tr w:rsidR="002C3563" w:rsidRPr="002C3563" w14:paraId="5E8A8CE6"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18EAE261"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Kultura i ochrona dziedzictwa narodowego</w:t>
            </w:r>
          </w:p>
        </w:tc>
        <w:tc>
          <w:tcPr>
            <w:tcW w:w="960" w:type="dxa"/>
            <w:tcBorders>
              <w:top w:val="nil"/>
              <w:left w:val="nil"/>
              <w:bottom w:val="single" w:sz="8" w:space="0" w:color="auto"/>
              <w:right w:val="single" w:sz="8" w:space="0" w:color="auto"/>
            </w:tcBorders>
            <w:shd w:val="clear" w:color="auto" w:fill="auto"/>
            <w:noWrap/>
            <w:vAlign w:val="center"/>
            <w:hideMark/>
          </w:tcPr>
          <w:p w14:paraId="05FB5F7C"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3,2</w:t>
            </w:r>
          </w:p>
        </w:tc>
        <w:tc>
          <w:tcPr>
            <w:tcW w:w="960" w:type="dxa"/>
            <w:tcBorders>
              <w:top w:val="nil"/>
              <w:left w:val="nil"/>
              <w:bottom w:val="single" w:sz="8" w:space="0" w:color="auto"/>
              <w:right w:val="single" w:sz="8" w:space="0" w:color="auto"/>
            </w:tcBorders>
            <w:shd w:val="clear" w:color="auto" w:fill="auto"/>
            <w:noWrap/>
            <w:vAlign w:val="center"/>
            <w:hideMark/>
          </w:tcPr>
          <w:p w14:paraId="178ACD06"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2,8</w:t>
            </w:r>
          </w:p>
        </w:tc>
        <w:tc>
          <w:tcPr>
            <w:tcW w:w="960" w:type="dxa"/>
            <w:tcBorders>
              <w:top w:val="nil"/>
              <w:left w:val="nil"/>
              <w:bottom w:val="single" w:sz="8" w:space="0" w:color="auto"/>
              <w:right w:val="single" w:sz="8" w:space="0" w:color="auto"/>
            </w:tcBorders>
            <w:shd w:val="clear" w:color="auto" w:fill="auto"/>
            <w:noWrap/>
            <w:vAlign w:val="center"/>
            <w:hideMark/>
          </w:tcPr>
          <w:p w14:paraId="42E822C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r>
      <w:tr w:rsidR="002C3563" w:rsidRPr="002C3563" w14:paraId="33607B9A"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044C2947"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Kultura fizyczna</w:t>
            </w:r>
          </w:p>
        </w:tc>
        <w:tc>
          <w:tcPr>
            <w:tcW w:w="960" w:type="dxa"/>
            <w:tcBorders>
              <w:top w:val="nil"/>
              <w:left w:val="nil"/>
              <w:bottom w:val="single" w:sz="8" w:space="0" w:color="auto"/>
              <w:right w:val="single" w:sz="8" w:space="0" w:color="auto"/>
            </w:tcBorders>
            <w:shd w:val="clear" w:color="auto" w:fill="auto"/>
            <w:noWrap/>
            <w:vAlign w:val="center"/>
            <w:hideMark/>
          </w:tcPr>
          <w:p w14:paraId="78D83479"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0,9</w:t>
            </w:r>
          </w:p>
        </w:tc>
        <w:tc>
          <w:tcPr>
            <w:tcW w:w="960" w:type="dxa"/>
            <w:tcBorders>
              <w:top w:val="nil"/>
              <w:left w:val="nil"/>
              <w:bottom w:val="single" w:sz="8" w:space="0" w:color="auto"/>
              <w:right w:val="single" w:sz="8" w:space="0" w:color="auto"/>
            </w:tcBorders>
            <w:shd w:val="clear" w:color="auto" w:fill="auto"/>
            <w:noWrap/>
            <w:vAlign w:val="center"/>
            <w:hideMark/>
          </w:tcPr>
          <w:p w14:paraId="19620231"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0,9</w:t>
            </w:r>
          </w:p>
        </w:tc>
        <w:tc>
          <w:tcPr>
            <w:tcW w:w="960" w:type="dxa"/>
            <w:tcBorders>
              <w:top w:val="nil"/>
              <w:left w:val="nil"/>
              <w:bottom w:val="single" w:sz="8" w:space="0" w:color="auto"/>
              <w:right w:val="single" w:sz="8" w:space="0" w:color="auto"/>
            </w:tcBorders>
            <w:shd w:val="clear" w:color="auto" w:fill="auto"/>
            <w:noWrap/>
            <w:vAlign w:val="center"/>
            <w:hideMark/>
          </w:tcPr>
          <w:p w14:paraId="5FFACB92"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1,4</w:t>
            </w:r>
          </w:p>
        </w:tc>
      </w:tr>
      <w:tr w:rsidR="002C3563" w:rsidRPr="002C3563" w14:paraId="404C0928"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17729B7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Działalność usługowa</w:t>
            </w:r>
          </w:p>
        </w:tc>
        <w:tc>
          <w:tcPr>
            <w:tcW w:w="960" w:type="dxa"/>
            <w:tcBorders>
              <w:top w:val="nil"/>
              <w:left w:val="nil"/>
              <w:bottom w:val="single" w:sz="8" w:space="0" w:color="auto"/>
              <w:right w:val="single" w:sz="8" w:space="0" w:color="auto"/>
            </w:tcBorders>
            <w:shd w:val="clear" w:color="auto" w:fill="auto"/>
            <w:noWrap/>
            <w:vAlign w:val="center"/>
            <w:hideMark/>
          </w:tcPr>
          <w:p w14:paraId="22C1DF05"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c>
          <w:tcPr>
            <w:tcW w:w="960" w:type="dxa"/>
            <w:tcBorders>
              <w:top w:val="nil"/>
              <w:left w:val="nil"/>
              <w:bottom w:val="single" w:sz="8" w:space="0" w:color="auto"/>
              <w:right w:val="single" w:sz="8" w:space="0" w:color="auto"/>
            </w:tcBorders>
            <w:shd w:val="clear" w:color="auto" w:fill="auto"/>
            <w:noWrap/>
            <w:vAlign w:val="center"/>
            <w:hideMark/>
          </w:tcPr>
          <w:p w14:paraId="029599AA"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c>
          <w:tcPr>
            <w:tcW w:w="960" w:type="dxa"/>
            <w:tcBorders>
              <w:top w:val="nil"/>
              <w:left w:val="nil"/>
              <w:bottom w:val="single" w:sz="8" w:space="0" w:color="auto"/>
              <w:right w:val="single" w:sz="8" w:space="0" w:color="auto"/>
            </w:tcBorders>
            <w:shd w:val="clear" w:color="auto" w:fill="auto"/>
            <w:noWrap/>
            <w:vAlign w:val="center"/>
            <w:hideMark/>
          </w:tcPr>
          <w:p w14:paraId="4034AFE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0,1</w:t>
            </w:r>
          </w:p>
        </w:tc>
      </w:tr>
      <w:tr w:rsidR="002C3563" w:rsidRPr="002C3563" w14:paraId="2FFD208C"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400819C6"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ochrona zdrowia</w:t>
            </w:r>
          </w:p>
        </w:tc>
        <w:tc>
          <w:tcPr>
            <w:tcW w:w="960" w:type="dxa"/>
            <w:tcBorders>
              <w:top w:val="nil"/>
              <w:left w:val="nil"/>
              <w:bottom w:val="single" w:sz="8" w:space="0" w:color="auto"/>
              <w:right w:val="single" w:sz="8" w:space="0" w:color="auto"/>
            </w:tcBorders>
            <w:shd w:val="clear" w:color="auto" w:fill="auto"/>
            <w:noWrap/>
            <w:vAlign w:val="center"/>
            <w:hideMark/>
          </w:tcPr>
          <w:p w14:paraId="11D19D65"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0,6</w:t>
            </w:r>
          </w:p>
        </w:tc>
        <w:tc>
          <w:tcPr>
            <w:tcW w:w="960" w:type="dxa"/>
            <w:tcBorders>
              <w:top w:val="nil"/>
              <w:left w:val="nil"/>
              <w:bottom w:val="single" w:sz="8" w:space="0" w:color="auto"/>
              <w:right w:val="single" w:sz="8" w:space="0" w:color="auto"/>
            </w:tcBorders>
            <w:shd w:val="clear" w:color="auto" w:fill="auto"/>
            <w:noWrap/>
            <w:vAlign w:val="center"/>
            <w:hideMark/>
          </w:tcPr>
          <w:p w14:paraId="318FE4B7"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0,4</w:t>
            </w:r>
          </w:p>
        </w:tc>
        <w:tc>
          <w:tcPr>
            <w:tcW w:w="960" w:type="dxa"/>
            <w:tcBorders>
              <w:top w:val="nil"/>
              <w:left w:val="nil"/>
              <w:bottom w:val="single" w:sz="8" w:space="0" w:color="auto"/>
              <w:right w:val="single" w:sz="8" w:space="0" w:color="auto"/>
            </w:tcBorders>
            <w:shd w:val="clear" w:color="auto" w:fill="auto"/>
            <w:noWrap/>
            <w:vAlign w:val="center"/>
            <w:hideMark/>
          </w:tcPr>
          <w:p w14:paraId="7845FCB8"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0,3</w:t>
            </w:r>
          </w:p>
        </w:tc>
      </w:tr>
      <w:tr w:rsidR="002C3563" w:rsidRPr="002C3563" w14:paraId="0244949E" w14:textId="77777777" w:rsidTr="00327C51">
        <w:trPr>
          <w:trHeight w:val="315"/>
          <w:jc w:val="center"/>
        </w:trPr>
        <w:tc>
          <w:tcPr>
            <w:tcW w:w="4919" w:type="dxa"/>
            <w:tcBorders>
              <w:top w:val="nil"/>
              <w:left w:val="single" w:sz="8" w:space="0" w:color="auto"/>
              <w:bottom w:val="single" w:sz="8" w:space="0" w:color="auto"/>
              <w:right w:val="single" w:sz="8" w:space="0" w:color="auto"/>
            </w:tcBorders>
            <w:shd w:val="clear" w:color="auto" w:fill="auto"/>
            <w:noWrap/>
            <w:vAlign w:val="center"/>
            <w:hideMark/>
          </w:tcPr>
          <w:p w14:paraId="1CD65E86"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Pozostałe</w:t>
            </w:r>
          </w:p>
        </w:tc>
        <w:tc>
          <w:tcPr>
            <w:tcW w:w="960" w:type="dxa"/>
            <w:tcBorders>
              <w:top w:val="nil"/>
              <w:left w:val="nil"/>
              <w:bottom w:val="single" w:sz="8" w:space="0" w:color="auto"/>
              <w:right w:val="single" w:sz="8" w:space="0" w:color="auto"/>
            </w:tcBorders>
            <w:shd w:val="clear" w:color="auto" w:fill="auto"/>
            <w:noWrap/>
            <w:vAlign w:val="center"/>
            <w:hideMark/>
          </w:tcPr>
          <w:p w14:paraId="66F4EEFA"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w:t>
            </w:r>
          </w:p>
        </w:tc>
        <w:tc>
          <w:tcPr>
            <w:tcW w:w="960" w:type="dxa"/>
            <w:tcBorders>
              <w:top w:val="nil"/>
              <w:left w:val="nil"/>
              <w:bottom w:val="single" w:sz="8" w:space="0" w:color="auto"/>
              <w:right w:val="single" w:sz="8" w:space="0" w:color="auto"/>
            </w:tcBorders>
            <w:shd w:val="clear" w:color="auto" w:fill="auto"/>
            <w:noWrap/>
            <w:vAlign w:val="center"/>
            <w:hideMark/>
          </w:tcPr>
          <w:p w14:paraId="5D80E4C7"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0,8</w:t>
            </w:r>
          </w:p>
        </w:tc>
        <w:tc>
          <w:tcPr>
            <w:tcW w:w="960" w:type="dxa"/>
            <w:tcBorders>
              <w:top w:val="nil"/>
              <w:left w:val="nil"/>
              <w:bottom w:val="single" w:sz="8" w:space="0" w:color="auto"/>
              <w:right w:val="single" w:sz="8" w:space="0" w:color="auto"/>
            </w:tcBorders>
            <w:shd w:val="clear" w:color="auto" w:fill="auto"/>
            <w:noWrap/>
            <w:vAlign w:val="center"/>
            <w:hideMark/>
          </w:tcPr>
          <w:p w14:paraId="34D59F1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0,9</w:t>
            </w:r>
          </w:p>
        </w:tc>
      </w:tr>
    </w:tbl>
    <w:p w14:paraId="6E1F0A1C" w14:textId="7E58675E" w:rsidR="00FF6143" w:rsidRPr="002C3563" w:rsidRDefault="00FF6143" w:rsidP="00D67E77">
      <w:pPr>
        <w:spacing w:after="0" w:line="240" w:lineRule="auto"/>
        <w:jc w:val="center"/>
        <w:rPr>
          <w:rFonts w:cstheme="minorHAnsi"/>
        </w:rPr>
      </w:pPr>
      <w:r w:rsidRPr="002C3563">
        <w:rPr>
          <w:rFonts w:cstheme="minorHAnsi"/>
        </w:rPr>
        <w:t>Źródło: opracowanie wysłane na podstawie danych GUS</w:t>
      </w:r>
    </w:p>
    <w:p w14:paraId="22E91B19" w14:textId="77777777" w:rsidR="00FF6143" w:rsidRPr="002C3563" w:rsidRDefault="00FF6143" w:rsidP="00D67E77">
      <w:pPr>
        <w:spacing w:after="0" w:line="240" w:lineRule="auto"/>
        <w:jc w:val="both"/>
        <w:rPr>
          <w:rFonts w:cstheme="minorHAnsi"/>
        </w:rPr>
      </w:pPr>
    </w:p>
    <w:p w14:paraId="689D8795" w14:textId="4E48E4F3" w:rsidR="00327C51" w:rsidRPr="00AC2239" w:rsidRDefault="00BB47E2" w:rsidP="00D67E77">
      <w:pPr>
        <w:spacing w:after="0" w:line="240" w:lineRule="auto"/>
        <w:jc w:val="both"/>
        <w:rPr>
          <w:rFonts w:cstheme="minorHAnsi"/>
          <w:color w:val="FF0000"/>
        </w:rPr>
      </w:pPr>
      <w:r w:rsidRPr="00862314">
        <w:rPr>
          <w:rFonts w:cstheme="minorHAnsi"/>
          <w:b/>
          <w:bCs/>
        </w:rPr>
        <w:t>Suma dochodów</w:t>
      </w:r>
      <w:r w:rsidRPr="002C3563">
        <w:rPr>
          <w:rFonts w:cstheme="minorHAnsi"/>
        </w:rPr>
        <w:t xml:space="preserve"> do budżetu </w:t>
      </w:r>
      <w:r w:rsidR="00862314">
        <w:rPr>
          <w:rFonts w:cstheme="minorHAnsi"/>
        </w:rPr>
        <w:t>G</w:t>
      </w:r>
      <w:r w:rsidRPr="002C3563">
        <w:rPr>
          <w:rFonts w:cstheme="minorHAnsi"/>
        </w:rPr>
        <w:t xml:space="preserve">miny </w:t>
      </w:r>
      <w:r w:rsidR="00327C51" w:rsidRPr="002C3563">
        <w:rPr>
          <w:rFonts w:cstheme="minorHAnsi"/>
        </w:rPr>
        <w:t>Małogoszcz</w:t>
      </w:r>
      <w:r w:rsidRPr="002C3563">
        <w:rPr>
          <w:rFonts w:cstheme="minorHAnsi"/>
        </w:rPr>
        <w:t xml:space="preserve"> wyniosła w 20</w:t>
      </w:r>
      <w:r w:rsidR="00327C51" w:rsidRPr="002C3563">
        <w:rPr>
          <w:rFonts w:cstheme="minorHAnsi"/>
        </w:rPr>
        <w:t>20</w:t>
      </w:r>
      <w:r w:rsidRPr="002C3563">
        <w:rPr>
          <w:rFonts w:cstheme="minorHAnsi"/>
        </w:rPr>
        <w:t xml:space="preserve"> roku </w:t>
      </w:r>
      <w:r w:rsidR="00327C51" w:rsidRPr="00862314">
        <w:rPr>
          <w:rFonts w:cstheme="minorHAnsi"/>
          <w:b/>
          <w:bCs/>
        </w:rPr>
        <w:t>62 469 952,42 zł</w:t>
      </w:r>
      <w:r w:rsidRPr="002C3563">
        <w:rPr>
          <w:rFonts w:cstheme="minorHAnsi"/>
        </w:rPr>
        <w:t xml:space="preserve">, co daje </w:t>
      </w:r>
      <w:r w:rsidR="00862314">
        <w:rPr>
          <w:rFonts w:cstheme="minorHAnsi"/>
        </w:rPr>
        <w:br/>
      </w:r>
      <w:r w:rsidR="00327C51" w:rsidRPr="002C3563">
        <w:rPr>
          <w:rFonts w:cstheme="minorHAnsi"/>
        </w:rPr>
        <w:t>5 434,53 zł</w:t>
      </w:r>
      <w:r w:rsidRPr="002C3563">
        <w:rPr>
          <w:rFonts w:cstheme="minorHAnsi"/>
        </w:rPr>
        <w:t xml:space="preserve">  w przeliczeniu na</w:t>
      </w:r>
      <w:r w:rsidR="00862314">
        <w:rPr>
          <w:rFonts w:cstheme="minorHAnsi"/>
        </w:rPr>
        <w:t xml:space="preserve"> 1</w:t>
      </w:r>
      <w:r w:rsidRPr="002C3563">
        <w:rPr>
          <w:rFonts w:cstheme="minorHAnsi"/>
        </w:rPr>
        <w:t xml:space="preserve"> mieszkańca. </w:t>
      </w:r>
    </w:p>
    <w:p w14:paraId="6A1F1C2E" w14:textId="5B517050" w:rsidR="000636A4" w:rsidRPr="00AC2239" w:rsidRDefault="000636A4" w:rsidP="00D67E77">
      <w:pPr>
        <w:spacing w:after="0" w:line="240" w:lineRule="auto"/>
        <w:jc w:val="both"/>
        <w:rPr>
          <w:rFonts w:cstheme="minorHAnsi"/>
          <w:color w:val="FF0000"/>
        </w:rPr>
      </w:pPr>
    </w:p>
    <w:p w14:paraId="4689109D" w14:textId="02625F77" w:rsidR="000636A4" w:rsidRPr="002C3563" w:rsidRDefault="000636A4" w:rsidP="00D67E77">
      <w:pPr>
        <w:pStyle w:val="Legenda"/>
        <w:spacing w:after="0"/>
        <w:jc w:val="center"/>
        <w:rPr>
          <w:rFonts w:cstheme="minorHAnsi"/>
          <w:i w:val="0"/>
          <w:iCs w:val="0"/>
          <w:color w:val="auto"/>
          <w:sz w:val="22"/>
          <w:szCs w:val="22"/>
        </w:rPr>
      </w:pPr>
      <w:bookmarkStart w:id="166" w:name="_Toc86239255"/>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76</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Struktura </w:t>
      </w:r>
      <w:r w:rsidR="00862314">
        <w:rPr>
          <w:rFonts w:cstheme="minorHAnsi"/>
          <w:i w:val="0"/>
          <w:iCs w:val="0"/>
          <w:color w:val="auto"/>
          <w:sz w:val="22"/>
          <w:szCs w:val="22"/>
        </w:rPr>
        <w:t>d</w:t>
      </w:r>
      <w:r w:rsidRPr="002C3563">
        <w:rPr>
          <w:rFonts w:cstheme="minorHAnsi"/>
          <w:i w:val="0"/>
          <w:iCs w:val="0"/>
          <w:color w:val="auto"/>
          <w:sz w:val="22"/>
          <w:szCs w:val="22"/>
        </w:rPr>
        <w:t xml:space="preserve">ochodów budżetu gminy </w:t>
      </w:r>
      <w:r w:rsidR="00327C51" w:rsidRPr="002C3563">
        <w:rPr>
          <w:rFonts w:cstheme="minorHAnsi"/>
          <w:i w:val="0"/>
          <w:iCs w:val="0"/>
          <w:color w:val="auto"/>
          <w:sz w:val="22"/>
          <w:szCs w:val="22"/>
        </w:rPr>
        <w:t>Małogoszcz</w:t>
      </w:r>
      <w:bookmarkEnd w:id="166"/>
    </w:p>
    <w:tbl>
      <w:tblPr>
        <w:tblW w:w="9558" w:type="dxa"/>
        <w:tblCellMar>
          <w:left w:w="70" w:type="dxa"/>
          <w:right w:w="70" w:type="dxa"/>
        </w:tblCellMar>
        <w:tblLook w:val="04A0" w:firstRow="1" w:lastRow="0" w:firstColumn="1" w:lastColumn="0" w:noHBand="0" w:noVBand="1"/>
      </w:tblPr>
      <w:tblGrid>
        <w:gridCol w:w="5098"/>
        <w:gridCol w:w="2200"/>
        <w:gridCol w:w="2260"/>
      </w:tblGrid>
      <w:tr w:rsidR="002C3563" w:rsidRPr="002C3563" w14:paraId="6415E50E" w14:textId="77777777" w:rsidTr="00EA4431">
        <w:trPr>
          <w:trHeight w:val="300"/>
        </w:trPr>
        <w:tc>
          <w:tcPr>
            <w:tcW w:w="5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D076B"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Dochody własne</w:t>
            </w:r>
          </w:p>
        </w:tc>
        <w:tc>
          <w:tcPr>
            <w:tcW w:w="2200" w:type="dxa"/>
            <w:tcBorders>
              <w:top w:val="single" w:sz="4" w:space="0" w:color="auto"/>
              <w:left w:val="nil"/>
              <w:bottom w:val="single" w:sz="4" w:space="0" w:color="auto"/>
              <w:right w:val="single" w:sz="4" w:space="0" w:color="auto"/>
            </w:tcBorders>
            <w:shd w:val="clear" w:color="auto" w:fill="auto"/>
            <w:noWrap/>
            <w:vAlign w:val="center"/>
            <w:hideMark/>
          </w:tcPr>
          <w:p w14:paraId="5982380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za 2020r.</w:t>
            </w:r>
          </w:p>
        </w:tc>
        <w:tc>
          <w:tcPr>
            <w:tcW w:w="2260" w:type="dxa"/>
            <w:tcBorders>
              <w:top w:val="single" w:sz="4" w:space="0" w:color="auto"/>
              <w:left w:val="nil"/>
              <w:bottom w:val="single" w:sz="4" w:space="0" w:color="auto"/>
              <w:right w:val="single" w:sz="4" w:space="0" w:color="auto"/>
            </w:tcBorders>
            <w:shd w:val="clear" w:color="auto" w:fill="auto"/>
            <w:noWrap/>
            <w:vAlign w:val="center"/>
            <w:hideMark/>
          </w:tcPr>
          <w:p w14:paraId="73AD8D62"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Plan 2021r.</w:t>
            </w:r>
          </w:p>
        </w:tc>
      </w:tr>
      <w:tr w:rsidR="002C3563" w:rsidRPr="002C3563" w14:paraId="2F8480A2" w14:textId="77777777" w:rsidTr="00EA4431">
        <w:trPr>
          <w:trHeight w:val="6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37013F0D"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stanowiących dochód budżetu państwa (udziały PIT, CIT)</w:t>
            </w:r>
          </w:p>
        </w:tc>
        <w:tc>
          <w:tcPr>
            <w:tcW w:w="2200" w:type="dxa"/>
            <w:tcBorders>
              <w:top w:val="nil"/>
              <w:left w:val="nil"/>
              <w:bottom w:val="single" w:sz="4" w:space="0" w:color="auto"/>
              <w:right w:val="single" w:sz="4" w:space="0" w:color="auto"/>
            </w:tcBorders>
            <w:shd w:val="clear" w:color="auto" w:fill="auto"/>
            <w:noWrap/>
            <w:vAlign w:val="center"/>
            <w:hideMark/>
          </w:tcPr>
          <w:p w14:paraId="45DC9DF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1 416 699,10 zł</w:t>
            </w:r>
          </w:p>
        </w:tc>
        <w:tc>
          <w:tcPr>
            <w:tcW w:w="2260" w:type="dxa"/>
            <w:tcBorders>
              <w:top w:val="nil"/>
              <w:left w:val="nil"/>
              <w:bottom w:val="single" w:sz="4" w:space="0" w:color="auto"/>
              <w:right w:val="single" w:sz="4" w:space="0" w:color="auto"/>
            </w:tcBorders>
            <w:shd w:val="clear" w:color="auto" w:fill="auto"/>
            <w:noWrap/>
            <w:vAlign w:val="center"/>
            <w:hideMark/>
          </w:tcPr>
          <w:p w14:paraId="3BA4776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1 383 000,00 zł</w:t>
            </w:r>
          </w:p>
        </w:tc>
      </w:tr>
      <w:tr w:rsidR="002C3563" w:rsidRPr="002C3563" w14:paraId="46C8C903" w14:textId="77777777" w:rsidTr="00EA4431">
        <w:trPr>
          <w:trHeight w:val="6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094789C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w tym wykonanie dochodów stanowiących wpływy z podatku dochodowego od osób fizycznych</w:t>
            </w:r>
          </w:p>
        </w:tc>
        <w:tc>
          <w:tcPr>
            <w:tcW w:w="2200" w:type="dxa"/>
            <w:tcBorders>
              <w:top w:val="nil"/>
              <w:left w:val="nil"/>
              <w:bottom w:val="single" w:sz="4" w:space="0" w:color="auto"/>
              <w:right w:val="single" w:sz="4" w:space="0" w:color="auto"/>
            </w:tcBorders>
            <w:shd w:val="clear" w:color="auto" w:fill="auto"/>
            <w:noWrap/>
            <w:vAlign w:val="center"/>
            <w:hideMark/>
          </w:tcPr>
          <w:p w14:paraId="187CDF8D"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6 925 587,00 zł</w:t>
            </w:r>
          </w:p>
        </w:tc>
        <w:tc>
          <w:tcPr>
            <w:tcW w:w="2260" w:type="dxa"/>
            <w:tcBorders>
              <w:top w:val="nil"/>
              <w:left w:val="nil"/>
              <w:bottom w:val="single" w:sz="4" w:space="0" w:color="auto"/>
              <w:right w:val="single" w:sz="4" w:space="0" w:color="auto"/>
            </w:tcBorders>
            <w:shd w:val="clear" w:color="auto" w:fill="auto"/>
            <w:noWrap/>
            <w:vAlign w:val="center"/>
            <w:hideMark/>
          </w:tcPr>
          <w:p w14:paraId="0998D24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7 220 812,00 zł</w:t>
            </w:r>
          </w:p>
        </w:tc>
      </w:tr>
      <w:tr w:rsidR="002C3563" w:rsidRPr="002C3563" w14:paraId="302A4875" w14:textId="77777777" w:rsidTr="00EA4431">
        <w:trPr>
          <w:trHeight w:val="3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1FD4474B" w14:textId="1DA8E6CA"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i opłat</w:t>
            </w:r>
          </w:p>
        </w:tc>
        <w:tc>
          <w:tcPr>
            <w:tcW w:w="2200" w:type="dxa"/>
            <w:tcBorders>
              <w:top w:val="nil"/>
              <w:left w:val="nil"/>
              <w:bottom w:val="single" w:sz="4" w:space="0" w:color="auto"/>
              <w:right w:val="single" w:sz="4" w:space="0" w:color="auto"/>
            </w:tcBorders>
            <w:shd w:val="clear" w:color="auto" w:fill="auto"/>
            <w:noWrap/>
            <w:vAlign w:val="center"/>
            <w:hideMark/>
          </w:tcPr>
          <w:p w14:paraId="2DBFBB8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14 528 785,45 zł</w:t>
            </w:r>
          </w:p>
        </w:tc>
        <w:tc>
          <w:tcPr>
            <w:tcW w:w="2260" w:type="dxa"/>
            <w:tcBorders>
              <w:top w:val="nil"/>
              <w:left w:val="nil"/>
              <w:bottom w:val="single" w:sz="4" w:space="0" w:color="auto"/>
              <w:right w:val="single" w:sz="4" w:space="0" w:color="auto"/>
            </w:tcBorders>
            <w:shd w:val="clear" w:color="auto" w:fill="auto"/>
            <w:noWrap/>
            <w:vAlign w:val="center"/>
            <w:hideMark/>
          </w:tcPr>
          <w:p w14:paraId="2F88DA45"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13 865 566,16 zł</w:t>
            </w:r>
          </w:p>
        </w:tc>
      </w:tr>
      <w:tr w:rsidR="002C3563" w:rsidRPr="002C3563" w14:paraId="6DF16CD9" w14:textId="77777777" w:rsidTr="00EA4431">
        <w:trPr>
          <w:trHeight w:val="3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612A7D9A"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w tym wpływy z podatku od nieruchomości</w:t>
            </w:r>
          </w:p>
        </w:tc>
        <w:tc>
          <w:tcPr>
            <w:tcW w:w="2200" w:type="dxa"/>
            <w:tcBorders>
              <w:top w:val="nil"/>
              <w:left w:val="nil"/>
              <w:bottom w:val="single" w:sz="4" w:space="0" w:color="auto"/>
              <w:right w:val="single" w:sz="4" w:space="0" w:color="auto"/>
            </w:tcBorders>
            <w:shd w:val="clear" w:color="auto" w:fill="auto"/>
            <w:noWrap/>
            <w:vAlign w:val="center"/>
            <w:hideMark/>
          </w:tcPr>
          <w:p w14:paraId="362179A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10 847 837,77 zł</w:t>
            </w:r>
          </w:p>
        </w:tc>
        <w:tc>
          <w:tcPr>
            <w:tcW w:w="2260" w:type="dxa"/>
            <w:tcBorders>
              <w:top w:val="nil"/>
              <w:left w:val="nil"/>
              <w:bottom w:val="single" w:sz="4" w:space="0" w:color="auto"/>
              <w:right w:val="single" w:sz="4" w:space="0" w:color="auto"/>
            </w:tcBorders>
            <w:shd w:val="clear" w:color="auto" w:fill="auto"/>
            <w:noWrap/>
            <w:vAlign w:val="center"/>
            <w:hideMark/>
          </w:tcPr>
          <w:p w14:paraId="3D43D28E"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9 004 983,16 zł</w:t>
            </w:r>
          </w:p>
        </w:tc>
      </w:tr>
      <w:tr w:rsidR="002C3563" w:rsidRPr="002C3563" w14:paraId="4CFC4396" w14:textId="77777777" w:rsidTr="00EA4431">
        <w:trPr>
          <w:trHeight w:val="6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61E9A3D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dotacje z budżetów innych jednostek samorządu terytorialnego</w:t>
            </w:r>
          </w:p>
        </w:tc>
        <w:tc>
          <w:tcPr>
            <w:tcW w:w="2200" w:type="dxa"/>
            <w:tcBorders>
              <w:top w:val="nil"/>
              <w:left w:val="nil"/>
              <w:bottom w:val="single" w:sz="4" w:space="0" w:color="auto"/>
              <w:right w:val="single" w:sz="4" w:space="0" w:color="auto"/>
            </w:tcBorders>
            <w:shd w:val="clear" w:color="auto" w:fill="auto"/>
            <w:noWrap/>
            <w:vAlign w:val="center"/>
            <w:hideMark/>
          </w:tcPr>
          <w:p w14:paraId="5B3E3A74"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1 352 886,77 zł</w:t>
            </w:r>
          </w:p>
        </w:tc>
        <w:tc>
          <w:tcPr>
            <w:tcW w:w="2260" w:type="dxa"/>
            <w:tcBorders>
              <w:top w:val="nil"/>
              <w:left w:val="nil"/>
              <w:bottom w:val="single" w:sz="4" w:space="0" w:color="auto"/>
              <w:right w:val="single" w:sz="4" w:space="0" w:color="auto"/>
            </w:tcBorders>
            <w:shd w:val="clear" w:color="auto" w:fill="auto"/>
            <w:noWrap/>
            <w:vAlign w:val="center"/>
            <w:hideMark/>
          </w:tcPr>
          <w:p w14:paraId="7D555073"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2 868 514,63 zł</w:t>
            </w:r>
          </w:p>
        </w:tc>
      </w:tr>
      <w:tr w:rsidR="002C3563" w:rsidRPr="002C3563" w14:paraId="1EAE6A7E" w14:textId="77777777" w:rsidTr="00EA4431">
        <w:trPr>
          <w:trHeight w:val="600"/>
        </w:trPr>
        <w:tc>
          <w:tcPr>
            <w:tcW w:w="5098" w:type="dxa"/>
            <w:tcBorders>
              <w:top w:val="nil"/>
              <w:left w:val="single" w:sz="4" w:space="0" w:color="auto"/>
              <w:bottom w:val="single" w:sz="4" w:space="0" w:color="auto"/>
              <w:right w:val="single" w:sz="4" w:space="0" w:color="auto"/>
            </w:tcBorders>
            <w:shd w:val="clear" w:color="auto" w:fill="auto"/>
            <w:vAlign w:val="center"/>
            <w:hideMark/>
          </w:tcPr>
          <w:p w14:paraId="04B9BC6B"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Pozostałe dochody własne, w tym czynsze za najem lub dzierżawę</w:t>
            </w:r>
          </w:p>
        </w:tc>
        <w:tc>
          <w:tcPr>
            <w:tcW w:w="2200" w:type="dxa"/>
            <w:tcBorders>
              <w:top w:val="nil"/>
              <w:left w:val="nil"/>
              <w:bottom w:val="single" w:sz="4" w:space="0" w:color="auto"/>
              <w:right w:val="single" w:sz="4" w:space="0" w:color="auto"/>
            </w:tcBorders>
            <w:shd w:val="clear" w:color="auto" w:fill="auto"/>
            <w:noWrap/>
            <w:vAlign w:val="center"/>
            <w:hideMark/>
          </w:tcPr>
          <w:p w14:paraId="647E1010"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16 786 626,02 zł</w:t>
            </w:r>
          </w:p>
        </w:tc>
        <w:tc>
          <w:tcPr>
            <w:tcW w:w="2260" w:type="dxa"/>
            <w:tcBorders>
              <w:top w:val="nil"/>
              <w:left w:val="nil"/>
              <w:bottom w:val="single" w:sz="4" w:space="0" w:color="auto"/>
              <w:right w:val="single" w:sz="4" w:space="0" w:color="auto"/>
            </w:tcBorders>
            <w:shd w:val="clear" w:color="auto" w:fill="auto"/>
            <w:noWrap/>
            <w:vAlign w:val="center"/>
            <w:hideMark/>
          </w:tcPr>
          <w:p w14:paraId="533B22AF" w14:textId="77777777" w:rsidR="00327C51" w:rsidRPr="002C3563" w:rsidRDefault="00327C51" w:rsidP="00D67E77">
            <w:pPr>
              <w:spacing w:after="0" w:line="240" w:lineRule="auto"/>
              <w:jc w:val="center"/>
              <w:rPr>
                <w:rFonts w:eastAsia="Times New Roman" w:cstheme="minorHAnsi"/>
                <w:lang w:eastAsia="pl-PL"/>
              </w:rPr>
            </w:pPr>
            <w:r w:rsidRPr="002C3563">
              <w:rPr>
                <w:rFonts w:eastAsia="Times New Roman" w:cstheme="minorHAnsi"/>
                <w:lang w:eastAsia="pl-PL"/>
              </w:rPr>
              <w:t>15 400 946,21 zł</w:t>
            </w:r>
          </w:p>
        </w:tc>
      </w:tr>
    </w:tbl>
    <w:p w14:paraId="1B15D921" w14:textId="297D3D90" w:rsidR="000636A4" w:rsidRPr="00862314" w:rsidRDefault="000636A4" w:rsidP="00D67E77">
      <w:pPr>
        <w:spacing w:after="0" w:line="240" w:lineRule="auto"/>
        <w:jc w:val="center"/>
        <w:rPr>
          <w:rFonts w:cstheme="minorHAnsi"/>
        </w:rPr>
      </w:pPr>
      <w:r w:rsidRPr="00862314">
        <w:rPr>
          <w:rFonts w:cstheme="minorHAnsi"/>
        </w:rPr>
        <w:t xml:space="preserve">Źródło: opracowanie wysłane na podstawie danych </w:t>
      </w:r>
      <w:r w:rsidR="00862314" w:rsidRPr="00862314">
        <w:rPr>
          <w:rFonts w:cstheme="minorHAnsi"/>
        </w:rPr>
        <w:t xml:space="preserve">Urzędu Miasta i Gminy Małogoszcz </w:t>
      </w:r>
    </w:p>
    <w:p w14:paraId="09DC0DE0" w14:textId="77777777" w:rsidR="00984021" w:rsidRPr="002C3563" w:rsidRDefault="00984021" w:rsidP="00D67E77">
      <w:pPr>
        <w:spacing w:after="0" w:line="240" w:lineRule="auto"/>
        <w:jc w:val="both"/>
        <w:rPr>
          <w:rFonts w:cstheme="minorHAnsi"/>
        </w:rPr>
      </w:pPr>
    </w:p>
    <w:p w14:paraId="216BFE40" w14:textId="09DECD60" w:rsidR="009923F9" w:rsidRPr="002C3563" w:rsidRDefault="00AF08D9" w:rsidP="00862314">
      <w:pPr>
        <w:spacing w:after="0" w:line="240" w:lineRule="auto"/>
        <w:jc w:val="both"/>
        <w:rPr>
          <w:rFonts w:cstheme="minorHAnsi"/>
          <w:b/>
          <w:bCs/>
        </w:rPr>
      </w:pPr>
      <w:r w:rsidRPr="00862314">
        <w:rPr>
          <w:rFonts w:cstheme="minorHAnsi"/>
          <w:b/>
          <w:bCs/>
        </w:rPr>
        <w:t xml:space="preserve">Stan zadłużenia gminy </w:t>
      </w:r>
      <w:r w:rsidR="00580ACF" w:rsidRPr="00862314">
        <w:rPr>
          <w:rFonts w:cstheme="minorHAnsi"/>
          <w:b/>
          <w:bCs/>
        </w:rPr>
        <w:t xml:space="preserve">(stan czerwiec 2021r.)  </w:t>
      </w:r>
      <w:r w:rsidRPr="00862314">
        <w:rPr>
          <w:rFonts w:cstheme="minorHAnsi"/>
          <w:b/>
          <w:bCs/>
        </w:rPr>
        <w:t xml:space="preserve">wynosi </w:t>
      </w:r>
      <w:r w:rsidR="00327C51" w:rsidRPr="00862314">
        <w:rPr>
          <w:rFonts w:cstheme="minorHAnsi"/>
          <w:b/>
          <w:bCs/>
        </w:rPr>
        <w:t xml:space="preserve">13 442 721,00 </w:t>
      </w:r>
      <w:r w:rsidRPr="00862314">
        <w:rPr>
          <w:rFonts w:cstheme="minorHAnsi"/>
          <w:b/>
          <w:bCs/>
        </w:rPr>
        <w:t>zł (</w:t>
      </w:r>
      <w:r w:rsidR="00327C51" w:rsidRPr="00862314">
        <w:rPr>
          <w:rFonts w:cstheme="minorHAnsi"/>
          <w:b/>
          <w:bCs/>
        </w:rPr>
        <w:t>20,94</w:t>
      </w:r>
      <w:r w:rsidRPr="00862314">
        <w:rPr>
          <w:rFonts w:cstheme="minorHAnsi"/>
          <w:b/>
          <w:bCs/>
        </w:rPr>
        <w:t>%)</w:t>
      </w:r>
      <w:r w:rsidR="00862314">
        <w:rPr>
          <w:rFonts w:cstheme="minorHAnsi"/>
          <w:b/>
          <w:bCs/>
        </w:rPr>
        <w:t xml:space="preserve"> i planowane jest do spłaty w całości do września 2028r. </w:t>
      </w:r>
      <w:r w:rsidR="009923F9" w:rsidRPr="002C3563">
        <w:rPr>
          <w:rFonts w:cstheme="minorHAnsi"/>
        </w:rPr>
        <w:t>W zakresie dochodów bieżących zakłada się</w:t>
      </w:r>
      <w:r w:rsidR="00272F08">
        <w:rPr>
          <w:rFonts w:cstheme="minorHAnsi"/>
        </w:rPr>
        <w:t>,</w:t>
      </w:r>
      <w:r w:rsidR="009923F9" w:rsidRPr="002C3563">
        <w:rPr>
          <w:rFonts w:cstheme="minorHAnsi"/>
        </w:rPr>
        <w:t xml:space="preserve"> </w:t>
      </w:r>
      <w:r w:rsidR="00D732E1" w:rsidRPr="002C3563">
        <w:rPr>
          <w:rFonts w:cstheme="minorHAnsi"/>
        </w:rPr>
        <w:t>iż będą one</w:t>
      </w:r>
      <w:r w:rsidR="009923F9" w:rsidRPr="002C3563">
        <w:rPr>
          <w:rFonts w:cstheme="minorHAnsi"/>
        </w:rPr>
        <w:t xml:space="preserve"> stabiln</w:t>
      </w:r>
      <w:r w:rsidR="00D732E1" w:rsidRPr="002C3563">
        <w:rPr>
          <w:rFonts w:cstheme="minorHAnsi"/>
        </w:rPr>
        <w:t>ie</w:t>
      </w:r>
      <w:r w:rsidR="009923F9" w:rsidRPr="002C3563">
        <w:rPr>
          <w:rFonts w:cstheme="minorHAnsi"/>
        </w:rPr>
        <w:t xml:space="preserve"> wzr</w:t>
      </w:r>
      <w:r w:rsidR="00D732E1" w:rsidRPr="002C3563">
        <w:rPr>
          <w:rFonts w:cstheme="minorHAnsi"/>
        </w:rPr>
        <w:t>a</w:t>
      </w:r>
      <w:r w:rsidR="009923F9" w:rsidRPr="002C3563">
        <w:rPr>
          <w:rFonts w:cstheme="minorHAnsi"/>
        </w:rPr>
        <w:t>st</w:t>
      </w:r>
      <w:r w:rsidR="00D732E1" w:rsidRPr="002C3563">
        <w:rPr>
          <w:rFonts w:cstheme="minorHAnsi"/>
        </w:rPr>
        <w:t>ały</w:t>
      </w:r>
      <w:r w:rsidR="009923F9" w:rsidRPr="002C3563">
        <w:rPr>
          <w:rFonts w:cstheme="minorHAnsi"/>
        </w:rPr>
        <w:t>. Wydatki bieżące co roku będą nieznacznie wzrastać na co pozwalać będzie równoległy wzrost dochodów. Aktualny stan zadłużenia do dochodów ogółem (</w:t>
      </w:r>
      <w:r w:rsidR="00D732E1" w:rsidRPr="002C3563">
        <w:rPr>
          <w:rFonts w:cstheme="minorHAnsi"/>
        </w:rPr>
        <w:t>20,94</w:t>
      </w:r>
      <w:r w:rsidR="009923F9" w:rsidRPr="002C3563">
        <w:rPr>
          <w:rFonts w:cstheme="minorHAnsi"/>
        </w:rPr>
        <w:t xml:space="preserve">%) pozostawia możliwości </w:t>
      </w:r>
      <w:r w:rsidR="00862314">
        <w:rPr>
          <w:rFonts w:cstheme="minorHAnsi"/>
        </w:rPr>
        <w:br/>
      </w:r>
      <w:r w:rsidR="009923F9" w:rsidRPr="002C3563">
        <w:rPr>
          <w:rFonts w:cstheme="minorHAnsi"/>
        </w:rPr>
        <w:t xml:space="preserve">w zakresie zaciągania kolejnych zobowiązań. </w:t>
      </w:r>
    </w:p>
    <w:p w14:paraId="3CA7B492" w14:textId="77777777" w:rsidR="009923F9" w:rsidRPr="002C3563" w:rsidRDefault="009923F9" w:rsidP="00D67E77">
      <w:pPr>
        <w:spacing w:after="0" w:line="240" w:lineRule="auto"/>
        <w:rPr>
          <w:rFonts w:cstheme="minorHAnsi"/>
          <w:b/>
          <w:bCs/>
        </w:rPr>
      </w:pPr>
    </w:p>
    <w:p w14:paraId="6A95BBA7" w14:textId="54EE96B5" w:rsidR="0030512B" w:rsidRPr="002C3563" w:rsidRDefault="00862314" w:rsidP="00D67E77">
      <w:pPr>
        <w:spacing w:after="0" w:line="240" w:lineRule="auto"/>
        <w:rPr>
          <w:rFonts w:cstheme="minorHAnsi"/>
          <w:b/>
          <w:bCs/>
        </w:rPr>
      </w:pPr>
      <w:r>
        <w:rPr>
          <w:rFonts w:cstheme="minorHAnsi"/>
          <w:b/>
          <w:bCs/>
        </w:rPr>
        <w:t xml:space="preserve">Gmina </w:t>
      </w:r>
      <w:r w:rsidR="00D732E1" w:rsidRPr="002C3563">
        <w:rPr>
          <w:rFonts w:cstheme="minorHAnsi"/>
          <w:b/>
          <w:bCs/>
        </w:rPr>
        <w:t>Sobków</w:t>
      </w:r>
    </w:p>
    <w:p w14:paraId="03C51C14" w14:textId="442D0F01" w:rsidR="000636A4" w:rsidRPr="002C3563" w:rsidRDefault="0030512B" w:rsidP="00D67E77">
      <w:pPr>
        <w:spacing w:after="0" w:line="240" w:lineRule="auto"/>
        <w:jc w:val="both"/>
        <w:rPr>
          <w:rFonts w:cstheme="minorHAnsi"/>
        </w:rPr>
      </w:pPr>
      <w:r w:rsidRPr="0090139C">
        <w:rPr>
          <w:rFonts w:cstheme="minorHAnsi"/>
          <w:b/>
          <w:bCs/>
        </w:rPr>
        <w:t>Suma wydatków</w:t>
      </w:r>
      <w:r w:rsidRPr="002C3563">
        <w:rPr>
          <w:rFonts w:cstheme="minorHAnsi"/>
        </w:rPr>
        <w:t xml:space="preserve"> z budżetu </w:t>
      </w:r>
      <w:r w:rsidR="0090139C">
        <w:rPr>
          <w:rFonts w:cstheme="minorHAnsi"/>
        </w:rPr>
        <w:t>G</w:t>
      </w:r>
      <w:r w:rsidRPr="002C3563">
        <w:rPr>
          <w:rFonts w:cstheme="minorHAnsi"/>
        </w:rPr>
        <w:t xml:space="preserve">miny </w:t>
      </w:r>
      <w:r w:rsidR="00662A3F" w:rsidRPr="002C3563">
        <w:rPr>
          <w:rFonts w:cstheme="minorHAnsi"/>
        </w:rPr>
        <w:t>Sobków</w:t>
      </w:r>
      <w:r w:rsidRPr="002C3563">
        <w:rPr>
          <w:rFonts w:cstheme="minorHAnsi"/>
        </w:rPr>
        <w:t xml:space="preserve"> wyniosła w 20</w:t>
      </w:r>
      <w:r w:rsidR="00662A3F" w:rsidRPr="002C3563">
        <w:rPr>
          <w:rFonts w:cstheme="minorHAnsi"/>
        </w:rPr>
        <w:t>20</w:t>
      </w:r>
      <w:r w:rsidRPr="002C3563">
        <w:rPr>
          <w:rFonts w:cstheme="minorHAnsi"/>
        </w:rPr>
        <w:t xml:space="preserve"> roku </w:t>
      </w:r>
      <w:r w:rsidR="00662A3F" w:rsidRPr="0090139C">
        <w:rPr>
          <w:rFonts w:cstheme="minorHAnsi"/>
          <w:b/>
          <w:bCs/>
        </w:rPr>
        <w:t xml:space="preserve">44 479 769,72 </w:t>
      </w:r>
      <w:r w:rsidRPr="0090139C">
        <w:rPr>
          <w:rFonts w:cstheme="minorHAnsi"/>
          <w:b/>
          <w:bCs/>
        </w:rPr>
        <w:t>zł</w:t>
      </w:r>
      <w:r w:rsidRPr="002C3563">
        <w:rPr>
          <w:rFonts w:cstheme="minorHAnsi"/>
        </w:rPr>
        <w:t xml:space="preserve">, co daje </w:t>
      </w:r>
      <w:r w:rsidR="00662A3F" w:rsidRPr="002C3563">
        <w:rPr>
          <w:rFonts w:cstheme="minorHAnsi"/>
        </w:rPr>
        <w:t>5</w:t>
      </w:r>
      <w:r w:rsidR="0090139C">
        <w:rPr>
          <w:rFonts w:cstheme="minorHAnsi"/>
        </w:rPr>
        <w:t xml:space="preserve"> </w:t>
      </w:r>
      <w:r w:rsidR="00662A3F" w:rsidRPr="002C3563">
        <w:rPr>
          <w:rFonts w:cstheme="minorHAnsi"/>
        </w:rPr>
        <w:t xml:space="preserve">248,97 </w:t>
      </w:r>
      <w:r w:rsidRPr="002C3563">
        <w:rPr>
          <w:rFonts w:cstheme="minorHAnsi"/>
        </w:rPr>
        <w:t xml:space="preserve">zł w przeliczeniu na </w:t>
      </w:r>
      <w:r w:rsidR="0090139C">
        <w:rPr>
          <w:rFonts w:cstheme="minorHAnsi"/>
        </w:rPr>
        <w:t>1</w:t>
      </w:r>
      <w:r w:rsidRPr="002C3563">
        <w:rPr>
          <w:rFonts w:cstheme="minorHAnsi"/>
        </w:rPr>
        <w:t xml:space="preserve"> mieszkańca. Największa część budżetu gminy została przeznaczona na Dział 801 </w:t>
      </w:r>
      <w:r w:rsidR="00EB2504" w:rsidRPr="002C3563">
        <w:rPr>
          <w:rFonts w:cstheme="minorHAnsi"/>
        </w:rPr>
        <w:t>–</w:t>
      </w:r>
      <w:r w:rsidRPr="002C3563">
        <w:rPr>
          <w:rFonts w:cstheme="minorHAnsi"/>
        </w:rPr>
        <w:t xml:space="preserve"> </w:t>
      </w:r>
      <w:r w:rsidRPr="0090139C">
        <w:rPr>
          <w:rFonts w:cstheme="minorHAnsi"/>
          <w:b/>
          <w:bCs/>
        </w:rPr>
        <w:t>Oświata i wychowanie</w:t>
      </w:r>
      <w:r w:rsidR="00662A3F" w:rsidRPr="0090139C">
        <w:rPr>
          <w:rFonts w:cstheme="minorHAnsi"/>
          <w:b/>
          <w:bCs/>
        </w:rPr>
        <w:t xml:space="preserve"> 14 725 643,75</w:t>
      </w:r>
      <w:r w:rsidR="0090139C">
        <w:rPr>
          <w:rFonts w:cstheme="minorHAnsi"/>
          <w:b/>
          <w:bCs/>
        </w:rPr>
        <w:t xml:space="preserve"> zł</w:t>
      </w:r>
      <w:r w:rsidRPr="002C3563">
        <w:rPr>
          <w:rFonts w:cstheme="minorHAnsi"/>
        </w:rPr>
        <w:t xml:space="preserve">. Dużą część wydatków z budżetu przeznaczona została na </w:t>
      </w:r>
      <w:r w:rsidR="00662A3F" w:rsidRPr="002C3563">
        <w:rPr>
          <w:rFonts w:cstheme="minorHAnsi"/>
        </w:rPr>
        <w:t xml:space="preserve">Dział 855 </w:t>
      </w:r>
      <w:r w:rsidR="00EB2504" w:rsidRPr="002C3563">
        <w:rPr>
          <w:rFonts w:cstheme="minorHAnsi"/>
        </w:rPr>
        <w:t>–</w:t>
      </w:r>
      <w:r w:rsidR="00662A3F" w:rsidRPr="002C3563">
        <w:rPr>
          <w:rFonts w:cstheme="minorHAnsi"/>
        </w:rPr>
        <w:t xml:space="preserve"> </w:t>
      </w:r>
      <w:r w:rsidR="00662A3F" w:rsidRPr="0090139C">
        <w:rPr>
          <w:rFonts w:cstheme="minorHAnsi"/>
          <w:b/>
          <w:bCs/>
        </w:rPr>
        <w:t>Rodzina 14 113 592,75</w:t>
      </w:r>
      <w:r w:rsidR="0090139C">
        <w:rPr>
          <w:rFonts w:cstheme="minorHAnsi"/>
        </w:rPr>
        <w:t xml:space="preserve"> zł</w:t>
      </w:r>
      <w:r w:rsidR="00662A3F" w:rsidRPr="002C3563">
        <w:rPr>
          <w:rFonts w:cstheme="minorHAnsi"/>
        </w:rPr>
        <w:t xml:space="preserve"> </w:t>
      </w:r>
      <w:r w:rsidRPr="002C3563">
        <w:rPr>
          <w:rFonts w:cstheme="minorHAnsi"/>
        </w:rPr>
        <w:t xml:space="preserve">oraz na Dział 750 </w:t>
      </w:r>
      <w:r w:rsidR="00EB2504" w:rsidRPr="002C3563">
        <w:rPr>
          <w:rFonts w:cstheme="minorHAnsi"/>
        </w:rPr>
        <w:t>–</w:t>
      </w:r>
      <w:r w:rsidRPr="002C3563">
        <w:rPr>
          <w:rFonts w:cstheme="minorHAnsi"/>
        </w:rPr>
        <w:t xml:space="preserve"> </w:t>
      </w:r>
      <w:r w:rsidRPr="0090139C">
        <w:rPr>
          <w:rFonts w:cstheme="minorHAnsi"/>
          <w:b/>
          <w:bCs/>
        </w:rPr>
        <w:t xml:space="preserve">Administracja publiczna </w:t>
      </w:r>
      <w:r w:rsidR="0090139C">
        <w:rPr>
          <w:rFonts w:cstheme="minorHAnsi"/>
          <w:b/>
          <w:bCs/>
        </w:rPr>
        <w:t xml:space="preserve">- </w:t>
      </w:r>
      <w:r w:rsidR="00662A3F" w:rsidRPr="0090139C">
        <w:rPr>
          <w:rFonts w:cstheme="minorHAnsi"/>
          <w:b/>
          <w:bCs/>
        </w:rPr>
        <w:t>4 747 584,88 zł</w:t>
      </w:r>
      <w:r w:rsidRPr="002C3563">
        <w:rPr>
          <w:rFonts w:cstheme="minorHAnsi"/>
        </w:rPr>
        <w:t xml:space="preserve">. </w:t>
      </w:r>
      <w:r w:rsidRPr="0090139C">
        <w:rPr>
          <w:rFonts w:cstheme="minorHAnsi"/>
          <w:b/>
          <w:bCs/>
        </w:rPr>
        <w:t xml:space="preserve">Wydatki inwestycyjne stanowiły </w:t>
      </w:r>
      <w:r w:rsidR="00662A3F" w:rsidRPr="0090139C">
        <w:rPr>
          <w:rFonts w:cstheme="minorHAnsi"/>
          <w:b/>
          <w:bCs/>
        </w:rPr>
        <w:t xml:space="preserve">6 764 216,13 </w:t>
      </w:r>
      <w:r w:rsidRPr="0090139C">
        <w:rPr>
          <w:rFonts w:cstheme="minorHAnsi"/>
          <w:b/>
          <w:bCs/>
        </w:rPr>
        <w:t xml:space="preserve">zł, czyli </w:t>
      </w:r>
      <w:r w:rsidR="00662A3F" w:rsidRPr="0090139C">
        <w:rPr>
          <w:rFonts w:cstheme="minorHAnsi"/>
          <w:b/>
          <w:bCs/>
        </w:rPr>
        <w:t>15,21</w:t>
      </w:r>
      <w:r w:rsidRPr="0090139C">
        <w:rPr>
          <w:rFonts w:cstheme="minorHAnsi"/>
          <w:b/>
          <w:bCs/>
        </w:rPr>
        <w:t>% wydatków ogółem</w:t>
      </w:r>
      <w:r w:rsidRPr="002C3563">
        <w:rPr>
          <w:rFonts w:cstheme="minorHAnsi"/>
        </w:rPr>
        <w:t>.</w:t>
      </w:r>
    </w:p>
    <w:p w14:paraId="1E46B4D1" w14:textId="77777777" w:rsidR="000636A4" w:rsidRPr="002C3563" w:rsidRDefault="000636A4" w:rsidP="00D67E77">
      <w:pPr>
        <w:spacing w:after="0" w:line="240" w:lineRule="auto"/>
        <w:jc w:val="center"/>
        <w:rPr>
          <w:rFonts w:cstheme="minorHAnsi"/>
        </w:rPr>
      </w:pPr>
    </w:p>
    <w:p w14:paraId="1993826E" w14:textId="1D90F399" w:rsidR="000636A4" w:rsidRPr="002C3563" w:rsidRDefault="000636A4" w:rsidP="00D67E77">
      <w:pPr>
        <w:pStyle w:val="Legenda"/>
        <w:spacing w:after="0"/>
        <w:jc w:val="center"/>
        <w:rPr>
          <w:rFonts w:cstheme="minorHAnsi"/>
          <w:i w:val="0"/>
          <w:iCs w:val="0"/>
          <w:color w:val="auto"/>
          <w:sz w:val="22"/>
          <w:szCs w:val="22"/>
        </w:rPr>
      </w:pPr>
      <w:bookmarkStart w:id="167" w:name="_Toc86239256"/>
      <w:r w:rsidRPr="002C3563">
        <w:rPr>
          <w:rFonts w:cstheme="minorHAnsi"/>
          <w:i w:val="0"/>
          <w:iCs w:val="0"/>
          <w:color w:val="auto"/>
          <w:sz w:val="22"/>
          <w:szCs w:val="22"/>
        </w:rPr>
        <w:t xml:space="preserve">Tabela </w:t>
      </w:r>
      <w:r w:rsidRPr="002C3563">
        <w:rPr>
          <w:rFonts w:cstheme="minorHAnsi"/>
          <w:i w:val="0"/>
          <w:iCs w:val="0"/>
          <w:color w:val="auto"/>
          <w:sz w:val="22"/>
          <w:szCs w:val="22"/>
        </w:rPr>
        <w:fldChar w:fldCharType="begin"/>
      </w:r>
      <w:r w:rsidRPr="002C3563">
        <w:rPr>
          <w:rFonts w:cstheme="minorHAnsi"/>
          <w:i w:val="0"/>
          <w:iCs w:val="0"/>
          <w:color w:val="auto"/>
          <w:sz w:val="22"/>
          <w:szCs w:val="22"/>
        </w:rPr>
        <w:instrText xml:space="preserve"> SEQ Tabela \* ARABIC </w:instrText>
      </w:r>
      <w:r w:rsidRPr="002C3563">
        <w:rPr>
          <w:rFonts w:cstheme="minorHAnsi"/>
          <w:i w:val="0"/>
          <w:iCs w:val="0"/>
          <w:color w:val="auto"/>
          <w:sz w:val="22"/>
          <w:szCs w:val="22"/>
        </w:rPr>
        <w:fldChar w:fldCharType="separate"/>
      </w:r>
      <w:r w:rsidR="00C63343">
        <w:rPr>
          <w:rFonts w:cstheme="minorHAnsi"/>
          <w:i w:val="0"/>
          <w:iCs w:val="0"/>
          <w:noProof/>
          <w:color w:val="auto"/>
          <w:sz w:val="22"/>
          <w:szCs w:val="22"/>
        </w:rPr>
        <w:t>77</w:t>
      </w:r>
      <w:r w:rsidRPr="002C3563">
        <w:rPr>
          <w:rFonts w:cstheme="minorHAnsi"/>
          <w:i w:val="0"/>
          <w:iCs w:val="0"/>
          <w:color w:val="auto"/>
          <w:sz w:val="22"/>
          <w:szCs w:val="22"/>
        </w:rPr>
        <w:fldChar w:fldCharType="end"/>
      </w:r>
      <w:r w:rsidRPr="002C3563">
        <w:rPr>
          <w:rFonts w:cstheme="minorHAnsi"/>
          <w:i w:val="0"/>
          <w:iCs w:val="0"/>
          <w:color w:val="auto"/>
          <w:sz w:val="22"/>
          <w:szCs w:val="22"/>
        </w:rPr>
        <w:t xml:space="preserve"> </w:t>
      </w:r>
      <w:r w:rsidR="0090139C">
        <w:rPr>
          <w:rFonts w:cstheme="minorHAnsi"/>
          <w:i w:val="0"/>
          <w:iCs w:val="0"/>
          <w:color w:val="auto"/>
          <w:sz w:val="22"/>
          <w:szCs w:val="22"/>
        </w:rPr>
        <w:t>% s</w:t>
      </w:r>
      <w:r w:rsidRPr="002C3563">
        <w:rPr>
          <w:rFonts w:cstheme="minorHAnsi"/>
          <w:i w:val="0"/>
          <w:iCs w:val="0"/>
          <w:color w:val="auto"/>
          <w:sz w:val="22"/>
          <w:szCs w:val="22"/>
        </w:rPr>
        <w:t xml:space="preserve">truktura wydatków budżetu </w:t>
      </w:r>
      <w:r w:rsidR="0090139C">
        <w:rPr>
          <w:rFonts w:cstheme="minorHAnsi"/>
          <w:i w:val="0"/>
          <w:iCs w:val="0"/>
          <w:color w:val="auto"/>
          <w:sz w:val="22"/>
          <w:szCs w:val="22"/>
        </w:rPr>
        <w:t>G</w:t>
      </w:r>
      <w:r w:rsidRPr="002C3563">
        <w:rPr>
          <w:rFonts w:cstheme="minorHAnsi"/>
          <w:i w:val="0"/>
          <w:iCs w:val="0"/>
          <w:color w:val="auto"/>
          <w:sz w:val="22"/>
          <w:szCs w:val="22"/>
        </w:rPr>
        <w:t xml:space="preserve">miny </w:t>
      </w:r>
      <w:r w:rsidR="00662A3F" w:rsidRPr="002C3563">
        <w:rPr>
          <w:rFonts w:cstheme="minorHAnsi"/>
          <w:i w:val="0"/>
          <w:iCs w:val="0"/>
          <w:color w:val="auto"/>
          <w:sz w:val="22"/>
          <w:szCs w:val="22"/>
        </w:rPr>
        <w:t>Sobków</w:t>
      </w:r>
      <w:r w:rsidRPr="002C3563">
        <w:rPr>
          <w:rFonts w:cstheme="minorHAnsi"/>
          <w:i w:val="0"/>
          <w:iCs w:val="0"/>
          <w:color w:val="auto"/>
          <w:sz w:val="22"/>
          <w:szCs w:val="22"/>
        </w:rPr>
        <w:t xml:space="preserve"> według działów w latach 2017-2019</w:t>
      </w:r>
      <w:bookmarkEnd w:id="167"/>
    </w:p>
    <w:tbl>
      <w:tblPr>
        <w:tblW w:w="8860" w:type="dxa"/>
        <w:tblCellMar>
          <w:left w:w="70" w:type="dxa"/>
          <w:right w:w="70" w:type="dxa"/>
        </w:tblCellMar>
        <w:tblLook w:val="04A0" w:firstRow="1" w:lastRow="0" w:firstColumn="1" w:lastColumn="0" w:noHBand="0" w:noVBand="1"/>
      </w:tblPr>
      <w:tblGrid>
        <w:gridCol w:w="5560"/>
        <w:gridCol w:w="1300"/>
        <w:gridCol w:w="1040"/>
        <w:gridCol w:w="960"/>
      </w:tblGrid>
      <w:tr w:rsidR="002C3563" w:rsidRPr="002C3563" w14:paraId="460D293C" w14:textId="77777777" w:rsidTr="00EB2504">
        <w:trPr>
          <w:trHeight w:val="315"/>
        </w:trPr>
        <w:tc>
          <w:tcPr>
            <w:tcW w:w="55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4FAF318" w14:textId="77777777" w:rsidR="00EB2504" w:rsidRPr="002C3563" w:rsidRDefault="00EB2504"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Sobków</w:t>
            </w:r>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1A4CAFE5" w14:textId="77777777" w:rsidR="00EB2504" w:rsidRPr="002C3563" w:rsidRDefault="00EB2504"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2017</w:t>
            </w:r>
          </w:p>
        </w:tc>
        <w:tc>
          <w:tcPr>
            <w:tcW w:w="1040" w:type="dxa"/>
            <w:tcBorders>
              <w:top w:val="single" w:sz="8" w:space="0" w:color="auto"/>
              <w:left w:val="nil"/>
              <w:bottom w:val="single" w:sz="8" w:space="0" w:color="auto"/>
              <w:right w:val="single" w:sz="8" w:space="0" w:color="auto"/>
            </w:tcBorders>
            <w:shd w:val="clear" w:color="auto" w:fill="auto"/>
            <w:vAlign w:val="center"/>
            <w:hideMark/>
          </w:tcPr>
          <w:p w14:paraId="0B04A54F" w14:textId="77777777" w:rsidR="00EB2504" w:rsidRPr="002C3563" w:rsidRDefault="00EB2504"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2018</w:t>
            </w:r>
          </w:p>
        </w:tc>
        <w:tc>
          <w:tcPr>
            <w:tcW w:w="960" w:type="dxa"/>
            <w:tcBorders>
              <w:top w:val="single" w:sz="8" w:space="0" w:color="auto"/>
              <w:left w:val="nil"/>
              <w:bottom w:val="single" w:sz="8" w:space="0" w:color="auto"/>
              <w:right w:val="single" w:sz="8" w:space="0" w:color="auto"/>
            </w:tcBorders>
            <w:shd w:val="clear" w:color="auto" w:fill="auto"/>
            <w:vAlign w:val="center"/>
            <w:hideMark/>
          </w:tcPr>
          <w:p w14:paraId="4C467541" w14:textId="77777777" w:rsidR="00EB2504" w:rsidRPr="002C3563" w:rsidRDefault="00EB2504"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2019</w:t>
            </w:r>
          </w:p>
        </w:tc>
      </w:tr>
      <w:tr w:rsidR="002C3563" w:rsidRPr="002C3563" w14:paraId="45359244"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01F3CED9" w14:textId="77777777" w:rsidR="00EB2504" w:rsidRPr="002C3563" w:rsidRDefault="00EB2504"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RAZEM</w:t>
            </w:r>
          </w:p>
        </w:tc>
        <w:tc>
          <w:tcPr>
            <w:tcW w:w="1300" w:type="dxa"/>
            <w:tcBorders>
              <w:top w:val="nil"/>
              <w:left w:val="nil"/>
              <w:bottom w:val="single" w:sz="8" w:space="0" w:color="auto"/>
              <w:right w:val="single" w:sz="8" w:space="0" w:color="auto"/>
            </w:tcBorders>
            <w:shd w:val="clear" w:color="auto" w:fill="auto"/>
            <w:vAlign w:val="center"/>
            <w:hideMark/>
          </w:tcPr>
          <w:p w14:paraId="01530B77" w14:textId="77777777" w:rsidR="00EB2504" w:rsidRPr="002C3563" w:rsidRDefault="00EB2504"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100</w:t>
            </w:r>
          </w:p>
        </w:tc>
        <w:tc>
          <w:tcPr>
            <w:tcW w:w="1040" w:type="dxa"/>
            <w:tcBorders>
              <w:top w:val="nil"/>
              <w:left w:val="nil"/>
              <w:bottom w:val="single" w:sz="8" w:space="0" w:color="auto"/>
              <w:right w:val="single" w:sz="8" w:space="0" w:color="auto"/>
            </w:tcBorders>
            <w:shd w:val="clear" w:color="auto" w:fill="auto"/>
            <w:vAlign w:val="center"/>
            <w:hideMark/>
          </w:tcPr>
          <w:p w14:paraId="69EB8349" w14:textId="77777777" w:rsidR="00EB2504" w:rsidRPr="002C3563" w:rsidRDefault="00EB2504"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100</w:t>
            </w:r>
          </w:p>
        </w:tc>
        <w:tc>
          <w:tcPr>
            <w:tcW w:w="960" w:type="dxa"/>
            <w:tcBorders>
              <w:top w:val="nil"/>
              <w:left w:val="nil"/>
              <w:bottom w:val="single" w:sz="8" w:space="0" w:color="auto"/>
              <w:right w:val="single" w:sz="8" w:space="0" w:color="auto"/>
            </w:tcBorders>
            <w:shd w:val="clear" w:color="auto" w:fill="auto"/>
            <w:vAlign w:val="center"/>
            <w:hideMark/>
          </w:tcPr>
          <w:p w14:paraId="0B187B0F" w14:textId="77777777" w:rsidR="00EB2504" w:rsidRPr="002C3563" w:rsidRDefault="00EB2504" w:rsidP="00D67E77">
            <w:pPr>
              <w:spacing w:after="0" w:line="240" w:lineRule="auto"/>
              <w:jc w:val="center"/>
              <w:rPr>
                <w:rFonts w:eastAsia="Times New Roman" w:cstheme="minorHAnsi"/>
                <w:b/>
                <w:bCs/>
                <w:lang w:eastAsia="pl-PL"/>
              </w:rPr>
            </w:pPr>
            <w:r w:rsidRPr="002C3563">
              <w:rPr>
                <w:rFonts w:eastAsia="Times New Roman" w:cstheme="minorHAnsi"/>
                <w:b/>
                <w:bCs/>
                <w:lang w:eastAsia="pl-PL"/>
              </w:rPr>
              <w:t>100</w:t>
            </w:r>
          </w:p>
        </w:tc>
      </w:tr>
      <w:tr w:rsidR="002C3563" w:rsidRPr="002C3563" w14:paraId="73864A1E"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33390DCD"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Rolnictwo i łowiectwo</w:t>
            </w:r>
          </w:p>
        </w:tc>
        <w:tc>
          <w:tcPr>
            <w:tcW w:w="1300" w:type="dxa"/>
            <w:tcBorders>
              <w:top w:val="nil"/>
              <w:left w:val="nil"/>
              <w:bottom w:val="single" w:sz="8" w:space="0" w:color="auto"/>
              <w:right w:val="single" w:sz="8" w:space="0" w:color="auto"/>
            </w:tcBorders>
            <w:shd w:val="clear" w:color="auto" w:fill="auto"/>
            <w:vAlign w:val="center"/>
            <w:hideMark/>
          </w:tcPr>
          <w:p w14:paraId="2ED335CF"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4,6</w:t>
            </w:r>
          </w:p>
        </w:tc>
        <w:tc>
          <w:tcPr>
            <w:tcW w:w="1040" w:type="dxa"/>
            <w:tcBorders>
              <w:top w:val="nil"/>
              <w:left w:val="nil"/>
              <w:bottom w:val="single" w:sz="8" w:space="0" w:color="auto"/>
              <w:right w:val="single" w:sz="8" w:space="0" w:color="auto"/>
            </w:tcBorders>
            <w:shd w:val="clear" w:color="auto" w:fill="auto"/>
            <w:vAlign w:val="center"/>
            <w:hideMark/>
          </w:tcPr>
          <w:p w14:paraId="77C412D9"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7,8</w:t>
            </w:r>
          </w:p>
        </w:tc>
        <w:tc>
          <w:tcPr>
            <w:tcW w:w="960" w:type="dxa"/>
            <w:tcBorders>
              <w:top w:val="nil"/>
              <w:left w:val="nil"/>
              <w:bottom w:val="single" w:sz="8" w:space="0" w:color="auto"/>
              <w:right w:val="single" w:sz="8" w:space="0" w:color="auto"/>
            </w:tcBorders>
            <w:shd w:val="clear" w:color="auto" w:fill="auto"/>
            <w:vAlign w:val="center"/>
            <w:hideMark/>
          </w:tcPr>
          <w:p w14:paraId="38140811"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6,9</w:t>
            </w:r>
          </w:p>
        </w:tc>
      </w:tr>
      <w:tr w:rsidR="002C3563" w:rsidRPr="002C3563" w14:paraId="51FAA046"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01D647D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Transport i łączność</w:t>
            </w:r>
          </w:p>
        </w:tc>
        <w:tc>
          <w:tcPr>
            <w:tcW w:w="1300" w:type="dxa"/>
            <w:tcBorders>
              <w:top w:val="nil"/>
              <w:left w:val="nil"/>
              <w:bottom w:val="single" w:sz="8" w:space="0" w:color="auto"/>
              <w:right w:val="single" w:sz="8" w:space="0" w:color="auto"/>
            </w:tcBorders>
            <w:shd w:val="clear" w:color="auto" w:fill="auto"/>
            <w:vAlign w:val="center"/>
            <w:hideMark/>
          </w:tcPr>
          <w:p w14:paraId="148F3FDA"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5,9</w:t>
            </w:r>
          </w:p>
        </w:tc>
        <w:tc>
          <w:tcPr>
            <w:tcW w:w="1040" w:type="dxa"/>
            <w:tcBorders>
              <w:top w:val="nil"/>
              <w:left w:val="nil"/>
              <w:bottom w:val="single" w:sz="8" w:space="0" w:color="auto"/>
              <w:right w:val="single" w:sz="8" w:space="0" w:color="auto"/>
            </w:tcBorders>
            <w:shd w:val="clear" w:color="auto" w:fill="auto"/>
            <w:vAlign w:val="center"/>
            <w:hideMark/>
          </w:tcPr>
          <w:p w14:paraId="569156E1"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8,6</w:t>
            </w:r>
          </w:p>
        </w:tc>
        <w:tc>
          <w:tcPr>
            <w:tcW w:w="960" w:type="dxa"/>
            <w:tcBorders>
              <w:top w:val="nil"/>
              <w:left w:val="nil"/>
              <w:bottom w:val="single" w:sz="8" w:space="0" w:color="auto"/>
              <w:right w:val="single" w:sz="8" w:space="0" w:color="auto"/>
            </w:tcBorders>
            <w:shd w:val="clear" w:color="auto" w:fill="auto"/>
            <w:vAlign w:val="center"/>
            <w:hideMark/>
          </w:tcPr>
          <w:p w14:paraId="20BEC790"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11,4</w:t>
            </w:r>
          </w:p>
        </w:tc>
      </w:tr>
      <w:tr w:rsidR="002C3563" w:rsidRPr="002C3563" w14:paraId="3D553D3F"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16E389C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Gospodarka mieszkaniowa</w:t>
            </w:r>
          </w:p>
        </w:tc>
        <w:tc>
          <w:tcPr>
            <w:tcW w:w="1300" w:type="dxa"/>
            <w:tcBorders>
              <w:top w:val="nil"/>
              <w:left w:val="nil"/>
              <w:bottom w:val="single" w:sz="8" w:space="0" w:color="auto"/>
              <w:right w:val="single" w:sz="8" w:space="0" w:color="auto"/>
            </w:tcBorders>
            <w:shd w:val="clear" w:color="auto" w:fill="auto"/>
            <w:vAlign w:val="center"/>
            <w:hideMark/>
          </w:tcPr>
          <w:p w14:paraId="322963CC"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0,3</w:t>
            </w:r>
          </w:p>
        </w:tc>
        <w:tc>
          <w:tcPr>
            <w:tcW w:w="1040" w:type="dxa"/>
            <w:tcBorders>
              <w:top w:val="nil"/>
              <w:left w:val="nil"/>
              <w:bottom w:val="single" w:sz="8" w:space="0" w:color="auto"/>
              <w:right w:val="single" w:sz="8" w:space="0" w:color="auto"/>
            </w:tcBorders>
            <w:shd w:val="clear" w:color="auto" w:fill="auto"/>
            <w:vAlign w:val="center"/>
            <w:hideMark/>
          </w:tcPr>
          <w:p w14:paraId="78E64E0A"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c>
          <w:tcPr>
            <w:tcW w:w="960" w:type="dxa"/>
            <w:tcBorders>
              <w:top w:val="nil"/>
              <w:left w:val="nil"/>
              <w:bottom w:val="single" w:sz="8" w:space="0" w:color="auto"/>
              <w:right w:val="single" w:sz="8" w:space="0" w:color="auto"/>
            </w:tcBorders>
            <w:shd w:val="clear" w:color="auto" w:fill="auto"/>
            <w:vAlign w:val="center"/>
            <w:hideMark/>
          </w:tcPr>
          <w:p w14:paraId="364CDA0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0,5</w:t>
            </w:r>
          </w:p>
        </w:tc>
      </w:tr>
      <w:tr w:rsidR="002C3563" w:rsidRPr="002C3563" w14:paraId="3C3015B3"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0A1B79A6"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Administracja publiczna</w:t>
            </w:r>
          </w:p>
        </w:tc>
        <w:tc>
          <w:tcPr>
            <w:tcW w:w="1300" w:type="dxa"/>
            <w:tcBorders>
              <w:top w:val="nil"/>
              <w:left w:val="nil"/>
              <w:bottom w:val="single" w:sz="8" w:space="0" w:color="auto"/>
              <w:right w:val="single" w:sz="8" w:space="0" w:color="auto"/>
            </w:tcBorders>
            <w:shd w:val="clear" w:color="auto" w:fill="auto"/>
            <w:vAlign w:val="center"/>
            <w:hideMark/>
          </w:tcPr>
          <w:p w14:paraId="5B168E06"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9,4</w:t>
            </w:r>
          </w:p>
        </w:tc>
        <w:tc>
          <w:tcPr>
            <w:tcW w:w="1040" w:type="dxa"/>
            <w:tcBorders>
              <w:top w:val="nil"/>
              <w:left w:val="nil"/>
              <w:bottom w:val="single" w:sz="8" w:space="0" w:color="auto"/>
              <w:right w:val="single" w:sz="8" w:space="0" w:color="auto"/>
            </w:tcBorders>
            <w:shd w:val="clear" w:color="auto" w:fill="auto"/>
            <w:vAlign w:val="center"/>
            <w:hideMark/>
          </w:tcPr>
          <w:p w14:paraId="0B53694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8,9</w:t>
            </w:r>
          </w:p>
        </w:tc>
        <w:tc>
          <w:tcPr>
            <w:tcW w:w="960" w:type="dxa"/>
            <w:tcBorders>
              <w:top w:val="nil"/>
              <w:left w:val="nil"/>
              <w:bottom w:val="single" w:sz="8" w:space="0" w:color="auto"/>
              <w:right w:val="single" w:sz="8" w:space="0" w:color="auto"/>
            </w:tcBorders>
            <w:shd w:val="clear" w:color="auto" w:fill="auto"/>
            <w:vAlign w:val="center"/>
            <w:hideMark/>
          </w:tcPr>
          <w:p w14:paraId="19FA8E41"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8,6</w:t>
            </w:r>
          </w:p>
        </w:tc>
      </w:tr>
      <w:tr w:rsidR="002C3563" w:rsidRPr="002C3563" w14:paraId="298E6035"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1BBD55D0"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Bezpieczeństwo publiczne i ochrona przeciw pożarowa</w:t>
            </w:r>
          </w:p>
        </w:tc>
        <w:tc>
          <w:tcPr>
            <w:tcW w:w="1300" w:type="dxa"/>
            <w:tcBorders>
              <w:top w:val="nil"/>
              <w:left w:val="nil"/>
              <w:bottom w:val="single" w:sz="8" w:space="0" w:color="auto"/>
              <w:right w:val="single" w:sz="8" w:space="0" w:color="auto"/>
            </w:tcBorders>
            <w:shd w:val="clear" w:color="auto" w:fill="auto"/>
            <w:vAlign w:val="center"/>
            <w:hideMark/>
          </w:tcPr>
          <w:p w14:paraId="4991C19D"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0,5</w:t>
            </w:r>
          </w:p>
        </w:tc>
        <w:tc>
          <w:tcPr>
            <w:tcW w:w="1040" w:type="dxa"/>
            <w:tcBorders>
              <w:top w:val="nil"/>
              <w:left w:val="nil"/>
              <w:bottom w:val="single" w:sz="8" w:space="0" w:color="auto"/>
              <w:right w:val="single" w:sz="8" w:space="0" w:color="auto"/>
            </w:tcBorders>
            <w:shd w:val="clear" w:color="auto" w:fill="auto"/>
            <w:vAlign w:val="center"/>
            <w:hideMark/>
          </w:tcPr>
          <w:p w14:paraId="77BD6E96"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0,9</w:t>
            </w:r>
          </w:p>
        </w:tc>
        <w:tc>
          <w:tcPr>
            <w:tcW w:w="960" w:type="dxa"/>
            <w:tcBorders>
              <w:top w:val="nil"/>
              <w:left w:val="nil"/>
              <w:bottom w:val="single" w:sz="8" w:space="0" w:color="auto"/>
              <w:right w:val="single" w:sz="8" w:space="0" w:color="auto"/>
            </w:tcBorders>
            <w:shd w:val="clear" w:color="auto" w:fill="auto"/>
            <w:vAlign w:val="center"/>
            <w:hideMark/>
          </w:tcPr>
          <w:p w14:paraId="3948666E"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0,5</w:t>
            </w:r>
          </w:p>
        </w:tc>
      </w:tr>
      <w:tr w:rsidR="002C3563" w:rsidRPr="002C3563" w14:paraId="36A25A48"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560D875A"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Różne rozliczenia</w:t>
            </w:r>
          </w:p>
        </w:tc>
        <w:tc>
          <w:tcPr>
            <w:tcW w:w="1300" w:type="dxa"/>
            <w:tcBorders>
              <w:top w:val="nil"/>
              <w:left w:val="nil"/>
              <w:bottom w:val="single" w:sz="8" w:space="0" w:color="auto"/>
              <w:right w:val="single" w:sz="8" w:space="0" w:color="auto"/>
            </w:tcBorders>
            <w:shd w:val="clear" w:color="auto" w:fill="auto"/>
            <w:vAlign w:val="center"/>
            <w:hideMark/>
          </w:tcPr>
          <w:p w14:paraId="600E6714"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40" w:type="dxa"/>
            <w:tcBorders>
              <w:top w:val="nil"/>
              <w:left w:val="nil"/>
              <w:bottom w:val="single" w:sz="8" w:space="0" w:color="auto"/>
              <w:right w:val="single" w:sz="8" w:space="0" w:color="auto"/>
            </w:tcBorders>
            <w:shd w:val="clear" w:color="auto" w:fill="auto"/>
            <w:vAlign w:val="center"/>
            <w:hideMark/>
          </w:tcPr>
          <w:p w14:paraId="23954CE0"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vAlign w:val="center"/>
            <w:hideMark/>
          </w:tcPr>
          <w:p w14:paraId="31B2E25A"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0,1</w:t>
            </w:r>
          </w:p>
        </w:tc>
      </w:tr>
      <w:tr w:rsidR="002C3563" w:rsidRPr="002C3563" w14:paraId="03DD20A1"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0D6E4FD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Oświata i wychowanie</w:t>
            </w:r>
          </w:p>
        </w:tc>
        <w:tc>
          <w:tcPr>
            <w:tcW w:w="1300" w:type="dxa"/>
            <w:tcBorders>
              <w:top w:val="nil"/>
              <w:left w:val="nil"/>
              <w:bottom w:val="single" w:sz="8" w:space="0" w:color="auto"/>
              <w:right w:val="single" w:sz="8" w:space="0" w:color="auto"/>
            </w:tcBorders>
            <w:shd w:val="clear" w:color="auto" w:fill="auto"/>
            <w:vAlign w:val="center"/>
            <w:hideMark/>
          </w:tcPr>
          <w:p w14:paraId="5BFA33E9"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37,5</w:t>
            </w:r>
          </w:p>
        </w:tc>
        <w:tc>
          <w:tcPr>
            <w:tcW w:w="1040" w:type="dxa"/>
            <w:tcBorders>
              <w:top w:val="nil"/>
              <w:left w:val="nil"/>
              <w:bottom w:val="single" w:sz="8" w:space="0" w:color="auto"/>
              <w:right w:val="single" w:sz="8" w:space="0" w:color="auto"/>
            </w:tcBorders>
            <w:shd w:val="clear" w:color="auto" w:fill="auto"/>
            <w:vAlign w:val="center"/>
            <w:hideMark/>
          </w:tcPr>
          <w:p w14:paraId="28A66A0E"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35,5</w:t>
            </w:r>
          </w:p>
        </w:tc>
        <w:tc>
          <w:tcPr>
            <w:tcW w:w="960" w:type="dxa"/>
            <w:tcBorders>
              <w:top w:val="nil"/>
              <w:left w:val="nil"/>
              <w:bottom w:val="single" w:sz="8" w:space="0" w:color="auto"/>
              <w:right w:val="single" w:sz="8" w:space="0" w:color="auto"/>
            </w:tcBorders>
            <w:shd w:val="clear" w:color="auto" w:fill="auto"/>
            <w:vAlign w:val="center"/>
            <w:hideMark/>
          </w:tcPr>
          <w:p w14:paraId="133F70F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34,3</w:t>
            </w:r>
          </w:p>
        </w:tc>
      </w:tr>
      <w:tr w:rsidR="002C3563" w:rsidRPr="002C3563" w14:paraId="3BDB3B34"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553967C0"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Pomoc społeczna</w:t>
            </w:r>
          </w:p>
        </w:tc>
        <w:tc>
          <w:tcPr>
            <w:tcW w:w="1300" w:type="dxa"/>
            <w:tcBorders>
              <w:top w:val="nil"/>
              <w:left w:val="nil"/>
              <w:bottom w:val="single" w:sz="8" w:space="0" w:color="auto"/>
              <w:right w:val="single" w:sz="8" w:space="0" w:color="auto"/>
            </w:tcBorders>
            <w:shd w:val="clear" w:color="auto" w:fill="auto"/>
            <w:vAlign w:val="center"/>
            <w:hideMark/>
          </w:tcPr>
          <w:p w14:paraId="164E117C"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2,8</w:t>
            </w:r>
          </w:p>
        </w:tc>
        <w:tc>
          <w:tcPr>
            <w:tcW w:w="1040" w:type="dxa"/>
            <w:tcBorders>
              <w:top w:val="nil"/>
              <w:left w:val="nil"/>
              <w:bottom w:val="single" w:sz="8" w:space="0" w:color="auto"/>
              <w:right w:val="single" w:sz="8" w:space="0" w:color="auto"/>
            </w:tcBorders>
            <w:shd w:val="clear" w:color="auto" w:fill="auto"/>
            <w:vAlign w:val="center"/>
            <w:hideMark/>
          </w:tcPr>
          <w:p w14:paraId="4C0188A1"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2,6</w:t>
            </w:r>
          </w:p>
        </w:tc>
        <w:tc>
          <w:tcPr>
            <w:tcW w:w="960" w:type="dxa"/>
            <w:tcBorders>
              <w:top w:val="nil"/>
              <w:left w:val="nil"/>
              <w:bottom w:val="single" w:sz="8" w:space="0" w:color="auto"/>
              <w:right w:val="single" w:sz="8" w:space="0" w:color="auto"/>
            </w:tcBorders>
            <w:shd w:val="clear" w:color="auto" w:fill="auto"/>
            <w:vAlign w:val="center"/>
            <w:hideMark/>
          </w:tcPr>
          <w:p w14:paraId="71E3665F"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2,3</w:t>
            </w:r>
          </w:p>
        </w:tc>
      </w:tr>
      <w:tr w:rsidR="002C3563" w:rsidRPr="002C3563" w14:paraId="06F06ACB"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647B1AEC"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Pozostałe zadania z zakresu polityki społecznej</w:t>
            </w:r>
          </w:p>
        </w:tc>
        <w:tc>
          <w:tcPr>
            <w:tcW w:w="1300" w:type="dxa"/>
            <w:tcBorders>
              <w:top w:val="nil"/>
              <w:left w:val="nil"/>
              <w:bottom w:val="single" w:sz="8" w:space="0" w:color="auto"/>
              <w:right w:val="single" w:sz="8" w:space="0" w:color="auto"/>
            </w:tcBorders>
            <w:shd w:val="clear" w:color="auto" w:fill="auto"/>
            <w:vAlign w:val="center"/>
            <w:hideMark/>
          </w:tcPr>
          <w:p w14:paraId="61C4B230"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1040" w:type="dxa"/>
            <w:tcBorders>
              <w:top w:val="nil"/>
              <w:left w:val="nil"/>
              <w:bottom w:val="single" w:sz="8" w:space="0" w:color="auto"/>
              <w:right w:val="single" w:sz="8" w:space="0" w:color="auto"/>
            </w:tcBorders>
            <w:shd w:val="clear" w:color="auto" w:fill="auto"/>
            <w:vAlign w:val="center"/>
            <w:hideMark/>
          </w:tcPr>
          <w:p w14:paraId="51F4CF33"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c>
          <w:tcPr>
            <w:tcW w:w="960" w:type="dxa"/>
            <w:tcBorders>
              <w:top w:val="nil"/>
              <w:left w:val="nil"/>
              <w:bottom w:val="single" w:sz="8" w:space="0" w:color="auto"/>
              <w:right w:val="single" w:sz="8" w:space="0" w:color="auto"/>
            </w:tcBorders>
            <w:shd w:val="clear" w:color="auto" w:fill="auto"/>
            <w:vAlign w:val="center"/>
            <w:hideMark/>
          </w:tcPr>
          <w:p w14:paraId="37BDC9B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w:t>
            </w:r>
          </w:p>
        </w:tc>
      </w:tr>
      <w:tr w:rsidR="002C3563" w:rsidRPr="002C3563" w14:paraId="0CA3ACA1"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503DA42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Edukacyjna opieka wychowawcza</w:t>
            </w:r>
          </w:p>
        </w:tc>
        <w:tc>
          <w:tcPr>
            <w:tcW w:w="1300" w:type="dxa"/>
            <w:tcBorders>
              <w:top w:val="nil"/>
              <w:left w:val="nil"/>
              <w:bottom w:val="single" w:sz="8" w:space="0" w:color="auto"/>
              <w:right w:val="single" w:sz="8" w:space="0" w:color="auto"/>
            </w:tcBorders>
            <w:shd w:val="clear" w:color="auto" w:fill="auto"/>
            <w:vAlign w:val="center"/>
            <w:hideMark/>
          </w:tcPr>
          <w:p w14:paraId="67CEF45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c>
          <w:tcPr>
            <w:tcW w:w="1040" w:type="dxa"/>
            <w:tcBorders>
              <w:top w:val="nil"/>
              <w:left w:val="nil"/>
              <w:bottom w:val="single" w:sz="8" w:space="0" w:color="auto"/>
              <w:right w:val="single" w:sz="8" w:space="0" w:color="auto"/>
            </w:tcBorders>
            <w:shd w:val="clear" w:color="auto" w:fill="auto"/>
            <w:vAlign w:val="center"/>
            <w:hideMark/>
          </w:tcPr>
          <w:p w14:paraId="0980595E"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c>
          <w:tcPr>
            <w:tcW w:w="960" w:type="dxa"/>
            <w:tcBorders>
              <w:top w:val="nil"/>
              <w:left w:val="nil"/>
              <w:bottom w:val="single" w:sz="8" w:space="0" w:color="auto"/>
              <w:right w:val="single" w:sz="8" w:space="0" w:color="auto"/>
            </w:tcBorders>
            <w:shd w:val="clear" w:color="auto" w:fill="auto"/>
            <w:vAlign w:val="center"/>
            <w:hideMark/>
          </w:tcPr>
          <w:p w14:paraId="1BF121A0"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0,1</w:t>
            </w:r>
          </w:p>
        </w:tc>
      </w:tr>
      <w:tr w:rsidR="002C3563" w:rsidRPr="002C3563" w14:paraId="739F0C0C"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7E22441F"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Rodzina</w:t>
            </w:r>
          </w:p>
        </w:tc>
        <w:tc>
          <w:tcPr>
            <w:tcW w:w="1300" w:type="dxa"/>
            <w:tcBorders>
              <w:top w:val="nil"/>
              <w:left w:val="nil"/>
              <w:bottom w:val="single" w:sz="8" w:space="0" w:color="auto"/>
              <w:right w:val="single" w:sz="8" w:space="0" w:color="auto"/>
            </w:tcBorders>
            <w:shd w:val="clear" w:color="auto" w:fill="auto"/>
            <w:vAlign w:val="center"/>
            <w:hideMark/>
          </w:tcPr>
          <w:p w14:paraId="039C5CD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32,6</w:t>
            </w:r>
          </w:p>
        </w:tc>
        <w:tc>
          <w:tcPr>
            <w:tcW w:w="1040" w:type="dxa"/>
            <w:tcBorders>
              <w:top w:val="nil"/>
              <w:left w:val="nil"/>
              <w:bottom w:val="single" w:sz="8" w:space="0" w:color="auto"/>
              <w:right w:val="single" w:sz="8" w:space="0" w:color="auto"/>
            </w:tcBorders>
            <w:shd w:val="clear" w:color="auto" w:fill="auto"/>
            <w:vAlign w:val="center"/>
            <w:hideMark/>
          </w:tcPr>
          <w:p w14:paraId="20A25616"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28,5</w:t>
            </w:r>
          </w:p>
        </w:tc>
        <w:tc>
          <w:tcPr>
            <w:tcW w:w="960" w:type="dxa"/>
            <w:tcBorders>
              <w:top w:val="nil"/>
              <w:left w:val="nil"/>
              <w:bottom w:val="single" w:sz="8" w:space="0" w:color="auto"/>
              <w:right w:val="single" w:sz="8" w:space="0" w:color="auto"/>
            </w:tcBorders>
            <w:shd w:val="clear" w:color="auto" w:fill="auto"/>
            <w:vAlign w:val="center"/>
            <w:hideMark/>
          </w:tcPr>
          <w:p w14:paraId="0ECD4364"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29,2</w:t>
            </w:r>
          </w:p>
        </w:tc>
      </w:tr>
      <w:tr w:rsidR="002C3563" w:rsidRPr="002C3563" w14:paraId="6A8ED52A"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379E157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Gospodarka komunalna i ochrona środowiska</w:t>
            </w:r>
          </w:p>
        </w:tc>
        <w:tc>
          <w:tcPr>
            <w:tcW w:w="1300" w:type="dxa"/>
            <w:tcBorders>
              <w:top w:val="nil"/>
              <w:left w:val="nil"/>
              <w:bottom w:val="single" w:sz="8" w:space="0" w:color="auto"/>
              <w:right w:val="single" w:sz="8" w:space="0" w:color="auto"/>
            </w:tcBorders>
            <w:shd w:val="clear" w:color="auto" w:fill="auto"/>
            <w:vAlign w:val="center"/>
            <w:hideMark/>
          </w:tcPr>
          <w:p w14:paraId="46A9EEF6"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2,9</w:t>
            </w:r>
          </w:p>
        </w:tc>
        <w:tc>
          <w:tcPr>
            <w:tcW w:w="1040" w:type="dxa"/>
            <w:tcBorders>
              <w:top w:val="nil"/>
              <w:left w:val="nil"/>
              <w:bottom w:val="single" w:sz="8" w:space="0" w:color="auto"/>
              <w:right w:val="single" w:sz="8" w:space="0" w:color="auto"/>
            </w:tcBorders>
            <w:shd w:val="clear" w:color="auto" w:fill="auto"/>
            <w:vAlign w:val="center"/>
            <w:hideMark/>
          </w:tcPr>
          <w:p w14:paraId="00413BD2"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3,6</w:t>
            </w:r>
          </w:p>
        </w:tc>
        <w:tc>
          <w:tcPr>
            <w:tcW w:w="960" w:type="dxa"/>
            <w:tcBorders>
              <w:top w:val="nil"/>
              <w:left w:val="nil"/>
              <w:bottom w:val="single" w:sz="8" w:space="0" w:color="auto"/>
              <w:right w:val="single" w:sz="8" w:space="0" w:color="auto"/>
            </w:tcBorders>
            <w:shd w:val="clear" w:color="auto" w:fill="auto"/>
            <w:vAlign w:val="center"/>
            <w:hideMark/>
          </w:tcPr>
          <w:p w14:paraId="61A0A2B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3</w:t>
            </w:r>
          </w:p>
        </w:tc>
      </w:tr>
      <w:tr w:rsidR="002C3563" w:rsidRPr="002C3563" w14:paraId="394E7C9C"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0494AB91"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Kultura i ochrona dziedzictwa narodowego</w:t>
            </w:r>
          </w:p>
        </w:tc>
        <w:tc>
          <w:tcPr>
            <w:tcW w:w="1300" w:type="dxa"/>
            <w:tcBorders>
              <w:top w:val="nil"/>
              <w:left w:val="nil"/>
              <w:bottom w:val="single" w:sz="8" w:space="0" w:color="auto"/>
              <w:right w:val="single" w:sz="8" w:space="0" w:color="auto"/>
            </w:tcBorders>
            <w:shd w:val="clear" w:color="auto" w:fill="auto"/>
            <w:vAlign w:val="center"/>
            <w:hideMark/>
          </w:tcPr>
          <w:p w14:paraId="56867E1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2,1</w:t>
            </w:r>
          </w:p>
        </w:tc>
        <w:tc>
          <w:tcPr>
            <w:tcW w:w="1040" w:type="dxa"/>
            <w:tcBorders>
              <w:top w:val="nil"/>
              <w:left w:val="nil"/>
              <w:bottom w:val="single" w:sz="8" w:space="0" w:color="auto"/>
              <w:right w:val="single" w:sz="8" w:space="0" w:color="auto"/>
            </w:tcBorders>
            <w:shd w:val="clear" w:color="auto" w:fill="auto"/>
            <w:vAlign w:val="center"/>
            <w:hideMark/>
          </w:tcPr>
          <w:p w14:paraId="00A01CD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2,1</w:t>
            </w:r>
          </w:p>
        </w:tc>
        <w:tc>
          <w:tcPr>
            <w:tcW w:w="960" w:type="dxa"/>
            <w:tcBorders>
              <w:top w:val="nil"/>
              <w:left w:val="nil"/>
              <w:bottom w:val="single" w:sz="8" w:space="0" w:color="auto"/>
              <w:right w:val="single" w:sz="8" w:space="0" w:color="auto"/>
            </w:tcBorders>
            <w:shd w:val="clear" w:color="auto" w:fill="auto"/>
            <w:vAlign w:val="center"/>
            <w:hideMark/>
          </w:tcPr>
          <w:p w14:paraId="197F0779"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2,2</w:t>
            </w:r>
          </w:p>
        </w:tc>
      </w:tr>
      <w:tr w:rsidR="002C3563" w:rsidRPr="002C3563" w14:paraId="422BFFA1"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130F2EE0"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Kultura fizyczna</w:t>
            </w:r>
          </w:p>
        </w:tc>
        <w:tc>
          <w:tcPr>
            <w:tcW w:w="1300" w:type="dxa"/>
            <w:tcBorders>
              <w:top w:val="nil"/>
              <w:left w:val="nil"/>
              <w:bottom w:val="single" w:sz="8" w:space="0" w:color="auto"/>
              <w:right w:val="single" w:sz="8" w:space="0" w:color="auto"/>
            </w:tcBorders>
            <w:shd w:val="clear" w:color="auto" w:fill="auto"/>
            <w:vAlign w:val="center"/>
            <w:hideMark/>
          </w:tcPr>
          <w:p w14:paraId="4885FA0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0,1</w:t>
            </w:r>
          </w:p>
        </w:tc>
        <w:tc>
          <w:tcPr>
            <w:tcW w:w="1040" w:type="dxa"/>
            <w:tcBorders>
              <w:top w:val="nil"/>
              <w:left w:val="nil"/>
              <w:bottom w:val="single" w:sz="8" w:space="0" w:color="auto"/>
              <w:right w:val="single" w:sz="8" w:space="0" w:color="auto"/>
            </w:tcBorders>
            <w:shd w:val="clear" w:color="auto" w:fill="auto"/>
            <w:vAlign w:val="center"/>
            <w:hideMark/>
          </w:tcPr>
          <w:p w14:paraId="56D5B04A"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0,1</w:t>
            </w:r>
          </w:p>
        </w:tc>
        <w:tc>
          <w:tcPr>
            <w:tcW w:w="960" w:type="dxa"/>
            <w:tcBorders>
              <w:top w:val="nil"/>
              <w:left w:val="nil"/>
              <w:bottom w:val="single" w:sz="8" w:space="0" w:color="auto"/>
              <w:right w:val="single" w:sz="8" w:space="0" w:color="auto"/>
            </w:tcBorders>
            <w:shd w:val="clear" w:color="auto" w:fill="auto"/>
            <w:vAlign w:val="center"/>
            <w:hideMark/>
          </w:tcPr>
          <w:p w14:paraId="5ED8E73D"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r>
      <w:tr w:rsidR="002C3563" w:rsidRPr="002C3563" w14:paraId="25C197C0"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2CFA8F9E"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Działalność usługowa</w:t>
            </w:r>
          </w:p>
        </w:tc>
        <w:tc>
          <w:tcPr>
            <w:tcW w:w="1300" w:type="dxa"/>
            <w:tcBorders>
              <w:top w:val="nil"/>
              <w:left w:val="nil"/>
              <w:bottom w:val="single" w:sz="8" w:space="0" w:color="auto"/>
              <w:right w:val="single" w:sz="8" w:space="0" w:color="auto"/>
            </w:tcBorders>
            <w:shd w:val="clear" w:color="auto" w:fill="auto"/>
            <w:vAlign w:val="center"/>
            <w:hideMark/>
          </w:tcPr>
          <w:p w14:paraId="236468D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c>
          <w:tcPr>
            <w:tcW w:w="1040" w:type="dxa"/>
            <w:tcBorders>
              <w:top w:val="nil"/>
              <w:left w:val="nil"/>
              <w:bottom w:val="single" w:sz="8" w:space="0" w:color="auto"/>
              <w:right w:val="single" w:sz="8" w:space="0" w:color="auto"/>
            </w:tcBorders>
            <w:shd w:val="clear" w:color="auto" w:fill="auto"/>
            <w:vAlign w:val="center"/>
            <w:hideMark/>
          </w:tcPr>
          <w:p w14:paraId="5E1765D6"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c>
          <w:tcPr>
            <w:tcW w:w="960" w:type="dxa"/>
            <w:tcBorders>
              <w:top w:val="nil"/>
              <w:left w:val="nil"/>
              <w:bottom w:val="single" w:sz="8" w:space="0" w:color="auto"/>
              <w:right w:val="single" w:sz="8" w:space="0" w:color="auto"/>
            </w:tcBorders>
            <w:shd w:val="clear" w:color="auto" w:fill="auto"/>
            <w:vAlign w:val="center"/>
            <w:hideMark/>
          </w:tcPr>
          <w:p w14:paraId="42AA9922"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r>
      <w:tr w:rsidR="002C3563" w:rsidRPr="002C3563" w14:paraId="4563DBB1"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vAlign w:val="center"/>
            <w:hideMark/>
          </w:tcPr>
          <w:p w14:paraId="0EE777E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ochrona zdrowia</w:t>
            </w:r>
          </w:p>
        </w:tc>
        <w:tc>
          <w:tcPr>
            <w:tcW w:w="1300" w:type="dxa"/>
            <w:tcBorders>
              <w:top w:val="nil"/>
              <w:left w:val="nil"/>
              <w:bottom w:val="single" w:sz="8" w:space="0" w:color="auto"/>
              <w:right w:val="single" w:sz="8" w:space="0" w:color="auto"/>
            </w:tcBorders>
            <w:shd w:val="clear" w:color="auto" w:fill="auto"/>
            <w:vAlign w:val="center"/>
            <w:hideMark/>
          </w:tcPr>
          <w:p w14:paraId="60EF492E"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0,4</w:t>
            </w:r>
          </w:p>
        </w:tc>
        <w:tc>
          <w:tcPr>
            <w:tcW w:w="1040" w:type="dxa"/>
            <w:tcBorders>
              <w:top w:val="nil"/>
              <w:left w:val="nil"/>
              <w:bottom w:val="single" w:sz="8" w:space="0" w:color="auto"/>
              <w:right w:val="single" w:sz="8" w:space="0" w:color="auto"/>
            </w:tcBorders>
            <w:shd w:val="clear" w:color="auto" w:fill="auto"/>
            <w:vAlign w:val="center"/>
            <w:hideMark/>
          </w:tcPr>
          <w:p w14:paraId="56D7645E"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c>
          <w:tcPr>
            <w:tcW w:w="960" w:type="dxa"/>
            <w:tcBorders>
              <w:top w:val="nil"/>
              <w:left w:val="nil"/>
              <w:bottom w:val="single" w:sz="8" w:space="0" w:color="auto"/>
              <w:right w:val="single" w:sz="8" w:space="0" w:color="auto"/>
            </w:tcBorders>
            <w:shd w:val="clear" w:color="auto" w:fill="auto"/>
            <w:vAlign w:val="center"/>
            <w:hideMark/>
          </w:tcPr>
          <w:p w14:paraId="20325141"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0,2</w:t>
            </w:r>
          </w:p>
        </w:tc>
      </w:tr>
      <w:tr w:rsidR="002C3563" w:rsidRPr="002C3563" w14:paraId="2FC3175E" w14:textId="77777777" w:rsidTr="00EB2504">
        <w:trPr>
          <w:trHeight w:val="315"/>
        </w:trPr>
        <w:tc>
          <w:tcPr>
            <w:tcW w:w="5560" w:type="dxa"/>
            <w:tcBorders>
              <w:top w:val="nil"/>
              <w:left w:val="single" w:sz="8" w:space="0" w:color="auto"/>
              <w:bottom w:val="single" w:sz="8" w:space="0" w:color="auto"/>
              <w:right w:val="single" w:sz="8" w:space="0" w:color="auto"/>
            </w:tcBorders>
            <w:shd w:val="clear" w:color="auto" w:fill="auto"/>
            <w:noWrap/>
            <w:vAlign w:val="center"/>
            <w:hideMark/>
          </w:tcPr>
          <w:p w14:paraId="22EFEE2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Pozostałe</w:t>
            </w:r>
          </w:p>
        </w:tc>
        <w:tc>
          <w:tcPr>
            <w:tcW w:w="1300" w:type="dxa"/>
            <w:tcBorders>
              <w:top w:val="nil"/>
              <w:left w:val="nil"/>
              <w:bottom w:val="single" w:sz="8" w:space="0" w:color="auto"/>
              <w:right w:val="single" w:sz="8" w:space="0" w:color="auto"/>
            </w:tcBorders>
            <w:shd w:val="clear" w:color="auto" w:fill="auto"/>
            <w:vAlign w:val="center"/>
            <w:hideMark/>
          </w:tcPr>
          <w:p w14:paraId="6990AB6E"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0,5</w:t>
            </w:r>
          </w:p>
        </w:tc>
        <w:tc>
          <w:tcPr>
            <w:tcW w:w="1040" w:type="dxa"/>
            <w:tcBorders>
              <w:top w:val="nil"/>
              <w:left w:val="nil"/>
              <w:bottom w:val="single" w:sz="8" w:space="0" w:color="auto"/>
              <w:right w:val="single" w:sz="8" w:space="0" w:color="auto"/>
            </w:tcBorders>
            <w:shd w:val="clear" w:color="auto" w:fill="auto"/>
            <w:vAlign w:val="center"/>
            <w:hideMark/>
          </w:tcPr>
          <w:p w14:paraId="6E0D838F"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0,6</w:t>
            </w:r>
          </w:p>
        </w:tc>
        <w:tc>
          <w:tcPr>
            <w:tcW w:w="960" w:type="dxa"/>
            <w:tcBorders>
              <w:top w:val="nil"/>
              <w:left w:val="nil"/>
              <w:bottom w:val="single" w:sz="8" w:space="0" w:color="auto"/>
              <w:right w:val="single" w:sz="8" w:space="0" w:color="auto"/>
            </w:tcBorders>
            <w:shd w:val="clear" w:color="auto" w:fill="auto"/>
            <w:vAlign w:val="center"/>
            <w:hideMark/>
          </w:tcPr>
          <w:p w14:paraId="177CF4AC"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0,3</w:t>
            </w:r>
          </w:p>
        </w:tc>
      </w:tr>
    </w:tbl>
    <w:p w14:paraId="6EAA81E9" w14:textId="1EAC5F32" w:rsidR="000636A4" w:rsidRPr="002C3563" w:rsidRDefault="000636A4" w:rsidP="00D67E77">
      <w:pPr>
        <w:spacing w:after="0" w:line="240" w:lineRule="auto"/>
        <w:jc w:val="center"/>
        <w:rPr>
          <w:rFonts w:cstheme="minorHAnsi"/>
        </w:rPr>
      </w:pPr>
      <w:r w:rsidRPr="002C3563">
        <w:rPr>
          <w:rFonts w:cstheme="minorHAnsi"/>
        </w:rPr>
        <w:t>Źródło: opracowanie wysłane na podstawie danych GUS</w:t>
      </w:r>
    </w:p>
    <w:p w14:paraId="731DE884" w14:textId="77777777" w:rsidR="00AF08D9" w:rsidRPr="002C3563" w:rsidRDefault="00AF08D9" w:rsidP="00D67E77">
      <w:pPr>
        <w:spacing w:after="0" w:line="240" w:lineRule="auto"/>
        <w:jc w:val="both"/>
        <w:rPr>
          <w:rFonts w:cstheme="minorHAnsi"/>
        </w:rPr>
      </w:pPr>
    </w:p>
    <w:p w14:paraId="1CB32468" w14:textId="79EE4E0B" w:rsidR="00E27085" w:rsidRPr="002C3563" w:rsidRDefault="0030512B" w:rsidP="00D67E77">
      <w:pPr>
        <w:spacing w:after="0" w:line="240" w:lineRule="auto"/>
        <w:jc w:val="both"/>
        <w:rPr>
          <w:rFonts w:cstheme="minorHAnsi"/>
        </w:rPr>
      </w:pPr>
      <w:r w:rsidRPr="002C3563">
        <w:rPr>
          <w:rFonts w:cstheme="minorHAnsi"/>
        </w:rPr>
        <w:t xml:space="preserve">Suma dochodów do budżetu </w:t>
      </w:r>
      <w:r w:rsidR="0090139C">
        <w:rPr>
          <w:rFonts w:cstheme="minorHAnsi"/>
        </w:rPr>
        <w:t>G</w:t>
      </w:r>
      <w:r w:rsidRPr="002C3563">
        <w:rPr>
          <w:rFonts w:cstheme="minorHAnsi"/>
        </w:rPr>
        <w:t xml:space="preserve">miny </w:t>
      </w:r>
      <w:r w:rsidR="00EB2504" w:rsidRPr="002C3563">
        <w:rPr>
          <w:rFonts w:cstheme="minorHAnsi"/>
        </w:rPr>
        <w:t>Sobków</w:t>
      </w:r>
      <w:r w:rsidRPr="002C3563">
        <w:rPr>
          <w:rFonts w:cstheme="minorHAnsi"/>
        </w:rPr>
        <w:t xml:space="preserve"> wyniosła w 20</w:t>
      </w:r>
      <w:r w:rsidR="00EB2504" w:rsidRPr="002C3563">
        <w:rPr>
          <w:rFonts w:cstheme="minorHAnsi"/>
        </w:rPr>
        <w:t>20</w:t>
      </w:r>
      <w:r w:rsidRPr="002C3563">
        <w:rPr>
          <w:rFonts w:cstheme="minorHAnsi"/>
        </w:rPr>
        <w:t xml:space="preserve"> roku </w:t>
      </w:r>
      <w:r w:rsidR="00EB2504" w:rsidRPr="0090139C">
        <w:rPr>
          <w:rFonts w:cstheme="minorHAnsi"/>
          <w:b/>
          <w:bCs/>
        </w:rPr>
        <w:t>45 313 124,07 zł</w:t>
      </w:r>
      <w:r w:rsidRPr="002C3563">
        <w:rPr>
          <w:rFonts w:cstheme="minorHAnsi"/>
        </w:rPr>
        <w:t xml:space="preserve">, co daje </w:t>
      </w:r>
      <w:r w:rsidR="00EB2504" w:rsidRPr="002C3563">
        <w:rPr>
          <w:rFonts w:cstheme="minorHAnsi"/>
        </w:rPr>
        <w:t xml:space="preserve">5 347,31 </w:t>
      </w:r>
      <w:r w:rsidRPr="002C3563">
        <w:rPr>
          <w:rFonts w:cstheme="minorHAnsi"/>
        </w:rPr>
        <w:t>złotych w przeliczeniu na</w:t>
      </w:r>
      <w:r w:rsidR="0090139C">
        <w:rPr>
          <w:rFonts w:cstheme="minorHAnsi"/>
        </w:rPr>
        <w:t xml:space="preserve"> 1 </w:t>
      </w:r>
      <w:r w:rsidRPr="002C3563">
        <w:rPr>
          <w:rFonts w:cstheme="minorHAnsi"/>
        </w:rPr>
        <w:t xml:space="preserve">mieszkańca. Największa część dochodów wygenerował Dział 758 - Różne rozliczenia. Duża część wpływów pochodzi z Dział 756 - Dochody od osób prawnych, fizycznych i od innych jednostek </w:t>
      </w:r>
    </w:p>
    <w:p w14:paraId="2DE8AE35" w14:textId="5DC2B781" w:rsidR="00F55654" w:rsidRPr="00C63343" w:rsidRDefault="00C63343" w:rsidP="00C63343">
      <w:pPr>
        <w:pStyle w:val="Bezodstpw"/>
        <w:jc w:val="center"/>
      </w:pPr>
      <w:bookmarkStart w:id="168" w:name="_Toc86239257"/>
      <w:r w:rsidRPr="00C63343">
        <w:t xml:space="preserve">Tabela </w:t>
      </w:r>
      <w:fldSimple w:instr=" SEQ Tabela \* ARABIC ">
        <w:r w:rsidRPr="00C63343">
          <w:t>78</w:t>
        </w:r>
      </w:fldSimple>
      <w:r w:rsidRPr="00C63343">
        <w:t xml:space="preserve"> </w:t>
      </w:r>
      <w:r w:rsidR="00F55654" w:rsidRPr="00C63343">
        <w:t xml:space="preserve">Struktura </w:t>
      </w:r>
      <w:r w:rsidR="0090139C" w:rsidRPr="00C63343">
        <w:t>d</w:t>
      </w:r>
      <w:r w:rsidR="00F55654" w:rsidRPr="00C63343">
        <w:t xml:space="preserve">ochodów budżetu </w:t>
      </w:r>
      <w:r w:rsidR="0090139C" w:rsidRPr="00C63343">
        <w:t>G</w:t>
      </w:r>
      <w:r w:rsidR="00F55654" w:rsidRPr="00C63343">
        <w:t xml:space="preserve">miny </w:t>
      </w:r>
      <w:r w:rsidR="00EA4431" w:rsidRPr="00C63343">
        <w:t>Sobków</w:t>
      </w:r>
      <w:r w:rsidR="00F55654" w:rsidRPr="00C63343">
        <w:t xml:space="preserve"> według działów w latach 2017-2019</w:t>
      </w:r>
      <w:bookmarkEnd w:id="168"/>
    </w:p>
    <w:tbl>
      <w:tblPr>
        <w:tblW w:w="9356" w:type="dxa"/>
        <w:tblCellMar>
          <w:left w:w="70" w:type="dxa"/>
          <w:right w:w="70" w:type="dxa"/>
        </w:tblCellMar>
        <w:tblLook w:val="04A0" w:firstRow="1" w:lastRow="0" w:firstColumn="1" w:lastColumn="0" w:noHBand="0" w:noVBand="1"/>
      </w:tblPr>
      <w:tblGrid>
        <w:gridCol w:w="4820"/>
        <w:gridCol w:w="2126"/>
        <w:gridCol w:w="2410"/>
      </w:tblGrid>
      <w:tr w:rsidR="002C3563" w:rsidRPr="002C3563" w14:paraId="514AEE93" w14:textId="77777777" w:rsidTr="00EB2504">
        <w:trPr>
          <w:trHeight w:val="300"/>
        </w:trPr>
        <w:tc>
          <w:tcPr>
            <w:tcW w:w="4820" w:type="dxa"/>
            <w:tcBorders>
              <w:top w:val="nil"/>
              <w:left w:val="nil"/>
              <w:bottom w:val="nil"/>
              <w:right w:val="nil"/>
            </w:tcBorders>
            <w:shd w:val="clear" w:color="auto" w:fill="auto"/>
            <w:noWrap/>
            <w:vAlign w:val="center"/>
            <w:hideMark/>
          </w:tcPr>
          <w:p w14:paraId="7AA85376" w14:textId="77777777" w:rsidR="00EB2504" w:rsidRPr="002C3563" w:rsidRDefault="00EB2504" w:rsidP="00D67E77">
            <w:pPr>
              <w:spacing w:after="0" w:line="240" w:lineRule="auto"/>
              <w:rPr>
                <w:rFonts w:eastAsia="Times New Roman" w:cstheme="minorHAnsi"/>
                <w:lang w:eastAsia="pl-PL"/>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6BF12"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za 2020r.</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002CC9E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Plan 2021r.</w:t>
            </w:r>
          </w:p>
        </w:tc>
      </w:tr>
      <w:tr w:rsidR="002C3563" w:rsidRPr="002C3563" w14:paraId="28C38B98" w14:textId="77777777" w:rsidTr="00EB2504">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F4BB4"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Dochody gminy [w zł]</w:t>
            </w:r>
          </w:p>
        </w:tc>
        <w:tc>
          <w:tcPr>
            <w:tcW w:w="2126" w:type="dxa"/>
            <w:tcBorders>
              <w:top w:val="nil"/>
              <w:left w:val="nil"/>
              <w:bottom w:val="single" w:sz="4" w:space="0" w:color="auto"/>
              <w:right w:val="single" w:sz="4" w:space="0" w:color="auto"/>
            </w:tcBorders>
            <w:shd w:val="clear" w:color="auto" w:fill="auto"/>
            <w:noWrap/>
            <w:vAlign w:val="center"/>
            <w:hideMark/>
          </w:tcPr>
          <w:p w14:paraId="59F8197F"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45 313 124,07 zł</w:t>
            </w:r>
          </w:p>
        </w:tc>
        <w:tc>
          <w:tcPr>
            <w:tcW w:w="2410" w:type="dxa"/>
            <w:tcBorders>
              <w:top w:val="nil"/>
              <w:left w:val="nil"/>
              <w:bottom w:val="single" w:sz="4" w:space="0" w:color="auto"/>
              <w:right w:val="single" w:sz="4" w:space="0" w:color="auto"/>
            </w:tcBorders>
            <w:shd w:val="clear" w:color="auto" w:fill="auto"/>
            <w:noWrap/>
            <w:vAlign w:val="center"/>
            <w:hideMark/>
          </w:tcPr>
          <w:p w14:paraId="1DF70690"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46 470 000,00 zł</w:t>
            </w:r>
          </w:p>
        </w:tc>
      </w:tr>
      <w:tr w:rsidR="002C3563" w:rsidRPr="002C3563" w14:paraId="23608EFE" w14:textId="77777777" w:rsidTr="00EB2504">
        <w:trPr>
          <w:trHeight w:val="300"/>
        </w:trPr>
        <w:tc>
          <w:tcPr>
            <w:tcW w:w="4820" w:type="dxa"/>
            <w:tcBorders>
              <w:top w:val="nil"/>
              <w:left w:val="single" w:sz="4" w:space="0" w:color="auto"/>
              <w:bottom w:val="single" w:sz="4" w:space="0" w:color="auto"/>
              <w:right w:val="single" w:sz="4" w:space="0" w:color="auto"/>
            </w:tcBorders>
            <w:shd w:val="clear" w:color="auto" w:fill="auto"/>
            <w:noWrap/>
            <w:vAlign w:val="center"/>
            <w:hideMark/>
          </w:tcPr>
          <w:p w14:paraId="70CF126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 tym dochody bieżące [w zł]</w:t>
            </w:r>
          </w:p>
        </w:tc>
        <w:tc>
          <w:tcPr>
            <w:tcW w:w="2126" w:type="dxa"/>
            <w:tcBorders>
              <w:top w:val="nil"/>
              <w:left w:val="nil"/>
              <w:bottom w:val="single" w:sz="4" w:space="0" w:color="auto"/>
              <w:right w:val="single" w:sz="4" w:space="0" w:color="auto"/>
            </w:tcBorders>
            <w:shd w:val="clear" w:color="auto" w:fill="auto"/>
            <w:noWrap/>
            <w:vAlign w:val="center"/>
            <w:hideMark/>
          </w:tcPr>
          <w:p w14:paraId="530288A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41 544 245,79 zł</w:t>
            </w:r>
          </w:p>
        </w:tc>
        <w:tc>
          <w:tcPr>
            <w:tcW w:w="2410" w:type="dxa"/>
            <w:tcBorders>
              <w:top w:val="nil"/>
              <w:left w:val="nil"/>
              <w:bottom w:val="single" w:sz="4" w:space="0" w:color="auto"/>
              <w:right w:val="single" w:sz="4" w:space="0" w:color="auto"/>
            </w:tcBorders>
            <w:shd w:val="clear" w:color="auto" w:fill="auto"/>
            <w:noWrap/>
            <w:vAlign w:val="center"/>
            <w:hideMark/>
          </w:tcPr>
          <w:p w14:paraId="2341838D"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41 506 468,00 zł</w:t>
            </w:r>
          </w:p>
        </w:tc>
      </w:tr>
      <w:tr w:rsidR="002C3563" w:rsidRPr="002C3563" w14:paraId="59D8DBC2" w14:textId="77777777" w:rsidTr="00EB2504">
        <w:trPr>
          <w:trHeight w:val="300"/>
        </w:trPr>
        <w:tc>
          <w:tcPr>
            <w:tcW w:w="4820" w:type="dxa"/>
            <w:tcBorders>
              <w:top w:val="nil"/>
              <w:left w:val="nil"/>
              <w:bottom w:val="nil"/>
              <w:right w:val="nil"/>
            </w:tcBorders>
            <w:shd w:val="clear" w:color="auto" w:fill="auto"/>
            <w:noWrap/>
            <w:vAlign w:val="center"/>
            <w:hideMark/>
          </w:tcPr>
          <w:p w14:paraId="160A6D89" w14:textId="77777777" w:rsidR="00EB2504" w:rsidRPr="002C3563" w:rsidRDefault="00EB2504" w:rsidP="00D67E77">
            <w:pPr>
              <w:spacing w:after="0" w:line="240" w:lineRule="auto"/>
              <w:jc w:val="center"/>
              <w:rPr>
                <w:rFonts w:eastAsia="Times New Roman" w:cstheme="minorHAnsi"/>
                <w:lang w:eastAsia="pl-PL"/>
              </w:rPr>
            </w:pPr>
          </w:p>
        </w:tc>
        <w:tc>
          <w:tcPr>
            <w:tcW w:w="2126" w:type="dxa"/>
            <w:tcBorders>
              <w:top w:val="nil"/>
              <w:left w:val="nil"/>
              <w:bottom w:val="nil"/>
              <w:right w:val="nil"/>
            </w:tcBorders>
            <w:shd w:val="clear" w:color="auto" w:fill="auto"/>
            <w:noWrap/>
            <w:vAlign w:val="center"/>
            <w:hideMark/>
          </w:tcPr>
          <w:p w14:paraId="2918CE7A" w14:textId="77777777" w:rsidR="00EB2504" w:rsidRPr="002C3563" w:rsidRDefault="00EB2504" w:rsidP="00D67E77">
            <w:pPr>
              <w:spacing w:after="0" w:line="240" w:lineRule="auto"/>
              <w:jc w:val="center"/>
              <w:rPr>
                <w:rFonts w:eastAsia="Times New Roman" w:cstheme="minorHAnsi"/>
                <w:lang w:eastAsia="pl-PL"/>
              </w:rPr>
            </w:pPr>
          </w:p>
        </w:tc>
        <w:tc>
          <w:tcPr>
            <w:tcW w:w="2410" w:type="dxa"/>
            <w:tcBorders>
              <w:top w:val="nil"/>
              <w:left w:val="nil"/>
              <w:bottom w:val="nil"/>
              <w:right w:val="nil"/>
            </w:tcBorders>
            <w:shd w:val="clear" w:color="auto" w:fill="auto"/>
            <w:noWrap/>
            <w:vAlign w:val="center"/>
            <w:hideMark/>
          </w:tcPr>
          <w:p w14:paraId="37B5F084" w14:textId="77777777" w:rsidR="00EB2504" w:rsidRPr="002C3563" w:rsidRDefault="00EB2504" w:rsidP="00D67E77">
            <w:pPr>
              <w:spacing w:after="0" w:line="240" w:lineRule="auto"/>
              <w:jc w:val="center"/>
              <w:rPr>
                <w:rFonts w:eastAsia="Times New Roman" w:cstheme="minorHAnsi"/>
                <w:lang w:eastAsia="pl-PL"/>
              </w:rPr>
            </w:pPr>
          </w:p>
        </w:tc>
      </w:tr>
      <w:tr w:rsidR="002C3563" w:rsidRPr="002C3563" w14:paraId="4F35E63F" w14:textId="77777777" w:rsidTr="00EB2504">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3793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Dochody własne</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3BFE27B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za 2020r.</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14:paraId="204697AF"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Plan 2021r.</w:t>
            </w:r>
          </w:p>
        </w:tc>
      </w:tr>
      <w:tr w:rsidR="002C3563" w:rsidRPr="002C3563" w14:paraId="1E0CE605" w14:textId="77777777" w:rsidTr="00EB2504">
        <w:trPr>
          <w:trHeight w:val="6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61CED846"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stanowiących dochód budżetu państwa (udziały PIT, CIT)</w:t>
            </w:r>
          </w:p>
        </w:tc>
        <w:tc>
          <w:tcPr>
            <w:tcW w:w="2126" w:type="dxa"/>
            <w:tcBorders>
              <w:top w:val="nil"/>
              <w:left w:val="nil"/>
              <w:bottom w:val="single" w:sz="4" w:space="0" w:color="auto"/>
              <w:right w:val="single" w:sz="4" w:space="0" w:color="auto"/>
            </w:tcBorders>
            <w:shd w:val="clear" w:color="auto" w:fill="auto"/>
            <w:noWrap/>
            <w:vAlign w:val="center"/>
            <w:hideMark/>
          </w:tcPr>
          <w:p w14:paraId="574BEA04"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4 907 348,43 zł</w:t>
            </w:r>
          </w:p>
        </w:tc>
        <w:tc>
          <w:tcPr>
            <w:tcW w:w="2410" w:type="dxa"/>
            <w:tcBorders>
              <w:top w:val="nil"/>
              <w:left w:val="nil"/>
              <w:bottom w:val="single" w:sz="4" w:space="0" w:color="auto"/>
              <w:right w:val="single" w:sz="4" w:space="0" w:color="auto"/>
            </w:tcBorders>
            <w:shd w:val="clear" w:color="auto" w:fill="auto"/>
            <w:noWrap/>
            <w:vAlign w:val="center"/>
            <w:hideMark/>
          </w:tcPr>
          <w:p w14:paraId="165D8D92"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5 210 005,00 zł</w:t>
            </w:r>
          </w:p>
        </w:tc>
      </w:tr>
      <w:tr w:rsidR="002C3563" w:rsidRPr="002C3563" w14:paraId="196B4D21" w14:textId="77777777" w:rsidTr="00EB2504">
        <w:trPr>
          <w:trHeight w:val="6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6FE1085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 tym wykonanie dochodów stanowiących wpływy z podatku dochodowego od osób fizycznych</w:t>
            </w:r>
          </w:p>
        </w:tc>
        <w:tc>
          <w:tcPr>
            <w:tcW w:w="2126" w:type="dxa"/>
            <w:tcBorders>
              <w:top w:val="nil"/>
              <w:left w:val="nil"/>
              <w:bottom w:val="single" w:sz="4" w:space="0" w:color="auto"/>
              <w:right w:val="single" w:sz="4" w:space="0" w:color="auto"/>
            </w:tcBorders>
            <w:shd w:val="clear" w:color="auto" w:fill="auto"/>
            <w:noWrap/>
            <w:vAlign w:val="center"/>
            <w:hideMark/>
          </w:tcPr>
          <w:p w14:paraId="27099FC3"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4 821 349,00 zł</w:t>
            </w:r>
          </w:p>
        </w:tc>
        <w:tc>
          <w:tcPr>
            <w:tcW w:w="2410" w:type="dxa"/>
            <w:tcBorders>
              <w:top w:val="nil"/>
              <w:left w:val="nil"/>
              <w:bottom w:val="single" w:sz="4" w:space="0" w:color="auto"/>
              <w:right w:val="single" w:sz="4" w:space="0" w:color="auto"/>
            </w:tcBorders>
            <w:shd w:val="clear" w:color="auto" w:fill="auto"/>
            <w:noWrap/>
            <w:vAlign w:val="center"/>
            <w:hideMark/>
          </w:tcPr>
          <w:p w14:paraId="3742D17C"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5 140 005,00 zł</w:t>
            </w:r>
          </w:p>
        </w:tc>
      </w:tr>
      <w:tr w:rsidR="002C3563" w:rsidRPr="002C3563" w14:paraId="2F0CEC55" w14:textId="77777777" w:rsidTr="00EB2504">
        <w:trPr>
          <w:trHeight w:val="3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447A9E9D" w14:textId="4B31A4FA"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wpływy z podatków i opłat</w:t>
            </w:r>
          </w:p>
        </w:tc>
        <w:tc>
          <w:tcPr>
            <w:tcW w:w="2126" w:type="dxa"/>
            <w:tcBorders>
              <w:top w:val="nil"/>
              <w:left w:val="nil"/>
              <w:bottom w:val="single" w:sz="4" w:space="0" w:color="auto"/>
              <w:right w:val="single" w:sz="4" w:space="0" w:color="auto"/>
            </w:tcBorders>
            <w:shd w:val="clear" w:color="auto" w:fill="auto"/>
            <w:noWrap/>
            <w:vAlign w:val="center"/>
            <w:hideMark/>
          </w:tcPr>
          <w:p w14:paraId="2F23CCA5"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4 721 861,23 zł</w:t>
            </w:r>
          </w:p>
        </w:tc>
        <w:tc>
          <w:tcPr>
            <w:tcW w:w="2410" w:type="dxa"/>
            <w:tcBorders>
              <w:top w:val="nil"/>
              <w:left w:val="nil"/>
              <w:bottom w:val="single" w:sz="4" w:space="0" w:color="auto"/>
              <w:right w:val="single" w:sz="4" w:space="0" w:color="auto"/>
            </w:tcBorders>
            <w:shd w:val="clear" w:color="auto" w:fill="auto"/>
            <w:noWrap/>
            <w:vAlign w:val="center"/>
            <w:hideMark/>
          </w:tcPr>
          <w:p w14:paraId="0B6EA71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5 567 783,00 zł</w:t>
            </w:r>
          </w:p>
        </w:tc>
      </w:tr>
      <w:tr w:rsidR="002C3563" w:rsidRPr="002C3563" w14:paraId="2F854004" w14:textId="77777777" w:rsidTr="00EB2504">
        <w:trPr>
          <w:trHeight w:val="3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1DD33D97"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w tym wpływy z podatku od nieruchomości</w:t>
            </w:r>
          </w:p>
        </w:tc>
        <w:tc>
          <w:tcPr>
            <w:tcW w:w="2126" w:type="dxa"/>
            <w:tcBorders>
              <w:top w:val="nil"/>
              <w:left w:val="nil"/>
              <w:bottom w:val="single" w:sz="4" w:space="0" w:color="auto"/>
              <w:right w:val="single" w:sz="4" w:space="0" w:color="auto"/>
            </w:tcBorders>
            <w:shd w:val="clear" w:color="auto" w:fill="auto"/>
            <w:noWrap/>
            <w:vAlign w:val="center"/>
            <w:hideMark/>
          </w:tcPr>
          <w:p w14:paraId="4BEE92FC"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2 204 016,40 zł</w:t>
            </w:r>
          </w:p>
        </w:tc>
        <w:tc>
          <w:tcPr>
            <w:tcW w:w="2410" w:type="dxa"/>
            <w:tcBorders>
              <w:top w:val="nil"/>
              <w:left w:val="nil"/>
              <w:bottom w:val="single" w:sz="4" w:space="0" w:color="auto"/>
              <w:right w:val="single" w:sz="4" w:space="0" w:color="auto"/>
            </w:tcBorders>
            <w:shd w:val="clear" w:color="auto" w:fill="auto"/>
            <w:noWrap/>
            <w:vAlign w:val="center"/>
            <w:hideMark/>
          </w:tcPr>
          <w:p w14:paraId="1A89B22E"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2 142 043,00 zł</w:t>
            </w:r>
          </w:p>
        </w:tc>
      </w:tr>
      <w:tr w:rsidR="002C3563" w:rsidRPr="002C3563" w14:paraId="27884230" w14:textId="77777777" w:rsidTr="00EB2504">
        <w:trPr>
          <w:trHeight w:val="6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25F5A0DD"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dotacje z budżetów innych jednostek samorządu terytorialnego</w:t>
            </w:r>
          </w:p>
        </w:tc>
        <w:tc>
          <w:tcPr>
            <w:tcW w:w="2126" w:type="dxa"/>
            <w:tcBorders>
              <w:top w:val="nil"/>
              <w:left w:val="nil"/>
              <w:bottom w:val="single" w:sz="4" w:space="0" w:color="auto"/>
              <w:right w:val="single" w:sz="4" w:space="0" w:color="auto"/>
            </w:tcBorders>
            <w:shd w:val="clear" w:color="auto" w:fill="auto"/>
            <w:noWrap/>
            <w:vAlign w:val="center"/>
            <w:hideMark/>
          </w:tcPr>
          <w:p w14:paraId="5B28F5BB"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 </w:t>
            </w:r>
          </w:p>
        </w:tc>
        <w:tc>
          <w:tcPr>
            <w:tcW w:w="2410" w:type="dxa"/>
            <w:tcBorders>
              <w:top w:val="nil"/>
              <w:left w:val="nil"/>
              <w:bottom w:val="single" w:sz="4" w:space="0" w:color="auto"/>
              <w:right w:val="single" w:sz="4" w:space="0" w:color="auto"/>
            </w:tcBorders>
            <w:shd w:val="clear" w:color="auto" w:fill="auto"/>
            <w:noWrap/>
            <w:vAlign w:val="center"/>
            <w:hideMark/>
          </w:tcPr>
          <w:p w14:paraId="4D67F0A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 </w:t>
            </w:r>
          </w:p>
        </w:tc>
      </w:tr>
      <w:tr w:rsidR="002C3563" w:rsidRPr="002C3563" w14:paraId="50DBDC79" w14:textId="77777777" w:rsidTr="00EB2504">
        <w:trPr>
          <w:trHeight w:val="600"/>
        </w:trPr>
        <w:tc>
          <w:tcPr>
            <w:tcW w:w="4820" w:type="dxa"/>
            <w:tcBorders>
              <w:top w:val="nil"/>
              <w:left w:val="single" w:sz="4" w:space="0" w:color="auto"/>
              <w:bottom w:val="single" w:sz="4" w:space="0" w:color="auto"/>
              <w:right w:val="single" w:sz="4" w:space="0" w:color="auto"/>
            </w:tcBorders>
            <w:shd w:val="clear" w:color="auto" w:fill="auto"/>
            <w:vAlign w:val="center"/>
            <w:hideMark/>
          </w:tcPr>
          <w:p w14:paraId="315FE728"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Pozostałe dochody własne, w tym czynsze za najem lub dzierżawę</w:t>
            </w:r>
          </w:p>
        </w:tc>
        <w:tc>
          <w:tcPr>
            <w:tcW w:w="2126" w:type="dxa"/>
            <w:tcBorders>
              <w:top w:val="nil"/>
              <w:left w:val="nil"/>
              <w:bottom w:val="single" w:sz="4" w:space="0" w:color="auto"/>
              <w:right w:val="single" w:sz="4" w:space="0" w:color="auto"/>
            </w:tcBorders>
            <w:shd w:val="clear" w:color="auto" w:fill="auto"/>
            <w:noWrap/>
            <w:vAlign w:val="center"/>
            <w:hideMark/>
          </w:tcPr>
          <w:p w14:paraId="4733BA74"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664 213,58 zł</w:t>
            </w:r>
          </w:p>
        </w:tc>
        <w:tc>
          <w:tcPr>
            <w:tcW w:w="2410" w:type="dxa"/>
            <w:tcBorders>
              <w:top w:val="nil"/>
              <w:left w:val="nil"/>
              <w:bottom w:val="single" w:sz="4" w:space="0" w:color="auto"/>
              <w:right w:val="single" w:sz="4" w:space="0" w:color="auto"/>
            </w:tcBorders>
            <w:shd w:val="clear" w:color="auto" w:fill="auto"/>
            <w:noWrap/>
            <w:vAlign w:val="center"/>
            <w:hideMark/>
          </w:tcPr>
          <w:p w14:paraId="2684D493" w14:textId="77777777" w:rsidR="00EB2504" w:rsidRPr="002C3563" w:rsidRDefault="00EB2504" w:rsidP="00D67E77">
            <w:pPr>
              <w:spacing w:after="0" w:line="240" w:lineRule="auto"/>
              <w:jc w:val="center"/>
              <w:rPr>
                <w:rFonts w:eastAsia="Times New Roman" w:cstheme="minorHAnsi"/>
                <w:lang w:eastAsia="pl-PL"/>
              </w:rPr>
            </w:pPr>
            <w:r w:rsidRPr="002C3563">
              <w:rPr>
                <w:rFonts w:eastAsia="Times New Roman" w:cstheme="minorHAnsi"/>
                <w:lang w:eastAsia="pl-PL"/>
              </w:rPr>
              <w:t>355 360,00 zł</w:t>
            </w:r>
          </w:p>
        </w:tc>
      </w:tr>
    </w:tbl>
    <w:p w14:paraId="40EE8F04" w14:textId="5CF4AE92" w:rsidR="00F55654" w:rsidRPr="002C3563" w:rsidRDefault="00F55654" w:rsidP="00D67E77">
      <w:pPr>
        <w:spacing w:after="0" w:line="240" w:lineRule="auto"/>
        <w:jc w:val="center"/>
        <w:rPr>
          <w:rFonts w:cstheme="minorHAnsi"/>
        </w:rPr>
      </w:pPr>
      <w:r w:rsidRPr="002C3563">
        <w:rPr>
          <w:rFonts w:cstheme="minorHAnsi"/>
        </w:rPr>
        <w:t>Źródło: opracowanie wysłane na podstawie danych GUS</w:t>
      </w:r>
    </w:p>
    <w:p w14:paraId="56C7C7D4" w14:textId="77777777" w:rsidR="00BE7F9E" w:rsidRPr="002C3563" w:rsidRDefault="00BE7F9E" w:rsidP="00D67E77">
      <w:pPr>
        <w:spacing w:after="0" w:line="240" w:lineRule="auto"/>
        <w:jc w:val="center"/>
        <w:rPr>
          <w:rFonts w:cstheme="minorHAnsi"/>
        </w:rPr>
      </w:pPr>
    </w:p>
    <w:p w14:paraId="5E4610D6" w14:textId="7C60A164" w:rsidR="00EB2504" w:rsidRPr="002C3563" w:rsidRDefault="00EB2504" w:rsidP="00D67E77">
      <w:pPr>
        <w:spacing w:after="0" w:line="240" w:lineRule="auto"/>
        <w:jc w:val="both"/>
        <w:rPr>
          <w:rFonts w:cstheme="minorHAnsi"/>
          <w:b/>
          <w:bCs/>
        </w:rPr>
      </w:pPr>
      <w:r w:rsidRPr="0090139C">
        <w:rPr>
          <w:rFonts w:cstheme="minorHAnsi"/>
          <w:b/>
          <w:bCs/>
        </w:rPr>
        <w:t>Stan zadłużenia gminy (stan czerwiec 2021r.) wynosił 3 729 256,91 zł tj. 8,23%</w:t>
      </w:r>
      <w:r w:rsidR="0090139C">
        <w:rPr>
          <w:rFonts w:cstheme="minorHAnsi"/>
        </w:rPr>
        <w:t xml:space="preserve"> i planowane jest do spłaty w całości do 2028r.</w:t>
      </w:r>
    </w:p>
    <w:p w14:paraId="4100C3D3" w14:textId="77777777" w:rsidR="00EB2504" w:rsidRPr="002C3563" w:rsidRDefault="00EB2504" w:rsidP="00D67E77">
      <w:pPr>
        <w:spacing w:after="0" w:line="240" w:lineRule="auto"/>
        <w:jc w:val="both"/>
        <w:rPr>
          <w:rFonts w:cstheme="minorHAnsi"/>
          <w:b/>
          <w:bCs/>
        </w:rPr>
      </w:pPr>
    </w:p>
    <w:p w14:paraId="3EC5E5FC" w14:textId="62DBFA98" w:rsidR="00BE7F9E" w:rsidRPr="002C3563" w:rsidRDefault="00EB2504" w:rsidP="00D67E77">
      <w:pPr>
        <w:spacing w:after="0" w:line="240" w:lineRule="auto"/>
        <w:jc w:val="both"/>
        <w:rPr>
          <w:rFonts w:cstheme="minorHAnsi"/>
        </w:rPr>
      </w:pPr>
      <w:r w:rsidRPr="002C3563">
        <w:rPr>
          <w:rFonts w:cstheme="minorHAnsi"/>
        </w:rPr>
        <w:t>Na podstawie Wieloletniej Prognozy Finansowej ustalić można podstawowe wielkości określające możliwości budżetowe gminy w najbliższych latach. W zakresie dochodów bieżących zakłada się ich stabilny wzrost. Wydatki bieżące co roku będą nieznacznie wzrastać na co pozwalać będzie równoległy wzrost dochodów.  Aktualny stan zadłużenia do dochodów ogółem (8,23%)</w:t>
      </w:r>
      <w:r w:rsidR="0090139C">
        <w:rPr>
          <w:rFonts w:cstheme="minorHAnsi"/>
        </w:rPr>
        <w:t xml:space="preserve"> co</w:t>
      </w:r>
      <w:r w:rsidRPr="002C3563">
        <w:rPr>
          <w:rFonts w:cstheme="minorHAnsi"/>
        </w:rPr>
        <w:t xml:space="preserve"> daje duże możliwości </w:t>
      </w:r>
      <w:r w:rsidR="0090139C">
        <w:rPr>
          <w:rFonts w:cstheme="minorHAnsi"/>
        </w:rPr>
        <w:br/>
      </w:r>
      <w:r w:rsidRPr="002C3563">
        <w:rPr>
          <w:rFonts w:cstheme="minorHAnsi"/>
        </w:rPr>
        <w:t>w zakresie zaciągania</w:t>
      </w:r>
      <w:r w:rsidR="0090139C">
        <w:rPr>
          <w:rFonts w:cstheme="minorHAnsi"/>
        </w:rPr>
        <w:t xml:space="preserve"> ewentualnych</w:t>
      </w:r>
      <w:r w:rsidRPr="002C3563">
        <w:rPr>
          <w:rFonts w:cstheme="minorHAnsi"/>
        </w:rPr>
        <w:t xml:space="preserve"> kolejnych zobowiązań. </w:t>
      </w:r>
    </w:p>
    <w:p w14:paraId="3EABB8B9" w14:textId="5CDA6773" w:rsidR="00BE7F9E" w:rsidRPr="002C3563" w:rsidRDefault="00BE7F9E" w:rsidP="00D67E77">
      <w:pPr>
        <w:spacing w:after="0" w:line="240" w:lineRule="auto"/>
        <w:jc w:val="both"/>
        <w:rPr>
          <w:rFonts w:cstheme="minorHAnsi"/>
        </w:rPr>
      </w:pPr>
    </w:p>
    <w:p w14:paraId="41BF833D" w14:textId="7B127387" w:rsidR="00BE7F9E" w:rsidRPr="002C3563" w:rsidRDefault="00BE7F9E" w:rsidP="00D67E77">
      <w:pPr>
        <w:spacing w:after="0" w:line="240" w:lineRule="auto"/>
        <w:jc w:val="both"/>
        <w:rPr>
          <w:rFonts w:cstheme="minorHAnsi"/>
          <w:b/>
          <w:bCs/>
        </w:rPr>
      </w:pPr>
      <w:r w:rsidRPr="002C3563">
        <w:rPr>
          <w:rFonts w:cstheme="minorHAnsi"/>
          <w:b/>
          <w:bCs/>
        </w:rPr>
        <w:t>Podsumowanie</w:t>
      </w:r>
      <w:r w:rsidR="0090139C">
        <w:rPr>
          <w:rFonts w:cstheme="minorHAnsi"/>
          <w:b/>
          <w:bCs/>
        </w:rPr>
        <w:t xml:space="preserve"> obszaru „finanse publiczne”</w:t>
      </w:r>
    </w:p>
    <w:p w14:paraId="4F96FC72" w14:textId="77777777" w:rsidR="0090139C" w:rsidRDefault="0090139C" w:rsidP="00D67E77">
      <w:pPr>
        <w:spacing w:after="0" w:line="240" w:lineRule="auto"/>
        <w:jc w:val="both"/>
        <w:rPr>
          <w:rFonts w:cstheme="minorHAnsi"/>
        </w:rPr>
      </w:pPr>
    </w:p>
    <w:p w14:paraId="119BD0BC" w14:textId="60083E49" w:rsidR="00BE7F9E" w:rsidRDefault="00BE7F9E" w:rsidP="00D67E77">
      <w:pPr>
        <w:spacing w:after="0" w:line="240" w:lineRule="auto"/>
        <w:jc w:val="both"/>
        <w:rPr>
          <w:rFonts w:cstheme="minorHAnsi"/>
        </w:rPr>
      </w:pPr>
      <w:r w:rsidRPr="002C3563">
        <w:rPr>
          <w:rFonts w:cstheme="minorHAnsi"/>
        </w:rPr>
        <w:t xml:space="preserve">Generalnie, sytuację finansową gmin objętych strategią ocenić należy jako zadawalającą i stabilną. </w:t>
      </w:r>
      <w:r w:rsidR="0090139C">
        <w:rPr>
          <w:rFonts w:cstheme="minorHAnsi"/>
        </w:rPr>
        <w:br/>
      </w:r>
      <w:r w:rsidRPr="002C3563">
        <w:rPr>
          <w:rFonts w:cstheme="minorHAnsi"/>
        </w:rPr>
        <w:t>W perspektywie roku 2030 umożliwia realizację wyznaczonych zadań strategicznych, przy utrzymaniu wszystkich podstawowych funkcji gmin związanych z zaspokajaniem potrzeb mieszkańców.</w:t>
      </w:r>
    </w:p>
    <w:p w14:paraId="374A500F" w14:textId="7A745B3C" w:rsidR="0090139C" w:rsidRPr="002C3563" w:rsidRDefault="0090139C" w:rsidP="00D67E77">
      <w:pPr>
        <w:spacing w:after="0" w:line="240" w:lineRule="auto"/>
        <w:jc w:val="both"/>
        <w:rPr>
          <w:rFonts w:cstheme="minorHAnsi"/>
        </w:rPr>
      </w:pPr>
      <w:r>
        <w:rPr>
          <w:rFonts w:cstheme="minorHAnsi"/>
        </w:rPr>
        <w:t>Wszystkie gminy planują całkowitą spłatę zadłużenie najpóźniej do 2029.</w:t>
      </w:r>
    </w:p>
    <w:p w14:paraId="0CD5BB8F" w14:textId="7E891358" w:rsidR="00580ACF" w:rsidRPr="002C3563" w:rsidRDefault="00580ACF" w:rsidP="00D67E77">
      <w:pPr>
        <w:spacing w:after="0" w:line="240" w:lineRule="auto"/>
        <w:jc w:val="center"/>
        <w:rPr>
          <w:rFonts w:cstheme="minorHAnsi"/>
          <w:highlight w:val="yellow"/>
        </w:rPr>
      </w:pPr>
    </w:p>
    <w:p w14:paraId="3B4CE030" w14:textId="77777777" w:rsidR="00BE7F9E" w:rsidRPr="002C3563" w:rsidRDefault="00BE7F9E" w:rsidP="00D67E77">
      <w:pPr>
        <w:spacing w:after="0" w:line="240" w:lineRule="auto"/>
        <w:rPr>
          <w:rFonts w:eastAsiaTheme="majorEastAsia" w:cstheme="minorHAnsi"/>
          <w:b/>
          <w:bCs/>
          <w:highlight w:val="yellow"/>
        </w:rPr>
      </w:pPr>
      <w:r w:rsidRPr="002C3563">
        <w:rPr>
          <w:rFonts w:cstheme="minorHAnsi"/>
          <w:b/>
          <w:bCs/>
          <w:highlight w:val="yellow"/>
        </w:rPr>
        <w:br w:type="page"/>
      </w:r>
    </w:p>
    <w:p w14:paraId="1476F0FC" w14:textId="6F518369" w:rsidR="00580ACF" w:rsidRPr="002C3563" w:rsidRDefault="00580ACF" w:rsidP="00EA4431">
      <w:pPr>
        <w:pStyle w:val="Nagwek1"/>
        <w:numPr>
          <w:ilvl w:val="0"/>
          <w:numId w:val="20"/>
        </w:numPr>
        <w:spacing w:before="0" w:line="240" w:lineRule="auto"/>
        <w:ind w:left="426" w:hanging="426"/>
        <w:rPr>
          <w:rFonts w:asciiTheme="minorHAnsi" w:hAnsiTheme="minorHAnsi" w:cstheme="minorHAnsi"/>
          <w:b/>
          <w:bCs/>
          <w:color w:val="auto"/>
        </w:rPr>
      </w:pPr>
      <w:bookmarkStart w:id="169" w:name="_Toc85614268"/>
      <w:r w:rsidRPr="002C3563">
        <w:rPr>
          <w:rFonts w:asciiTheme="minorHAnsi" w:hAnsiTheme="minorHAnsi" w:cstheme="minorHAnsi"/>
          <w:b/>
          <w:bCs/>
          <w:color w:val="auto"/>
        </w:rPr>
        <w:t xml:space="preserve">Wnioski z </w:t>
      </w:r>
      <w:bookmarkEnd w:id="169"/>
      <w:r w:rsidR="009D66EC">
        <w:rPr>
          <w:rFonts w:asciiTheme="minorHAnsi" w:hAnsiTheme="minorHAnsi" w:cstheme="minorHAnsi"/>
          <w:b/>
          <w:bCs/>
          <w:color w:val="auto"/>
        </w:rPr>
        <w:t>diagnozy</w:t>
      </w:r>
      <w:r w:rsidRPr="002C3563">
        <w:rPr>
          <w:rFonts w:asciiTheme="minorHAnsi" w:hAnsiTheme="minorHAnsi" w:cstheme="minorHAnsi"/>
          <w:b/>
          <w:bCs/>
          <w:color w:val="auto"/>
        </w:rPr>
        <w:t xml:space="preserve"> </w:t>
      </w:r>
    </w:p>
    <w:p w14:paraId="2AA5B731" w14:textId="77777777" w:rsidR="00160AD1" w:rsidRDefault="00160AD1" w:rsidP="00D67E77">
      <w:pPr>
        <w:spacing w:after="0" w:line="240" w:lineRule="auto"/>
        <w:jc w:val="both"/>
        <w:rPr>
          <w:rFonts w:cstheme="minorHAnsi"/>
        </w:rPr>
      </w:pPr>
    </w:p>
    <w:p w14:paraId="3D86DF94" w14:textId="46BCDE31" w:rsidR="00BE7F9E" w:rsidRPr="002C3563" w:rsidRDefault="00BE7F9E" w:rsidP="00D67E77">
      <w:pPr>
        <w:spacing w:after="0" w:line="240" w:lineRule="auto"/>
        <w:jc w:val="both"/>
        <w:rPr>
          <w:rFonts w:cstheme="minorHAnsi"/>
        </w:rPr>
      </w:pPr>
      <w:r w:rsidRPr="002C3563">
        <w:rPr>
          <w:rFonts w:cstheme="minorHAnsi"/>
        </w:rPr>
        <w:t>S</w:t>
      </w:r>
      <w:r w:rsidR="00580ACF" w:rsidRPr="002C3563">
        <w:rPr>
          <w:rFonts w:cstheme="minorHAnsi"/>
        </w:rPr>
        <w:t>ytuacj</w:t>
      </w:r>
      <w:r w:rsidR="00315BC5">
        <w:rPr>
          <w:rFonts w:cstheme="minorHAnsi"/>
        </w:rPr>
        <w:t xml:space="preserve">a </w:t>
      </w:r>
      <w:r w:rsidR="00580ACF" w:rsidRPr="002C3563">
        <w:rPr>
          <w:rFonts w:cstheme="minorHAnsi"/>
        </w:rPr>
        <w:t>społeczno-gospodarcz</w:t>
      </w:r>
      <w:r w:rsidR="00315BC5">
        <w:rPr>
          <w:rFonts w:cstheme="minorHAnsi"/>
        </w:rPr>
        <w:t>a</w:t>
      </w:r>
      <w:r w:rsidR="00580ACF" w:rsidRPr="002C3563">
        <w:rPr>
          <w:rFonts w:cstheme="minorHAnsi"/>
        </w:rPr>
        <w:t xml:space="preserve"> </w:t>
      </w:r>
      <w:r w:rsidRPr="002C3563">
        <w:rPr>
          <w:rFonts w:cstheme="minorHAnsi"/>
        </w:rPr>
        <w:t xml:space="preserve">gmin objętych </w:t>
      </w:r>
      <w:r w:rsidR="00315BC5">
        <w:rPr>
          <w:rFonts w:cstheme="minorHAnsi"/>
        </w:rPr>
        <w:t>S</w:t>
      </w:r>
      <w:r w:rsidRPr="002C3563">
        <w:rPr>
          <w:rFonts w:cstheme="minorHAnsi"/>
        </w:rPr>
        <w:t>trategią</w:t>
      </w:r>
      <w:r w:rsidR="00580ACF" w:rsidRPr="002C3563">
        <w:rPr>
          <w:rFonts w:cstheme="minorHAnsi"/>
        </w:rPr>
        <w:t xml:space="preserve"> pozwala wysunąć następujące wnioski: </w:t>
      </w:r>
    </w:p>
    <w:p w14:paraId="15892184" w14:textId="724C12C0"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p</w:t>
      </w:r>
      <w:r w:rsidR="00580ACF" w:rsidRPr="002C3563">
        <w:rPr>
          <w:rFonts w:cstheme="minorHAnsi"/>
        </w:rPr>
        <w:t xml:space="preserve">otencjał ludnościowy </w:t>
      </w:r>
      <w:r w:rsidR="00BE7F9E" w:rsidRPr="002C3563">
        <w:rPr>
          <w:rFonts w:cstheme="minorHAnsi"/>
        </w:rPr>
        <w:t xml:space="preserve">gmin objętych </w:t>
      </w:r>
      <w:r w:rsidR="00BF0CD6">
        <w:rPr>
          <w:rFonts w:cstheme="minorHAnsi"/>
        </w:rPr>
        <w:t>S</w:t>
      </w:r>
      <w:r w:rsidR="00BE7F9E" w:rsidRPr="002C3563">
        <w:rPr>
          <w:rFonts w:cstheme="minorHAnsi"/>
        </w:rPr>
        <w:t>trategią zmniejsza</w:t>
      </w:r>
      <w:r w:rsidR="00580ACF" w:rsidRPr="002C3563">
        <w:rPr>
          <w:rFonts w:cstheme="minorHAnsi"/>
        </w:rPr>
        <w:t xml:space="preserve"> się. Potwierdzeniem tej sytuacji jest </w:t>
      </w:r>
      <w:r w:rsidR="00BE7F9E" w:rsidRPr="002C3563">
        <w:rPr>
          <w:rFonts w:cstheme="minorHAnsi"/>
        </w:rPr>
        <w:t xml:space="preserve">ujemny </w:t>
      </w:r>
      <w:r w:rsidR="00580ACF" w:rsidRPr="002C3563">
        <w:rPr>
          <w:rFonts w:cstheme="minorHAnsi"/>
        </w:rPr>
        <w:t xml:space="preserve">przyrost naturalny </w:t>
      </w:r>
      <w:r w:rsidR="00BE7F9E" w:rsidRPr="002C3563">
        <w:rPr>
          <w:rFonts w:cstheme="minorHAnsi"/>
        </w:rPr>
        <w:t xml:space="preserve">oraz ujemne saldo migracji. Dodatkowo </w:t>
      </w:r>
      <w:r w:rsidR="00FB2D00" w:rsidRPr="002C3563">
        <w:rPr>
          <w:rFonts w:cstheme="minorHAnsi"/>
        </w:rPr>
        <w:t>prognozy demograficzne wskazują</w:t>
      </w:r>
      <w:r w:rsidR="00BF0CD6">
        <w:rPr>
          <w:rFonts w:cstheme="minorHAnsi"/>
        </w:rPr>
        <w:t>,</w:t>
      </w:r>
      <w:r w:rsidR="00FB2D00" w:rsidRPr="002C3563">
        <w:rPr>
          <w:rFonts w:cstheme="minorHAnsi"/>
        </w:rPr>
        <w:t xml:space="preserve"> iż do roku 2030 liczba mieszkańców  na obszarze realizacji strategii będzie malała</w:t>
      </w:r>
      <w:r w:rsidR="00BF0CD6">
        <w:rPr>
          <w:rFonts w:cstheme="minorHAnsi"/>
        </w:rPr>
        <w:t>;</w:t>
      </w:r>
      <w:r w:rsidR="00FB2D00" w:rsidRPr="002C3563">
        <w:rPr>
          <w:rFonts w:cstheme="minorHAnsi"/>
        </w:rPr>
        <w:t xml:space="preserve"> </w:t>
      </w:r>
    </w:p>
    <w:p w14:paraId="45D173C6" w14:textId="437AB956"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w</w:t>
      </w:r>
      <w:r w:rsidR="00FB2D00" w:rsidRPr="002C3563">
        <w:rPr>
          <w:rFonts w:cstheme="minorHAnsi"/>
        </w:rPr>
        <w:t xml:space="preserve"> najbliższych latach znacznie wzrośnie liczba mieszkańców gmin w wieku poprodukcyjnym co wskazuj</w:t>
      </w:r>
      <w:r w:rsidR="00BF0CD6">
        <w:rPr>
          <w:rFonts w:cstheme="minorHAnsi"/>
        </w:rPr>
        <w:t xml:space="preserve">e </w:t>
      </w:r>
      <w:r w:rsidR="00FB2D00" w:rsidRPr="002C3563">
        <w:rPr>
          <w:rFonts w:cstheme="minorHAnsi"/>
        </w:rPr>
        <w:t>na pogłębiając</w:t>
      </w:r>
      <w:r w:rsidR="00BF0CD6">
        <w:rPr>
          <w:rFonts w:cstheme="minorHAnsi"/>
        </w:rPr>
        <w:t>e</w:t>
      </w:r>
      <w:r w:rsidR="00FB2D00" w:rsidRPr="002C3563">
        <w:rPr>
          <w:rFonts w:cstheme="minorHAnsi"/>
        </w:rPr>
        <w:t xml:space="preserve"> się problem</w:t>
      </w:r>
      <w:r w:rsidR="00BF0CD6">
        <w:rPr>
          <w:rFonts w:cstheme="minorHAnsi"/>
        </w:rPr>
        <w:t xml:space="preserve">y związane ze </w:t>
      </w:r>
      <w:r w:rsidR="00FB2D00" w:rsidRPr="002C3563">
        <w:rPr>
          <w:rFonts w:cstheme="minorHAnsi"/>
        </w:rPr>
        <w:t>starze</w:t>
      </w:r>
      <w:r w:rsidR="00BF0CD6">
        <w:rPr>
          <w:rFonts w:cstheme="minorHAnsi"/>
        </w:rPr>
        <w:t>niem się</w:t>
      </w:r>
      <w:r w:rsidR="00FB2D00" w:rsidRPr="002C3563">
        <w:rPr>
          <w:rFonts w:cstheme="minorHAnsi"/>
        </w:rPr>
        <w:t xml:space="preserve"> społeczeńst</w:t>
      </w:r>
      <w:r w:rsidR="00BF0CD6">
        <w:rPr>
          <w:rFonts w:cstheme="minorHAnsi"/>
        </w:rPr>
        <w:t>w;</w:t>
      </w:r>
    </w:p>
    <w:p w14:paraId="254F16E2" w14:textId="386E6F7D"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l</w:t>
      </w:r>
      <w:r w:rsidR="00FB2D00" w:rsidRPr="002C3563">
        <w:rPr>
          <w:rFonts w:cstheme="minorHAnsi"/>
        </w:rPr>
        <w:t xml:space="preserve">iczba uczniów w szkołach w ostatnich latach </w:t>
      </w:r>
      <w:r w:rsidR="00EA4431" w:rsidRPr="002C3563">
        <w:rPr>
          <w:rFonts w:cstheme="minorHAnsi"/>
        </w:rPr>
        <w:t xml:space="preserve">nieznacznie spadła i ta tendencja będzie się </w:t>
      </w:r>
      <w:r>
        <w:rPr>
          <w:rFonts w:cstheme="minorHAnsi"/>
        </w:rPr>
        <w:br/>
      </w:r>
      <w:r w:rsidR="00EA4431" w:rsidRPr="002C3563">
        <w:rPr>
          <w:rFonts w:cstheme="minorHAnsi"/>
        </w:rPr>
        <w:t>w najbliższych latach utrzymywać</w:t>
      </w:r>
      <w:r w:rsidR="00BF0CD6">
        <w:rPr>
          <w:rFonts w:cstheme="minorHAnsi"/>
        </w:rPr>
        <w:t xml:space="preserve">; </w:t>
      </w:r>
    </w:p>
    <w:p w14:paraId="0A786AD9" w14:textId="73B19D66"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m</w:t>
      </w:r>
      <w:r w:rsidR="00E817EA" w:rsidRPr="002C3563">
        <w:rPr>
          <w:rFonts w:cstheme="minorHAnsi"/>
        </w:rPr>
        <w:t>ieszkańcy maj</w:t>
      </w:r>
      <w:r w:rsidR="00BF0CD6">
        <w:rPr>
          <w:rFonts w:cstheme="minorHAnsi"/>
        </w:rPr>
        <w:t>ą</w:t>
      </w:r>
      <w:r w:rsidR="00E817EA" w:rsidRPr="002C3563">
        <w:rPr>
          <w:rFonts w:cstheme="minorHAnsi"/>
        </w:rPr>
        <w:t xml:space="preserve"> zapewniony dostęp do wychowania przedszkolnego natomiast brakuje miejsc opieki nad dziećmi do lat 3 </w:t>
      </w:r>
      <w:r w:rsidR="00EA4431" w:rsidRPr="002C3563">
        <w:rPr>
          <w:rFonts w:cstheme="minorHAnsi"/>
        </w:rPr>
        <w:t>(brak wystarczającej ilości ż</w:t>
      </w:r>
      <w:r w:rsidR="00E817EA" w:rsidRPr="002C3563">
        <w:rPr>
          <w:rFonts w:cstheme="minorHAnsi"/>
        </w:rPr>
        <w:t>łobków, klubów dziecięcych)</w:t>
      </w:r>
      <w:r w:rsidR="00BF0CD6">
        <w:rPr>
          <w:rFonts w:cstheme="minorHAnsi"/>
        </w:rPr>
        <w:t>,</w:t>
      </w:r>
    </w:p>
    <w:p w14:paraId="6F676C9A" w14:textId="7D9D8CD0"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a</w:t>
      </w:r>
      <w:r w:rsidR="00FB2D00" w:rsidRPr="002C3563">
        <w:rPr>
          <w:rFonts w:cstheme="minorHAnsi"/>
        </w:rPr>
        <w:t xml:space="preserve">by zahamować niekorzystna sytuację demograficzną </w:t>
      </w:r>
      <w:r w:rsidR="00580ACF" w:rsidRPr="002C3563">
        <w:rPr>
          <w:rFonts w:cstheme="minorHAnsi"/>
        </w:rPr>
        <w:t>powinny zostać podjęte działania, które wpłyną</w:t>
      </w:r>
      <w:r w:rsidR="00FB2D00" w:rsidRPr="002C3563">
        <w:rPr>
          <w:rFonts w:cstheme="minorHAnsi"/>
        </w:rPr>
        <w:t xml:space="preserve"> pozytywnie </w:t>
      </w:r>
      <w:r w:rsidR="00580ACF" w:rsidRPr="002C3563">
        <w:rPr>
          <w:rFonts w:cstheme="minorHAnsi"/>
        </w:rPr>
        <w:t xml:space="preserve">na jakość życia mieszkańców m.in.: </w:t>
      </w:r>
    </w:p>
    <w:p w14:paraId="20511D49" w14:textId="499213F2" w:rsidR="00FB2D00" w:rsidRPr="002C3563" w:rsidRDefault="00FB2D00" w:rsidP="00D67E77">
      <w:pPr>
        <w:pStyle w:val="Akapitzlist"/>
        <w:spacing w:after="0" w:line="240" w:lineRule="auto"/>
        <w:ind w:left="426"/>
        <w:jc w:val="both"/>
        <w:rPr>
          <w:rFonts w:cstheme="minorHAnsi"/>
        </w:rPr>
      </w:pPr>
      <w:r w:rsidRPr="002C3563">
        <w:rPr>
          <w:rFonts w:cstheme="minorHAnsi"/>
        </w:rPr>
        <w:t xml:space="preserve">- zapewnienie dostępu do wysokiej jakości usług publicznych (np. do miejsc w żłobkach </w:t>
      </w:r>
      <w:r w:rsidR="00160AD1">
        <w:rPr>
          <w:rFonts w:cstheme="minorHAnsi"/>
        </w:rPr>
        <w:br/>
      </w:r>
      <w:r w:rsidRPr="002C3563">
        <w:rPr>
          <w:rFonts w:cstheme="minorHAnsi"/>
        </w:rPr>
        <w:t>i przedszkolach, do wysokiej jakości edukacji i opieki zdrowotnej, dostępu do  kultur</w:t>
      </w:r>
      <w:r w:rsidR="00E817EA" w:rsidRPr="002C3563">
        <w:rPr>
          <w:rFonts w:cstheme="minorHAnsi"/>
        </w:rPr>
        <w:t>y</w:t>
      </w:r>
      <w:r w:rsidRPr="002C3563">
        <w:rPr>
          <w:rFonts w:cstheme="minorHAnsi"/>
        </w:rPr>
        <w:t>)</w:t>
      </w:r>
    </w:p>
    <w:p w14:paraId="65E87CFF" w14:textId="77777777" w:rsidR="00FB2D00" w:rsidRPr="002C3563" w:rsidRDefault="00FB2D00" w:rsidP="00D67E77">
      <w:pPr>
        <w:pStyle w:val="Akapitzlist"/>
        <w:spacing w:after="0" w:line="240" w:lineRule="auto"/>
        <w:ind w:left="426"/>
        <w:jc w:val="both"/>
        <w:rPr>
          <w:rFonts w:cstheme="minorHAnsi"/>
        </w:rPr>
      </w:pPr>
      <w:r w:rsidRPr="002C3563">
        <w:rPr>
          <w:rFonts w:cstheme="minorHAnsi"/>
        </w:rPr>
        <w:t xml:space="preserve">- </w:t>
      </w:r>
      <w:r w:rsidR="00580ACF" w:rsidRPr="002C3563">
        <w:rPr>
          <w:rFonts w:cstheme="minorHAnsi"/>
        </w:rPr>
        <w:t xml:space="preserve">tworzenie atrakcyjnych warunków do osiedlania się, </w:t>
      </w:r>
    </w:p>
    <w:p w14:paraId="593E6B14" w14:textId="77777777" w:rsidR="00FB2D00" w:rsidRPr="002C3563" w:rsidRDefault="00FB2D00" w:rsidP="00D67E77">
      <w:pPr>
        <w:pStyle w:val="Akapitzlist"/>
        <w:spacing w:after="0" w:line="240" w:lineRule="auto"/>
        <w:ind w:left="426"/>
        <w:jc w:val="both"/>
        <w:rPr>
          <w:rFonts w:cstheme="minorHAnsi"/>
        </w:rPr>
      </w:pPr>
      <w:r w:rsidRPr="002C3563">
        <w:rPr>
          <w:rFonts w:cstheme="minorHAnsi"/>
        </w:rPr>
        <w:t xml:space="preserve">- </w:t>
      </w:r>
      <w:r w:rsidR="00580ACF" w:rsidRPr="002C3563">
        <w:rPr>
          <w:rFonts w:cstheme="minorHAnsi"/>
        </w:rPr>
        <w:t xml:space="preserve">tworzenie </w:t>
      </w:r>
      <w:r w:rsidRPr="002C3563">
        <w:rPr>
          <w:rFonts w:cstheme="minorHAnsi"/>
        </w:rPr>
        <w:t>atrakcyjnych warunków do zakładania</w:t>
      </w:r>
      <w:r w:rsidR="00580ACF" w:rsidRPr="002C3563">
        <w:rPr>
          <w:rFonts w:cstheme="minorHAnsi"/>
        </w:rPr>
        <w:t xml:space="preserve"> działalność gospodarczą, </w:t>
      </w:r>
    </w:p>
    <w:p w14:paraId="623F513E" w14:textId="04ACBFB5" w:rsidR="00E817EA" w:rsidRPr="002C3563" w:rsidRDefault="00FB2D00" w:rsidP="00D67E77">
      <w:pPr>
        <w:pStyle w:val="Akapitzlist"/>
        <w:spacing w:after="0" w:line="240" w:lineRule="auto"/>
        <w:ind w:left="426"/>
        <w:jc w:val="both"/>
        <w:rPr>
          <w:rFonts w:cstheme="minorHAnsi"/>
        </w:rPr>
      </w:pPr>
      <w:r w:rsidRPr="002C3563">
        <w:rPr>
          <w:rFonts w:cstheme="minorHAnsi"/>
        </w:rPr>
        <w:t xml:space="preserve">- </w:t>
      </w:r>
      <w:r w:rsidR="00E817EA" w:rsidRPr="002C3563">
        <w:rPr>
          <w:rFonts w:cstheme="minorHAnsi"/>
        </w:rPr>
        <w:t>zapewnienie dostępu do infrastruktury kulturowej, rekreacyjnej</w:t>
      </w:r>
      <w:r w:rsidR="00BF0CD6">
        <w:rPr>
          <w:rFonts w:cstheme="minorHAnsi"/>
        </w:rPr>
        <w:t xml:space="preserve">, turystycznej. </w:t>
      </w:r>
    </w:p>
    <w:p w14:paraId="647DF280" w14:textId="15FD58B2" w:rsidR="00EA4431" w:rsidRPr="002C3563" w:rsidRDefault="00160AD1" w:rsidP="00612716">
      <w:pPr>
        <w:pStyle w:val="Akapitzlist"/>
        <w:numPr>
          <w:ilvl w:val="0"/>
          <w:numId w:val="14"/>
        </w:numPr>
        <w:spacing w:after="0" w:line="240" w:lineRule="auto"/>
        <w:ind w:left="426"/>
        <w:jc w:val="both"/>
        <w:rPr>
          <w:rFonts w:cstheme="minorHAnsi"/>
        </w:rPr>
      </w:pPr>
      <w:r>
        <w:rPr>
          <w:rFonts w:cstheme="minorHAnsi"/>
        </w:rPr>
        <w:t>l</w:t>
      </w:r>
      <w:r w:rsidR="00E817EA" w:rsidRPr="002C3563">
        <w:rPr>
          <w:rFonts w:cstheme="minorHAnsi"/>
        </w:rPr>
        <w:t>iczba podmiotów gospodarczych zarejestrowanych na obszarze gmin z roku na rok wzrasta</w:t>
      </w:r>
      <w:r w:rsidR="00BF0CD6">
        <w:rPr>
          <w:rFonts w:cstheme="minorHAnsi"/>
        </w:rPr>
        <w:t>,</w:t>
      </w:r>
    </w:p>
    <w:p w14:paraId="7EFFFD05" w14:textId="68C792C1" w:rsidR="00FB2D00" w:rsidRPr="002C3563" w:rsidRDefault="00160AD1" w:rsidP="00612716">
      <w:pPr>
        <w:pStyle w:val="Akapitzlist"/>
        <w:numPr>
          <w:ilvl w:val="0"/>
          <w:numId w:val="14"/>
        </w:numPr>
        <w:spacing w:after="0" w:line="240" w:lineRule="auto"/>
        <w:ind w:left="426"/>
        <w:jc w:val="both"/>
        <w:rPr>
          <w:rFonts w:cstheme="minorHAnsi"/>
        </w:rPr>
      </w:pPr>
      <w:r>
        <w:rPr>
          <w:rFonts w:cstheme="minorHAnsi"/>
        </w:rPr>
        <w:t>w</w:t>
      </w:r>
      <w:r w:rsidR="00E817EA" w:rsidRPr="002C3563">
        <w:rPr>
          <w:rFonts w:cstheme="minorHAnsi"/>
        </w:rPr>
        <w:t>zrasta liczba nowo rejestrowanych podmiotów</w:t>
      </w:r>
      <w:r w:rsidR="00BF0CD6">
        <w:rPr>
          <w:rFonts w:cstheme="minorHAnsi"/>
        </w:rPr>
        <w:t xml:space="preserve">, </w:t>
      </w:r>
    </w:p>
    <w:p w14:paraId="01CC3BE8" w14:textId="04641357"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s</w:t>
      </w:r>
      <w:r w:rsidR="00E817EA" w:rsidRPr="002C3563">
        <w:rPr>
          <w:rFonts w:cstheme="minorHAnsi"/>
        </w:rPr>
        <w:t>pada systematycznie stopa bezrobocia</w:t>
      </w:r>
      <w:r w:rsidR="00BF0CD6">
        <w:rPr>
          <w:rFonts w:cstheme="minorHAnsi"/>
        </w:rPr>
        <w:t xml:space="preserve">, </w:t>
      </w:r>
    </w:p>
    <w:p w14:paraId="7F036FAE" w14:textId="5B20D2E9"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w</w:t>
      </w:r>
      <w:r w:rsidR="00E817EA" w:rsidRPr="002C3563">
        <w:rPr>
          <w:rFonts w:cstheme="minorHAnsi"/>
        </w:rPr>
        <w:t xml:space="preserve"> najbliższych  latach należy spodziewać się spadku liczby osób i rodzin korzystających z pomocy </w:t>
      </w:r>
      <w:r w:rsidR="00BF0CD6">
        <w:rPr>
          <w:rFonts w:cstheme="minorHAnsi"/>
        </w:rPr>
        <w:t>Ośrodków Pomocy Społecznej - w</w:t>
      </w:r>
      <w:r w:rsidR="00E817EA" w:rsidRPr="002C3563">
        <w:rPr>
          <w:rFonts w:cstheme="minorHAnsi"/>
        </w:rPr>
        <w:t>z</w:t>
      </w:r>
      <w:r w:rsidR="00BF0CD6">
        <w:rPr>
          <w:rFonts w:cstheme="minorHAnsi"/>
        </w:rPr>
        <w:t>rasta</w:t>
      </w:r>
      <w:r w:rsidR="00E817EA" w:rsidRPr="002C3563">
        <w:rPr>
          <w:rFonts w:cstheme="minorHAnsi"/>
        </w:rPr>
        <w:t xml:space="preserve"> natomiast liczba osób korzystających z pomocy </w:t>
      </w:r>
      <w:r w:rsidR="00BF0CD6">
        <w:rPr>
          <w:rFonts w:cstheme="minorHAnsi"/>
        </w:rPr>
        <w:br/>
      </w:r>
      <w:r w:rsidR="00E817EA" w:rsidRPr="002C3563">
        <w:rPr>
          <w:rFonts w:cstheme="minorHAnsi"/>
        </w:rPr>
        <w:t>z powodu niepełnosprawności i długotrwałej lub ciężkiej choroby co jest spowodowane starzejącym się społeczeństwem</w:t>
      </w:r>
      <w:r w:rsidR="00BF0CD6">
        <w:rPr>
          <w:rFonts w:cstheme="minorHAnsi"/>
        </w:rPr>
        <w:t xml:space="preserve">, </w:t>
      </w:r>
    </w:p>
    <w:p w14:paraId="032191F4" w14:textId="702DC461"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w</w:t>
      </w:r>
      <w:r w:rsidR="00E817EA" w:rsidRPr="002C3563">
        <w:rPr>
          <w:rFonts w:cstheme="minorHAnsi"/>
        </w:rPr>
        <w:t>obec wysokiej dynamiki wzrostu grupy osób starszych, istnieje potrzeba rozszerzenia  oferty pomocy społecznej osobom starszym i chorym. Z uwagi na rosnącą bezradność w sprawach opiekuńczo-wychowawczych, a także uzależnienia konieczne jest wzmocnienie działań z zakresu pomocy w funkcjonowaniu rodziny.</w:t>
      </w:r>
    </w:p>
    <w:p w14:paraId="34B73AC2" w14:textId="05095BED"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g</w:t>
      </w:r>
      <w:r w:rsidR="00E817EA" w:rsidRPr="002C3563">
        <w:rPr>
          <w:rFonts w:cstheme="minorHAnsi"/>
        </w:rPr>
        <w:t xml:space="preserve">miny objęte </w:t>
      </w:r>
      <w:r w:rsidR="00BF0CD6">
        <w:rPr>
          <w:rFonts w:cstheme="minorHAnsi"/>
        </w:rPr>
        <w:t>S</w:t>
      </w:r>
      <w:r w:rsidR="00E817EA" w:rsidRPr="002C3563">
        <w:rPr>
          <w:rFonts w:cstheme="minorHAnsi"/>
        </w:rPr>
        <w:t>trategią wyróżniają się walorami przyrodniczymi oraz dostępnością do wielu szlaków turystycznych. Na obszarze gmin występują cenne obszary chronione w tym obszary NATURA 2000</w:t>
      </w:r>
      <w:r w:rsidR="00BF0CD6">
        <w:rPr>
          <w:rFonts w:cstheme="minorHAnsi"/>
        </w:rPr>
        <w:t xml:space="preserve">, </w:t>
      </w:r>
    </w:p>
    <w:p w14:paraId="6C6CB213" w14:textId="021A0E77"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n</w:t>
      </w:r>
      <w:r w:rsidR="00E817EA" w:rsidRPr="002C3563">
        <w:rPr>
          <w:rFonts w:cstheme="minorHAnsi"/>
        </w:rPr>
        <w:t>a obszarze gmin znajdują się cenne zabytki wpisane do rejestru zabytków nieruchomych Województwa Świętokrzyskiego</w:t>
      </w:r>
      <w:r w:rsidR="00BF0CD6">
        <w:rPr>
          <w:rFonts w:cstheme="minorHAnsi"/>
        </w:rPr>
        <w:t>, z</w:t>
      </w:r>
    </w:p>
    <w:p w14:paraId="584FFA38" w14:textId="7A6D4DD0"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i</w:t>
      </w:r>
      <w:r w:rsidR="00E817EA" w:rsidRPr="002C3563">
        <w:rPr>
          <w:rFonts w:cstheme="minorHAnsi"/>
        </w:rPr>
        <w:t>stnieje potrzeba ochrony środowiska naturalnego poprze</w:t>
      </w:r>
      <w:r w:rsidR="00BF0CD6">
        <w:rPr>
          <w:rFonts w:cstheme="minorHAnsi"/>
        </w:rPr>
        <w:t>z</w:t>
      </w:r>
      <w:r w:rsidR="00E817EA" w:rsidRPr="002C3563">
        <w:rPr>
          <w:rFonts w:cstheme="minorHAnsi"/>
        </w:rPr>
        <w:t xml:space="preserve"> podjęcie działań </w:t>
      </w:r>
      <w:r w:rsidR="00BF0CD6">
        <w:rPr>
          <w:rFonts w:cstheme="minorHAnsi"/>
        </w:rPr>
        <w:t>zmniejszających</w:t>
      </w:r>
      <w:r w:rsidR="00E817EA" w:rsidRPr="002C3563">
        <w:rPr>
          <w:rFonts w:cstheme="minorHAnsi"/>
        </w:rPr>
        <w:t xml:space="preserve"> niską emisję</w:t>
      </w:r>
      <w:r w:rsidR="00BF0CD6">
        <w:rPr>
          <w:rFonts w:cstheme="minorHAnsi"/>
        </w:rPr>
        <w:t xml:space="preserve">, </w:t>
      </w:r>
    </w:p>
    <w:p w14:paraId="510CBBAE" w14:textId="77777777" w:rsidR="00BF0CD6" w:rsidRDefault="00160AD1" w:rsidP="00612716">
      <w:pPr>
        <w:pStyle w:val="Akapitzlist"/>
        <w:numPr>
          <w:ilvl w:val="0"/>
          <w:numId w:val="14"/>
        </w:numPr>
        <w:spacing w:after="0" w:line="240" w:lineRule="auto"/>
        <w:ind w:left="426"/>
        <w:jc w:val="both"/>
        <w:rPr>
          <w:rFonts w:cstheme="minorHAnsi"/>
        </w:rPr>
      </w:pPr>
      <w:r>
        <w:rPr>
          <w:rFonts w:cstheme="minorHAnsi"/>
        </w:rPr>
        <w:t>g</w:t>
      </w:r>
      <w:r w:rsidR="00E817EA" w:rsidRPr="002C3563">
        <w:rPr>
          <w:rFonts w:cstheme="minorHAnsi"/>
        </w:rPr>
        <w:t xml:space="preserve">miny </w:t>
      </w:r>
      <w:r w:rsidR="00EA4431" w:rsidRPr="002C3563">
        <w:rPr>
          <w:rFonts w:cstheme="minorHAnsi"/>
        </w:rPr>
        <w:t xml:space="preserve">objęte </w:t>
      </w:r>
      <w:r w:rsidR="00BF0CD6">
        <w:rPr>
          <w:rFonts w:cstheme="minorHAnsi"/>
        </w:rPr>
        <w:t>S</w:t>
      </w:r>
      <w:r w:rsidR="00EA4431" w:rsidRPr="002C3563">
        <w:rPr>
          <w:rFonts w:cstheme="minorHAnsi"/>
        </w:rPr>
        <w:t>trategi</w:t>
      </w:r>
      <w:r w:rsidR="00BF0CD6">
        <w:rPr>
          <w:rFonts w:cstheme="minorHAnsi"/>
        </w:rPr>
        <w:t>ą</w:t>
      </w:r>
      <w:r w:rsidR="00EA4431" w:rsidRPr="002C3563">
        <w:rPr>
          <w:rFonts w:cstheme="minorHAnsi"/>
        </w:rPr>
        <w:t xml:space="preserve"> </w:t>
      </w:r>
      <w:r w:rsidR="00E817EA" w:rsidRPr="002C3563">
        <w:rPr>
          <w:rFonts w:cstheme="minorHAnsi"/>
        </w:rPr>
        <w:t>są</w:t>
      </w:r>
      <w:r w:rsidR="00BF0CD6">
        <w:rPr>
          <w:rFonts w:cstheme="minorHAnsi"/>
        </w:rPr>
        <w:t xml:space="preserve"> w większości</w:t>
      </w:r>
      <w:r w:rsidR="00E817EA" w:rsidRPr="002C3563">
        <w:rPr>
          <w:rFonts w:cstheme="minorHAnsi"/>
        </w:rPr>
        <w:t xml:space="preserve"> zwodociągowane, </w:t>
      </w:r>
    </w:p>
    <w:p w14:paraId="551A92B9" w14:textId="4BA502A2" w:rsidR="00E817EA" w:rsidRPr="002C3563" w:rsidRDefault="00E817EA" w:rsidP="00612716">
      <w:pPr>
        <w:pStyle w:val="Akapitzlist"/>
        <w:numPr>
          <w:ilvl w:val="0"/>
          <w:numId w:val="14"/>
        </w:numPr>
        <w:spacing w:after="0" w:line="240" w:lineRule="auto"/>
        <w:ind w:left="426"/>
        <w:jc w:val="both"/>
        <w:rPr>
          <w:rFonts w:cstheme="minorHAnsi"/>
        </w:rPr>
      </w:pPr>
      <w:r w:rsidRPr="002C3563">
        <w:rPr>
          <w:rFonts w:cstheme="minorHAnsi"/>
        </w:rPr>
        <w:t>problemem jest ich skanalizowanie</w:t>
      </w:r>
      <w:r w:rsidR="00BF0CD6">
        <w:rPr>
          <w:rFonts w:cstheme="minorHAnsi"/>
        </w:rPr>
        <w:t xml:space="preserve"> gmin,</w:t>
      </w:r>
      <w:r w:rsidRPr="002C3563">
        <w:rPr>
          <w:rFonts w:cstheme="minorHAnsi"/>
        </w:rPr>
        <w:t xml:space="preserve"> które jest </w:t>
      </w:r>
      <w:r w:rsidR="00BF0CD6">
        <w:rPr>
          <w:rFonts w:cstheme="minorHAnsi"/>
        </w:rPr>
        <w:t xml:space="preserve">dosyć niskie, </w:t>
      </w:r>
      <w:r w:rsidRPr="002C3563">
        <w:rPr>
          <w:rFonts w:cstheme="minorHAnsi"/>
        </w:rPr>
        <w:t xml:space="preserve"> </w:t>
      </w:r>
    </w:p>
    <w:p w14:paraId="67A2D34E" w14:textId="31940A3A" w:rsidR="00E817EA" w:rsidRPr="002C3563" w:rsidRDefault="00160AD1" w:rsidP="00612716">
      <w:pPr>
        <w:pStyle w:val="Akapitzlist"/>
        <w:numPr>
          <w:ilvl w:val="0"/>
          <w:numId w:val="14"/>
        </w:numPr>
        <w:spacing w:after="0" w:line="240" w:lineRule="auto"/>
        <w:ind w:left="426"/>
        <w:jc w:val="both"/>
        <w:rPr>
          <w:rFonts w:cstheme="minorHAnsi"/>
        </w:rPr>
      </w:pPr>
      <w:r>
        <w:rPr>
          <w:rFonts w:cstheme="minorHAnsi"/>
        </w:rPr>
        <w:t>a</w:t>
      </w:r>
      <w:r w:rsidR="00E817EA" w:rsidRPr="002C3563">
        <w:rPr>
          <w:rFonts w:cstheme="minorHAnsi"/>
        </w:rPr>
        <w:t>naliza budżetu gmin wskazuje na dość korzystną sytuację finansową</w:t>
      </w:r>
      <w:r w:rsidR="00BF0CD6">
        <w:rPr>
          <w:rFonts w:cstheme="minorHAnsi"/>
        </w:rPr>
        <w:t xml:space="preserve"> samorządowych (rozsądne zadłużenie pozwala ew. zaciągać nowe zobowiązania w przypadku potrzeby wniesienia wkładu własnego do projektów unijnych).</w:t>
      </w:r>
    </w:p>
    <w:p w14:paraId="2F77757C" w14:textId="77777777" w:rsidR="00E817EA" w:rsidRPr="002C3563" w:rsidRDefault="00E817EA" w:rsidP="00D67E77">
      <w:pPr>
        <w:pStyle w:val="Akapitzlist"/>
        <w:spacing w:after="0" w:line="240" w:lineRule="auto"/>
        <w:ind w:left="426"/>
        <w:jc w:val="both"/>
        <w:rPr>
          <w:rFonts w:cstheme="minorHAnsi"/>
        </w:rPr>
      </w:pPr>
    </w:p>
    <w:p w14:paraId="41379B19" w14:textId="77777777" w:rsidR="002E02AA" w:rsidRPr="002C3563" w:rsidRDefault="002E02AA" w:rsidP="002E02AA">
      <w:pPr>
        <w:spacing w:after="0" w:line="240" w:lineRule="auto"/>
        <w:jc w:val="both"/>
      </w:pPr>
      <w:r w:rsidRPr="002C3563">
        <w:t>Poniżej prezentujemy potrzeby poszczególnych samorządów w podziale na obszary tematyczne:</w:t>
      </w:r>
    </w:p>
    <w:p w14:paraId="0D45E228" w14:textId="77777777" w:rsidR="002E02AA" w:rsidRPr="002C3563" w:rsidRDefault="002E02AA" w:rsidP="002E02AA">
      <w:r w:rsidRPr="002C3563">
        <w:br w:type="page"/>
      </w:r>
    </w:p>
    <w:p w14:paraId="4D01C45D" w14:textId="77777777" w:rsidR="002E02AA" w:rsidRPr="002C3563" w:rsidRDefault="002E02AA" w:rsidP="002E02AA">
      <w:pPr>
        <w:spacing w:after="0" w:line="240" w:lineRule="auto"/>
        <w:jc w:val="both"/>
        <w:sectPr w:rsidR="002E02AA" w:rsidRPr="002C3563">
          <w:pgSz w:w="11906" w:h="16838"/>
          <w:pgMar w:top="1417" w:right="1417" w:bottom="1417" w:left="1417" w:header="708" w:footer="708" w:gutter="0"/>
          <w:cols w:space="708"/>
          <w:docGrid w:linePitch="360"/>
        </w:sectPr>
      </w:pPr>
    </w:p>
    <w:p w14:paraId="57D70797" w14:textId="77777777" w:rsidR="002E02AA" w:rsidRPr="002C3563" w:rsidRDefault="002E02AA" w:rsidP="002E02AA">
      <w:pPr>
        <w:spacing w:after="0" w:line="240" w:lineRule="auto"/>
        <w:jc w:val="both"/>
      </w:pPr>
      <w:r w:rsidRPr="002C3563">
        <w:t>Potrzeby w podziale na obszary:</w:t>
      </w:r>
    </w:p>
    <w:tbl>
      <w:tblPr>
        <w:tblStyle w:val="Tabela-Siatka"/>
        <w:tblW w:w="15517" w:type="dxa"/>
        <w:tblInd w:w="-743" w:type="dxa"/>
        <w:tblLook w:val="04A0" w:firstRow="1" w:lastRow="0" w:firstColumn="1" w:lastColumn="0" w:noHBand="0" w:noVBand="1"/>
      </w:tblPr>
      <w:tblGrid>
        <w:gridCol w:w="709"/>
        <w:gridCol w:w="3119"/>
        <w:gridCol w:w="3856"/>
        <w:gridCol w:w="3998"/>
        <w:gridCol w:w="3827"/>
        <w:gridCol w:w="8"/>
      </w:tblGrid>
      <w:tr w:rsidR="002C3563" w:rsidRPr="002C3563" w14:paraId="2A6441D2" w14:textId="77777777" w:rsidTr="00A46B2D">
        <w:trPr>
          <w:gridAfter w:val="1"/>
          <w:wAfter w:w="8" w:type="dxa"/>
        </w:trPr>
        <w:tc>
          <w:tcPr>
            <w:tcW w:w="709" w:type="dxa"/>
            <w:vAlign w:val="center"/>
          </w:tcPr>
          <w:p w14:paraId="6F4B0398" w14:textId="77777777" w:rsidR="002E02AA" w:rsidRPr="002C3563" w:rsidRDefault="002E02AA" w:rsidP="001B5C5B">
            <w:pPr>
              <w:jc w:val="center"/>
            </w:pPr>
            <w:r w:rsidRPr="002C3563">
              <w:t>L.p.</w:t>
            </w:r>
          </w:p>
        </w:tc>
        <w:tc>
          <w:tcPr>
            <w:tcW w:w="3119" w:type="dxa"/>
            <w:vAlign w:val="center"/>
          </w:tcPr>
          <w:p w14:paraId="2BD5D2F5" w14:textId="77777777" w:rsidR="002E02AA" w:rsidRPr="002C3563" w:rsidRDefault="002E02AA" w:rsidP="001B5C5B">
            <w:pPr>
              <w:jc w:val="center"/>
            </w:pPr>
            <w:r w:rsidRPr="002C3563">
              <w:t>Wyszczególnienie</w:t>
            </w:r>
          </w:p>
        </w:tc>
        <w:tc>
          <w:tcPr>
            <w:tcW w:w="3856" w:type="dxa"/>
            <w:vAlign w:val="center"/>
          </w:tcPr>
          <w:p w14:paraId="450ADAD8" w14:textId="3B252FF4" w:rsidR="002E02AA" w:rsidRPr="002C3563" w:rsidRDefault="001B5C5B" w:rsidP="001B5C5B">
            <w:pPr>
              <w:jc w:val="center"/>
            </w:pPr>
            <w:r w:rsidRPr="002C3563">
              <w:t>Gmina Jędrzejów</w:t>
            </w:r>
          </w:p>
        </w:tc>
        <w:tc>
          <w:tcPr>
            <w:tcW w:w="3998" w:type="dxa"/>
            <w:vAlign w:val="center"/>
          </w:tcPr>
          <w:p w14:paraId="4C7A6224" w14:textId="7D742469" w:rsidR="002E02AA" w:rsidRPr="002C3563" w:rsidRDefault="002E02AA" w:rsidP="001B5C5B">
            <w:pPr>
              <w:jc w:val="center"/>
            </w:pPr>
            <w:r w:rsidRPr="002C3563">
              <w:t xml:space="preserve">Gmina </w:t>
            </w:r>
            <w:r w:rsidR="001B5C5B" w:rsidRPr="002C3563">
              <w:t>Małogoszcz</w:t>
            </w:r>
          </w:p>
        </w:tc>
        <w:tc>
          <w:tcPr>
            <w:tcW w:w="3827" w:type="dxa"/>
            <w:vAlign w:val="center"/>
          </w:tcPr>
          <w:p w14:paraId="0E13D879" w14:textId="425850C7" w:rsidR="002E02AA" w:rsidRPr="002C3563" w:rsidRDefault="002E02AA" w:rsidP="001B5C5B">
            <w:pPr>
              <w:jc w:val="center"/>
            </w:pPr>
            <w:r w:rsidRPr="002C3563">
              <w:t xml:space="preserve">Gmina </w:t>
            </w:r>
            <w:r w:rsidR="001B5C5B" w:rsidRPr="002C3563">
              <w:t>Sobków</w:t>
            </w:r>
          </w:p>
        </w:tc>
      </w:tr>
      <w:tr w:rsidR="002C3563" w:rsidRPr="002C3563" w14:paraId="57EF2EF9" w14:textId="77777777" w:rsidTr="00A46B2D">
        <w:tc>
          <w:tcPr>
            <w:tcW w:w="15517" w:type="dxa"/>
            <w:gridSpan w:val="6"/>
            <w:shd w:val="clear" w:color="auto" w:fill="FFE599" w:themeFill="accent4" w:themeFillTint="66"/>
            <w:vAlign w:val="center"/>
          </w:tcPr>
          <w:p w14:paraId="633DE10A" w14:textId="77777777" w:rsidR="002E02AA" w:rsidRPr="002C3563" w:rsidRDefault="002E02AA" w:rsidP="001B5C5B">
            <w:pPr>
              <w:jc w:val="center"/>
              <w:rPr>
                <w:b/>
                <w:bCs/>
                <w:sz w:val="26"/>
                <w:szCs w:val="26"/>
              </w:rPr>
            </w:pPr>
            <w:r w:rsidRPr="002C3563">
              <w:rPr>
                <w:b/>
                <w:bCs/>
                <w:sz w:val="26"/>
                <w:szCs w:val="26"/>
              </w:rPr>
              <w:t>Obszar 1 – służba zdrowia</w:t>
            </w:r>
          </w:p>
        </w:tc>
      </w:tr>
      <w:tr w:rsidR="002C3563" w:rsidRPr="002C3563" w14:paraId="54CCFCA5" w14:textId="77777777" w:rsidTr="00A46B2D">
        <w:trPr>
          <w:gridAfter w:val="1"/>
          <w:wAfter w:w="8" w:type="dxa"/>
        </w:trPr>
        <w:tc>
          <w:tcPr>
            <w:tcW w:w="709" w:type="dxa"/>
            <w:vAlign w:val="center"/>
          </w:tcPr>
          <w:p w14:paraId="0DE9E758" w14:textId="77777777" w:rsidR="002E02AA" w:rsidRPr="002C3563" w:rsidRDefault="002E02AA" w:rsidP="001B5C5B">
            <w:pPr>
              <w:jc w:val="center"/>
            </w:pPr>
            <w:r w:rsidRPr="002C3563">
              <w:t>1</w:t>
            </w:r>
          </w:p>
        </w:tc>
        <w:tc>
          <w:tcPr>
            <w:tcW w:w="3119" w:type="dxa"/>
            <w:vAlign w:val="center"/>
          </w:tcPr>
          <w:p w14:paraId="615CC91F" w14:textId="77777777" w:rsidR="002E02AA" w:rsidRPr="002C3563" w:rsidRDefault="002E02AA" w:rsidP="001B5C5B">
            <w:pPr>
              <w:jc w:val="center"/>
            </w:pPr>
            <w:r w:rsidRPr="002C3563">
              <w:t>Remont budynku, remont pomieszczeń mieszkalnych znajdujących się w budynku POZ</w:t>
            </w:r>
          </w:p>
        </w:tc>
        <w:tc>
          <w:tcPr>
            <w:tcW w:w="3856" w:type="dxa"/>
            <w:vAlign w:val="center"/>
          </w:tcPr>
          <w:p w14:paraId="3F9CA645" w14:textId="26D87F2F" w:rsidR="002E02AA" w:rsidRPr="002C3563" w:rsidRDefault="001B5C5B" w:rsidP="001B5C5B">
            <w:pPr>
              <w:jc w:val="center"/>
            </w:pPr>
            <w:r w:rsidRPr="002C3563">
              <w:t>NIE</w:t>
            </w:r>
          </w:p>
        </w:tc>
        <w:tc>
          <w:tcPr>
            <w:tcW w:w="3998" w:type="dxa"/>
            <w:vAlign w:val="center"/>
          </w:tcPr>
          <w:p w14:paraId="77A37024" w14:textId="1C4F3ABA" w:rsidR="002E02AA" w:rsidRPr="002C3563" w:rsidRDefault="001B5C5B" w:rsidP="001B5C5B">
            <w:pPr>
              <w:jc w:val="center"/>
            </w:pPr>
            <w:r w:rsidRPr="002C3563">
              <w:t>TAK- Wymiana pokrycia dachowego przy budynku Ośrodka Zdrowia w Małogoszczu</w:t>
            </w:r>
          </w:p>
        </w:tc>
        <w:tc>
          <w:tcPr>
            <w:tcW w:w="3827" w:type="dxa"/>
            <w:vAlign w:val="center"/>
          </w:tcPr>
          <w:p w14:paraId="5412156E" w14:textId="2D39B0FA" w:rsidR="002E02AA" w:rsidRPr="002C3563" w:rsidRDefault="001B5C5B" w:rsidP="001B5C5B">
            <w:pPr>
              <w:jc w:val="center"/>
            </w:pPr>
            <w:r w:rsidRPr="002C3563">
              <w:t>TAK - Renowacja pomieszczeń budynków POZ polegająca na poprawie jakości obiektów, a tym samym wyższą jakość świadczonych usług.</w:t>
            </w:r>
          </w:p>
        </w:tc>
      </w:tr>
      <w:tr w:rsidR="002C3563" w:rsidRPr="002C3563" w14:paraId="6DBE1217" w14:textId="77777777" w:rsidTr="00A46B2D">
        <w:trPr>
          <w:gridAfter w:val="1"/>
          <w:wAfter w:w="8" w:type="dxa"/>
        </w:trPr>
        <w:tc>
          <w:tcPr>
            <w:tcW w:w="709" w:type="dxa"/>
            <w:vAlign w:val="center"/>
          </w:tcPr>
          <w:p w14:paraId="57051E0E" w14:textId="77777777" w:rsidR="002E02AA" w:rsidRPr="002C3563" w:rsidRDefault="002E02AA" w:rsidP="001B5C5B">
            <w:pPr>
              <w:jc w:val="center"/>
            </w:pPr>
            <w:r w:rsidRPr="002C3563">
              <w:t>2</w:t>
            </w:r>
          </w:p>
        </w:tc>
        <w:tc>
          <w:tcPr>
            <w:tcW w:w="3119" w:type="dxa"/>
            <w:vAlign w:val="center"/>
          </w:tcPr>
          <w:p w14:paraId="7A5EF04D" w14:textId="77777777" w:rsidR="002E02AA" w:rsidRPr="002C3563" w:rsidRDefault="002E02AA" w:rsidP="001B5C5B">
            <w:pPr>
              <w:jc w:val="center"/>
            </w:pPr>
            <w:r w:rsidRPr="002C3563">
              <w:t>Wyposażenie budynku POZ w nowszy sprzęt medyczny</w:t>
            </w:r>
          </w:p>
        </w:tc>
        <w:tc>
          <w:tcPr>
            <w:tcW w:w="3856" w:type="dxa"/>
            <w:vAlign w:val="center"/>
          </w:tcPr>
          <w:p w14:paraId="2735A56C" w14:textId="3A70C9F7" w:rsidR="002E02AA" w:rsidRPr="002C3563" w:rsidRDefault="002E02AA" w:rsidP="001B5C5B">
            <w:pPr>
              <w:jc w:val="center"/>
            </w:pPr>
            <w:r w:rsidRPr="002C3563">
              <w:t xml:space="preserve">TAK - zakup </w:t>
            </w:r>
            <w:r w:rsidR="001B5C5B" w:rsidRPr="002C3563">
              <w:t xml:space="preserve">specjalistycznego </w:t>
            </w:r>
            <w:r w:rsidRPr="002C3563">
              <w:t xml:space="preserve">sprzętu medycznego i wyposażenia poradni </w:t>
            </w:r>
            <w:r w:rsidR="001B5C5B" w:rsidRPr="002C3563">
              <w:t>POZ</w:t>
            </w:r>
          </w:p>
        </w:tc>
        <w:tc>
          <w:tcPr>
            <w:tcW w:w="3998" w:type="dxa"/>
            <w:vAlign w:val="center"/>
          </w:tcPr>
          <w:p w14:paraId="5017E5FE" w14:textId="3D3A7BA7" w:rsidR="002E02AA" w:rsidRPr="002C3563" w:rsidRDefault="001B5C5B" w:rsidP="001B5C5B">
            <w:pPr>
              <w:jc w:val="center"/>
            </w:pPr>
            <w:r w:rsidRPr="002C3563">
              <w:t>TAK - doposażenie POZ w niezbędny sprzęt rehabilitacyjny</w:t>
            </w:r>
          </w:p>
        </w:tc>
        <w:tc>
          <w:tcPr>
            <w:tcW w:w="3827" w:type="dxa"/>
            <w:vAlign w:val="center"/>
          </w:tcPr>
          <w:p w14:paraId="3FDF1F3C" w14:textId="3F6F0AF4" w:rsidR="002E02AA" w:rsidRPr="002C3563" w:rsidRDefault="00BF0CD6" w:rsidP="001B5C5B">
            <w:pPr>
              <w:jc w:val="center"/>
            </w:pPr>
            <w:r>
              <w:t>TAK</w:t>
            </w:r>
          </w:p>
        </w:tc>
      </w:tr>
      <w:tr w:rsidR="002C3563" w:rsidRPr="002C3563" w14:paraId="4479808E" w14:textId="77777777" w:rsidTr="00A46B2D">
        <w:trPr>
          <w:gridAfter w:val="1"/>
          <w:wAfter w:w="8" w:type="dxa"/>
        </w:trPr>
        <w:tc>
          <w:tcPr>
            <w:tcW w:w="709" w:type="dxa"/>
            <w:vAlign w:val="center"/>
          </w:tcPr>
          <w:p w14:paraId="2FC8FFA2" w14:textId="77777777" w:rsidR="002E02AA" w:rsidRPr="002C3563" w:rsidRDefault="002E02AA" w:rsidP="001B5C5B">
            <w:pPr>
              <w:jc w:val="center"/>
            </w:pPr>
            <w:r w:rsidRPr="002C3563">
              <w:t>3</w:t>
            </w:r>
          </w:p>
        </w:tc>
        <w:tc>
          <w:tcPr>
            <w:tcW w:w="3119" w:type="dxa"/>
            <w:vAlign w:val="center"/>
          </w:tcPr>
          <w:p w14:paraId="4D03A651" w14:textId="77777777" w:rsidR="002E02AA" w:rsidRPr="002C3563" w:rsidRDefault="002E02AA" w:rsidP="001B5C5B">
            <w:pPr>
              <w:jc w:val="center"/>
            </w:pPr>
            <w:r w:rsidRPr="002C3563">
              <w:t>e-zdrowie</w:t>
            </w:r>
          </w:p>
        </w:tc>
        <w:tc>
          <w:tcPr>
            <w:tcW w:w="3856" w:type="dxa"/>
            <w:vAlign w:val="center"/>
          </w:tcPr>
          <w:p w14:paraId="201061AC" w14:textId="742342D2" w:rsidR="002E02AA" w:rsidRPr="002C3563" w:rsidRDefault="00BF0CD6" w:rsidP="001B5C5B">
            <w:pPr>
              <w:jc w:val="center"/>
            </w:pPr>
            <w:r>
              <w:t>TAK</w:t>
            </w:r>
          </w:p>
        </w:tc>
        <w:tc>
          <w:tcPr>
            <w:tcW w:w="3998" w:type="dxa"/>
            <w:vAlign w:val="center"/>
          </w:tcPr>
          <w:p w14:paraId="2F7FBAB5" w14:textId="4D42F2C9" w:rsidR="002E02AA" w:rsidRPr="002C3563" w:rsidRDefault="001B5C5B" w:rsidP="001B5C5B">
            <w:pPr>
              <w:jc w:val="center"/>
            </w:pPr>
            <w:r w:rsidRPr="002C3563">
              <w:t>TAK- poprawa dostępności i podniesienie świadczeń zdrowotnych dzięki wdrożeniu e-usług. Informatyzacja Ośrodka Zdrowia.</w:t>
            </w:r>
          </w:p>
        </w:tc>
        <w:tc>
          <w:tcPr>
            <w:tcW w:w="3827" w:type="dxa"/>
            <w:vAlign w:val="center"/>
          </w:tcPr>
          <w:p w14:paraId="522A8692" w14:textId="1696011D" w:rsidR="002E02AA" w:rsidRPr="002C3563" w:rsidRDefault="00BF0CD6" w:rsidP="001B5C5B">
            <w:pPr>
              <w:jc w:val="center"/>
            </w:pPr>
            <w:r>
              <w:t>TAK</w:t>
            </w:r>
          </w:p>
        </w:tc>
      </w:tr>
      <w:tr w:rsidR="002C3563" w:rsidRPr="002C3563" w14:paraId="37674707" w14:textId="77777777" w:rsidTr="00A46B2D">
        <w:trPr>
          <w:gridAfter w:val="1"/>
          <w:wAfter w:w="8" w:type="dxa"/>
        </w:trPr>
        <w:tc>
          <w:tcPr>
            <w:tcW w:w="709" w:type="dxa"/>
            <w:vAlign w:val="center"/>
          </w:tcPr>
          <w:p w14:paraId="0445A88C" w14:textId="77777777" w:rsidR="002E02AA" w:rsidRPr="002C3563" w:rsidRDefault="002E02AA" w:rsidP="001B5C5B">
            <w:pPr>
              <w:jc w:val="center"/>
            </w:pPr>
            <w:r w:rsidRPr="002C3563">
              <w:t>4</w:t>
            </w:r>
          </w:p>
        </w:tc>
        <w:tc>
          <w:tcPr>
            <w:tcW w:w="3119" w:type="dxa"/>
            <w:vAlign w:val="center"/>
          </w:tcPr>
          <w:p w14:paraId="7F5FB7FB" w14:textId="77777777" w:rsidR="002E02AA" w:rsidRPr="002C3563" w:rsidRDefault="002E02AA" w:rsidP="001B5C5B">
            <w:pPr>
              <w:jc w:val="center"/>
            </w:pPr>
            <w:r w:rsidRPr="002C3563">
              <w:t>Inne w infrastrukturze zdrowotnej</w:t>
            </w:r>
          </w:p>
        </w:tc>
        <w:tc>
          <w:tcPr>
            <w:tcW w:w="3856" w:type="dxa"/>
            <w:vAlign w:val="center"/>
          </w:tcPr>
          <w:p w14:paraId="16221012" w14:textId="0CDAED67" w:rsidR="002E02AA" w:rsidRPr="002C3563" w:rsidRDefault="001B5C5B" w:rsidP="001B5C5B">
            <w:pPr>
              <w:jc w:val="center"/>
            </w:pPr>
            <w:r w:rsidRPr="002C3563">
              <w:t>NIE</w:t>
            </w:r>
          </w:p>
        </w:tc>
        <w:tc>
          <w:tcPr>
            <w:tcW w:w="3998" w:type="dxa"/>
            <w:vAlign w:val="center"/>
          </w:tcPr>
          <w:p w14:paraId="33CF4DFE" w14:textId="100AF0F1" w:rsidR="002E02AA" w:rsidRPr="002C3563" w:rsidRDefault="001B5C5B" w:rsidP="001B5C5B">
            <w:pPr>
              <w:jc w:val="center"/>
            </w:pPr>
            <w:r w:rsidRPr="002C3563">
              <w:t xml:space="preserve">TAK - Rozbudowa Ośrodka Zdrowia </w:t>
            </w:r>
          </w:p>
        </w:tc>
        <w:tc>
          <w:tcPr>
            <w:tcW w:w="3827" w:type="dxa"/>
            <w:vAlign w:val="center"/>
          </w:tcPr>
          <w:p w14:paraId="32EFDFBE" w14:textId="6F3AADC2" w:rsidR="002E02AA" w:rsidRPr="002C3563" w:rsidRDefault="001B5C5B" w:rsidP="001B5C5B">
            <w:pPr>
              <w:jc w:val="center"/>
            </w:pPr>
            <w:r w:rsidRPr="002C3563">
              <w:t>TAK- rozbudowa budynków POZ na terenie Gminy w zakresie nowych pomieszczeń, gabinetów lekarskich.</w:t>
            </w:r>
          </w:p>
        </w:tc>
      </w:tr>
      <w:tr w:rsidR="002C3563" w:rsidRPr="002C3563" w14:paraId="36C83A0B" w14:textId="77777777" w:rsidTr="00A46B2D">
        <w:tc>
          <w:tcPr>
            <w:tcW w:w="15517" w:type="dxa"/>
            <w:gridSpan w:val="6"/>
            <w:shd w:val="clear" w:color="auto" w:fill="FFE599" w:themeFill="accent4" w:themeFillTint="66"/>
            <w:vAlign w:val="center"/>
          </w:tcPr>
          <w:p w14:paraId="101CAA91" w14:textId="77777777" w:rsidR="002E02AA" w:rsidRPr="002C3563" w:rsidRDefault="002E02AA" w:rsidP="001B5C5B">
            <w:pPr>
              <w:jc w:val="center"/>
              <w:rPr>
                <w:b/>
                <w:bCs/>
                <w:sz w:val="26"/>
                <w:szCs w:val="26"/>
              </w:rPr>
            </w:pPr>
            <w:r w:rsidRPr="002C3563">
              <w:rPr>
                <w:b/>
                <w:bCs/>
                <w:sz w:val="26"/>
                <w:szCs w:val="26"/>
              </w:rPr>
              <w:t>Obszar 2 – gospodarka wodno-ściekowa</w:t>
            </w:r>
          </w:p>
        </w:tc>
      </w:tr>
      <w:tr w:rsidR="002C3563" w:rsidRPr="002C3563" w14:paraId="3B758071" w14:textId="77777777" w:rsidTr="00A46B2D">
        <w:trPr>
          <w:gridAfter w:val="1"/>
          <w:wAfter w:w="8" w:type="dxa"/>
        </w:trPr>
        <w:tc>
          <w:tcPr>
            <w:tcW w:w="709" w:type="dxa"/>
            <w:vAlign w:val="center"/>
          </w:tcPr>
          <w:p w14:paraId="3A6788C5" w14:textId="77777777" w:rsidR="001B5C5B" w:rsidRPr="002C3563" w:rsidRDefault="001B5C5B" w:rsidP="001B5C5B">
            <w:pPr>
              <w:jc w:val="center"/>
            </w:pPr>
            <w:r w:rsidRPr="002C3563">
              <w:t>L.p.</w:t>
            </w:r>
          </w:p>
        </w:tc>
        <w:tc>
          <w:tcPr>
            <w:tcW w:w="3119" w:type="dxa"/>
            <w:vAlign w:val="center"/>
          </w:tcPr>
          <w:p w14:paraId="30F6C010" w14:textId="77777777" w:rsidR="001B5C5B" w:rsidRPr="002C3563" w:rsidRDefault="001B5C5B" w:rsidP="001B5C5B">
            <w:pPr>
              <w:jc w:val="center"/>
            </w:pPr>
            <w:r w:rsidRPr="002C3563">
              <w:t>Wyszczególnienie</w:t>
            </w:r>
          </w:p>
        </w:tc>
        <w:tc>
          <w:tcPr>
            <w:tcW w:w="3856" w:type="dxa"/>
            <w:vAlign w:val="center"/>
          </w:tcPr>
          <w:p w14:paraId="0532FF22" w14:textId="5746D21F" w:rsidR="001B5C5B" w:rsidRPr="002C3563" w:rsidRDefault="001B5C5B" w:rsidP="001B5C5B">
            <w:pPr>
              <w:jc w:val="center"/>
            </w:pPr>
            <w:r w:rsidRPr="002C3563">
              <w:t>Gmina Jędrzejów</w:t>
            </w:r>
          </w:p>
        </w:tc>
        <w:tc>
          <w:tcPr>
            <w:tcW w:w="3998" w:type="dxa"/>
            <w:vAlign w:val="center"/>
          </w:tcPr>
          <w:p w14:paraId="10725C40" w14:textId="05CB490E" w:rsidR="001B5C5B" w:rsidRPr="002C3563" w:rsidRDefault="001B5C5B" w:rsidP="001B5C5B">
            <w:pPr>
              <w:jc w:val="center"/>
            </w:pPr>
            <w:r w:rsidRPr="002C3563">
              <w:t>Gmina Małogoszcz</w:t>
            </w:r>
          </w:p>
        </w:tc>
        <w:tc>
          <w:tcPr>
            <w:tcW w:w="3827" w:type="dxa"/>
            <w:vAlign w:val="center"/>
          </w:tcPr>
          <w:p w14:paraId="0E49ACC3" w14:textId="38BF24D5" w:rsidR="001B5C5B" w:rsidRPr="002C3563" w:rsidRDefault="001B5C5B" w:rsidP="001B5C5B">
            <w:pPr>
              <w:jc w:val="center"/>
            </w:pPr>
            <w:r w:rsidRPr="002C3563">
              <w:t>Gmina Sobków</w:t>
            </w:r>
          </w:p>
        </w:tc>
      </w:tr>
      <w:tr w:rsidR="002C3563" w:rsidRPr="002C3563" w14:paraId="6D3AB9E3" w14:textId="77777777" w:rsidTr="00A46B2D">
        <w:trPr>
          <w:gridAfter w:val="1"/>
          <w:wAfter w:w="8" w:type="dxa"/>
        </w:trPr>
        <w:tc>
          <w:tcPr>
            <w:tcW w:w="709" w:type="dxa"/>
            <w:vAlign w:val="center"/>
          </w:tcPr>
          <w:p w14:paraId="25CD5375" w14:textId="77777777" w:rsidR="001B5C5B" w:rsidRPr="002C3563" w:rsidRDefault="001B5C5B" w:rsidP="001B5C5B">
            <w:pPr>
              <w:jc w:val="center"/>
            </w:pPr>
            <w:r w:rsidRPr="002C3563">
              <w:t>1</w:t>
            </w:r>
          </w:p>
        </w:tc>
        <w:tc>
          <w:tcPr>
            <w:tcW w:w="3119" w:type="dxa"/>
            <w:vAlign w:val="center"/>
          </w:tcPr>
          <w:p w14:paraId="51077244" w14:textId="77777777" w:rsidR="001B5C5B" w:rsidRPr="002C3563" w:rsidRDefault="001B5C5B" w:rsidP="001B5C5B">
            <w:pPr>
              <w:jc w:val="center"/>
            </w:pPr>
            <w:r w:rsidRPr="002C3563">
              <w:t>Budowa/modernizacja ujęć wody</w:t>
            </w:r>
          </w:p>
        </w:tc>
        <w:tc>
          <w:tcPr>
            <w:tcW w:w="3856" w:type="dxa"/>
            <w:vAlign w:val="center"/>
          </w:tcPr>
          <w:p w14:paraId="25B76E7A" w14:textId="7FDBCDC6" w:rsidR="001B5C5B" w:rsidRPr="002C3563" w:rsidRDefault="001B5C5B" w:rsidP="001B5C5B">
            <w:pPr>
              <w:jc w:val="center"/>
            </w:pPr>
            <w:r w:rsidRPr="002C3563">
              <w:t>TAK - modernizacja 4 ujęć wiejskich: Potok Wielki, Brynica Sucha, Ignacówka, Zagaje. Modernizacja będzie polegała na zmianie technologii pracy, budowie drugiego zestawu pomp, budowie nowych zbiorników retencyjnych wody, autaomatyka i monitoring pracy ujęcia.</w:t>
            </w:r>
          </w:p>
        </w:tc>
        <w:tc>
          <w:tcPr>
            <w:tcW w:w="3998" w:type="dxa"/>
            <w:vAlign w:val="center"/>
          </w:tcPr>
          <w:p w14:paraId="0915F4A6" w14:textId="2E58A872" w:rsidR="001B5C5B" w:rsidRPr="002C3563" w:rsidRDefault="001B5C5B" w:rsidP="001B5C5B">
            <w:pPr>
              <w:jc w:val="center"/>
            </w:pPr>
            <w:r w:rsidRPr="002C3563">
              <w:t>TAK- modernizacja istniejącej infrastruktury technicznej</w:t>
            </w:r>
            <w:r w:rsidR="00AD3AB8">
              <w:t xml:space="preserve"> znajdującej się w granicach Aglomeracji </w:t>
            </w:r>
          </w:p>
        </w:tc>
        <w:tc>
          <w:tcPr>
            <w:tcW w:w="3827" w:type="dxa"/>
            <w:vAlign w:val="center"/>
          </w:tcPr>
          <w:p w14:paraId="2A572BDE" w14:textId="52B5BDEA" w:rsidR="001B5C5B" w:rsidRPr="002C3563" w:rsidRDefault="001B5C5B" w:rsidP="001B5C5B">
            <w:pPr>
              <w:jc w:val="center"/>
            </w:pPr>
            <w:r w:rsidRPr="002C3563">
              <w:t>NIE</w:t>
            </w:r>
          </w:p>
        </w:tc>
      </w:tr>
      <w:tr w:rsidR="002C3563" w:rsidRPr="002C3563" w14:paraId="370DAEEE" w14:textId="77777777" w:rsidTr="00A46B2D">
        <w:trPr>
          <w:gridAfter w:val="1"/>
          <w:wAfter w:w="8" w:type="dxa"/>
        </w:trPr>
        <w:tc>
          <w:tcPr>
            <w:tcW w:w="709" w:type="dxa"/>
            <w:vAlign w:val="center"/>
          </w:tcPr>
          <w:p w14:paraId="00FA3C4B" w14:textId="77777777" w:rsidR="001B5C5B" w:rsidRPr="002C3563" w:rsidRDefault="001B5C5B" w:rsidP="001B5C5B">
            <w:pPr>
              <w:jc w:val="center"/>
            </w:pPr>
            <w:r w:rsidRPr="002C3563">
              <w:t>2</w:t>
            </w:r>
          </w:p>
        </w:tc>
        <w:tc>
          <w:tcPr>
            <w:tcW w:w="3119" w:type="dxa"/>
            <w:vAlign w:val="center"/>
          </w:tcPr>
          <w:p w14:paraId="1AE7C26B" w14:textId="77777777" w:rsidR="001B5C5B" w:rsidRPr="002C3563" w:rsidRDefault="001B5C5B" w:rsidP="001B5C5B">
            <w:pPr>
              <w:jc w:val="center"/>
            </w:pPr>
            <w:r w:rsidRPr="002C3563">
              <w:t>Budowa sieci wodociągowej</w:t>
            </w:r>
          </w:p>
        </w:tc>
        <w:tc>
          <w:tcPr>
            <w:tcW w:w="3856" w:type="dxa"/>
            <w:vAlign w:val="center"/>
          </w:tcPr>
          <w:p w14:paraId="481A4D0D" w14:textId="6244659A" w:rsidR="001B5C5B" w:rsidRPr="002C3563" w:rsidRDefault="00A46B2D" w:rsidP="001B5C5B">
            <w:pPr>
              <w:jc w:val="center"/>
            </w:pPr>
            <w:r w:rsidRPr="002C3563">
              <w:t>NIE</w:t>
            </w:r>
          </w:p>
        </w:tc>
        <w:tc>
          <w:tcPr>
            <w:tcW w:w="3998" w:type="dxa"/>
            <w:vAlign w:val="center"/>
          </w:tcPr>
          <w:p w14:paraId="340ACA52" w14:textId="68F987DF" w:rsidR="001B5C5B" w:rsidRPr="002C3563" w:rsidRDefault="001B5C5B" w:rsidP="001B5C5B">
            <w:pPr>
              <w:jc w:val="center"/>
            </w:pPr>
            <w:r w:rsidRPr="002C3563">
              <w:t>TAK- rozbudowa sieci wodociągowej na terenie gminy</w:t>
            </w:r>
          </w:p>
        </w:tc>
        <w:tc>
          <w:tcPr>
            <w:tcW w:w="3827" w:type="dxa"/>
            <w:vAlign w:val="center"/>
          </w:tcPr>
          <w:p w14:paraId="1D007ED0" w14:textId="7A01E90A" w:rsidR="001B5C5B" w:rsidRPr="002C3563" w:rsidRDefault="00AD3AB8" w:rsidP="001B5C5B">
            <w:pPr>
              <w:jc w:val="center"/>
            </w:pPr>
            <w:r>
              <w:t>TAK</w:t>
            </w:r>
          </w:p>
        </w:tc>
      </w:tr>
      <w:tr w:rsidR="002C3563" w:rsidRPr="002C3563" w14:paraId="4F255A9C" w14:textId="77777777" w:rsidTr="00A46B2D">
        <w:trPr>
          <w:gridAfter w:val="1"/>
          <w:wAfter w:w="8" w:type="dxa"/>
        </w:trPr>
        <w:tc>
          <w:tcPr>
            <w:tcW w:w="709" w:type="dxa"/>
            <w:vAlign w:val="center"/>
          </w:tcPr>
          <w:p w14:paraId="22FCB13C" w14:textId="77777777" w:rsidR="002E02AA" w:rsidRPr="002C3563" w:rsidRDefault="002E02AA" w:rsidP="001B5C5B">
            <w:pPr>
              <w:jc w:val="center"/>
            </w:pPr>
            <w:r w:rsidRPr="002C3563">
              <w:t>3</w:t>
            </w:r>
          </w:p>
        </w:tc>
        <w:tc>
          <w:tcPr>
            <w:tcW w:w="3119" w:type="dxa"/>
            <w:vAlign w:val="center"/>
          </w:tcPr>
          <w:p w14:paraId="53281D4B" w14:textId="77777777" w:rsidR="002E02AA" w:rsidRPr="002C3563" w:rsidRDefault="002E02AA" w:rsidP="001B5C5B">
            <w:pPr>
              <w:jc w:val="center"/>
            </w:pPr>
            <w:r w:rsidRPr="002C3563">
              <w:t>Modernizacja sieci wodociągowej</w:t>
            </w:r>
          </w:p>
        </w:tc>
        <w:tc>
          <w:tcPr>
            <w:tcW w:w="3856" w:type="dxa"/>
            <w:vAlign w:val="center"/>
          </w:tcPr>
          <w:p w14:paraId="44F89F90" w14:textId="0A3653C7" w:rsidR="002E02AA" w:rsidRPr="002C3563" w:rsidRDefault="002E02AA" w:rsidP="00A46B2D">
            <w:pPr>
              <w:jc w:val="center"/>
            </w:pPr>
            <w:r w:rsidRPr="002C3563">
              <w:t xml:space="preserve">TAK – </w:t>
            </w:r>
            <w:r w:rsidR="00A46B2D" w:rsidRPr="002C3563">
              <w:t>wymiana starej  sieci wodociągowej na nową, w następujących ulicach: Głowackiego, Św. Barbary, Okrężna, Reja, Spółdzielcza, Słodowa, Zamoście, Okrzei, Słowiańska, Przypkowskiego, Krzywoustego, Piłsudskiego, Górna, Topolowa, Klonowa, Strażacka, Daszyńskiego, Sienkiewicza, Mickiewicza, Słowackiego, Kopernika, Żeromskiego, Pińczowska, Pl. Kościuszki i w miejsowości Zagaje. . Monitoring sieci wodociągowej na terenie miasta Jędrzejów"</w:t>
            </w:r>
          </w:p>
        </w:tc>
        <w:tc>
          <w:tcPr>
            <w:tcW w:w="3998" w:type="dxa"/>
            <w:vAlign w:val="center"/>
          </w:tcPr>
          <w:p w14:paraId="110E1E93" w14:textId="3AD8374F" w:rsidR="002E02AA" w:rsidRPr="002C3563" w:rsidRDefault="007A1435" w:rsidP="001B5C5B">
            <w:pPr>
              <w:jc w:val="center"/>
            </w:pPr>
            <w:r w:rsidRPr="00476FA0">
              <w:rPr>
                <w:color w:val="000000" w:themeColor="text1"/>
              </w:rPr>
              <w:t>TAK-rozbudowa sieci wodociągowej do nowopowstałych budynków jednorodzinnych</w:t>
            </w:r>
          </w:p>
        </w:tc>
        <w:tc>
          <w:tcPr>
            <w:tcW w:w="3827" w:type="dxa"/>
            <w:vAlign w:val="center"/>
          </w:tcPr>
          <w:p w14:paraId="65B796E9" w14:textId="1DA839E2" w:rsidR="002E02AA" w:rsidRPr="002C3563" w:rsidRDefault="00AD3AB8" w:rsidP="001B5C5B">
            <w:pPr>
              <w:jc w:val="center"/>
            </w:pPr>
            <w:r>
              <w:t>TAK</w:t>
            </w:r>
          </w:p>
        </w:tc>
      </w:tr>
      <w:tr w:rsidR="002C3563" w:rsidRPr="002C3563" w14:paraId="5700F817" w14:textId="77777777" w:rsidTr="00A46B2D">
        <w:trPr>
          <w:gridAfter w:val="1"/>
          <w:wAfter w:w="8" w:type="dxa"/>
        </w:trPr>
        <w:tc>
          <w:tcPr>
            <w:tcW w:w="709" w:type="dxa"/>
            <w:vAlign w:val="center"/>
          </w:tcPr>
          <w:p w14:paraId="6711F713" w14:textId="77777777" w:rsidR="002E02AA" w:rsidRPr="002C3563" w:rsidRDefault="002E02AA" w:rsidP="001B5C5B">
            <w:pPr>
              <w:jc w:val="center"/>
            </w:pPr>
            <w:r w:rsidRPr="002C3563">
              <w:t>4</w:t>
            </w:r>
          </w:p>
        </w:tc>
        <w:tc>
          <w:tcPr>
            <w:tcW w:w="3119" w:type="dxa"/>
            <w:vAlign w:val="center"/>
          </w:tcPr>
          <w:p w14:paraId="37407D07" w14:textId="77777777" w:rsidR="002E02AA" w:rsidRPr="002C3563" w:rsidRDefault="002E02AA" w:rsidP="001B5C5B">
            <w:pPr>
              <w:jc w:val="center"/>
            </w:pPr>
            <w:r w:rsidRPr="002C3563">
              <w:t xml:space="preserve">Infrastruktura do dystrybucji, uzdatniania </w:t>
            </w:r>
            <w:r w:rsidRPr="002C3563">
              <w:br/>
              <w:t>i magazynowania wody</w:t>
            </w:r>
          </w:p>
        </w:tc>
        <w:tc>
          <w:tcPr>
            <w:tcW w:w="3856" w:type="dxa"/>
            <w:vAlign w:val="center"/>
          </w:tcPr>
          <w:p w14:paraId="40094950" w14:textId="7FDB3A6A" w:rsidR="002E02AA" w:rsidRPr="002C3563" w:rsidRDefault="002E02AA" w:rsidP="001B5C5B">
            <w:pPr>
              <w:jc w:val="center"/>
            </w:pPr>
            <w:r w:rsidRPr="002C3563">
              <w:t xml:space="preserve">TAK - </w:t>
            </w:r>
            <w:r w:rsidR="00A46B2D" w:rsidRPr="002C3563">
              <w:t>budowa stacji uzdatniania wody na terenie ujęcia Wilanów (usuwanie azotanów studnia nr 5)</w:t>
            </w:r>
          </w:p>
        </w:tc>
        <w:tc>
          <w:tcPr>
            <w:tcW w:w="3998" w:type="dxa"/>
            <w:vAlign w:val="center"/>
          </w:tcPr>
          <w:p w14:paraId="3F4E5EC0" w14:textId="714301D1" w:rsidR="002E02AA" w:rsidRPr="002C3563" w:rsidRDefault="00BF0CD6" w:rsidP="001B5C5B">
            <w:pPr>
              <w:jc w:val="center"/>
            </w:pPr>
            <w:r w:rsidRPr="0027014D">
              <w:t>TAK - modernizacja 2 ujęć wody</w:t>
            </w:r>
          </w:p>
        </w:tc>
        <w:tc>
          <w:tcPr>
            <w:tcW w:w="3827" w:type="dxa"/>
            <w:vAlign w:val="center"/>
          </w:tcPr>
          <w:p w14:paraId="3C95B9AD" w14:textId="15F5B12B" w:rsidR="002E02AA" w:rsidRPr="002C3563" w:rsidRDefault="001B5C5B" w:rsidP="001B5C5B">
            <w:pPr>
              <w:jc w:val="center"/>
            </w:pPr>
            <w:r w:rsidRPr="002C3563">
              <w:t>NIE</w:t>
            </w:r>
          </w:p>
        </w:tc>
      </w:tr>
      <w:tr w:rsidR="002C3563" w:rsidRPr="002C3563" w14:paraId="65F69504" w14:textId="77777777" w:rsidTr="00A46B2D">
        <w:trPr>
          <w:gridAfter w:val="1"/>
          <w:wAfter w:w="8" w:type="dxa"/>
        </w:trPr>
        <w:tc>
          <w:tcPr>
            <w:tcW w:w="709" w:type="dxa"/>
            <w:vAlign w:val="center"/>
          </w:tcPr>
          <w:p w14:paraId="5B3A66D1" w14:textId="77777777" w:rsidR="002E02AA" w:rsidRPr="002C3563" w:rsidRDefault="002E02AA" w:rsidP="001B5C5B">
            <w:pPr>
              <w:jc w:val="center"/>
            </w:pPr>
            <w:r w:rsidRPr="002C3563">
              <w:t>5</w:t>
            </w:r>
          </w:p>
        </w:tc>
        <w:tc>
          <w:tcPr>
            <w:tcW w:w="3119" w:type="dxa"/>
            <w:vAlign w:val="center"/>
          </w:tcPr>
          <w:p w14:paraId="6A873F4F" w14:textId="77777777" w:rsidR="002E02AA" w:rsidRPr="002C3563" w:rsidRDefault="002E02AA" w:rsidP="001B5C5B">
            <w:pPr>
              <w:jc w:val="center"/>
            </w:pPr>
            <w:r w:rsidRPr="002C3563">
              <w:t>Budowa kanalizacji sanitarnej</w:t>
            </w:r>
          </w:p>
        </w:tc>
        <w:tc>
          <w:tcPr>
            <w:tcW w:w="3856" w:type="dxa"/>
            <w:vAlign w:val="center"/>
          </w:tcPr>
          <w:p w14:paraId="61949C4E" w14:textId="612DA632" w:rsidR="002E02AA" w:rsidRPr="002C3563" w:rsidRDefault="00BF0CD6" w:rsidP="001B5C5B">
            <w:pPr>
              <w:jc w:val="center"/>
            </w:pPr>
            <w:r>
              <w:t>TAK</w:t>
            </w:r>
          </w:p>
        </w:tc>
        <w:tc>
          <w:tcPr>
            <w:tcW w:w="3998" w:type="dxa"/>
            <w:vAlign w:val="center"/>
          </w:tcPr>
          <w:p w14:paraId="1D3D37AD" w14:textId="5108C47C" w:rsidR="002E02AA" w:rsidRPr="002C3563" w:rsidRDefault="002E02AA" w:rsidP="001B5C5B">
            <w:pPr>
              <w:jc w:val="center"/>
            </w:pPr>
            <w:r w:rsidRPr="002C3563">
              <w:t xml:space="preserve">TAK – </w:t>
            </w:r>
            <w:r w:rsidR="001B5C5B" w:rsidRPr="002C3563">
              <w:t>budowa sieci kanalizacyjnej na terenie gminy Małogoszcz /poza Aglomeracj</w:t>
            </w:r>
            <w:r w:rsidR="00BF0CD6">
              <w:t>ą</w:t>
            </w:r>
            <w:r w:rsidR="001B5C5B" w:rsidRPr="002C3563">
              <w:t xml:space="preserve"> Małogoszcz/</w:t>
            </w:r>
          </w:p>
        </w:tc>
        <w:tc>
          <w:tcPr>
            <w:tcW w:w="3827" w:type="dxa"/>
            <w:vAlign w:val="center"/>
          </w:tcPr>
          <w:p w14:paraId="508DAB6F" w14:textId="3B001E6B" w:rsidR="002E02AA" w:rsidRPr="002C3563" w:rsidRDefault="002E02AA" w:rsidP="001B5C5B">
            <w:pPr>
              <w:jc w:val="center"/>
            </w:pPr>
            <w:r w:rsidRPr="002C3563">
              <w:t xml:space="preserve">TAK - </w:t>
            </w:r>
            <w:r w:rsidR="001B5C5B" w:rsidRPr="002C3563">
              <w:t xml:space="preserve">rozbudowa kanalizacji sanitarnej </w:t>
            </w:r>
            <w:r w:rsidR="00BF0CD6">
              <w:t xml:space="preserve">(ponad </w:t>
            </w:r>
            <w:r w:rsidR="001B5C5B" w:rsidRPr="002C3563">
              <w:t>40% Gminy Sobków nie jest jeszcze skanalizowan</w:t>
            </w:r>
            <w:r w:rsidR="00BF0CD6">
              <w:t>a)</w:t>
            </w:r>
            <w:r w:rsidR="001B5C5B" w:rsidRPr="002C3563">
              <w:t xml:space="preserve">. </w:t>
            </w:r>
          </w:p>
        </w:tc>
      </w:tr>
      <w:tr w:rsidR="002C3563" w:rsidRPr="002C3563" w14:paraId="2726C2AF" w14:textId="77777777" w:rsidTr="00A46B2D">
        <w:trPr>
          <w:gridAfter w:val="1"/>
          <w:wAfter w:w="8" w:type="dxa"/>
        </w:trPr>
        <w:tc>
          <w:tcPr>
            <w:tcW w:w="709" w:type="dxa"/>
            <w:vAlign w:val="center"/>
          </w:tcPr>
          <w:p w14:paraId="3FBFB689" w14:textId="77777777" w:rsidR="001B5C5B" w:rsidRPr="002C3563" w:rsidRDefault="001B5C5B" w:rsidP="001B5C5B">
            <w:pPr>
              <w:jc w:val="center"/>
            </w:pPr>
            <w:r w:rsidRPr="002C3563">
              <w:t>6</w:t>
            </w:r>
          </w:p>
        </w:tc>
        <w:tc>
          <w:tcPr>
            <w:tcW w:w="3119" w:type="dxa"/>
            <w:vAlign w:val="center"/>
          </w:tcPr>
          <w:p w14:paraId="38CA77D1" w14:textId="77777777" w:rsidR="001B5C5B" w:rsidRPr="002C3563" w:rsidRDefault="001B5C5B" w:rsidP="001B5C5B">
            <w:pPr>
              <w:jc w:val="center"/>
            </w:pPr>
            <w:r w:rsidRPr="002C3563">
              <w:t>Modernizacja kanalizacji sanitarnej</w:t>
            </w:r>
          </w:p>
        </w:tc>
        <w:tc>
          <w:tcPr>
            <w:tcW w:w="3856" w:type="dxa"/>
            <w:vAlign w:val="center"/>
          </w:tcPr>
          <w:p w14:paraId="4A6362CB" w14:textId="29A2570A" w:rsidR="001B5C5B" w:rsidRPr="002C3563" w:rsidRDefault="00A46B2D" w:rsidP="001B5C5B">
            <w:pPr>
              <w:jc w:val="center"/>
            </w:pPr>
            <w:r w:rsidRPr="002C3563">
              <w:t>TAK- wymiana sieci  kanalizacji sanitarnej w miejscowości Sudół i w ulicach Mieszka I, Osiedlowa, Parkowa, Górna, Dębowa, Topolowa,  Reja</w:t>
            </w:r>
          </w:p>
        </w:tc>
        <w:tc>
          <w:tcPr>
            <w:tcW w:w="3998" w:type="dxa"/>
            <w:vAlign w:val="center"/>
          </w:tcPr>
          <w:p w14:paraId="61D1E5BA" w14:textId="470DC1FB" w:rsidR="001B5C5B" w:rsidRPr="002C3563" w:rsidRDefault="001B5C5B" w:rsidP="001B5C5B">
            <w:pPr>
              <w:jc w:val="center"/>
            </w:pPr>
            <w:r w:rsidRPr="002C3563">
              <w:t>TAK – rozbudowa sieci kanalizacyjnej na terenie gminy</w:t>
            </w:r>
          </w:p>
        </w:tc>
        <w:tc>
          <w:tcPr>
            <w:tcW w:w="3827" w:type="dxa"/>
            <w:vAlign w:val="center"/>
          </w:tcPr>
          <w:p w14:paraId="4C67048F" w14:textId="65F49FAC" w:rsidR="001B5C5B" w:rsidRPr="002C3563" w:rsidRDefault="001B5C5B" w:rsidP="001B5C5B">
            <w:pPr>
              <w:jc w:val="center"/>
            </w:pPr>
            <w:r w:rsidRPr="002C3563">
              <w:t>NIE</w:t>
            </w:r>
          </w:p>
        </w:tc>
      </w:tr>
      <w:tr w:rsidR="002C3563" w:rsidRPr="002C3563" w14:paraId="3A968D2F" w14:textId="77777777" w:rsidTr="00A46B2D">
        <w:trPr>
          <w:gridAfter w:val="1"/>
          <w:wAfter w:w="8" w:type="dxa"/>
        </w:trPr>
        <w:tc>
          <w:tcPr>
            <w:tcW w:w="709" w:type="dxa"/>
            <w:vAlign w:val="center"/>
          </w:tcPr>
          <w:p w14:paraId="15077A29" w14:textId="77777777" w:rsidR="00A46B2D" w:rsidRPr="002C3563" w:rsidRDefault="00A46B2D" w:rsidP="00A46B2D">
            <w:pPr>
              <w:jc w:val="center"/>
            </w:pPr>
            <w:r w:rsidRPr="002C3563">
              <w:t>7</w:t>
            </w:r>
          </w:p>
        </w:tc>
        <w:tc>
          <w:tcPr>
            <w:tcW w:w="3119" w:type="dxa"/>
            <w:vAlign w:val="center"/>
          </w:tcPr>
          <w:p w14:paraId="5AE62E6A" w14:textId="77777777" w:rsidR="00A46B2D" w:rsidRPr="002C3563" w:rsidRDefault="00A46B2D" w:rsidP="00A46B2D">
            <w:pPr>
              <w:jc w:val="center"/>
            </w:pPr>
            <w:r w:rsidRPr="002C3563">
              <w:t>Budowa oczyszczalni ścieków</w:t>
            </w:r>
          </w:p>
        </w:tc>
        <w:tc>
          <w:tcPr>
            <w:tcW w:w="3856" w:type="dxa"/>
            <w:vAlign w:val="center"/>
          </w:tcPr>
          <w:p w14:paraId="4B8F8933" w14:textId="068E14C0" w:rsidR="00A46B2D" w:rsidRPr="002C3563" w:rsidRDefault="00A46B2D" w:rsidP="00A46B2D">
            <w:pPr>
              <w:jc w:val="center"/>
            </w:pPr>
            <w:r w:rsidRPr="002C3563">
              <w:t>NIE</w:t>
            </w:r>
          </w:p>
        </w:tc>
        <w:tc>
          <w:tcPr>
            <w:tcW w:w="3998" w:type="dxa"/>
            <w:vAlign w:val="center"/>
          </w:tcPr>
          <w:p w14:paraId="5C8F4A8F" w14:textId="34516699" w:rsidR="00A46B2D" w:rsidRPr="002C3563" w:rsidRDefault="00A46B2D" w:rsidP="00A46B2D">
            <w:pPr>
              <w:jc w:val="center"/>
            </w:pPr>
            <w:r w:rsidRPr="002C3563">
              <w:t>TAK- budowa dwóch oczyszczalni ścieków</w:t>
            </w:r>
          </w:p>
        </w:tc>
        <w:tc>
          <w:tcPr>
            <w:tcW w:w="3827" w:type="dxa"/>
            <w:vAlign w:val="center"/>
          </w:tcPr>
          <w:p w14:paraId="002C3269" w14:textId="003A8071" w:rsidR="00A46B2D" w:rsidRPr="002C3563" w:rsidRDefault="00A46B2D" w:rsidP="00A46B2D">
            <w:pPr>
              <w:jc w:val="center"/>
            </w:pPr>
            <w:r w:rsidRPr="002C3563">
              <w:t>NIE</w:t>
            </w:r>
          </w:p>
        </w:tc>
      </w:tr>
      <w:tr w:rsidR="002C3563" w:rsidRPr="002C3563" w14:paraId="6E2125FA" w14:textId="77777777" w:rsidTr="00A46B2D">
        <w:trPr>
          <w:gridAfter w:val="1"/>
          <w:wAfter w:w="8" w:type="dxa"/>
        </w:trPr>
        <w:tc>
          <w:tcPr>
            <w:tcW w:w="709" w:type="dxa"/>
            <w:vAlign w:val="center"/>
          </w:tcPr>
          <w:p w14:paraId="3CB30FE7" w14:textId="77777777" w:rsidR="00A46B2D" w:rsidRPr="002C3563" w:rsidRDefault="00A46B2D" w:rsidP="00A46B2D">
            <w:pPr>
              <w:jc w:val="center"/>
            </w:pPr>
            <w:r w:rsidRPr="002C3563">
              <w:t>8</w:t>
            </w:r>
          </w:p>
        </w:tc>
        <w:tc>
          <w:tcPr>
            <w:tcW w:w="3119" w:type="dxa"/>
            <w:vAlign w:val="center"/>
          </w:tcPr>
          <w:p w14:paraId="3C75F240" w14:textId="77777777" w:rsidR="00A46B2D" w:rsidRPr="002C3563" w:rsidRDefault="00A46B2D" w:rsidP="00A46B2D">
            <w:pPr>
              <w:jc w:val="center"/>
            </w:pPr>
            <w:r w:rsidRPr="002C3563">
              <w:t>Modernizacja oczyszczalni ścieków</w:t>
            </w:r>
          </w:p>
        </w:tc>
        <w:tc>
          <w:tcPr>
            <w:tcW w:w="3856" w:type="dxa"/>
            <w:vAlign w:val="center"/>
          </w:tcPr>
          <w:p w14:paraId="13DB5938" w14:textId="1A456B06" w:rsidR="00A46B2D" w:rsidRPr="002C3563" w:rsidRDefault="00A46B2D" w:rsidP="00A46B2D">
            <w:pPr>
              <w:jc w:val="center"/>
            </w:pPr>
            <w:r w:rsidRPr="002C3563">
              <w:t>NIE</w:t>
            </w:r>
          </w:p>
        </w:tc>
        <w:tc>
          <w:tcPr>
            <w:tcW w:w="3998" w:type="dxa"/>
            <w:vAlign w:val="center"/>
          </w:tcPr>
          <w:p w14:paraId="60FA7642" w14:textId="54776AFA" w:rsidR="00A46B2D" w:rsidRPr="002C3563" w:rsidRDefault="00A46B2D" w:rsidP="00A46B2D">
            <w:pPr>
              <w:jc w:val="center"/>
            </w:pPr>
            <w:r w:rsidRPr="002C3563">
              <w:t>TAK – remont obecnej oczyszczalni</w:t>
            </w:r>
            <w:r w:rsidR="00AD3AB8">
              <w:t xml:space="preserve"> znajdującej się w graniach Aglomeracji </w:t>
            </w:r>
          </w:p>
        </w:tc>
        <w:tc>
          <w:tcPr>
            <w:tcW w:w="3827" w:type="dxa"/>
            <w:vAlign w:val="center"/>
          </w:tcPr>
          <w:p w14:paraId="0397B5AB" w14:textId="3A455C5F" w:rsidR="00A46B2D" w:rsidRPr="002C3563" w:rsidRDefault="00A46B2D" w:rsidP="00A46B2D">
            <w:pPr>
              <w:jc w:val="center"/>
            </w:pPr>
            <w:r w:rsidRPr="002C3563">
              <w:t>NIE</w:t>
            </w:r>
          </w:p>
        </w:tc>
      </w:tr>
      <w:tr w:rsidR="002C3563" w:rsidRPr="002C3563" w14:paraId="055A0DB5" w14:textId="77777777" w:rsidTr="00A46B2D">
        <w:trPr>
          <w:gridAfter w:val="1"/>
          <w:wAfter w:w="8" w:type="dxa"/>
        </w:trPr>
        <w:tc>
          <w:tcPr>
            <w:tcW w:w="709" w:type="dxa"/>
            <w:vAlign w:val="center"/>
          </w:tcPr>
          <w:p w14:paraId="08BAE541" w14:textId="77777777" w:rsidR="00A46B2D" w:rsidRPr="002C3563" w:rsidRDefault="00A46B2D" w:rsidP="00A46B2D">
            <w:pPr>
              <w:jc w:val="center"/>
            </w:pPr>
            <w:r w:rsidRPr="002C3563">
              <w:t>9</w:t>
            </w:r>
          </w:p>
        </w:tc>
        <w:tc>
          <w:tcPr>
            <w:tcW w:w="3119" w:type="dxa"/>
            <w:vAlign w:val="center"/>
          </w:tcPr>
          <w:p w14:paraId="04F9A4CA" w14:textId="77777777" w:rsidR="00A46B2D" w:rsidRPr="002C3563" w:rsidRDefault="00A46B2D" w:rsidP="00A46B2D">
            <w:pPr>
              <w:jc w:val="center"/>
            </w:pPr>
            <w:r w:rsidRPr="002C3563">
              <w:t>Zakup wozu asenizacyjnego, doposażenie zakładu komunalnego</w:t>
            </w:r>
          </w:p>
        </w:tc>
        <w:tc>
          <w:tcPr>
            <w:tcW w:w="3856" w:type="dxa"/>
            <w:vAlign w:val="center"/>
          </w:tcPr>
          <w:p w14:paraId="7833995E" w14:textId="2DF58109" w:rsidR="00A46B2D" w:rsidRPr="002C3563" w:rsidRDefault="00A46B2D" w:rsidP="00A46B2D">
            <w:pPr>
              <w:jc w:val="center"/>
            </w:pPr>
            <w:r w:rsidRPr="002C3563">
              <w:t>NIE</w:t>
            </w:r>
          </w:p>
        </w:tc>
        <w:tc>
          <w:tcPr>
            <w:tcW w:w="3998" w:type="dxa"/>
            <w:vAlign w:val="center"/>
          </w:tcPr>
          <w:p w14:paraId="6E8FAFFE" w14:textId="0A27B784" w:rsidR="00A46B2D" w:rsidRPr="002C3563" w:rsidRDefault="00A46B2D" w:rsidP="00A46B2D">
            <w:pPr>
              <w:jc w:val="center"/>
            </w:pPr>
            <w:r w:rsidRPr="002C3563">
              <w:t xml:space="preserve">TAK - </w:t>
            </w:r>
            <w:r w:rsidR="00BF0CD6">
              <w:t>d</w:t>
            </w:r>
            <w:r w:rsidRPr="002C3563">
              <w:t>oposażenie zakładu komunalnego</w:t>
            </w:r>
          </w:p>
        </w:tc>
        <w:tc>
          <w:tcPr>
            <w:tcW w:w="3827" w:type="dxa"/>
            <w:vAlign w:val="center"/>
          </w:tcPr>
          <w:p w14:paraId="195FA56D" w14:textId="114357A1" w:rsidR="00A46B2D" w:rsidRPr="002C3563" w:rsidRDefault="00A46B2D" w:rsidP="00A46B2D">
            <w:pPr>
              <w:jc w:val="center"/>
            </w:pPr>
            <w:r w:rsidRPr="002C3563">
              <w:t>NIE</w:t>
            </w:r>
          </w:p>
        </w:tc>
      </w:tr>
      <w:tr w:rsidR="002C3563" w:rsidRPr="002C3563" w14:paraId="5733DCC5" w14:textId="77777777" w:rsidTr="00A46B2D">
        <w:trPr>
          <w:gridAfter w:val="1"/>
          <w:wAfter w:w="8" w:type="dxa"/>
        </w:trPr>
        <w:tc>
          <w:tcPr>
            <w:tcW w:w="709" w:type="dxa"/>
            <w:vAlign w:val="center"/>
          </w:tcPr>
          <w:p w14:paraId="6ACC9AB0" w14:textId="77777777" w:rsidR="00A46B2D" w:rsidRPr="002C3563" w:rsidRDefault="00A46B2D" w:rsidP="00A46B2D">
            <w:pPr>
              <w:jc w:val="center"/>
            </w:pPr>
            <w:r w:rsidRPr="002C3563">
              <w:t>10</w:t>
            </w:r>
          </w:p>
        </w:tc>
        <w:tc>
          <w:tcPr>
            <w:tcW w:w="3119" w:type="dxa"/>
            <w:vAlign w:val="center"/>
          </w:tcPr>
          <w:p w14:paraId="46574C25" w14:textId="77777777" w:rsidR="00A46B2D" w:rsidRPr="002C3563" w:rsidRDefault="00A46B2D" w:rsidP="00A46B2D">
            <w:pPr>
              <w:jc w:val="center"/>
            </w:pPr>
            <w:r w:rsidRPr="002C3563">
              <w:t>Budowa indywidualnych przydomowych oczyszczalni ścieków</w:t>
            </w:r>
          </w:p>
        </w:tc>
        <w:tc>
          <w:tcPr>
            <w:tcW w:w="3856" w:type="dxa"/>
            <w:vAlign w:val="center"/>
          </w:tcPr>
          <w:p w14:paraId="1E110B2C" w14:textId="1C66BAE7" w:rsidR="00A46B2D" w:rsidRPr="002C3563" w:rsidRDefault="00A46B2D" w:rsidP="00A46B2D">
            <w:pPr>
              <w:jc w:val="center"/>
            </w:pPr>
            <w:r w:rsidRPr="002C3563">
              <w:t>NIE</w:t>
            </w:r>
          </w:p>
        </w:tc>
        <w:tc>
          <w:tcPr>
            <w:tcW w:w="3998" w:type="dxa"/>
            <w:vAlign w:val="center"/>
          </w:tcPr>
          <w:p w14:paraId="0EE667C3" w14:textId="01F2AF68" w:rsidR="00A46B2D" w:rsidRPr="002C3563" w:rsidRDefault="00A46B2D" w:rsidP="00A46B2D">
            <w:pPr>
              <w:jc w:val="center"/>
            </w:pPr>
            <w:r w:rsidRPr="002C3563">
              <w:t>TAK – budowa 250 szt. przydomowych oczyszczalni ścieków</w:t>
            </w:r>
          </w:p>
        </w:tc>
        <w:tc>
          <w:tcPr>
            <w:tcW w:w="3827" w:type="dxa"/>
            <w:vAlign w:val="center"/>
          </w:tcPr>
          <w:p w14:paraId="38274FF9" w14:textId="20D01F6F" w:rsidR="00A46B2D" w:rsidRPr="002C3563" w:rsidRDefault="00A46B2D" w:rsidP="00A46B2D">
            <w:pPr>
              <w:jc w:val="center"/>
            </w:pPr>
            <w:r w:rsidRPr="002C3563">
              <w:t>NIE</w:t>
            </w:r>
          </w:p>
        </w:tc>
      </w:tr>
      <w:tr w:rsidR="002C3563" w:rsidRPr="002C3563" w14:paraId="053A83D0" w14:textId="77777777" w:rsidTr="00A46B2D">
        <w:trPr>
          <w:gridAfter w:val="1"/>
          <w:wAfter w:w="8" w:type="dxa"/>
        </w:trPr>
        <w:tc>
          <w:tcPr>
            <w:tcW w:w="709" w:type="dxa"/>
            <w:vAlign w:val="center"/>
          </w:tcPr>
          <w:p w14:paraId="7BA95F2F" w14:textId="77777777" w:rsidR="00A46B2D" w:rsidRPr="002C3563" w:rsidRDefault="00A46B2D" w:rsidP="00A46B2D">
            <w:pPr>
              <w:jc w:val="center"/>
            </w:pPr>
            <w:r w:rsidRPr="002C3563">
              <w:t>11</w:t>
            </w:r>
          </w:p>
        </w:tc>
        <w:tc>
          <w:tcPr>
            <w:tcW w:w="3119" w:type="dxa"/>
            <w:vAlign w:val="center"/>
          </w:tcPr>
          <w:p w14:paraId="2BB58450" w14:textId="77777777" w:rsidR="00A46B2D" w:rsidRPr="002C3563" w:rsidRDefault="00A46B2D" w:rsidP="00A46B2D">
            <w:pPr>
              <w:jc w:val="center"/>
            </w:pPr>
            <w:r w:rsidRPr="002C3563">
              <w:t>Budowa/modernizacja zbiorników retencyjnych</w:t>
            </w:r>
          </w:p>
        </w:tc>
        <w:tc>
          <w:tcPr>
            <w:tcW w:w="3856" w:type="dxa"/>
            <w:vAlign w:val="center"/>
          </w:tcPr>
          <w:p w14:paraId="6DA1BCD0" w14:textId="44E68ED1" w:rsidR="00A46B2D" w:rsidRPr="002C3563" w:rsidRDefault="00A46B2D" w:rsidP="00A46B2D">
            <w:pPr>
              <w:jc w:val="center"/>
            </w:pPr>
            <w:r w:rsidRPr="002C3563">
              <w:t>NIE</w:t>
            </w:r>
          </w:p>
        </w:tc>
        <w:tc>
          <w:tcPr>
            <w:tcW w:w="3998" w:type="dxa"/>
            <w:vAlign w:val="center"/>
          </w:tcPr>
          <w:p w14:paraId="70D569E7" w14:textId="0C3A77C6" w:rsidR="00A46B2D" w:rsidRPr="002C3563" w:rsidRDefault="007804FE" w:rsidP="00A46B2D">
            <w:pPr>
              <w:jc w:val="center"/>
            </w:pPr>
            <w:r w:rsidRPr="007804FE">
              <w:t>NIE</w:t>
            </w:r>
          </w:p>
        </w:tc>
        <w:tc>
          <w:tcPr>
            <w:tcW w:w="3827" w:type="dxa"/>
            <w:vAlign w:val="center"/>
          </w:tcPr>
          <w:p w14:paraId="464CA3F3" w14:textId="5D68E35D" w:rsidR="00A46B2D" w:rsidRPr="002C3563" w:rsidRDefault="00A46B2D" w:rsidP="00A46B2D">
            <w:pPr>
              <w:jc w:val="center"/>
            </w:pPr>
            <w:r w:rsidRPr="002C3563">
              <w:t>NIE</w:t>
            </w:r>
          </w:p>
        </w:tc>
      </w:tr>
      <w:tr w:rsidR="002C3563" w:rsidRPr="002C3563" w14:paraId="06EE58C0" w14:textId="77777777" w:rsidTr="00A46B2D">
        <w:tc>
          <w:tcPr>
            <w:tcW w:w="15517" w:type="dxa"/>
            <w:gridSpan w:val="6"/>
            <w:shd w:val="clear" w:color="auto" w:fill="FFE599" w:themeFill="accent4" w:themeFillTint="66"/>
            <w:vAlign w:val="center"/>
          </w:tcPr>
          <w:p w14:paraId="30DF7092" w14:textId="77777777" w:rsidR="002E02AA" w:rsidRPr="002C3563" w:rsidRDefault="002E02AA" w:rsidP="001B5C5B">
            <w:pPr>
              <w:jc w:val="center"/>
              <w:rPr>
                <w:b/>
                <w:bCs/>
                <w:sz w:val="26"/>
                <w:szCs w:val="26"/>
              </w:rPr>
            </w:pPr>
            <w:r w:rsidRPr="002C3563">
              <w:rPr>
                <w:b/>
                <w:bCs/>
                <w:sz w:val="26"/>
                <w:szCs w:val="26"/>
              </w:rPr>
              <w:t>Obszar 3 energetyka odnawialna, efektywność energetyczna, zielona energia</w:t>
            </w:r>
          </w:p>
        </w:tc>
      </w:tr>
      <w:tr w:rsidR="002C3563" w:rsidRPr="002C3563" w14:paraId="287390FE" w14:textId="77777777" w:rsidTr="00A46B2D">
        <w:trPr>
          <w:gridAfter w:val="1"/>
          <w:wAfter w:w="8" w:type="dxa"/>
        </w:trPr>
        <w:tc>
          <w:tcPr>
            <w:tcW w:w="709" w:type="dxa"/>
            <w:vAlign w:val="center"/>
          </w:tcPr>
          <w:p w14:paraId="00CF6AB6" w14:textId="7612AE51" w:rsidR="00A46B2D" w:rsidRPr="002C3563" w:rsidRDefault="00A46B2D" w:rsidP="00A46B2D">
            <w:pPr>
              <w:jc w:val="center"/>
            </w:pPr>
            <w:r w:rsidRPr="002C3563">
              <w:t>L.p.</w:t>
            </w:r>
          </w:p>
        </w:tc>
        <w:tc>
          <w:tcPr>
            <w:tcW w:w="3119" w:type="dxa"/>
            <w:vAlign w:val="center"/>
          </w:tcPr>
          <w:p w14:paraId="303D7AFF" w14:textId="7B66379A" w:rsidR="00A46B2D" w:rsidRPr="002C3563" w:rsidRDefault="00A46B2D" w:rsidP="00A46B2D">
            <w:pPr>
              <w:jc w:val="center"/>
            </w:pPr>
            <w:r w:rsidRPr="002C3563">
              <w:t>Wyszczególnienie</w:t>
            </w:r>
          </w:p>
        </w:tc>
        <w:tc>
          <w:tcPr>
            <w:tcW w:w="3856" w:type="dxa"/>
            <w:vAlign w:val="center"/>
          </w:tcPr>
          <w:p w14:paraId="41A448ED" w14:textId="313F01CD" w:rsidR="00A46B2D" w:rsidRPr="002C3563" w:rsidRDefault="00A46B2D" w:rsidP="00A46B2D">
            <w:pPr>
              <w:jc w:val="center"/>
            </w:pPr>
            <w:r w:rsidRPr="002C3563">
              <w:t>Gmina Jędrzejów</w:t>
            </w:r>
          </w:p>
        </w:tc>
        <w:tc>
          <w:tcPr>
            <w:tcW w:w="3998" w:type="dxa"/>
            <w:vAlign w:val="center"/>
          </w:tcPr>
          <w:p w14:paraId="568E8B98" w14:textId="5EA8436A" w:rsidR="00A46B2D" w:rsidRPr="002C3563" w:rsidRDefault="00A46B2D" w:rsidP="00A46B2D">
            <w:pPr>
              <w:jc w:val="center"/>
            </w:pPr>
            <w:r w:rsidRPr="002C3563">
              <w:t>Gmina Małogoszcz</w:t>
            </w:r>
          </w:p>
        </w:tc>
        <w:tc>
          <w:tcPr>
            <w:tcW w:w="3827" w:type="dxa"/>
            <w:vAlign w:val="center"/>
          </w:tcPr>
          <w:p w14:paraId="358E2022" w14:textId="433C5587" w:rsidR="00A46B2D" w:rsidRPr="002C3563" w:rsidRDefault="00A46B2D" w:rsidP="00A46B2D">
            <w:pPr>
              <w:jc w:val="center"/>
            </w:pPr>
            <w:r w:rsidRPr="002C3563">
              <w:t>Gmina Sobków</w:t>
            </w:r>
          </w:p>
        </w:tc>
      </w:tr>
      <w:tr w:rsidR="002C3563" w:rsidRPr="002C3563" w14:paraId="57597B26" w14:textId="77777777" w:rsidTr="00A46B2D">
        <w:trPr>
          <w:gridAfter w:val="1"/>
          <w:wAfter w:w="8" w:type="dxa"/>
        </w:trPr>
        <w:tc>
          <w:tcPr>
            <w:tcW w:w="709" w:type="dxa"/>
            <w:vAlign w:val="center"/>
          </w:tcPr>
          <w:p w14:paraId="748E358A" w14:textId="77777777" w:rsidR="00A46B2D" w:rsidRPr="002C3563" w:rsidRDefault="00A46B2D" w:rsidP="00A46B2D">
            <w:pPr>
              <w:jc w:val="center"/>
            </w:pPr>
            <w:r w:rsidRPr="002C3563">
              <w:t>1</w:t>
            </w:r>
          </w:p>
        </w:tc>
        <w:tc>
          <w:tcPr>
            <w:tcW w:w="3119" w:type="dxa"/>
            <w:vAlign w:val="center"/>
          </w:tcPr>
          <w:p w14:paraId="0EA8E419" w14:textId="77777777" w:rsidR="00A46B2D" w:rsidRPr="002C3563" w:rsidRDefault="00A46B2D" w:rsidP="00A46B2D">
            <w:pPr>
              <w:jc w:val="center"/>
            </w:pPr>
            <w:r w:rsidRPr="002C3563">
              <w:t>OZE na obiektach gminnych</w:t>
            </w:r>
          </w:p>
        </w:tc>
        <w:tc>
          <w:tcPr>
            <w:tcW w:w="3856" w:type="dxa"/>
            <w:vAlign w:val="center"/>
          </w:tcPr>
          <w:p w14:paraId="00435B64" w14:textId="77777777" w:rsidR="00A46B2D" w:rsidRPr="002C3563" w:rsidRDefault="00A46B2D" w:rsidP="00A46B2D">
            <w:pPr>
              <w:jc w:val="center"/>
            </w:pPr>
            <w:r w:rsidRPr="002C3563">
              <w:t>TAK - montaż OZE (instalacji fotowoltaicznych, kolektorów słonecznych/ pomp ciepła) na budynkach użyteczności publicznej</w:t>
            </w:r>
          </w:p>
        </w:tc>
        <w:tc>
          <w:tcPr>
            <w:tcW w:w="3998" w:type="dxa"/>
            <w:vAlign w:val="center"/>
          </w:tcPr>
          <w:p w14:paraId="3315C9AB" w14:textId="76B95A54" w:rsidR="00A46B2D" w:rsidRPr="00EC45C7" w:rsidRDefault="00A46B2D" w:rsidP="00A46B2D">
            <w:pPr>
              <w:jc w:val="center"/>
            </w:pPr>
            <w:r w:rsidRPr="00EC45C7">
              <w:t>TAK - montaż OZE (instalacji fotowoltaicznych, kolektorów słonecznych/ pomp ciepła) na budynkach użyteczności publicznej</w:t>
            </w:r>
          </w:p>
        </w:tc>
        <w:tc>
          <w:tcPr>
            <w:tcW w:w="3827" w:type="dxa"/>
            <w:vAlign w:val="center"/>
          </w:tcPr>
          <w:p w14:paraId="65E683C1" w14:textId="653A3CE6" w:rsidR="00A46B2D" w:rsidRPr="002C3563" w:rsidRDefault="00A46B2D" w:rsidP="00A46B2D">
            <w:pPr>
              <w:jc w:val="center"/>
            </w:pPr>
            <w:r w:rsidRPr="002C3563">
              <w:t xml:space="preserve">TAK - montaż instalacji </w:t>
            </w:r>
            <w:r w:rsidR="00BF0CD6" w:rsidRPr="002C3563">
              <w:t>fotowoltaicznych</w:t>
            </w:r>
            <w:r w:rsidRPr="002C3563">
              <w:t xml:space="preserve"> na budynkach użyteczności publicznej: szkoły, świetlice, straże OSP.</w:t>
            </w:r>
          </w:p>
        </w:tc>
      </w:tr>
      <w:tr w:rsidR="002C3563" w:rsidRPr="002C3563" w14:paraId="4B81DA52" w14:textId="77777777" w:rsidTr="00A46B2D">
        <w:trPr>
          <w:gridAfter w:val="1"/>
          <w:wAfter w:w="8" w:type="dxa"/>
        </w:trPr>
        <w:tc>
          <w:tcPr>
            <w:tcW w:w="709" w:type="dxa"/>
            <w:vAlign w:val="center"/>
          </w:tcPr>
          <w:p w14:paraId="1ED63A32" w14:textId="77777777" w:rsidR="00A46B2D" w:rsidRPr="002C3563" w:rsidRDefault="00A46B2D" w:rsidP="00A46B2D">
            <w:pPr>
              <w:jc w:val="center"/>
            </w:pPr>
            <w:r w:rsidRPr="002C3563">
              <w:t>2</w:t>
            </w:r>
          </w:p>
        </w:tc>
        <w:tc>
          <w:tcPr>
            <w:tcW w:w="3119" w:type="dxa"/>
            <w:vAlign w:val="center"/>
          </w:tcPr>
          <w:p w14:paraId="1B835E64" w14:textId="77777777" w:rsidR="00A46B2D" w:rsidRPr="002C3563" w:rsidRDefault="00A46B2D" w:rsidP="00A46B2D">
            <w:pPr>
              <w:jc w:val="center"/>
            </w:pPr>
            <w:r w:rsidRPr="002C3563">
              <w:t>OZE dla mieszkańców</w:t>
            </w:r>
          </w:p>
        </w:tc>
        <w:tc>
          <w:tcPr>
            <w:tcW w:w="3856" w:type="dxa"/>
            <w:vAlign w:val="center"/>
          </w:tcPr>
          <w:p w14:paraId="19C8EE15" w14:textId="395A8BE3" w:rsidR="00A46B2D" w:rsidRPr="002C3563" w:rsidRDefault="00A46B2D" w:rsidP="00A46B2D">
            <w:pPr>
              <w:jc w:val="center"/>
            </w:pPr>
            <w:r w:rsidRPr="002C3563">
              <w:t xml:space="preserve">TAK - montaż OZE (instalacji fotowoltaicznych, kolektorów słonecznych/ pomp ciepła)  </w:t>
            </w:r>
            <w:r w:rsidR="00E443F8">
              <w:br/>
            </w:r>
            <w:r w:rsidRPr="002C3563">
              <w:t>w gospodarstwach domowych</w:t>
            </w:r>
          </w:p>
        </w:tc>
        <w:tc>
          <w:tcPr>
            <w:tcW w:w="3998" w:type="dxa"/>
            <w:vAlign w:val="center"/>
          </w:tcPr>
          <w:p w14:paraId="4C62679B" w14:textId="61B54720" w:rsidR="00A46B2D" w:rsidRPr="00EC45C7" w:rsidRDefault="00A46B2D" w:rsidP="00A46B2D">
            <w:pPr>
              <w:jc w:val="center"/>
            </w:pPr>
            <w:r w:rsidRPr="00EC45C7">
              <w:t xml:space="preserve">TAK - montaż OZE (instalacji fotowoltaicznych, kolektorów słonecznych/ pomp ciepła)  </w:t>
            </w:r>
            <w:r w:rsidR="00E443F8" w:rsidRPr="00EC45C7">
              <w:br/>
            </w:r>
            <w:r w:rsidRPr="00EC45C7">
              <w:t>w gospodarstwach domowych</w:t>
            </w:r>
          </w:p>
        </w:tc>
        <w:tc>
          <w:tcPr>
            <w:tcW w:w="3827" w:type="dxa"/>
            <w:vAlign w:val="center"/>
          </w:tcPr>
          <w:p w14:paraId="762D8630" w14:textId="28D524EC" w:rsidR="00A46B2D" w:rsidRPr="002C3563" w:rsidRDefault="00A46B2D" w:rsidP="00A46B2D">
            <w:pPr>
              <w:jc w:val="center"/>
            </w:pPr>
            <w:r w:rsidRPr="002C3563">
              <w:t>TAK- montaż OZE (instalacji fotowoltaicznych, kolektorów słonecznych/ pomp ciepła)  w gospodarstwach domowych</w:t>
            </w:r>
          </w:p>
        </w:tc>
      </w:tr>
      <w:tr w:rsidR="002C3563" w:rsidRPr="002C3563" w14:paraId="3CF03E30" w14:textId="77777777" w:rsidTr="00A46B2D">
        <w:trPr>
          <w:gridAfter w:val="1"/>
          <w:wAfter w:w="8" w:type="dxa"/>
        </w:trPr>
        <w:tc>
          <w:tcPr>
            <w:tcW w:w="709" w:type="dxa"/>
            <w:vAlign w:val="center"/>
          </w:tcPr>
          <w:p w14:paraId="4FA1516E" w14:textId="77777777" w:rsidR="002E02AA" w:rsidRPr="002C3563" w:rsidRDefault="002E02AA" w:rsidP="001B5C5B">
            <w:pPr>
              <w:jc w:val="center"/>
            </w:pPr>
            <w:r w:rsidRPr="002C3563">
              <w:t>3</w:t>
            </w:r>
          </w:p>
        </w:tc>
        <w:tc>
          <w:tcPr>
            <w:tcW w:w="3119" w:type="dxa"/>
            <w:vAlign w:val="center"/>
          </w:tcPr>
          <w:p w14:paraId="7ABDDA66" w14:textId="77777777" w:rsidR="002E02AA" w:rsidRPr="002C3563" w:rsidRDefault="002E02AA" w:rsidP="001B5C5B">
            <w:pPr>
              <w:jc w:val="center"/>
            </w:pPr>
            <w:r w:rsidRPr="002C3563">
              <w:t xml:space="preserve">Usprawnienie systemów ciepłowniczych, gazowych </w:t>
            </w:r>
            <w:r w:rsidRPr="002C3563">
              <w:br/>
              <w:t>i elektroenergetycznych</w:t>
            </w:r>
          </w:p>
        </w:tc>
        <w:tc>
          <w:tcPr>
            <w:tcW w:w="3856" w:type="dxa"/>
            <w:vAlign w:val="center"/>
          </w:tcPr>
          <w:p w14:paraId="60707B68" w14:textId="77777777" w:rsidR="002E02AA" w:rsidRPr="002C3563" w:rsidRDefault="002E02AA" w:rsidP="001B5C5B">
            <w:pPr>
              <w:jc w:val="center"/>
            </w:pPr>
            <w:r w:rsidRPr="002C3563">
              <w:t>NIE</w:t>
            </w:r>
          </w:p>
        </w:tc>
        <w:tc>
          <w:tcPr>
            <w:tcW w:w="3998" w:type="dxa"/>
            <w:vAlign w:val="center"/>
          </w:tcPr>
          <w:p w14:paraId="563B2477" w14:textId="0276714B" w:rsidR="002E02AA" w:rsidRPr="002C3563" w:rsidRDefault="00A46B2D" w:rsidP="001B5C5B">
            <w:pPr>
              <w:jc w:val="center"/>
            </w:pPr>
            <w:r w:rsidRPr="002C3563">
              <w:t xml:space="preserve">TAK- modernizacja kotłowni miejskiej </w:t>
            </w:r>
            <w:r w:rsidR="00E443F8">
              <w:br/>
            </w:r>
            <w:r w:rsidRPr="002C3563">
              <w:t>w Małogoszczu /z węglowej na gazową/</w:t>
            </w:r>
          </w:p>
        </w:tc>
        <w:tc>
          <w:tcPr>
            <w:tcW w:w="3827" w:type="dxa"/>
            <w:vAlign w:val="center"/>
          </w:tcPr>
          <w:p w14:paraId="35F2C159" w14:textId="77777777" w:rsidR="002E02AA" w:rsidRPr="002C3563" w:rsidRDefault="002E02AA" w:rsidP="001B5C5B">
            <w:pPr>
              <w:jc w:val="center"/>
            </w:pPr>
            <w:r w:rsidRPr="002C3563">
              <w:t>NIE</w:t>
            </w:r>
          </w:p>
        </w:tc>
      </w:tr>
      <w:tr w:rsidR="002C3563" w:rsidRPr="002C3563" w14:paraId="5DA432A6" w14:textId="77777777" w:rsidTr="00A46B2D">
        <w:trPr>
          <w:gridAfter w:val="1"/>
          <w:wAfter w:w="8" w:type="dxa"/>
        </w:trPr>
        <w:tc>
          <w:tcPr>
            <w:tcW w:w="709" w:type="dxa"/>
            <w:vAlign w:val="center"/>
          </w:tcPr>
          <w:p w14:paraId="678E7C85" w14:textId="77777777" w:rsidR="002E02AA" w:rsidRPr="002C3563" w:rsidRDefault="002E02AA" w:rsidP="001B5C5B">
            <w:pPr>
              <w:jc w:val="center"/>
            </w:pPr>
            <w:r w:rsidRPr="002C3563">
              <w:t>4</w:t>
            </w:r>
          </w:p>
        </w:tc>
        <w:tc>
          <w:tcPr>
            <w:tcW w:w="3119" w:type="dxa"/>
            <w:vAlign w:val="center"/>
          </w:tcPr>
          <w:p w14:paraId="604BE649" w14:textId="77777777" w:rsidR="002E02AA" w:rsidRPr="002C3563" w:rsidRDefault="002E02AA" w:rsidP="001B5C5B">
            <w:pPr>
              <w:jc w:val="center"/>
            </w:pPr>
            <w:r w:rsidRPr="002C3563">
              <w:t>Termomodernizacja obiektów użyteczności publicznej</w:t>
            </w:r>
          </w:p>
        </w:tc>
        <w:tc>
          <w:tcPr>
            <w:tcW w:w="3856" w:type="dxa"/>
            <w:vAlign w:val="center"/>
          </w:tcPr>
          <w:p w14:paraId="5ACE74E8" w14:textId="77777777" w:rsidR="002E02AA" w:rsidRPr="002C3563" w:rsidRDefault="002E02AA" w:rsidP="001B5C5B">
            <w:pPr>
              <w:jc w:val="center"/>
            </w:pPr>
            <w:r w:rsidRPr="002C3563">
              <w:t>TAK - termomodernizacja budynków użyteczności publicznej (szkół podstawowych, świetlic itp.)</w:t>
            </w:r>
          </w:p>
        </w:tc>
        <w:tc>
          <w:tcPr>
            <w:tcW w:w="3998" w:type="dxa"/>
            <w:vAlign w:val="center"/>
          </w:tcPr>
          <w:p w14:paraId="3D67C1D2" w14:textId="0BB04C7F" w:rsidR="002E02AA" w:rsidRPr="00B0547E" w:rsidRDefault="00A46B2D" w:rsidP="001B5C5B">
            <w:pPr>
              <w:jc w:val="center"/>
              <w:rPr>
                <w:color w:val="70AD47" w:themeColor="accent6"/>
              </w:rPr>
            </w:pPr>
            <w:r w:rsidRPr="00EC45C7">
              <w:t>TAK - termomodernizacja budynków użyteczności publicznej (szkół podstawowych, świetlic itp.)</w:t>
            </w:r>
          </w:p>
        </w:tc>
        <w:tc>
          <w:tcPr>
            <w:tcW w:w="3827" w:type="dxa"/>
            <w:vAlign w:val="center"/>
          </w:tcPr>
          <w:p w14:paraId="50837173" w14:textId="58255F11" w:rsidR="002E02AA" w:rsidRPr="002C3563" w:rsidRDefault="002E02AA" w:rsidP="001B5C5B">
            <w:pPr>
              <w:jc w:val="center"/>
            </w:pPr>
            <w:r w:rsidRPr="002C3563">
              <w:t xml:space="preserve">TAK - </w:t>
            </w:r>
            <w:r w:rsidR="00A46B2D" w:rsidRPr="002C3563">
              <w:t>termomodernizacja budynków użyteczności publicznej (szkół podstawowych, świetlic itp.)</w:t>
            </w:r>
          </w:p>
        </w:tc>
      </w:tr>
      <w:tr w:rsidR="002C3563" w:rsidRPr="002C3563" w14:paraId="77B5BAEE" w14:textId="77777777" w:rsidTr="00A46B2D">
        <w:trPr>
          <w:gridAfter w:val="1"/>
          <w:wAfter w:w="8" w:type="dxa"/>
        </w:trPr>
        <w:tc>
          <w:tcPr>
            <w:tcW w:w="709" w:type="dxa"/>
            <w:vAlign w:val="center"/>
          </w:tcPr>
          <w:p w14:paraId="7F37FD64" w14:textId="77777777" w:rsidR="002E02AA" w:rsidRPr="002C3563" w:rsidRDefault="002E02AA" w:rsidP="001B5C5B">
            <w:pPr>
              <w:jc w:val="center"/>
            </w:pPr>
            <w:r w:rsidRPr="002C3563">
              <w:t>5</w:t>
            </w:r>
          </w:p>
        </w:tc>
        <w:tc>
          <w:tcPr>
            <w:tcW w:w="3119" w:type="dxa"/>
            <w:vAlign w:val="center"/>
          </w:tcPr>
          <w:p w14:paraId="2200E588" w14:textId="77777777" w:rsidR="002E02AA" w:rsidRPr="002C3563" w:rsidRDefault="002E02AA" w:rsidP="001B5C5B">
            <w:pPr>
              <w:jc w:val="center"/>
            </w:pPr>
            <w:r w:rsidRPr="002C3563">
              <w:t>Termomodernizacja mieszkań prywatnych (w tym wymiana pieców)</w:t>
            </w:r>
          </w:p>
        </w:tc>
        <w:tc>
          <w:tcPr>
            <w:tcW w:w="3856" w:type="dxa"/>
            <w:vAlign w:val="center"/>
          </w:tcPr>
          <w:p w14:paraId="4EE511F0" w14:textId="77E6D358" w:rsidR="00A46B2D" w:rsidRPr="002C3563" w:rsidRDefault="002E02AA" w:rsidP="00A46B2D">
            <w:pPr>
              <w:jc w:val="center"/>
            </w:pPr>
            <w:r w:rsidRPr="002C3563">
              <w:t>TAK</w:t>
            </w:r>
            <w:r w:rsidR="00A46B2D" w:rsidRPr="002C3563">
              <w:t xml:space="preserve"> - termomodernizacja  lokali socjalnych wraz z modernizacją</w:t>
            </w:r>
          </w:p>
          <w:p w14:paraId="17726428" w14:textId="44EDF543" w:rsidR="002E02AA" w:rsidRPr="002C3563" w:rsidRDefault="00A46B2D" w:rsidP="00A46B2D">
            <w:pPr>
              <w:jc w:val="center"/>
            </w:pPr>
            <w:r w:rsidRPr="002C3563">
              <w:t>kotłowni</w:t>
            </w:r>
          </w:p>
        </w:tc>
        <w:tc>
          <w:tcPr>
            <w:tcW w:w="3998" w:type="dxa"/>
            <w:vAlign w:val="center"/>
          </w:tcPr>
          <w:p w14:paraId="1A790C87" w14:textId="5B3F8D0C" w:rsidR="002E02AA" w:rsidRPr="002C3563" w:rsidRDefault="002E02AA" w:rsidP="001B5C5B">
            <w:pPr>
              <w:jc w:val="center"/>
            </w:pPr>
            <w:r w:rsidRPr="002C3563">
              <w:t>TAK</w:t>
            </w:r>
            <w:r w:rsidR="00A46B2D" w:rsidRPr="002C3563">
              <w:t>- dofinansowanie wymiany niskosprawnych źródeł spalania paliw w budynkach mieszkalnych /ok. 200 szt./</w:t>
            </w:r>
          </w:p>
        </w:tc>
        <w:tc>
          <w:tcPr>
            <w:tcW w:w="3827" w:type="dxa"/>
            <w:vAlign w:val="center"/>
          </w:tcPr>
          <w:p w14:paraId="30E26126" w14:textId="0BEA57BE" w:rsidR="002E02AA" w:rsidRPr="002C3563" w:rsidRDefault="00A46B2D" w:rsidP="001B5C5B">
            <w:pPr>
              <w:jc w:val="center"/>
            </w:pPr>
            <w:r w:rsidRPr="002C3563">
              <w:t>NIE</w:t>
            </w:r>
          </w:p>
        </w:tc>
      </w:tr>
      <w:tr w:rsidR="002C3563" w:rsidRPr="002C3563" w14:paraId="54210B55" w14:textId="77777777" w:rsidTr="00A2186C">
        <w:trPr>
          <w:gridAfter w:val="1"/>
          <w:wAfter w:w="8" w:type="dxa"/>
          <w:trHeight w:val="1085"/>
        </w:trPr>
        <w:tc>
          <w:tcPr>
            <w:tcW w:w="709" w:type="dxa"/>
            <w:vAlign w:val="center"/>
          </w:tcPr>
          <w:p w14:paraId="11D12B48" w14:textId="77777777" w:rsidR="002E02AA" w:rsidRPr="002C3563" w:rsidRDefault="002E02AA" w:rsidP="001B5C5B">
            <w:pPr>
              <w:jc w:val="center"/>
            </w:pPr>
            <w:r w:rsidRPr="002C3563">
              <w:t>6</w:t>
            </w:r>
          </w:p>
        </w:tc>
        <w:tc>
          <w:tcPr>
            <w:tcW w:w="3119" w:type="dxa"/>
            <w:vAlign w:val="center"/>
          </w:tcPr>
          <w:p w14:paraId="20763583" w14:textId="77777777" w:rsidR="002E02AA" w:rsidRPr="002C3563" w:rsidRDefault="002E02AA" w:rsidP="001B5C5B">
            <w:pPr>
              <w:jc w:val="center"/>
            </w:pPr>
            <w:r w:rsidRPr="002C3563">
              <w:t>Budowa farmy fotowoltaicznej w celu zaspokojenia potrzeb energetycznych samorządów</w:t>
            </w:r>
          </w:p>
        </w:tc>
        <w:tc>
          <w:tcPr>
            <w:tcW w:w="3856" w:type="dxa"/>
            <w:vAlign w:val="center"/>
          </w:tcPr>
          <w:p w14:paraId="71EF9996" w14:textId="14E4F57C" w:rsidR="002E02AA" w:rsidRPr="002C3563" w:rsidRDefault="002E02AA" w:rsidP="00E443F8">
            <w:pPr>
              <w:jc w:val="center"/>
            </w:pPr>
            <w:r w:rsidRPr="002C3563">
              <w:t>TAK</w:t>
            </w:r>
            <w:r w:rsidR="00A46B2D" w:rsidRPr="002C3563">
              <w:t xml:space="preserve"> - budowa farmy fotowoltaicznej pokrywającej zużycie  energii oświetlenia ulicznego oraz budynków użyteczności publicznej</w:t>
            </w:r>
          </w:p>
        </w:tc>
        <w:tc>
          <w:tcPr>
            <w:tcW w:w="3998" w:type="dxa"/>
            <w:vAlign w:val="center"/>
          </w:tcPr>
          <w:p w14:paraId="0FE3F5C6" w14:textId="0901BA36" w:rsidR="002E02AA" w:rsidRPr="002C3563" w:rsidRDefault="00E443F8" w:rsidP="001B5C5B">
            <w:pPr>
              <w:jc w:val="center"/>
            </w:pPr>
            <w:r w:rsidRPr="00EC45C7">
              <w:t>TAK - budowa farmy fotowoltaicznej pokrywającej zużycie  energii oświetlenia ulicznego oraz budynków użyteczności publicznej</w:t>
            </w:r>
          </w:p>
        </w:tc>
        <w:tc>
          <w:tcPr>
            <w:tcW w:w="3827" w:type="dxa"/>
            <w:vAlign w:val="center"/>
          </w:tcPr>
          <w:p w14:paraId="37585E29" w14:textId="3D3F72BA" w:rsidR="002E02AA" w:rsidRPr="002C3563" w:rsidRDefault="002E02AA" w:rsidP="001B5C5B">
            <w:pPr>
              <w:jc w:val="center"/>
            </w:pPr>
            <w:r w:rsidRPr="002C3563">
              <w:t>TAK</w:t>
            </w:r>
            <w:r w:rsidR="00A46B2D" w:rsidRPr="002C3563">
              <w:t xml:space="preserve"> - - budowa farmy fotowoltaicznej pokrywającej zużycie  energii oświetlenia ulicznego oraz budynków użyteczności</w:t>
            </w:r>
          </w:p>
        </w:tc>
      </w:tr>
      <w:tr w:rsidR="002C3563" w:rsidRPr="002C3563" w14:paraId="3A19EA52" w14:textId="77777777" w:rsidTr="00A46B2D">
        <w:trPr>
          <w:gridAfter w:val="1"/>
          <w:wAfter w:w="8" w:type="dxa"/>
        </w:trPr>
        <w:tc>
          <w:tcPr>
            <w:tcW w:w="709" w:type="dxa"/>
            <w:vAlign w:val="center"/>
          </w:tcPr>
          <w:p w14:paraId="12BC9DD0" w14:textId="77777777" w:rsidR="00A46B2D" w:rsidRPr="002C3563" w:rsidRDefault="00A46B2D" w:rsidP="00A46B2D">
            <w:pPr>
              <w:jc w:val="center"/>
            </w:pPr>
            <w:r w:rsidRPr="002C3563">
              <w:t>7</w:t>
            </w:r>
          </w:p>
        </w:tc>
        <w:tc>
          <w:tcPr>
            <w:tcW w:w="3119" w:type="dxa"/>
            <w:vAlign w:val="center"/>
          </w:tcPr>
          <w:p w14:paraId="68FEF78C" w14:textId="77777777" w:rsidR="00A46B2D" w:rsidRPr="002C3563" w:rsidRDefault="00A46B2D" w:rsidP="00A46B2D">
            <w:pPr>
              <w:jc w:val="center"/>
            </w:pPr>
            <w:r w:rsidRPr="002C3563">
              <w:t>Magazyny energii elektrycznej</w:t>
            </w:r>
          </w:p>
        </w:tc>
        <w:tc>
          <w:tcPr>
            <w:tcW w:w="3856" w:type="dxa"/>
            <w:vAlign w:val="center"/>
          </w:tcPr>
          <w:p w14:paraId="186B9E89" w14:textId="4A6B0351" w:rsidR="00A46B2D" w:rsidRPr="002C3563" w:rsidRDefault="00E443F8" w:rsidP="00A46B2D">
            <w:pPr>
              <w:jc w:val="center"/>
            </w:pPr>
            <w:r>
              <w:t>TAK</w:t>
            </w:r>
          </w:p>
        </w:tc>
        <w:tc>
          <w:tcPr>
            <w:tcW w:w="3998" w:type="dxa"/>
            <w:vAlign w:val="center"/>
          </w:tcPr>
          <w:p w14:paraId="73ADBE17" w14:textId="77777777" w:rsidR="00A46B2D" w:rsidRPr="002C3563" w:rsidRDefault="00A46B2D" w:rsidP="00A46B2D">
            <w:pPr>
              <w:jc w:val="center"/>
            </w:pPr>
            <w:r w:rsidRPr="00D84684">
              <w:t>TAK</w:t>
            </w:r>
          </w:p>
        </w:tc>
        <w:tc>
          <w:tcPr>
            <w:tcW w:w="3827" w:type="dxa"/>
            <w:vAlign w:val="center"/>
          </w:tcPr>
          <w:p w14:paraId="6B626DC4" w14:textId="77777777" w:rsidR="00A46B2D" w:rsidRPr="002C3563" w:rsidRDefault="00A46B2D" w:rsidP="00A46B2D">
            <w:pPr>
              <w:jc w:val="center"/>
            </w:pPr>
            <w:r w:rsidRPr="002C3563">
              <w:t>TAK</w:t>
            </w:r>
          </w:p>
        </w:tc>
      </w:tr>
      <w:tr w:rsidR="002C3563" w:rsidRPr="002C3563" w14:paraId="48D46891" w14:textId="77777777" w:rsidTr="00A46B2D">
        <w:trPr>
          <w:gridAfter w:val="1"/>
          <w:wAfter w:w="8" w:type="dxa"/>
        </w:trPr>
        <w:tc>
          <w:tcPr>
            <w:tcW w:w="709" w:type="dxa"/>
            <w:vAlign w:val="center"/>
          </w:tcPr>
          <w:p w14:paraId="0F3F17D8" w14:textId="77777777" w:rsidR="00A46B2D" w:rsidRPr="002C3563" w:rsidRDefault="00A46B2D" w:rsidP="00A46B2D">
            <w:pPr>
              <w:jc w:val="center"/>
            </w:pPr>
            <w:r w:rsidRPr="002C3563">
              <w:t>8</w:t>
            </w:r>
          </w:p>
        </w:tc>
        <w:tc>
          <w:tcPr>
            <w:tcW w:w="3119" w:type="dxa"/>
            <w:vAlign w:val="center"/>
          </w:tcPr>
          <w:p w14:paraId="02827AF6" w14:textId="77777777" w:rsidR="00A46B2D" w:rsidRPr="002C3563" w:rsidRDefault="00A46B2D" w:rsidP="00A46B2D">
            <w:pPr>
              <w:jc w:val="center"/>
            </w:pPr>
            <w:r w:rsidRPr="002C3563">
              <w:t>Budowa oświetlenia ulicznego</w:t>
            </w:r>
          </w:p>
        </w:tc>
        <w:tc>
          <w:tcPr>
            <w:tcW w:w="3856" w:type="dxa"/>
            <w:vAlign w:val="center"/>
          </w:tcPr>
          <w:p w14:paraId="62B3D966" w14:textId="6D906F23" w:rsidR="00A46B2D" w:rsidRPr="002C3563" w:rsidRDefault="00E443F8" w:rsidP="00A46B2D">
            <w:pPr>
              <w:jc w:val="center"/>
            </w:pPr>
            <w:r w:rsidRPr="002C3563">
              <w:t>TAK – budowa nowych punktów oświetleniowych na obszarze gminy</w:t>
            </w:r>
          </w:p>
        </w:tc>
        <w:tc>
          <w:tcPr>
            <w:tcW w:w="3998" w:type="dxa"/>
            <w:vAlign w:val="center"/>
          </w:tcPr>
          <w:p w14:paraId="28A81A71" w14:textId="3F73CF0E" w:rsidR="00A46B2D" w:rsidRPr="002C3563" w:rsidRDefault="00A46B2D" w:rsidP="00A46B2D">
            <w:pPr>
              <w:jc w:val="center"/>
            </w:pPr>
            <w:bookmarkStart w:id="170" w:name="_Hlk87339990"/>
            <w:r w:rsidRPr="00A52E8F">
              <w:rPr>
                <w:color w:val="000000" w:themeColor="text1"/>
              </w:rPr>
              <w:t>TAK – budowa nowych punktów oświetleniowych na obszarze gminy</w:t>
            </w:r>
            <w:bookmarkEnd w:id="170"/>
          </w:p>
        </w:tc>
        <w:tc>
          <w:tcPr>
            <w:tcW w:w="3827" w:type="dxa"/>
            <w:vAlign w:val="center"/>
          </w:tcPr>
          <w:p w14:paraId="540B193F" w14:textId="11FB419A" w:rsidR="00A46B2D" w:rsidRPr="002C3563" w:rsidRDefault="00A46B2D" w:rsidP="00A46B2D">
            <w:pPr>
              <w:jc w:val="center"/>
            </w:pPr>
            <w:r w:rsidRPr="002C3563">
              <w:t>TAK - rozbudowa oświetlenia ulicznego w miejscach niedoświetlonych oraz na odcinkach, gdzie linia oświetleniowa nie istnieje, a powstają nowe zabudowania.</w:t>
            </w:r>
          </w:p>
        </w:tc>
      </w:tr>
      <w:tr w:rsidR="002C3563" w:rsidRPr="002C3563" w14:paraId="058A13A4" w14:textId="77777777" w:rsidTr="00A46B2D">
        <w:trPr>
          <w:gridAfter w:val="1"/>
          <w:wAfter w:w="8" w:type="dxa"/>
        </w:trPr>
        <w:tc>
          <w:tcPr>
            <w:tcW w:w="709" w:type="dxa"/>
            <w:vAlign w:val="center"/>
          </w:tcPr>
          <w:p w14:paraId="17BC64FC" w14:textId="77777777" w:rsidR="002E02AA" w:rsidRPr="002C3563" w:rsidRDefault="002E02AA" w:rsidP="001B5C5B">
            <w:pPr>
              <w:jc w:val="center"/>
            </w:pPr>
            <w:r w:rsidRPr="002C3563">
              <w:t>9</w:t>
            </w:r>
          </w:p>
        </w:tc>
        <w:tc>
          <w:tcPr>
            <w:tcW w:w="3119" w:type="dxa"/>
            <w:vAlign w:val="center"/>
          </w:tcPr>
          <w:p w14:paraId="317AD703" w14:textId="77777777" w:rsidR="002E02AA" w:rsidRPr="002C3563" w:rsidRDefault="002E02AA" w:rsidP="001B5C5B">
            <w:pPr>
              <w:jc w:val="center"/>
            </w:pPr>
            <w:r w:rsidRPr="002C3563">
              <w:t>Modernizacja oświetlenia ulicznego</w:t>
            </w:r>
          </w:p>
        </w:tc>
        <w:tc>
          <w:tcPr>
            <w:tcW w:w="3856" w:type="dxa"/>
            <w:vAlign w:val="center"/>
          </w:tcPr>
          <w:p w14:paraId="50976229" w14:textId="77777777" w:rsidR="002E02AA" w:rsidRPr="002C3563" w:rsidRDefault="002E02AA" w:rsidP="001B5C5B">
            <w:pPr>
              <w:jc w:val="center"/>
            </w:pPr>
            <w:r w:rsidRPr="002C3563">
              <w:t>TAK - modernizacja oświetlenia ulicznego wraz z budową systemu zarzadzania oświetleniem, budowa linii zasilającej oświetlenie uliczne</w:t>
            </w:r>
          </w:p>
        </w:tc>
        <w:tc>
          <w:tcPr>
            <w:tcW w:w="3998" w:type="dxa"/>
            <w:vAlign w:val="center"/>
          </w:tcPr>
          <w:p w14:paraId="5A9D9117" w14:textId="77777777" w:rsidR="002E02AA" w:rsidRPr="002C3563" w:rsidRDefault="002E02AA" w:rsidP="001B5C5B">
            <w:pPr>
              <w:jc w:val="center"/>
            </w:pPr>
            <w:r w:rsidRPr="002C3563">
              <w:t>NIE</w:t>
            </w:r>
          </w:p>
        </w:tc>
        <w:tc>
          <w:tcPr>
            <w:tcW w:w="3827" w:type="dxa"/>
            <w:vAlign w:val="center"/>
          </w:tcPr>
          <w:p w14:paraId="69D40328" w14:textId="77777777" w:rsidR="002E02AA" w:rsidRPr="002C3563" w:rsidRDefault="002E02AA" w:rsidP="001B5C5B">
            <w:pPr>
              <w:jc w:val="center"/>
            </w:pPr>
            <w:r w:rsidRPr="002C3563">
              <w:t>TAK</w:t>
            </w:r>
          </w:p>
        </w:tc>
      </w:tr>
      <w:tr w:rsidR="002C3563" w:rsidRPr="002C3563" w14:paraId="74DBD48B" w14:textId="77777777" w:rsidTr="00A46B2D">
        <w:tc>
          <w:tcPr>
            <w:tcW w:w="15517" w:type="dxa"/>
            <w:gridSpan w:val="6"/>
            <w:shd w:val="clear" w:color="auto" w:fill="FFE599" w:themeFill="accent4" w:themeFillTint="66"/>
            <w:vAlign w:val="center"/>
          </w:tcPr>
          <w:p w14:paraId="1D202298" w14:textId="3E01F15F" w:rsidR="002E02AA" w:rsidRPr="002C3563" w:rsidRDefault="002E02AA" w:rsidP="001B5C5B">
            <w:pPr>
              <w:jc w:val="center"/>
              <w:rPr>
                <w:b/>
                <w:bCs/>
                <w:sz w:val="26"/>
                <w:szCs w:val="26"/>
              </w:rPr>
            </w:pPr>
            <w:r w:rsidRPr="002C3563">
              <w:rPr>
                <w:b/>
                <w:bCs/>
                <w:sz w:val="26"/>
                <w:szCs w:val="26"/>
              </w:rPr>
              <w:t>Obszar 4 infrastruktura drogowa oraz dla ruchu niezmotoryzowanego</w:t>
            </w:r>
          </w:p>
        </w:tc>
      </w:tr>
      <w:tr w:rsidR="002C3563" w:rsidRPr="002C3563" w14:paraId="146ECD31" w14:textId="77777777" w:rsidTr="00A46B2D">
        <w:trPr>
          <w:gridAfter w:val="1"/>
          <w:wAfter w:w="8" w:type="dxa"/>
        </w:trPr>
        <w:tc>
          <w:tcPr>
            <w:tcW w:w="709" w:type="dxa"/>
            <w:vAlign w:val="center"/>
          </w:tcPr>
          <w:p w14:paraId="3075C299" w14:textId="01E9F2F0" w:rsidR="004E2FE7" w:rsidRPr="002C3563" w:rsidRDefault="004E2FE7" w:rsidP="004E2FE7">
            <w:pPr>
              <w:jc w:val="center"/>
            </w:pPr>
            <w:r w:rsidRPr="002C3563">
              <w:t>L.p.</w:t>
            </w:r>
          </w:p>
        </w:tc>
        <w:tc>
          <w:tcPr>
            <w:tcW w:w="3119" w:type="dxa"/>
            <w:vAlign w:val="center"/>
          </w:tcPr>
          <w:p w14:paraId="30B722DA" w14:textId="78EAEC24" w:rsidR="004E2FE7" w:rsidRPr="002C3563" w:rsidRDefault="004E2FE7" w:rsidP="004E2FE7">
            <w:pPr>
              <w:jc w:val="center"/>
            </w:pPr>
            <w:r w:rsidRPr="002C3563">
              <w:t>Wyszczególnienie</w:t>
            </w:r>
          </w:p>
        </w:tc>
        <w:tc>
          <w:tcPr>
            <w:tcW w:w="3856" w:type="dxa"/>
            <w:vAlign w:val="center"/>
          </w:tcPr>
          <w:p w14:paraId="7CC0D2AB" w14:textId="1D348258" w:rsidR="004E2FE7" w:rsidRPr="002C3563" w:rsidRDefault="004E2FE7" w:rsidP="004E2FE7">
            <w:pPr>
              <w:jc w:val="center"/>
            </w:pPr>
            <w:r w:rsidRPr="002C3563">
              <w:t>Gmina Jędrzejów</w:t>
            </w:r>
          </w:p>
        </w:tc>
        <w:tc>
          <w:tcPr>
            <w:tcW w:w="3998" w:type="dxa"/>
            <w:vAlign w:val="center"/>
          </w:tcPr>
          <w:p w14:paraId="0C5EE349" w14:textId="7D627973" w:rsidR="004E2FE7" w:rsidRPr="002C3563" w:rsidRDefault="004E2FE7" w:rsidP="004E2FE7">
            <w:pPr>
              <w:jc w:val="center"/>
            </w:pPr>
            <w:r w:rsidRPr="002C3563">
              <w:t>Gmina Małogoszcz</w:t>
            </w:r>
          </w:p>
        </w:tc>
        <w:tc>
          <w:tcPr>
            <w:tcW w:w="3827" w:type="dxa"/>
            <w:vAlign w:val="center"/>
          </w:tcPr>
          <w:p w14:paraId="2F42100F" w14:textId="5FACC963" w:rsidR="004E2FE7" w:rsidRPr="002C3563" w:rsidRDefault="004E2FE7" w:rsidP="004E2FE7">
            <w:pPr>
              <w:jc w:val="center"/>
            </w:pPr>
            <w:r w:rsidRPr="002C3563">
              <w:t>Gmina Sobków</w:t>
            </w:r>
          </w:p>
        </w:tc>
      </w:tr>
      <w:tr w:rsidR="002C3563" w:rsidRPr="002C3563" w14:paraId="2ED91708" w14:textId="77777777" w:rsidTr="00A46B2D">
        <w:trPr>
          <w:gridAfter w:val="1"/>
          <w:wAfter w:w="8" w:type="dxa"/>
        </w:trPr>
        <w:tc>
          <w:tcPr>
            <w:tcW w:w="709" w:type="dxa"/>
            <w:vAlign w:val="center"/>
          </w:tcPr>
          <w:p w14:paraId="79C29E0C" w14:textId="77777777" w:rsidR="002E02AA" w:rsidRPr="002C3563" w:rsidRDefault="002E02AA" w:rsidP="001B5C5B">
            <w:pPr>
              <w:jc w:val="center"/>
            </w:pPr>
            <w:r w:rsidRPr="002C3563">
              <w:t>1</w:t>
            </w:r>
          </w:p>
        </w:tc>
        <w:tc>
          <w:tcPr>
            <w:tcW w:w="3119" w:type="dxa"/>
            <w:vAlign w:val="center"/>
          </w:tcPr>
          <w:p w14:paraId="3A363CFA" w14:textId="77777777" w:rsidR="002E02AA" w:rsidRPr="002C3563" w:rsidRDefault="002E02AA" w:rsidP="001B5C5B">
            <w:pPr>
              <w:jc w:val="center"/>
            </w:pPr>
            <w:r w:rsidRPr="002C3563">
              <w:t>Budowa nowych dróg gminnych</w:t>
            </w:r>
          </w:p>
        </w:tc>
        <w:tc>
          <w:tcPr>
            <w:tcW w:w="3856" w:type="dxa"/>
            <w:vAlign w:val="center"/>
          </w:tcPr>
          <w:p w14:paraId="4DCE1E28" w14:textId="32302FF5" w:rsidR="002E02AA" w:rsidRPr="002C3563" w:rsidRDefault="004E2FE7" w:rsidP="001B5C5B">
            <w:pPr>
              <w:jc w:val="center"/>
            </w:pPr>
            <w:r w:rsidRPr="002C3563">
              <w:t>NIE</w:t>
            </w:r>
          </w:p>
        </w:tc>
        <w:tc>
          <w:tcPr>
            <w:tcW w:w="3998" w:type="dxa"/>
            <w:vAlign w:val="center"/>
          </w:tcPr>
          <w:p w14:paraId="7767CE7A" w14:textId="1F6B3AC1" w:rsidR="002E02AA" w:rsidRPr="002C3563" w:rsidRDefault="002E02AA" w:rsidP="001B5C5B">
            <w:pPr>
              <w:jc w:val="center"/>
            </w:pPr>
            <w:r w:rsidRPr="002C3563">
              <w:t xml:space="preserve">TAK – </w:t>
            </w:r>
            <w:r w:rsidR="004E2FE7" w:rsidRPr="002C3563">
              <w:t>budowa i przebudowa dróg gminnych</w:t>
            </w:r>
          </w:p>
        </w:tc>
        <w:tc>
          <w:tcPr>
            <w:tcW w:w="3827" w:type="dxa"/>
            <w:vAlign w:val="center"/>
          </w:tcPr>
          <w:p w14:paraId="64691860" w14:textId="59049031" w:rsidR="002E02AA" w:rsidRPr="002C3563" w:rsidRDefault="004E2FE7" w:rsidP="001B5C5B">
            <w:pPr>
              <w:jc w:val="center"/>
            </w:pPr>
            <w:r w:rsidRPr="002C3563">
              <w:t xml:space="preserve">TAK - budowa dróg gminnych </w:t>
            </w:r>
            <w:r w:rsidR="00E443F8">
              <w:br/>
            </w:r>
            <w:r w:rsidRPr="002C3563">
              <w:t>w miejscach, gdzie potencjalnie mogą powstawać nowe zabudowania.</w:t>
            </w:r>
          </w:p>
        </w:tc>
      </w:tr>
      <w:tr w:rsidR="002C3563" w:rsidRPr="002C3563" w14:paraId="300D44BB" w14:textId="77777777" w:rsidTr="00A46B2D">
        <w:trPr>
          <w:gridAfter w:val="1"/>
          <w:wAfter w:w="8" w:type="dxa"/>
        </w:trPr>
        <w:tc>
          <w:tcPr>
            <w:tcW w:w="709" w:type="dxa"/>
            <w:vAlign w:val="center"/>
          </w:tcPr>
          <w:p w14:paraId="595566EB" w14:textId="77777777" w:rsidR="004E2FE7" w:rsidRPr="002C3563" w:rsidRDefault="004E2FE7" w:rsidP="004E2FE7">
            <w:pPr>
              <w:jc w:val="center"/>
            </w:pPr>
            <w:r w:rsidRPr="002C3563">
              <w:t>2</w:t>
            </w:r>
          </w:p>
        </w:tc>
        <w:tc>
          <w:tcPr>
            <w:tcW w:w="3119" w:type="dxa"/>
            <w:vAlign w:val="center"/>
          </w:tcPr>
          <w:p w14:paraId="3C5A3D7B" w14:textId="77777777" w:rsidR="004E2FE7" w:rsidRPr="002C3563" w:rsidRDefault="004E2FE7" w:rsidP="004E2FE7">
            <w:pPr>
              <w:jc w:val="center"/>
            </w:pPr>
            <w:r w:rsidRPr="002C3563">
              <w:t>Modernizacja dróg gminnych</w:t>
            </w:r>
          </w:p>
        </w:tc>
        <w:tc>
          <w:tcPr>
            <w:tcW w:w="3856" w:type="dxa"/>
            <w:vAlign w:val="center"/>
          </w:tcPr>
          <w:p w14:paraId="6CF5780A" w14:textId="272719E7" w:rsidR="004E2FE7" w:rsidRPr="002C3563" w:rsidRDefault="004E2FE7" w:rsidP="004E2FE7">
            <w:pPr>
              <w:jc w:val="center"/>
            </w:pPr>
            <w:r w:rsidRPr="002C3563">
              <w:t xml:space="preserve">TAK - </w:t>
            </w:r>
            <w:r w:rsidR="00E443F8">
              <w:t>m</w:t>
            </w:r>
            <w:r w:rsidRPr="002C3563">
              <w:t>odernizacja dróg gminnych</w:t>
            </w:r>
          </w:p>
        </w:tc>
        <w:tc>
          <w:tcPr>
            <w:tcW w:w="3998" w:type="dxa"/>
            <w:vAlign w:val="center"/>
          </w:tcPr>
          <w:p w14:paraId="200B081A" w14:textId="3DDE8ADC" w:rsidR="004E2FE7" w:rsidRPr="002C3563" w:rsidRDefault="004E2FE7" w:rsidP="004E2FE7">
            <w:pPr>
              <w:jc w:val="center"/>
            </w:pPr>
            <w:r w:rsidRPr="002C3563">
              <w:t>TAK - modernizacja dróg gminnych</w:t>
            </w:r>
          </w:p>
        </w:tc>
        <w:tc>
          <w:tcPr>
            <w:tcW w:w="3827" w:type="dxa"/>
            <w:vAlign w:val="center"/>
          </w:tcPr>
          <w:p w14:paraId="624299A5" w14:textId="2E8D3E3F" w:rsidR="004E2FE7" w:rsidRPr="002C3563" w:rsidRDefault="004E2FE7" w:rsidP="004E2FE7">
            <w:pPr>
              <w:jc w:val="center"/>
            </w:pPr>
            <w:r w:rsidRPr="002C3563">
              <w:t>TAK - modernizacja dróg gminnych</w:t>
            </w:r>
          </w:p>
        </w:tc>
      </w:tr>
      <w:tr w:rsidR="002C3563" w:rsidRPr="002C3563" w14:paraId="73627D63" w14:textId="77777777" w:rsidTr="00A46B2D">
        <w:trPr>
          <w:gridAfter w:val="1"/>
          <w:wAfter w:w="8" w:type="dxa"/>
        </w:trPr>
        <w:tc>
          <w:tcPr>
            <w:tcW w:w="709" w:type="dxa"/>
            <w:vAlign w:val="center"/>
          </w:tcPr>
          <w:p w14:paraId="08128218" w14:textId="77777777" w:rsidR="004E2FE7" w:rsidRPr="002C3563" w:rsidRDefault="004E2FE7" w:rsidP="004E2FE7">
            <w:pPr>
              <w:jc w:val="center"/>
            </w:pPr>
            <w:r w:rsidRPr="002C3563">
              <w:t>3</w:t>
            </w:r>
          </w:p>
        </w:tc>
        <w:tc>
          <w:tcPr>
            <w:tcW w:w="3119" w:type="dxa"/>
            <w:vAlign w:val="center"/>
          </w:tcPr>
          <w:p w14:paraId="4915831F" w14:textId="77777777" w:rsidR="004E2FE7" w:rsidRPr="002C3563" w:rsidRDefault="004E2FE7" w:rsidP="004E2FE7">
            <w:pPr>
              <w:jc w:val="center"/>
            </w:pPr>
            <w:r w:rsidRPr="002C3563">
              <w:t>Modernizacja dróg powiatowych</w:t>
            </w:r>
          </w:p>
        </w:tc>
        <w:tc>
          <w:tcPr>
            <w:tcW w:w="3856" w:type="dxa"/>
            <w:vAlign w:val="center"/>
          </w:tcPr>
          <w:p w14:paraId="59542323" w14:textId="180DF4A5" w:rsidR="004E2FE7" w:rsidRPr="002C3563" w:rsidRDefault="00E443F8" w:rsidP="004E2FE7">
            <w:pPr>
              <w:jc w:val="center"/>
            </w:pPr>
            <w:r>
              <w:t>TAK</w:t>
            </w:r>
          </w:p>
        </w:tc>
        <w:tc>
          <w:tcPr>
            <w:tcW w:w="3998" w:type="dxa"/>
            <w:vAlign w:val="center"/>
          </w:tcPr>
          <w:p w14:paraId="0BD4DE9E" w14:textId="1B2D43FD" w:rsidR="004E2FE7" w:rsidRPr="002C3563" w:rsidRDefault="004E2FE7" w:rsidP="004E2FE7">
            <w:pPr>
              <w:jc w:val="center"/>
            </w:pPr>
            <w:r w:rsidRPr="002C3563">
              <w:t>TAK - przebudowa i remont dróg powiatowych oraz budowa chodników w ciągu dróg powiatowych</w:t>
            </w:r>
          </w:p>
        </w:tc>
        <w:tc>
          <w:tcPr>
            <w:tcW w:w="3827" w:type="dxa"/>
            <w:vAlign w:val="center"/>
          </w:tcPr>
          <w:p w14:paraId="006D1244" w14:textId="576A9B6C" w:rsidR="004E2FE7" w:rsidRPr="002C3563" w:rsidRDefault="004E2FE7" w:rsidP="004E2FE7">
            <w:pPr>
              <w:jc w:val="center"/>
            </w:pPr>
            <w:r w:rsidRPr="002C3563">
              <w:t>TAK - przebudowa i remont dróg powiatowych oraz budowa chodników w ciągu dróg powiatowych</w:t>
            </w:r>
          </w:p>
        </w:tc>
      </w:tr>
      <w:tr w:rsidR="002C3563" w:rsidRPr="002C3563" w14:paraId="6CB1F049" w14:textId="77777777" w:rsidTr="00A46B2D">
        <w:trPr>
          <w:gridAfter w:val="1"/>
          <w:wAfter w:w="8" w:type="dxa"/>
        </w:trPr>
        <w:tc>
          <w:tcPr>
            <w:tcW w:w="709" w:type="dxa"/>
            <w:vAlign w:val="center"/>
          </w:tcPr>
          <w:p w14:paraId="24713222" w14:textId="77777777" w:rsidR="004E2FE7" w:rsidRPr="002C3563" w:rsidRDefault="004E2FE7" w:rsidP="004E2FE7">
            <w:pPr>
              <w:jc w:val="center"/>
            </w:pPr>
            <w:r w:rsidRPr="002C3563">
              <w:t>4</w:t>
            </w:r>
          </w:p>
        </w:tc>
        <w:tc>
          <w:tcPr>
            <w:tcW w:w="3119" w:type="dxa"/>
            <w:vAlign w:val="center"/>
          </w:tcPr>
          <w:p w14:paraId="259D0869" w14:textId="77777777" w:rsidR="004E2FE7" w:rsidRPr="002C3563" w:rsidRDefault="004E2FE7" w:rsidP="004E2FE7">
            <w:pPr>
              <w:jc w:val="center"/>
            </w:pPr>
            <w:r w:rsidRPr="002C3563">
              <w:t>Budowa dróg dojazdowych do pól</w:t>
            </w:r>
          </w:p>
        </w:tc>
        <w:tc>
          <w:tcPr>
            <w:tcW w:w="3856" w:type="dxa"/>
            <w:vAlign w:val="center"/>
          </w:tcPr>
          <w:p w14:paraId="1458779E" w14:textId="5788D67D" w:rsidR="004E2FE7" w:rsidRPr="002C3563" w:rsidRDefault="00E443F8" w:rsidP="004E2FE7">
            <w:pPr>
              <w:jc w:val="center"/>
            </w:pPr>
            <w:r>
              <w:t>TAK</w:t>
            </w:r>
          </w:p>
        </w:tc>
        <w:tc>
          <w:tcPr>
            <w:tcW w:w="3998" w:type="dxa"/>
            <w:vAlign w:val="center"/>
          </w:tcPr>
          <w:p w14:paraId="20F1A937" w14:textId="43305398" w:rsidR="004E2FE7" w:rsidRPr="002C3563" w:rsidRDefault="004E2FE7" w:rsidP="004E2FE7">
            <w:pPr>
              <w:jc w:val="center"/>
            </w:pPr>
            <w:r w:rsidRPr="002C3563">
              <w:t>TAK - budowa dróg dojazdowych do pól</w:t>
            </w:r>
          </w:p>
        </w:tc>
        <w:tc>
          <w:tcPr>
            <w:tcW w:w="3827" w:type="dxa"/>
            <w:vAlign w:val="center"/>
          </w:tcPr>
          <w:p w14:paraId="71F55B06" w14:textId="09268794" w:rsidR="004E2FE7" w:rsidRPr="002C3563" w:rsidRDefault="00E443F8" w:rsidP="004E2FE7">
            <w:pPr>
              <w:jc w:val="center"/>
            </w:pPr>
            <w:r>
              <w:t>TAK</w:t>
            </w:r>
          </w:p>
        </w:tc>
      </w:tr>
      <w:tr w:rsidR="002C3563" w:rsidRPr="002C3563" w14:paraId="7A16F7DB" w14:textId="77777777" w:rsidTr="00A46B2D">
        <w:trPr>
          <w:gridAfter w:val="1"/>
          <w:wAfter w:w="8" w:type="dxa"/>
        </w:trPr>
        <w:tc>
          <w:tcPr>
            <w:tcW w:w="709" w:type="dxa"/>
            <w:vAlign w:val="center"/>
          </w:tcPr>
          <w:p w14:paraId="015C0B26" w14:textId="77777777" w:rsidR="002E02AA" w:rsidRPr="002C3563" w:rsidRDefault="002E02AA" w:rsidP="001B5C5B">
            <w:pPr>
              <w:jc w:val="center"/>
            </w:pPr>
            <w:r w:rsidRPr="002C3563">
              <w:t>5</w:t>
            </w:r>
          </w:p>
        </w:tc>
        <w:tc>
          <w:tcPr>
            <w:tcW w:w="3119" w:type="dxa"/>
            <w:vAlign w:val="center"/>
          </w:tcPr>
          <w:p w14:paraId="43245033" w14:textId="77777777" w:rsidR="002E02AA" w:rsidRPr="002C3563" w:rsidRDefault="002E02AA" w:rsidP="001B5C5B">
            <w:pPr>
              <w:jc w:val="center"/>
            </w:pPr>
            <w:r w:rsidRPr="002C3563">
              <w:t>Budowa/modernizacja chodników</w:t>
            </w:r>
          </w:p>
        </w:tc>
        <w:tc>
          <w:tcPr>
            <w:tcW w:w="3856" w:type="dxa"/>
            <w:vAlign w:val="center"/>
          </w:tcPr>
          <w:p w14:paraId="6325927D" w14:textId="253C6931" w:rsidR="002E02AA" w:rsidRPr="002C3563" w:rsidRDefault="002E02AA" w:rsidP="001B5C5B">
            <w:pPr>
              <w:jc w:val="center"/>
            </w:pPr>
            <w:r w:rsidRPr="002C3563">
              <w:t xml:space="preserve">TAK - budowa </w:t>
            </w:r>
            <w:r w:rsidR="004E2FE7" w:rsidRPr="002C3563">
              <w:t xml:space="preserve">i modernizacja chodników </w:t>
            </w:r>
            <w:r w:rsidRPr="002C3563">
              <w:t>na terenie gminy</w:t>
            </w:r>
          </w:p>
        </w:tc>
        <w:tc>
          <w:tcPr>
            <w:tcW w:w="3998" w:type="dxa"/>
            <w:vAlign w:val="center"/>
          </w:tcPr>
          <w:p w14:paraId="3371A22C" w14:textId="2D7B3B4D" w:rsidR="002E02AA" w:rsidRPr="002C3563" w:rsidRDefault="002E02AA" w:rsidP="001B5C5B">
            <w:pPr>
              <w:jc w:val="center"/>
            </w:pPr>
            <w:r w:rsidRPr="002C3563">
              <w:t xml:space="preserve">TAK </w:t>
            </w:r>
            <w:r w:rsidR="004E2FE7" w:rsidRPr="002C3563">
              <w:t>- budowa chodników na terenie gminy</w:t>
            </w:r>
          </w:p>
        </w:tc>
        <w:tc>
          <w:tcPr>
            <w:tcW w:w="3827" w:type="dxa"/>
            <w:vAlign w:val="center"/>
          </w:tcPr>
          <w:p w14:paraId="296746E1" w14:textId="510E6565" w:rsidR="002E02AA" w:rsidRPr="002C3563" w:rsidRDefault="002E02AA" w:rsidP="001B5C5B">
            <w:pPr>
              <w:jc w:val="center"/>
            </w:pPr>
            <w:r w:rsidRPr="002C3563">
              <w:t>TAK</w:t>
            </w:r>
            <w:r w:rsidR="004E2FE7" w:rsidRPr="002C3563">
              <w:t xml:space="preserve"> - budowa chodników przy drogach gminnych oraz powiatowych w celu zwiększenia bezpieczeństwa mieszkańców</w:t>
            </w:r>
          </w:p>
        </w:tc>
      </w:tr>
      <w:tr w:rsidR="002C3563" w:rsidRPr="002C3563" w14:paraId="00E8A51C" w14:textId="77777777" w:rsidTr="00A46B2D">
        <w:trPr>
          <w:gridAfter w:val="1"/>
          <w:wAfter w:w="8" w:type="dxa"/>
        </w:trPr>
        <w:tc>
          <w:tcPr>
            <w:tcW w:w="709" w:type="dxa"/>
            <w:vAlign w:val="center"/>
          </w:tcPr>
          <w:p w14:paraId="5E2F8FC2" w14:textId="77777777" w:rsidR="002E02AA" w:rsidRPr="002C3563" w:rsidRDefault="002E02AA" w:rsidP="001B5C5B">
            <w:pPr>
              <w:jc w:val="center"/>
            </w:pPr>
            <w:r w:rsidRPr="002C3563">
              <w:t>6</w:t>
            </w:r>
          </w:p>
        </w:tc>
        <w:tc>
          <w:tcPr>
            <w:tcW w:w="3119" w:type="dxa"/>
            <w:vAlign w:val="center"/>
          </w:tcPr>
          <w:p w14:paraId="61AAE169" w14:textId="77777777" w:rsidR="002E02AA" w:rsidRPr="002C3563" w:rsidRDefault="002E02AA" w:rsidP="001B5C5B">
            <w:pPr>
              <w:jc w:val="center"/>
            </w:pPr>
            <w:r w:rsidRPr="002C3563">
              <w:t>Budowa obwodnicy miejscowości</w:t>
            </w:r>
          </w:p>
        </w:tc>
        <w:tc>
          <w:tcPr>
            <w:tcW w:w="3856" w:type="dxa"/>
            <w:vAlign w:val="center"/>
          </w:tcPr>
          <w:p w14:paraId="73967479" w14:textId="76F233F1" w:rsidR="002E02AA" w:rsidRPr="002C3563" w:rsidRDefault="002E02AA" w:rsidP="001B5C5B">
            <w:pPr>
              <w:jc w:val="center"/>
            </w:pPr>
            <w:r w:rsidRPr="002C3563">
              <w:t xml:space="preserve">TAK – </w:t>
            </w:r>
            <w:r w:rsidR="004E2FE7" w:rsidRPr="002C3563">
              <w:t>budowa obwodnicy miasta/miejscowości</w:t>
            </w:r>
          </w:p>
        </w:tc>
        <w:tc>
          <w:tcPr>
            <w:tcW w:w="3998" w:type="dxa"/>
            <w:vAlign w:val="center"/>
          </w:tcPr>
          <w:p w14:paraId="6DFF4568" w14:textId="087FCF7F" w:rsidR="002E02AA" w:rsidRPr="002C3563" w:rsidRDefault="002C3563" w:rsidP="001B5C5B">
            <w:pPr>
              <w:jc w:val="center"/>
            </w:pPr>
            <w:r>
              <w:t>NIE</w:t>
            </w:r>
          </w:p>
        </w:tc>
        <w:tc>
          <w:tcPr>
            <w:tcW w:w="3827" w:type="dxa"/>
            <w:vAlign w:val="center"/>
          </w:tcPr>
          <w:p w14:paraId="7516A5EF" w14:textId="77777777" w:rsidR="002E02AA" w:rsidRPr="002C3563" w:rsidRDefault="002E02AA" w:rsidP="001B5C5B">
            <w:pPr>
              <w:jc w:val="center"/>
            </w:pPr>
            <w:r w:rsidRPr="002C3563">
              <w:t>NIE</w:t>
            </w:r>
          </w:p>
        </w:tc>
      </w:tr>
      <w:tr w:rsidR="002C3563" w:rsidRPr="002C3563" w14:paraId="70DB7183" w14:textId="77777777" w:rsidTr="00A46B2D">
        <w:trPr>
          <w:gridAfter w:val="1"/>
          <w:wAfter w:w="8" w:type="dxa"/>
        </w:trPr>
        <w:tc>
          <w:tcPr>
            <w:tcW w:w="709" w:type="dxa"/>
            <w:vAlign w:val="center"/>
          </w:tcPr>
          <w:p w14:paraId="7812CA35" w14:textId="77777777" w:rsidR="004E2FE7" w:rsidRPr="002C3563" w:rsidRDefault="004E2FE7" w:rsidP="004E2FE7">
            <w:pPr>
              <w:jc w:val="center"/>
            </w:pPr>
            <w:r w:rsidRPr="002C3563">
              <w:t>7</w:t>
            </w:r>
          </w:p>
        </w:tc>
        <w:tc>
          <w:tcPr>
            <w:tcW w:w="3119" w:type="dxa"/>
            <w:vAlign w:val="center"/>
          </w:tcPr>
          <w:p w14:paraId="03E44573" w14:textId="77777777" w:rsidR="004E2FE7" w:rsidRPr="002C3563" w:rsidRDefault="004E2FE7" w:rsidP="004E2FE7">
            <w:pPr>
              <w:jc w:val="center"/>
            </w:pPr>
            <w:r w:rsidRPr="002C3563">
              <w:t>infrastruktura dla ruchu niezmotoryzowanego –  drogi</w:t>
            </w:r>
            <w:r w:rsidRPr="002C3563">
              <w:br/>
              <w:t>i pasy rowerowe, strefy wolne od ruchu samochodowego</w:t>
            </w:r>
          </w:p>
        </w:tc>
        <w:tc>
          <w:tcPr>
            <w:tcW w:w="3856" w:type="dxa"/>
            <w:vAlign w:val="center"/>
          </w:tcPr>
          <w:p w14:paraId="674904E6" w14:textId="0A6CF962" w:rsidR="004E2FE7" w:rsidRPr="002C3563" w:rsidRDefault="004E2FE7" w:rsidP="004E2FE7">
            <w:pPr>
              <w:jc w:val="center"/>
            </w:pPr>
            <w:r w:rsidRPr="002C3563">
              <w:t xml:space="preserve">TAK - Budowa tras rowerowych </w:t>
            </w:r>
          </w:p>
        </w:tc>
        <w:tc>
          <w:tcPr>
            <w:tcW w:w="3998" w:type="dxa"/>
            <w:vAlign w:val="center"/>
          </w:tcPr>
          <w:p w14:paraId="774DC744" w14:textId="3054C00A" w:rsidR="004E2FE7" w:rsidRPr="00787F6D" w:rsidRDefault="004E2FE7" w:rsidP="004E2FE7">
            <w:pPr>
              <w:jc w:val="center"/>
              <w:rPr>
                <w:color w:val="70AD47" w:themeColor="accent6"/>
              </w:rPr>
            </w:pPr>
            <w:r w:rsidRPr="007804FE">
              <w:t xml:space="preserve">TAK - Budowa tras rowerowych </w:t>
            </w:r>
          </w:p>
        </w:tc>
        <w:tc>
          <w:tcPr>
            <w:tcW w:w="3827" w:type="dxa"/>
            <w:vAlign w:val="center"/>
          </w:tcPr>
          <w:p w14:paraId="7DE26220" w14:textId="77777777" w:rsidR="004E2FE7" w:rsidRPr="002C3563" w:rsidRDefault="004E2FE7" w:rsidP="004E2FE7">
            <w:pPr>
              <w:jc w:val="center"/>
            </w:pPr>
            <w:r w:rsidRPr="002C3563">
              <w:t>TAK - budowa ścieżek rowerowych</w:t>
            </w:r>
          </w:p>
        </w:tc>
      </w:tr>
      <w:tr w:rsidR="002C3563" w:rsidRPr="002C3563" w14:paraId="3C5C6B37" w14:textId="77777777" w:rsidTr="00A46B2D">
        <w:tc>
          <w:tcPr>
            <w:tcW w:w="15517" w:type="dxa"/>
            <w:gridSpan w:val="6"/>
            <w:shd w:val="clear" w:color="auto" w:fill="FFE599" w:themeFill="accent4" w:themeFillTint="66"/>
            <w:vAlign w:val="center"/>
          </w:tcPr>
          <w:p w14:paraId="2D9EB397" w14:textId="77777777" w:rsidR="002E02AA" w:rsidRPr="002C3563" w:rsidRDefault="002E02AA" w:rsidP="001B5C5B">
            <w:pPr>
              <w:jc w:val="center"/>
              <w:rPr>
                <w:b/>
                <w:bCs/>
                <w:sz w:val="26"/>
                <w:szCs w:val="26"/>
              </w:rPr>
            </w:pPr>
            <w:r w:rsidRPr="002C3563">
              <w:rPr>
                <w:b/>
                <w:bCs/>
                <w:sz w:val="26"/>
                <w:szCs w:val="26"/>
              </w:rPr>
              <w:t>Obszar 5 Projekty informatyczne</w:t>
            </w:r>
          </w:p>
        </w:tc>
      </w:tr>
      <w:tr w:rsidR="002C3563" w:rsidRPr="002C3563" w14:paraId="3765244B" w14:textId="77777777" w:rsidTr="00A46B2D">
        <w:trPr>
          <w:gridAfter w:val="1"/>
          <w:wAfter w:w="8" w:type="dxa"/>
        </w:trPr>
        <w:tc>
          <w:tcPr>
            <w:tcW w:w="709" w:type="dxa"/>
            <w:vAlign w:val="center"/>
          </w:tcPr>
          <w:p w14:paraId="408A0222" w14:textId="65ED713F" w:rsidR="004E2FE7" w:rsidRPr="002C3563" w:rsidRDefault="004E2FE7" w:rsidP="004E2FE7">
            <w:pPr>
              <w:jc w:val="center"/>
            </w:pPr>
            <w:r w:rsidRPr="002C3563">
              <w:t>L.p.</w:t>
            </w:r>
          </w:p>
        </w:tc>
        <w:tc>
          <w:tcPr>
            <w:tcW w:w="3119" w:type="dxa"/>
            <w:vAlign w:val="center"/>
          </w:tcPr>
          <w:p w14:paraId="0980B470" w14:textId="65827BF2" w:rsidR="004E2FE7" w:rsidRPr="002C3563" w:rsidRDefault="004E2FE7" w:rsidP="004E2FE7">
            <w:pPr>
              <w:jc w:val="center"/>
            </w:pPr>
            <w:r w:rsidRPr="002C3563">
              <w:t>Wyszczególnienie</w:t>
            </w:r>
          </w:p>
        </w:tc>
        <w:tc>
          <w:tcPr>
            <w:tcW w:w="3856" w:type="dxa"/>
            <w:vAlign w:val="center"/>
          </w:tcPr>
          <w:p w14:paraId="2996D740" w14:textId="162BBBC9" w:rsidR="004E2FE7" w:rsidRPr="002C3563" w:rsidRDefault="004E2FE7" w:rsidP="004E2FE7">
            <w:pPr>
              <w:jc w:val="center"/>
            </w:pPr>
            <w:r w:rsidRPr="002C3563">
              <w:t>Gmina Jędrzejów</w:t>
            </w:r>
          </w:p>
        </w:tc>
        <w:tc>
          <w:tcPr>
            <w:tcW w:w="3998" w:type="dxa"/>
            <w:vAlign w:val="center"/>
          </w:tcPr>
          <w:p w14:paraId="1ACC6C52" w14:textId="0BA0B26A" w:rsidR="004E2FE7" w:rsidRPr="002C3563" w:rsidRDefault="004E2FE7" w:rsidP="004E2FE7">
            <w:pPr>
              <w:jc w:val="center"/>
            </w:pPr>
            <w:r w:rsidRPr="002C3563">
              <w:t>Gmina Małogoszcz</w:t>
            </w:r>
          </w:p>
        </w:tc>
        <w:tc>
          <w:tcPr>
            <w:tcW w:w="3827" w:type="dxa"/>
            <w:vAlign w:val="center"/>
          </w:tcPr>
          <w:p w14:paraId="2F6456DD" w14:textId="4736E1F9" w:rsidR="004E2FE7" w:rsidRPr="002C3563" w:rsidRDefault="004E2FE7" w:rsidP="004E2FE7">
            <w:pPr>
              <w:jc w:val="center"/>
            </w:pPr>
            <w:r w:rsidRPr="002C3563">
              <w:t>Gmina Sobków</w:t>
            </w:r>
          </w:p>
        </w:tc>
      </w:tr>
      <w:tr w:rsidR="002C3563" w:rsidRPr="002C3563" w14:paraId="0204AC9D" w14:textId="77777777" w:rsidTr="00A46B2D">
        <w:trPr>
          <w:gridAfter w:val="1"/>
          <w:wAfter w:w="8" w:type="dxa"/>
        </w:trPr>
        <w:tc>
          <w:tcPr>
            <w:tcW w:w="709" w:type="dxa"/>
            <w:vAlign w:val="center"/>
          </w:tcPr>
          <w:p w14:paraId="3E2E1A14" w14:textId="77777777" w:rsidR="004E2FE7" w:rsidRPr="002C3563" w:rsidRDefault="004E2FE7" w:rsidP="004E2FE7">
            <w:pPr>
              <w:jc w:val="center"/>
            </w:pPr>
            <w:r w:rsidRPr="002C3563">
              <w:t>1</w:t>
            </w:r>
          </w:p>
        </w:tc>
        <w:tc>
          <w:tcPr>
            <w:tcW w:w="3119" w:type="dxa"/>
            <w:vAlign w:val="center"/>
          </w:tcPr>
          <w:p w14:paraId="09AB3A06" w14:textId="77777777" w:rsidR="004E2FE7" w:rsidRPr="002C3563" w:rsidRDefault="004E2FE7" w:rsidP="004E2FE7">
            <w:pPr>
              <w:jc w:val="center"/>
            </w:pPr>
            <w:r w:rsidRPr="002C3563">
              <w:t>E-administracja - Cyfrowy urząd (wykorzystanie nowych technologii, m.in. chmury danych)</w:t>
            </w:r>
          </w:p>
        </w:tc>
        <w:tc>
          <w:tcPr>
            <w:tcW w:w="3856" w:type="dxa"/>
            <w:vAlign w:val="center"/>
          </w:tcPr>
          <w:p w14:paraId="08DDB9F8" w14:textId="5C9BCDD1" w:rsidR="004E2FE7" w:rsidRPr="002C3563" w:rsidRDefault="004E2FE7" w:rsidP="004E2FE7">
            <w:pPr>
              <w:jc w:val="center"/>
            </w:pPr>
            <w:r w:rsidRPr="002C3563">
              <w:t>NIE</w:t>
            </w:r>
          </w:p>
        </w:tc>
        <w:tc>
          <w:tcPr>
            <w:tcW w:w="3998" w:type="dxa"/>
            <w:vAlign w:val="center"/>
          </w:tcPr>
          <w:p w14:paraId="3D342501" w14:textId="3B8CAE9C" w:rsidR="004E2FE7" w:rsidRPr="002C3563" w:rsidRDefault="004E2FE7" w:rsidP="004E2FE7">
            <w:pPr>
              <w:jc w:val="center"/>
            </w:pPr>
            <w:r w:rsidRPr="002C3563">
              <w:t>TAK - wdrożenie cyfrowego urzędu (stworzenie aplikacji oraz Internetowego portalu obsługi Interesanta)</w:t>
            </w:r>
          </w:p>
        </w:tc>
        <w:tc>
          <w:tcPr>
            <w:tcW w:w="3827" w:type="dxa"/>
            <w:vAlign w:val="center"/>
          </w:tcPr>
          <w:p w14:paraId="147C5CE6" w14:textId="34463536" w:rsidR="004E2FE7" w:rsidRPr="002C3563" w:rsidRDefault="004E2FE7" w:rsidP="004E2FE7">
            <w:pPr>
              <w:jc w:val="center"/>
            </w:pPr>
            <w:r w:rsidRPr="002C3563">
              <w:t>NIE</w:t>
            </w:r>
          </w:p>
        </w:tc>
      </w:tr>
      <w:tr w:rsidR="002C3563" w:rsidRPr="002C3563" w14:paraId="195FE5F0" w14:textId="77777777" w:rsidTr="00A46B2D">
        <w:trPr>
          <w:gridAfter w:val="1"/>
          <w:wAfter w:w="8" w:type="dxa"/>
        </w:trPr>
        <w:tc>
          <w:tcPr>
            <w:tcW w:w="709" w:type="dxa"/>
            <w:vAlign w:val="center"/>
          </w:tcPr>
          <w:p w14:paraId="085EBA56" w14:textId="77777777" w:rsidR="004E2FE7" w:rsidRPr="002C3563" w:rsidRDefault="004E2FE7" w:rsidP="004E2FE7">
            <w:pPr>
              <w:jc w:val="center"/>
            </w:pPr>
            <w:r w:rsidRPr="002C3563">
              <w:t>2</w:t>
            </w:r>
          </w:p>
        </w:tc>
        <w:tc>
          <w:tcPr>
            <w:tcW w:w="3119" w:type="dxa"/>
            <w:vAlign w:val="center"/>
          </w:tcPr>
          <w:p w14:paraId="351F2AAB" w14:textId="77777777" w:rsidR="004E2FE7" w:rsidRPr="002C3563" w:rsidRDefault="004E2FE7" w:rsidP="004E2FE7">
            <w:pPr>
              <w:jc w:val="center"/>
            </w:pPr>
            <w:r w:rsidRPr="002C3563">
              <w:t>Wymiana wodomierzy</w:t>
            </w:r>
          </w:p>
        </w:tc>
        <w:tc>
          <w:tcPr>
            <w:tcW w:w="3856" w:type="dxa"/>
            <w:vAlign w:val="center"/>
          </w:tcPr>
          <w:p w14:paraId="07B4C027" w14:textId="39A934D7" w:rsidR="004E2FE7" w:rsidRPr="002C3563" w:rsidRDefault="004E2FE7" w:rsidP="004E2FE7">
            <w:pPr>
              <w:jc w:val="center"/>
            </w:pPr>
            <w:r w:rsidRPr="002C3563">
              <w:t>NIE</w:t>
            </w:r>
          </w:p>
        </w:tc>
        <w:tc>
          <w:tcPr>
            <w:tcW w:w="3998" w:type="dxa"/>
            <w:vAlign w:val="center"/>
          </w:tcPr>
          <w:p w14:paraId="3C3C3AD3" w14:textId="77777777" w:rsidR="004E2FE7" w:rsidRPr="002C3563" w:rsidRDefault="004E2FE7" w:rsidP="004E2FE7">
            <w:pPr>
              <w:jc w:val="center"/>
            </w:pPr>
            <w:r w:rsidRPr="002C3563">
              <w:t>NIE</w:t>
            </w:r>
          </w:p>
        </w:tc>
        <w:tc>
          <w:tcPr>
            <w:tcW w:w="3827" w:type="dxa"/>
            <w:vAlign w:val="center"/>
          </w:tcPr>
          <w:p w14:paraId="6DA977A5" w14:textId="5462CC11" w:rsidR="004E2FE7" w:rsidRPr="002C3563" w:rsidRDefault="004E2FE7" w:rsidP="004E2FE7">
            <w:pPr>
              <w:jc w:val="center"/>
            </w:pPr>
            <w:r w:rsidRPr="002C3563">
              <w:t>NIE</w:t>
            </w:r>
          </w:p>
        </w:tc>
      </w:tr>
      <w:tr w:rsidR="002C3563" w:rsidRPr="002C3563" w14:paraId="5C24A981" w14:textId="77777777" w:rsidTr="00A46B2D">
        <w:trPr>
          <w:gridAfter w:val="1"/>
          <w:wAfter w:w="8" w:type="dxa"/>
        </w:trPr>
        <w:tc>
          <w:tcPr>
            <w:tcW w:w="709" w:type="dxa"/>
            <w:vAlign w:val="center"/>
          </w:tcPr>
          <w:p w14:paraId="0F04D85F" w14:textId="77777777" w:rsidR="004E2FE7" w:rsidRPr="002C3563" w:rsidRDefault="004E2FE7" w:rsidP="004E2FE7">
            <w:pPr>
              <w:jc w:val="center"/>
            </w:pPr>
            <w:r w:rsidRPr="002C3563">
              <w:t>3</w:t>
            </w:r>
          </w:p>
        </w:tc>
        <w:tc>
          <w:tcPr>
            <w:tcW w:w="3119" w:type="dxa"/>
            <w:vAlign w:val="center"/>
          </w:tcPr>
          <w:p w14:paraId="47ED601F" w14:textId="77777777" w:rsidR="004E2FE7" w:rsidRPr="002C3563" w:rsidRDefault="004E2FE7" w:rsidP="004E2FE7">
            <w:pPr>
              <w:jc w:val="center"/>
            </w:pPr>
            <w:r w:rsidRPr="002C3563">
              <w:t>Inne w obszarze projektów informatycznych</w:t>
            </w:r>
          </w:p>
        </w:tc>
        <w:tc>
          <w:tcPr>
            <w:tcW w:w="3856" w:type="dxa"/>
            <w:vAlign w:val="center"/>
          </w:tcPr>
          <w:p w14:paraId="788D5428" w14:textId="266B6C93" w:rsidR="004E2FE7" w:rsidRPr="002C3563" w:rsidRDefault="004E2FE7" w:rsidP="004E2FE7">
            <w:pPr>
              <w:jc w:val="center"/>
            </w:pPr>
            <w:r w:rsidRPr="002C3563">
              <w:t>NIE</w:t>
            </w:r>
          </w:p>
        </w:tc>
        <w:tc>
          <w:tcPr>
            <w:tcW w:w="3998" w:type="dxa"/>
            <w:vAlign w:val="center"/>
          </w:tcPr>
          <w:p w14:paraId="60E28CFF" w14:textId="338CB7EA" w:rsidR="004E2FE7" w:rsidRPr="002C3563" w:rsidRDefault="004E2FE7" w:rsidP="004E2FE7">
            <w:pPr>
              <w:jc w:val="center"/>
            </w:pPr>
            <w:r w:rsidRPr="002C3563">
              <w:t>TAK- zakup zestawów komputerowych /komputery, monitory, drukarki, serwery/ wraz z oprogramowaniem na potrzeby Urzędu Miasta i Gminy w Małogoszczu</w:t>
            </w:r>
          </w:p>
        </w:tc>
        <w:tc>
          <w:tcPr>
            <w:tcW w:w="3827" w:type="dxa"/>
            <w:vAlign w:val="center"/>
          </w:tcPr>
          <w:p w14:paraId="6E480640" w14:textId="216D28CE" w:rsidR="004E2FE7" w:rsidRPr="002C3563" w:rsidRDefault="004E2FE7" w:rsidP="004E2FE7">
            <w:pPr>
              <w:jc w:val="center"/>
            </w:pPr>
            <w:r w:rsidRPr="002C3563">
              <w:t>NIE</w:t>
            </w:r>
          </w:p>
        </w:tc>
      </w:tr>
      <w:tr w:rsidR="002C3563" w:rsidRPr="002C3563" w14:paraId="3D73AF7A" w14:textId="77777777" w:rsidTr="00A46B2D">
        <w:tc>
          <w:tcPr>
            <w:tcW w:w="15517" w:type="dxa"/>
            <w:gridSpan w:val="6"/>
            <w:shd w:val="clear" w:color="auto" w:fill="FFE599" w:themeFill="accent4" w:themeFillTint="66"/>
            <w:vAlign w:val="center"/>
          </w:tcPr>
          <w:p w14:paraId="05879534" w14:textId="77777777" w:rsidR="002E02AA" w:rsidRPr="002C3563" w:rsidRDefault="002E02AA" w:rsidP="001B5C5B">
            <w:pPr>
              <w:jc w:val="center"/>
            </w:pPr>
            <w:r w:rsidRPr="002C3563">
              <w:rPr>
                <w:b/>
                <w:bCs/>
                <w:sz w:val="26"/>
                <w:szCs w:val="26"/>
              </w:rPr>
              <w:t>Obszar 6 Gospodarka odpadami</w:t>
            </w:r>
          </w:p>
        </w:tc>
      </w:tr>
      <w:tr w:rsidR="002C3563" w:rsidRPr="002C3563" w14:paraId="2FDD59A3" w14:textId="77777777" w:rsidTr="00A46B2D">
        <w:trPr>
          <w:gridAfter w:val="1"/>
          <w:wAfter w:w="8" w:type="dxa"/>
        </w:trPr>
        <w:tc>
          <w:tcPr>
            <w:tcW w:w="709" w:type="dxa"/>
            <w:vAlign w:val="center"/>
          </w:tcPr>
          <w:p w14:paraId="1A1FAF05" w14:textId="5FA3EC8E" w:rsidR="004E2FE7" w:rsidRPr="002C3563" w:rsidRDefault="004E2FE7" w:rsidP="004E2FE7">
            <w:pPr>
              <w:jc w:val="center"/>
            </w:pPr>
            <w:r w:rsidRPr="002C3563">
              <w:t>L.p.</w:t>
            </w:r>
          </w:p>
        </w:tc>
        <w:tc>
          <w:tcPr>
            <w:tcW w:w="3119" w:type="dxa"/>
            <w:vAlign w:val="center"/>
          </w:tcPr>
          <w:p w14:paraId="4C8A022C" w14:textId="3B7B6C30" w:rsidR="004E2FE7" w:rsidRPr="002C3563" w:rsidRDefault="004E2FE7" w:rsidP="004E2FE7">
            <w:pPr>
              <w:jc w:val="center"/>
            </w:pPr>
            <w:r w:rsidRPr="002C3563">
              <w:t>Wyszczególnienie</w:t>
            </w:r>
          </w:p>
        </w:tc>
        <w:tc>
          <w:tcPr>
            <w:tcW w:w="3856" w:type="dxa"/>
            <w:vAlign w:val="center"/>
          </w:tcPr>
          <w:p w14:paraId="65822407" w14:textId="51BF1F4D" w:rsidR="004E2FE7" w:rsidRPr="002C3563" w:rsidRDefault="004E2FE7" w:rsidP="004E2FE7">
            <w:pPr>
              <w:jc w:val="center"/>
            </w:pPr>
            <w:r w:rsidRPr="002C3563">
              <w:t>Gmina Jędrzejów</w:t>
            </w:r>
          </w:p>
        </w:tc>
        <w:tc>
          <w:tcPr>
            <w:tcW w:w="3998" w:type="dxa"/>
            <w:vAlign w:val="center"/>
          </w:tcPr>
          <w:p w14:paraId="4CAD1CC6" w14:textId="7BCBE9CF" w:rsidR="004E2FE7" w:rsidRPr="002C3563" w:rsidRDefault="004E2FE7" w:rsidP="004E2FE7">
            <w:pPr>
              <w:jc w:val="center"/>
            </w:pPr>
            <w:r w:rsidRPr="002C3563">
              <w:t>Gmina Małogoszcz</w:t>
            </w:r>
          </w:p>
        </w:tc>
        <w:tc>
          <w:tcPr>
            <w:tcW w:w="3827" w:type="dxa"/>
            <w:vAlign w:val="center"/>
          </w:tcPr>
          <w:p w14:paraId="2835B7EA" w14:textId="16DA6FE5" w:rsidR="004E2FE7" w:rsidRPr="002C3563" w:rsidRDefault="004E2FE7" w:rsidP="004E2FE7">
            <w:pPr>
              <w:jc w:val="center"/>
            </w:pPr>
            <w:r w:rsidRPr="002C3563">
              <w:t>Gmina Sobków</w:t>
            </w:r>
          </w:p>
        </w:tc>
      </w:tr>
      <w:tr w:rsidR="002C3563" w:rsidRPr="002C3563" w14:paraId="32B8F143" w14:textId="77777777" w:rsidTr="00A46B2D">
        <w:trPr>
          <w:gridAfter w:val="1"/>
          <w:wAfter w:w="8" w:type="dxa"/>
        </w:trPr>
        <w:tc>
          <w:tcPr>
            <w:tcW w:w="709" w:type="dxa"/>
            <w:vAlign w:val="center"/>
          </w:tcPr>
          <w:p w14:paraId="59C47C95" w14:textId="77777777" w:rsidR="004E2FE7" w:rsidRPr="002C3563" w:rsidRDefault="004E2FE7" w:rsidP="004E2FE7">
            <w:pPr>
              <w:jc w:val="center"/>
            </w:pPr>
            <w:r w:rsidRPr="002C3563">
              <w:t>1</w:t>
            </w:r>
          </w:p>
        </w:tc>
        <w:tc>
          <w:tcPr>
            <w:tcW w:w="3119" w:type="dxa"/>
            <w:vAlign w:val="center"/>
          </w:tcPr>
          <w:p w14:paraId="61EC4D13" w14:textId="77777777" w:rsidR="004E2FE7" w:rsidRPr="002C3563" w:rsidRDefault="004E2FE7" w:rsidP="004E2FE7">
            <w:pPr>
              <w:jc w:val="center"/>
            </w:pPr>
            <w:r w:rsidRPr="002C3563">
              <w:t>Budowa PSZOK</w:t>
            </w:r>
          </w:p>
        </w:tc>
        <w:tc>
          <w:tcPr>
            <w:tcW w:w="3856" w:type="dxa"/>
            <w:vAlign w:val="center"/>
          </w:tcPr>
          <w:p w14:paraId="4155AFCA" w14:textId="7CFEE49B" w:rsidR="004E2FE7" w:rsidRPr="002C3563" w:rsidRDefault="004E2FE7" w:rsidP="004E2FE7">
            <w:pPr>
              <w:jc w:val="center"/>
            </w:pPr>
            <w:r w:rsidRPr="002C3563">
              <w:t>TAK – budowa PSZOK</w:t>
            </w:r>
          </w:p>
        </w:tc>
        <w:tc>
          <w:tcPr>
            <w:tcW w:w="3998" w:type="dxa"/>
            <w:vAlign w:val="center"/>
          </w:tcPr>
          <w:p w14:paraId="0F45A2B7" w14:textId="77777777" w:rsidR="004E2FE7" w:rsidRPr="002C3563" w:rsidRDefault="004E2FE7" w:rsidP="004E2FE7">
            <w:pPr>
              <w:jc w:val="center"/>
            </w:pPr>
            <w:r w:rsidRPr="002C3563">
              <w:t>NIE</w:t>
            </w:r>
          </w:p>
        </w:tc>
        <w:tc>
          <w:tcPr>
            <w:tcW w:w="3827" w:type="dxa"/>
            <w:vAlign w:val="center"/>
          </w:tcPr>
          <w:p w14:paraId="7D800125" w14:textId="523CAF8A" w:rsidR="004E2FE7" w:rsidRPr="002C3563" w:rsidRDefault="004E2FE7" w:rsidP="004E2FE7">
            <w:pPr>
              <w:jc w:val="center"/>
            </w:pPr>
            <w:r w:rsidRPr="002C3563">
              <w:t>NIE</w:t>
            </w:r>
          </w:p>
        </w:tc>
      </w:tr>
      <w:tr w:rsidR="002C3563" w:rsidRPr="002C3563" w14:paraId="1BCAC0A4" w14:textId="77777777" w:rsidTr="00A46B2D">
        <w:trPr>
          <w:gridAfter w:val="1"/>
          <w:wAfter w:w="8" w:type="dxa"/>
        </w:trPr>
        <w:tc>
          <w:tcPr>
            <w:tcW w:w="709" w:type="dxa"/>
            <w:vAlign w:val="center"/>
          </w:tcPr>
          <w:p w14:paraId="7C0C64E3" w14:textId="77777777" w:rsidR="004E2FE7" w:rsidRPr="002C3563" w:rsidRDefault="004E2FE7" w:rsidP="004E2FE7">
            <w:pPr>
              <w:jc w:val="center"/>
            </w:pPr>
            <w:r w:rsidRPr="002C3563">
              <w:t>2</w:t>
            </w:r>
          </w:p>
        </w:tc>
        <w:tc>
          <w:tcPr>
            <w:tcW w:w="3119" w:type="dxa"/>
            <w:vAlign w:val="center"/>
          </w:tcPr>
          <w:p w14:paraId="02875899" w14:textId="77777777" w:rsidR="004E2FE7" w:rsidRPr="002C3563" w:rsidRDefault="004E2FE7" w:rsidP="004E2FE7">
            <w:pPr>
              <w:jc w:val="center"/>
            </w:pPr>
            <w:r w:rsidRPr="002C3563">
              <w:t>Modernizacja PSZOK</w:t>
            </w:r>
          </w:p>
        </w:tc>
        <w:tc>
          <w:tcPr>
            <w:tcW w:w="3856" w:type="dxa"/>
            <w:vAlign w:val="center"/>
          </w:tcPr>
          <w:p w14:paraId="1D5E8A13" w14:textId="5AF694F0" w:rsidR="004E2FE7" w:rsidRPr="002C3563" w:rsidRDefault="004E2FE7" w:rsidP="004E2FE7">
            <w:pPr>
              <w:jc w:val="center"/>
            </w:pPr>
            <w:r w:rsidRPr="002C3563">
              <w:t>NIE</w:t>
            </w:r>
          </w:p>
        </w:tc>
        <w:tc>
          <w:tcPr>
            <w:tcW w:w="3998" w:type="dxa"/>
            <w:vAlign w:val="center"/>
          </w:tcPr>
          <w:p w14:paraId="4EE3BFFD" w14:textId="0ADA8D3A" w:rsidR="004E2FE7" w:rsidRPr="002C3563" w:rsidRDefault="004E2FE7" w:rsidP="004E2FE7">
            <w:pPr>
              <w:jc w:val="center"/>
            </w:pPr>
            <w:r w:rsidRPr="002C3563">
              <w:t>Tak – doposażenie istniejącego PSZOK-u</w:t>
            </w:r>
          </w:p>
        </w:tc>
        <w:tc>
          <w:tcPr>
            <w:tcW w:w="3827" w:type="dxa"/>
            <w:vAlign w:val="center"/>
          </w:tcPr>
          <w:p w14:paraId="12492986" w14:textId="5FC6F9B0" w:rsidR="004E2FE7" w:rsidRPr="002C3563" w:rsidRDefault="004E2FE7" w:rsidP="004E2FE7">
            <w:pPr>
              <w:jc w:val="center"/>
            </w:pPr>
            <w:r w:rsidRPr="002C3563">
              <w:t>NIE</w:t>
            </w:r>
          </w:p>
        </w:tc>
      </w:tr>
      <w:tr w:rsidR="002C3563" w:rsidRPr="002C3563" w14:paraId="64EB59B1" w14:textId="77777777" w:rsidTr="00A46B2D">
        <w:trPr>
          <w:gridAfter w:val="1"/>
          <w:wAfter w:w="8" w:type="dxa"/>
        </w:trPr>
        <w:tc>
          <w:tcPr>
            <w:tcW w:w="709" w:type="dxa"/>
            <w:vAlign w:val="center"/>
          </w:tcPr>
          <w:p w14:paraId="4C4D0794" w14:textId="77777777" w:rsidR="004E2FE7" w:rsidRPr="002C3563" w:rsidRDefault="004E2FE7" w:rsidP="004E2FE7">
            <w:pPr>
              <w:jc w:val="center"/>
            </w:pPr>
            <w:r w:rsidRPr="002C3563">
              <w:t>3</w:t>
            </w:r>
          </w:p>
        </w:tc>
        <w:tc>
          <w:tcPr>
            <w:tcW w:w="3119" w:type="dxa"/>
            <w:vAlign w:val="center"/>
          </w:tcPr>
          <w:p w14:paraId="422894DA" w14:textId="77777777" w:rsidR="004E2FE7" w:rsidRPr="002C3563" w:rsidRDefault="004E2FE7" w:rsidP="004E2FE7">
            <w:pPr>
              <w:jc w:val="center"/>
            </w:pPr>
            <w:r w:rsidRPr="002C3563">
              <w:t>Inne w obszarze gospodarki odpadami</w:t>
            </w:r>
          </w:p>
        </w:tc>
        <w:tc>
          <w:tcPr>
            <w:tcW w:w="3856" w:type="dxa"/>
            <w:vAlign w:val="center"/>
          </w:tcPr>
          <w:p w14:paraId="29E3521A" w14:textId="17100CE9" w:rsidR="004E2FE7" w:rsidRPr="002C3563" w:rsidRDefault="004E2FE7" w:rsidP="004E2FE7">
            <w:pPr>
              <w:jc w:val="center"/>
            </w:pPr>
            <w:r w:rsidRPr="002C3563">
              <w:t>NIE</w:t>
            </w:r>
          </w:p>
        </w:tc>
        <w:tc>
          <w:tcPr>
            <w:tcW w:w="3998" w:type="dxa"/>
            <w:vAlign w:val="center"/>
          </w:tcPr>
          <w:p w14:paraId="5469700C" w14:textId="2E624BC8" w:rsidR="004E2FE7" w:rsidRPr="002C3563" w:rsidRDefault="004E2FE7" w:rsidP="004E2FE7">
            <w:pPr>
              <w:jc w:val="center"/>
            </w:pPr>
            <w:r w:rsidRPr="002C3563">
              <w:t>TAK - dofinansowanie zbiórek odpadów niekwalifikujących się jako odpady komunalne, m.in. opony ponadwymiarowe (np. rolnicze), odbiór folii rolniczej, wyposażenie Zakładu Gospodarki Komunalnej i Mieszkaniowej w maszyny, urządzenia i środki transportu służące do odbioru odpadów  komunalnych /w przypadku świadczenia usług odbioru/</w:t>
            </w:r>
          </w:p>
          <w:p w14:paraId="503396B6" w14:textId="1D8C7C77" w:rsidR="004E2FE7" w:rsidRPr="002C3563" w:rsidRDefault="004E2FE7" w:rsidP="004E2FE7">
            <w:pPr>
              <w:jc w:val="center"/>
            </w:pPr>
            <w:r w:rsidRPr="002C3563">
              <w:t>odbiór i zagospodarowanie odpadów zawierających azbest pochodzących z terenu gminy Małogoszcz</w:t>
            </w:r>
          </w:p>
        </w:tc>
        <w:tc>
          <w:tcPr>
            <w:tcW w:w="3827" w:type="dxa"/>
            <w:vAlign w:val="center"/>
          </w:tcPr>
          <w:p w14:paraId="6629994F" w14:textId="2E6FB19E" w:rsidR="004E2FE7" w:rsidRPr="002C3563" w:rsidRDefault="004E2FE7" w:rsidP="004E2FE7">
            <w:pPr>
              <w:jc w:val="center"/>
            </w:pPr>
            <w:r w:rsidRPr="002C3563">
              <w:t>NIE</w:t>
            </w:r>
          </w:p>
        </w:tc>
      </w:tr>
      <w:tr w:rsidR="002C3563" w:rsidRPr="002C3563" w14:paraId="38D84CD1" w14:textId="77777777" w:rsidTr="00A46B2D">
        <w:tc>
          <w:tcPr>
            <w:tcW w:w="15517" w:type="dxa"/>
            <w:gridSpan w:val="6"/>
            <w:shd w:val="clear" w:color="auto" w:fill="FFE599" w:themeFill="accent4" w:themeFillTint="66"/>
            <w:vAlign w:val="center"/>
          </w:tcPr>
          <w:p w14:paraId="33DCCE04" w14:textId="77777777" w:rsidR="002E02AA" w:rsidRPr="002C3563" w:rsidRDefault="002E02AA" w:rsidP="001B5C5B">
            <w:pPr>
              <w:jc w:val="center"/>
            </w:pPr>
            <w:bookmarkStart w:id="171" w:name="_Hlk81275651"/>
            <w:r w:rsidRPr="002C3563">
              <w:rPr>
                <w:b/>
                <w:bCs/>
                <w:sz w:val="26"/>
                <w:szCs w:val="26"/>
              </w:rPr>
              <w:t>Obszar 7 infrastruktura turystyczna</w:t>
            </w:r>
          </w:p>
        </w:tc>
      </w:tr>
      <w:tr w:rsidR="002C3563" w:rsidRPr="002C3563" w14:paraId="654B2792" w14:textId="77777777" w:rsidTr="00A46B2D">
        <w:trPr>
          <w:gridAfter w:val="1"/>
          <w:wAfter w:w="8" w:type="dxa"/>
        </w:trPr>
        <w:tc>
          <w:tcPr>
            <w:tcW w:w="709" w:type="dxa"/>
            <w:vAlign w:val="center"/>
          </w:tcPr>
          <w:p w14:paraId="5D07ADD7" w14:textId="52A8E1BF" w:rsidR="004E2FE7" w:rsidRPr="002C3563" w:rsidRDefault="004E2FE7" w:rsidP="004E2FE7">
            <w:pPr>
              <w:jc w:val="center"/>
            </w:pPr>
            <w:r w:rsidRPr="002C3563">
              <w:t>L.p.</w:t>
            </w:r>
          </w:p>
        </w:tc>
        <w:tc>
          <w:tcPr>
            <w:tcW w:w="3119" w:type="dxa"/>
            <w:vAlign w:val="center"/>
          </w:tcPr>
          <w:p w14:paraId="0AA4E8A0" w14:textId="185B9802" w:rsidR="004E2FE7" w:rsidRPr="002C3563" w:rsidRDefault="004E2FE7" w:rsidP="004E2FE7">
            <w:pPr>
              <w:jc w:val="center"/>
            </w:pPr>
            <w:r w:rsidRPr="002C3563">
              <w:t>Wyszczególnienie</w:t>
            </w:r>
          </w:p>
        </w:tc>
        <w:tc>
          <w:tcPr>
            <w:tcW w:w="3856" w:type="dxa"/>
            <w:vAlign w:val="center"/>
          </w:tcPr>
          <w:p w14:paraId="737CFB98" w14:textId="04CD4A9C" w:rsidR="004E2FE7" w:rsidRPr="002C3563" w:rsidRDefault="004E2FE7" w:rsidP="004E2FE7">
            <w:pPr>
              <w:jc w:val="center"/>
            </w:pPr>
            <w:r w:rsidRPr="002C3563">
              <w:t>Gmina Jędrzejów</w:t>
            </w:r>
          </w:p>
        </w:tc>
        <w:tc>
          <w:tcPr>
            <w:tcW w:w="3998" w:type="dxa"/>
            <w:vAlign w:val="center"/>
          </w:tcPr>
          <w:p w14:paraId="1CCCDC46" w14:textId="5B56143A" w:rsidR="004E2FE7" w:rsidRPr="002C3563" w:rsidRDefault="004E2FE7" w:rsidP="004E2FE7">
            <w:pPr>
              <w:jc w:val="center"/>
            </w:pPr>
            <w:r w:rsidRPr="002C3563">
              <w:t>Gmina Małogoszcz</w:t>
            </w:r>
          </w:p>
        </w:tc>
        <w:tc>
          <w:tcPr>
            <w:tcW w:w="3827" w:type="dxa"/>
            <w:vAlign w:val="center"/>
          </w:tcPr>
          <w:p w14:paraId="7A2B2C30" w14:textId="57174CF1" w:rsidR="004E2FE7" w:rsidRPr="002C3563" w:rsidRDefault="004E2FE7" w:rsidP="004E2FE7">
            <w:pPr>
              <w:jc w:val="center"/>
            </w:pPr>
            <w:r w:rsidRPr="002C3563">
              <w:t>Gmina Sobków</w:t>
            </w:r>
          </w:p>
        </w:tc>
      </w:tr>
      <w:tr w:rsidR="002C3563" w:rsidRPr="002C3563" w14:paraId="2AAF7691" w14:textId="77777777" w:rsidTr="00A46B2D">
        <w:trPr>
          <w:gridAfter w:val="1"/>
          <w:wAfter w:w="8" w:type="dxa"/>
        </w:trPr>
        <w:tc>
          <w:tcPr>
            <w:tcW w:w="709" w:type="dxa"/>
            <w:vAlign w:val="center"/>
          </w:tcPr>
          <w:p w14:paraId="0F39E8E1" w14:textId="77777777" w:rsidR="00BC1BE4" w:rsidRPr="002C3563" w:rsidRDefault="00BC1BE4" w:rsidP="00BC1BE4">
            <w:pPr>
              <w:jc w:val="center"/>
            </w:pPr>
            <w:r w:rsidRPr="002C3563">
              <w:t>1</w:t>
            </w:r>
          </w:p>
        </w:tc>
        <w:tc>
          <w:tcPr>
            <w:tcW w:w="3119" w:type="dxa"/>
            <w:vAlign w:val="center"/>
          </w:tcPr>
          <w:p w14:paraId="3BA7B53D" w14:textId="77777777" w:rsidR="00BC1BE4" w:rsidRPr="002C3563" w:rsidRDefault="00BC1BE4" w:rsidP="00BC1BE4">
            <w:pPr>
              <w:jc w:val="center"/>
            </w:pPr>
            <w:r w:rsidRPr="002C3563">
              <w:t>Budowa i/lub modernizacja systemu ścieżek rowerowych wraz ze stacjami obsługi i wypożyczalniami rowerów</w:t>
            </w:r>
          </w:p>
        </w:tc>
        <w:tc>
          <w:tcPr>
            <w:tcW w:w="3856" w:type="dxa"/>
            <w:vAlign w:val="center"/>
          </w:tcPr>
          <w:p w14:paraId="2BE0B329" w14:textId="22FB8A4C" w:rsidR="00BC1BE4" w:rsidRPr="002C3563" w:rsidRDefault="00BC1BE4" w:rsidP="00BC1BE4">
            <w:pPr>
              <w:jc w:val="center"/>
            </w:pPr>
            <w:r w:rsidRPr="002C3563">
              <w:t xml:space="preserve">TAK - budowa tras rowerowych wraz </w:t>
            </w:r>
            <w:r w:rsidR="00A14C0C">
              <w:br/>
            </w:r>
            <w:r w:rsidRPr="002C3563">
              <w:t>z infrastrukturą rowerową</w:t>
            </w:r>
          </w:p>
        </w:tc>
        <w:tc>
          <w:tcPr>
            <w:tcW w:w="3998" w:type="dxa"/>
            <w:vAlign w:val="center"/>
          </w:tcPr>
          <w:p w14:paraId="6646091A" w14:textId="488CA40A" w:rsidR="00BC1BE4" w:rsidRPr="002C3563" w:rsidRDefault="00BC1BE4" w:rsidP="00BC1BE4">
            <w:pPr>
              <w:jc w:val="center"/>
            </w:pPr>
            <w:r w:rsidRPr="002C3563">
              <w:t>TAK - budowa tras rowerowych ok. 10 km wraz z infrastrukturą rowerową</w:t>
            </w:r>
          </w:p>
        </w:tc>
        <w:tc>
          <w:tcPr>
            <w:tcW w:w="3827" w:type="dxa"/>
            <w:vAlign w:val="center"/>
          </w:tcPr>
          <w:p w14:paraId="27D82927" w14:textId="52C63A42" w:rsidR="00BC1BE4" w:rsidRPr="002C3563" w:rsidRDefault="00BC1BE4" w:rsidP="00BC1BE4">
            <w:pPr>
              <w:jc w:val="center"/>
            </w:pPr>
            <w:r w:rsidRPr="002C3563">
              <w:t>TAK - Budowa ścieżek rowerowych stanowi podstawę rozwoju turystycznego Gminy (ok 30 km).</w:t>
            </w:r>
          </w:p>
        </w:tc>
      </w:tr>
      <w:tr w:rsidR="002C3563" w:rsidRPr="002C3563" w14:paraId="5F9B64A2" w14:textId="77777777" w:rsidTr="00A46B2D">
        <w:trPr>
          <w:gridAfter w:val="1"/>
          <w:wAfter w:w="8" w:type="dxa"/>
        </w:trPr>
        <w:tc>
          <w:tcPr>
            <w:tcW w:w="709" w:type="dxa"/>
            <w:vAlign w:val="center"/>
          </w:tcPr>
          <w:p w14:paraId="28645166" w14:textId="77777777" w:rsidR="00BC1BE4" w:rsidRPr="002C3563" w:rsidRDefault="00BC1BE4" w:rsidP="00BC1BE4">
            <w:pPr>
              <w:jc w:val="center"/>
            </w:pPr>
            <w:r w:rsidRPr="002C3563">
              <w:t>2</w:t>
            </w:r>
          </w:p>
        </w:tc>
        <w:tc>
          <w:tcPr>
            <w:tcW w:w="3119" w:type="dxa"/>
            <w:vAlign w:val="center"/>
          </w:tcPr>
          <w:p w14:paraId="2B937CCA" w14:textId="77777777" w:rsidR="00BC1BE4" w:rsidRPr="002C3563" w:rsidRDefault="00BC1BE4" w:rsidP="00BC1BE4">
            <w:pPr>
              <w:jc w:val="center"/>
            </w:pPr>
            <w:r w:rsidRPr="002C3563">
              <w:t>Wytyczenie i oznakowanie szlaków turystycznych</w:t>
            </w:r>
          </w:p>
        </w:tc>
        <w:tc>
          <w:tcPr>
            <w:tcW w:w="3856" w:type="dxa"/>
            <w:vAlign w:val="center"/>
          </w:tcPr>
          <w:p w14:paraId="542716D7" w14:textId="26B92644" w:rsidR="00BC1BE4" w:rsidRPr="002C3563" w:rsidRDefault="00A14C0C" w:rsidP="00BC1BE4">
            <w:pPr>
              <w:jc w:val="center"/>
            </w:pPr>
            <w:r>
              <w:t>TAK</w:t>
            </w:r>
          </w:p>
        </w:tc>
        <w:tc>
          <w:tcPr>
            <w:tcW w:w="3998" w:type="dxa"/>
            <w:vAlign w:val="center"/>
          </w:tcPr>
          <w:p w14:paraId="7AA41E8D" w14:textId="214CD109" w:rsidR="00BC1BE4" w:rsidRPr="002C3563" w:rsidRDefault="00BC1BE4" w:rsidP="00BC1BE4">
            <w:pPr>
              <w:jc w:val="center"/>
            </w:pPr>
            <w:r w:rsidRPr="002C3563">
              <w:t>TAK- wytyczenie oraz konserwacja istniejących szlaków turystycznych</w:t>
            </w:r>
          </w:p>
        </w:tc>
        <w:tc>
          <w:tcPr>
            <w:tcW w:w="3827" w:type="dxa"/>
            <w:vAlign w:val="center"/>
          </w:tcPr>
          <w:p w14:paraId="05350F5F" w14:textId="3E5B973E" w:rsidR="00BC1BE4" w:rsidRPr="002C3563" w:rsidRDefault="00BC1BE4" w:rsidP="00BC1BE4">
            <w:pPr>
              <w:jc w:val="center"/>
            </w:pPr>
            <w:r w:rsidRPr="002C3563">
              <w:t>TAK- wytyczenie oraz konserwacja istniejących szlaków turystycznych</w:t>
            </w:r>
          </w:p>
        </w:tc>
      </w:tr>
      <w:tr w:rsidR="002C3563" w:rsidRPr="002C3563" w14:paraId="5FA6C659" w14:textId="77777777" w:rsidTr="00A46B2D">
        <w:trPr>
          <w:gridAfter w:val="1"/>
          <w:wAfter w:w="8" w:type="dxa"/>
        </w:trPr>
        <w:tc>
          <w:tcPr>
            <w:tcW w:w="709" w:type="dxa"/>
            <w:vAlign w:val="center"/>
          </w:tcPr>
          <w:p w14:paraId="677092BC" w14:textId="77777777" w:rsidR="002E02AA" w:rsidRPr="002C3563" w:rsidRDefault="002E02AA" w:rsidP="001B5C5B">
            <w:pPr>
              <w:jc w:val="center"/>
            </w:pPr>
            <w:r w:rsidRPr="002C3563">
              <w:t>3</w:t>
            </w:r>
          </w:p>
        </w:tc>
        <w:tc>
          <w:tcPr>
            <w:tcW w:w="3119" w:type="dxa"/>
            <w:vAlign w:val="center"/>
          </w:tcPr>
          <w:p w14:paraId="64BA281C" w14:textId="77777777" w:rsidR="002E02AA" w:rsidRPr="002C3563" w:rsidRDefault="002E02AA" w:rsidP="001B5C5B">
            <w:pPr>
              <w:jc w:val="center"/>
            </w:pPr>
            <w:r w:rsidRPr="002C3563">
              <w:t>Remont/modernizacja obiektów turystycznych</w:t>
            </w:r>
          </w:p>
        </w:tc>
        <w:tc>
          <w:tcPr>
            <w:tcW w:w="3856" w:type="dxa"/>
            <w:vAlign w:val="center"/>
          </w:tcPr>
          <w:p w14:paraId="54A1B700" w14:textId="50C826AC" w:rsidR="002E02AA" w:rsidRPr="002C3563" w:rsidRDefault="004E2FE7" w:rsidP="001B5C5B">
            <w:pPr>
              <w:jc w:val="center"/>
            </w:pPr>
            <w:r w:rsidRPr="002C3563">
              <w:t>TAK</w:t>
            </w:r>
          </w:p>
        </w:tc>
        <w:tc>
          <w:tcPr>
            <w:tcW w:w="3998" w:type="dxa"/>
            <w:vAlign w:val="center"/>
          </w:tcPr>
          <w:p w14:paraId="5AF66C5D" w14:textId="5629A4FD" w:rsidR="002E02AA" w:rsidRPr="002C3563" w:rsidRDefault="00A14C0C" w:rsidP="001B5C5B">
            <w:pPr>
              <w:jc w:val="center"/>
            </w:pPr>
            <w:r w:rsidRPr="00DC0179">
              <w:t>TAK</w:t>
            </w:r>
          </w:p>
        </w:tc>
        <w:tc>
          <w:tcPr>
            <w:tcW w:w="3827" w:type="dxa"/>
            <w:vAlign w:val="center"/>
          </w:tcPr>
          <w:p w14:paraId="3AA8252B" w14:textId="40ED92B4" w:rsidR="002E02AA" w:rsidRPr="002C3563" w:rsidRDefault="00BC1BE4" w:rsidP="001B5C5B">
            <w:pPr>
              <w:jc w:val="center"/>
            </w:pPr>
            <w:r w:rsidRPr="002C3563">
              <w:t>TAK</w:t>
            </w:r>
          </w:p>
        </w:tc>
      </w:tr>
      <w:tr w:rsidR="002C3563" w:rsidRPr="002C3563" w14:paraId="643C6428" w14:textId="77777777" w:rsidTr="00A46B2D">
        <w:trPr>
          <w:gridAfter w:val="1"/>
          <w:wAfter w:w="8" w:type="dxa"/>
        </w:trPr>
        <w:tc>
          <w:tcPr>
            <w:tcW w:w="709" w:type="dxa"/>
            <w:vAlign w:val="center"/>
          </w:tcPr>
          <w:p w14:paraId="1C143B78" w14:textId="77777777" w:rsidR="002E02AA" w:rsidRPr="002C3563" w:rsidRDefault="002E02AA" w:rsidP="001B5C5B">
            <w:pPr>
              <w:jc w:val="center"/>
            </w:pPr>
            <w:r w:rsidRPr="002C3563">
              <w:t>4</w:t>
            </w:r>
          </w:p>
        </w:tc>
        <w:tc>
          <w:tcPr>
            <w:tcW w:w="3119" w:type="dxa"/>
            <w:vAlign w:val="center"/>
          </w:tcPr>
          <w:p w14:paraId="4F3A3D17" w14:textId="77777777" w:rsidR="002E02AA" w:rsidRPr="002C3563" w:rsidRDefault="002E02AA" w:rsidP="001B5C5B">
            <w:pPr>
              <w:jc w:val="center"/>
            </w:pPr>
            <w:r w:rsidRPr="002C3563">
              <w:t>Zagospodarowanie terenów wokół zbiorników wodnych</w:t>
            </w:r>
          </w:p>
        </w:tc>
        <w:tc>
          <w:tcPr>
            <w:tcW w:w="3856" w:type="dxa"/>
            <w:vAlign w:val="center"/>
          </w:tcPr>
          <w:p w14:paraId="084674AC" w14:textId="77777777" w:rsidR="002E02AA" w:rsidRPr="002C3563" w:rsidRDefault="002E02AA" w:rsidP="001B5C5B">
            <w:pPr>
              <w:jc w:val="center"/>
            </w:pPr>
            <w:r w:rsidRPr="002C3563">
              <w:t>NIE</w:t>
            </w:r>
          </w:p>
        </w:tc>
        <w:tc>
          <w:tcPr>
            <w:tcW w:w="3998" w:type="dxa"/>
            <w:vAlign w:val="center"/>
          </w:tcPr>
          <w:p w14:paraId="11F6B1BF" w14:textId="3D96412D" w:rsidR="002E02AA" w:rsidRPr="002C3563" w:rsidRDefault="002E02AA" w:rsidP="001B5C5B">
            <w:pPr>
              <w:jc w:val="center"/>
            </w:pPr>
            <w:r w:rsidRPr="002C3563">
              <w:t xml:space="preserve">TAK - </w:t>
            </w:r>
            <w:r w:rsidR="00BC1BE4" w:rsidRPr="002C3563">
              <w:t>wykonanie robót remontowych i zabezpieczających obszar wodny przy terenach rekreacyjno-wypoczynkowych na terenie gminy</w:t>
            </w:r>
          </w:p>
        </w:tc>
        <w:tc>
          <w:tcPr>
            <w:tcW w:w="3827" w:type="dxa"/>
            <w:vAlign w:val="center"/>
          </w:tcPr>
          <w:p w14:paraId="400D95E6" w14:textId="0FF59B82" w:rsidR="002E02AA" w:rsidRPr="002C3563" w:rsidRDefault="00BC1BE4" w:rsidP="001B5C5B">
            <w:pPr>
              <w:jc w:val="center"/>
            </w:pPr>
            <w:r w:rsidRPr="002C3563">
              <w:t>NIE</w:t>
            </w:r>
          </w:p>
        </w:tc>
      </w:tr>
      <w:bookmarkEnd w:id="171"/>
      <w:tr w:rsidR="002C3563" w:rsidRPr="002C3563" w14:paraId="43581DDD" w14:textId="77777777" w:rsidTr="00A46B2D">
        <w:trPr>
          <w:gridAfter w:val="1"/>
          <w:wAfter w:w="8" w:type="dxa"/>
        </w:trPr>
        <w:tc>
          <w:tcPr>
            <w:tcW w:w="709" w:type="dxa"/>
            <w:vAlign w:val="center"/>
          </w:tcPr>
          <w:p w14:paraId="6579E7C8" w14:textId="576C98AB" w:rsidR="00BC1BE4" w:rsidRPr="002C3563" w:rsidRDefault="00BC1BE4" w:rsidP="00BC1BE4">
            <w:pPr>
              <w:jc w:val="center"/>
            </w:pPr>
            <w:r w:rsidRPr="002C3563">
              <w:t>5</w:t>
            </w:r>
          </w:p>
        </w:tc>
        <w:tc>
          <w:tcPr>
            <w:tcW w:w="3119" w:type="dxa"/>
            <w:vAlign w:val="center"/>
          </w:tcPr>
          <w:p w14:paraId="10BDD9D2" w14:textId="2A3795C2" w:rsidR="00BC1BE4" w:rsidRPr="002C3563" w:rsidRDefault="00BC1BE4" w:rsidP="00BC1BE4">
            <w:pPr>
              <w:jc w:val="center"/>
            </w:pPr>
            <w:r w:rsidRPr="002C3563">
              <w:t>Stworzenie wspólnych produktów turystycznych</w:t>
            </w:r>
          </w:p>
        </w:tc>
        <w:tc>
          <w:tcPr>
            <w:tcW w:w="3856" w:type="dxa"/>
            <w:vAlign w:val="center"/>
          </w:tcPr>
          <w:p w14:paraId="5E5A11EC" w14:textId="3C41C56A" w:rsidR="00BC1BE4" w:rsidRPr="002C3563" w:rsidRDefault="00BC1BE4" w:rsidP="00BC1BE4">
            <w:pPr>
              <w:jc w:val="center"/>
            </w:pPr>
            <w:r w:rsidRPr="002373D9">
              <w:rPr>
                <w:color w:val="000000" w:themeColor="text1"/>
              </w:rPr>
              <w:t>TAK</w:t>
            </w:r>
            <w:r w:rsidR="002373D9" w:rsidRPr="002373D9">
              <w:rPr>
                <w:color w:val="000000" w:themeColor="text1"/>
              </w:rPr>
              <w:t xml:space="preserve"> Świętokrzyska Kolej dojazdowa Express Ponidzie</w:t>
            </w:r>
          </w:p>
        </w:tc>
        <w:tc>
          <w:tcPr>
            <w:tcW w:w="3998" w:type="dxa"/>
            <w:vAlign w:val="center"/>
          </w:tcPr>
          <w:p w14:paraId="406E7342" w14:textId="4A177D05" w:rsidR="00BC1BE4" w:rsidRPr="002C3563" w:rsidRDefault="00BC1BE4" w:rsidP="00BC1BE4">
            <w:pPr>
              <w:jc w:val="center"/>
            </w:pPr>
            <w:r w:rsidRPr="002C3563">
              <w:t>TAK - przebudowa budynku Towarzystwa Przyjaciół Małogoszcza - utworzenie Muzeum Historii Powstania Styczniowego na ziemi jędrzejowskiej</w:t>
            </w:r>
          </w:p>
        </w:tc>
        <w:tc>
          <w:tcPr>
            <w:tcW w:w="3827" w:type="dxa"/>
            <w:vAlign w:val="center"/>
          </w:tcPr>
          <w:p w14:paraId="684893B9" w14:textId="7589FC8C" w:rsidR="00BC1BE4" w:rsidRPr="002C3563" w:rsidRDefault="00BC1BE4" w:rsidP="00BC1BE4">
            <w:pPr>
              <w:jc w:val="center"/>
            </w:pPr>
            <w:r w:rsidRPr="002C3563">
              <w:t>TAK</w:t>
            </w:r>
          </w:p>
        </w:tc>
      </w:tr>
      <w:tr w:rsidR="002C3563" w:rsidRPr="002C3563" w14:paraId="270AF6F7" w14:textId="77777777" w:rsidTr="00A46B2D">
        <w:trPr>
          <w:gridAfter w:val="1"/>
          <w:wAfter w:w="8" w:type="dxa"/>
        </w:trPr>
        <w:tc>
          <w:tcPr>
            <w:tcW w:w="709" w:type="dxa"/>
            <w:vAlign w:val="center"/>
          </w:tcPr>
          <w:p w14:paraId="7BDB36EF" w14:textId="7C29B2C8" w:rsidR="00BC1BE4" w:rsidRPr="002C3563" w:rsidRDefault="00BC1BE4" w:rsidP="00BC1BE4">
            <w:pPr>
              <w:jc w:val="center"/>
            </w:pPr>
            <w:r w:rsidRPr="002C3563">
              <w:t>6</w:t>
            </w:r>
          </w:p>
        </w:tc>
        <w:tc>
          <w:tcPr>
            <w:tcW w:w="3119" w:type="dxa"/>
            <w:vAlign w:val="center"/>
          </w:tcPr>
          <w:p w14:paraId="23D757F3" w14:textId="77777777" w:rsidR="00BC1BE4" w:rsidRPr="002C3563" w:rsidRDefault="00BC1BE4" w:rsidP="00BC1BE4">
            <w:pPr>
              <w:jc w:val="center"/>
            </w:pPr>
            <w:r w:rsidRPr="002C3563">
              <w:t>Stworzenie wspólnej marki  dla wszystkich gmin Porozumienia (produkty turystyczne, rolnictwo ekologiczne, wspólna oferta inwestycyjna)</w:t>
            </w:r>
          </w:p>
        </w:tc>
        <w:tc>
          <w:tcPr>
            <w:tcW w:w="3856" w:type="dxa"/>
            <w:vAlign w:val="center"/>
          </w:tcPr>
          <w:p w14:paraId="1755D920" w14:textId="16AB5235" w:rsidR="00BC1BE4" w:rsidRPr="002C3563" w:rsidRDefault="00BC1BE4" w:rsidP="00BC1BE4">
            <w:pPr>
              <w:jc w:val="center"/>
            </w:pPr>
            <w:r w:rsidRPr="002C3563">
              <w:t xml:space="preserve">TAK </w:t>
            </w:r>
          </w:p>
        </w:tc>
        <w:tc>
          <w:tcPr>
            <w:tcW w:w="3998" w:type="dxa"/>
            <w:vAlign w:val="center"/>
          </w:tcPr>
          <w:p w14:paraId="53775DEA" w14:textId="7647F889" w:rsidR="00BC1BE4" w:rsidRPr="002C3563" w:rsidRDefault="00BC1BE4" w:rsidP="00BC1BE4">
            <w:pPr>
              <w:jc w:val="center"/>
            </w:pPr>
            <w:r w:rsidRPr="002C3563">
              <w:t>TAK Stworzenie 3 Izb Historii Lokalnej w nawiązaniu do wspólnej historii</w:t>
            </w:r>
          </w:p>
        </w:tc>
        <w:tc>
          <w:tcPr>
            <w:tcW w:w="3827" w:type="dxa"/>
            <w:vAlign w:val="center"/>
          </w:tcPr>
          <w:p w14:paraId="255ACA2D" w14:textId="457D7BFE" w:rsidR="00BC1BE4" w:rsidRPr="002C3563" w:rsidRDefault="00BC1BE4" w:rsidP="00BC1BE4">
            <w:pPr>
              <w:jc w:val="center"/>
            </w:pPr>
            <w:r w:rsidRPr="002C3563">
              <w:t xml:space="preserve">TAK </w:t>
            </w:r>
          </w:p>
        </w:tc>
      </w:tr>
      <w:tr w:rsidR="002C3563" w:rsidRPr="002C3563" w14:paraId="75A0304A" w14:textId="77777777" w:rsidTr="00A46B2D">
        <w:trPr>
          <w:gridAfter w:val="1"/>
          <w:wAfter w:w="8" w:type="dxa"/>
        </w:trPr>
        <w:tc>
          <w:tcPr>
            <w:tcW w:w="709" w:type="dxa"/>
            <w:vAlign w:val="center"/>
          </w:tcPr>
          <w:p w14:paraId="6AB13AAB" w14:textId="45E83D7C" w:rsidR="00BC1BE4" w:rsidRPr="002C3563" w:rsidRDefault="00BC1BE4" w:rsidP="00BC1BE4">
            <w:pPr>
              <w:jc w:val="center"/>
            </w:pPr>
            <w:r w:rsidRPr="002C3563">
              <w:t>7</w:t>
            </w:r>
          </w:p>
        </w:tc>
        <w:tc>
          <w:tcPr>
            <w:tcW w:w="3119" w:type="dxa"/>
            <w:vAlign w:val="center"/>
          </w:tcPr>
          <w:p w14:paraId="2C24A344" w14:textId="77777777" w:rsidR="00BC1BE4" w:rsidRPr="002C3563" w:rsidRDefault="00BC1BE4" w:rsidP="00BC1BE4">
            <w:pPr>
              <w:jc w:val="center"/>
            </w:pPr>
            <w:r w:rsidRPr="002C3563">
              <w:t>Promocja turystyczna</w:t>
            </w:r>
          </w:p>
        </w:tc>
        <w:tc>
          <w:tcPr>
            <w:tcW w:w="3856" w:type="dxa"/>
            <w:vAlign w:val="center"/>
          </w:tcPr>
          <w:p w14:paraId="149825D2" w14:textId="07BB3625" w:rsidR="00BC1BE4" w:rsidRPr="002C3563" w:rsidRDefault="00BC1BE4" w:rsidP="00BC1BE4">
            <w:pPr>
              <w:jc w:val="center"/>
            </w:pPr>
            <w:r w:rsidRPr="002C3563">
              <w:t>TAK - promocja walorów turystycznych oraz historycznych  Gminy Jędrzejów</w:t>
            </w:r>
          </w:p>
        </w:tc>
        <w:tc>
          <w:tcPr>
            <w:tcW w:w="3998" w:type="dxa"/>
            <w:vAlign w:val="center"/>
          </w:tcPr>
          <w:p w14:paraId="2BEFB305" w14:textId="387879B3" w:rsidR="00BC1BE4" w:rsidRPr="002C3563" w:rsidRDefault="00BC1BE4" w:rsidP="00BC1BE4">
            <w:pPr>
              <w:jc w:val="center"/>
            </w:pPr>
            <w:r w:rsidRPr="002C3563">
              <w:t>TAK - promocja walorów turystycznych oraz historycznych  Gminy Małogoszcz</w:t>
            </w:r>
          </w:p>
        </w:tc>
        <w:tc>
          <w:tcPr>
            <w:tcW w:w="3827" w:type="dxa"/>
            <w:vAlign w:val="center"/>
          </w:tcPr>
          <w:p w14:paraId="25B39678" w14:textId="02B12981" w:rsidR="00BC1BE4" w:rsidRPr="002C3563" w:rsidRDefault="00BC1BE4" w:rsidP="00BC1BE4">
            <w:pPr>
              <w:jc w:val="center"/>
            </w:pPr>
            <w:r w:rsidRPr="002C3563">
              <w:t>TAK - promocja walorów turystycznych oraz historycznych  Gminy Sobków</w:t>
            </w:r>
          </w:p>
        </w:tc>
      </w:tr>
      <w:tr w:rsidR="00BC1BE4" w:rsidRPr="002C3563" w14:paraId="598DFD01" w14:textId="77777777" w:rsidTr="00A46B2D">
        <w:trPr>
          <w:gridAfter w:val="1"/>
          <w:wAfter w:w="8" w:type="dxa"/>
        </w:trPr>
        <w:tc>
          <w:tcPr>
            <w:tcW w:w="709" w:type="dxa"/>
            <w:vAlign w:val="center"/>
          </w:tcPr>
          <w:p w14:paraId="5C06EDAA" w14:textId="330335AC" w:rsidR="00BC1BE4" w:rsidRPr="002C3563" w:rsidRDefault="00BC1BE4" w:rsidP="00BC1BE4">
            <w:pPr>
              <w:jc w:val="center"/>
            </w:pPr>
            <w:r w:rsidRPr="002C3563">
              <w:t>8</w:t>
            </w:r>
          </w:p>
        </w:tc>
        <w:tc>
          <w:tcPr>
            <w:tcW w:w="3119" w:type="dxa"/>
            <w:vAlign w:val="center"/>
          </w:tcPr>
          <w:p w14:paraId="10D8773D" w14:textId="6F2D2C23" w:rsidR="00BC1BE4" w:rsidRPr="002C3563" w:rsidRDefault="00BC1BE4" w:rsidP="00BC1BE4">
            <w:pPr>
              <w:jc w:val="center"/>
            </w:pPr>
            <w:r w:rsidRPr="002C3563">
              <w:t>Inne w obszarze turystycznym</w:t>
            </w:r>
          </w:p>
        </w:tc>
        <w:tc>
          <w:tcPr>
            <w:tcW w:w="3856" w:type="dxa"/>
            <w:vAlign w:val="center"/>
          </w:tcPr>
          <w:p w14:paraId="5B6328E3" w14:textId="2169A80B" w:rsidR="00BC1BE4" w:rsidRPr="002C3563" w:rsidRDefault="00BC1BE4" w:rsidP="00BC1BE4">
            <w:pPr>
              <w:jc w:val="center"/>
            </w:pPr>
            <w:r w:rsidRPr="002C3563">
              <w:t>NIE</w:t>
            </w:r>
          </w:p>
        </w:tc>
        <w:tc>
          <w:tcPr>
            <w:tcW w:w="3998" w:type="dxa"/>
            <w:vAlign w:val="center"/>
          </w:tcPr>
          <w:p w14:paraId="0624827B" w14:textId="7A0A96B6" w:rsidR="00BC1BE4" w:rsidRPr="002C3563" w:rsidRDefault="00BC1BE4" w:rsidP="00BC1BE4">
            <w:pPr>
              <w:jc w:val="center"/>
            </w:pPr>
            <w:r w:rsidRPr="002C3563">
              <w:t xml:space="preserve">TAK - stworzenie miejsc rekreacyjno-turystycznych w sołectwach. Budowa placów zabaw, altan, miejsc wypoczynku </w:t>
            </w:r>
            <w:r w:rsidR="00A14C0C">
              <w:br/>
            </w:r>
            <w:r w:rsidRPr="002C3563">
              <w:t>i integracji społecznej itd.</w:t>
            </w:r>
          </w:p>
        </w:tc>
        <w:tc>
          <w:tcPr>
            <w:tcW w:w="3827" w:type="dxa"/>
            <w:vAlign w:val="center"/>
          </w:tcPr>
          <w:p w14:paraId="41AE5F62" w14:textId="681DEE6C" w:rsidR="00BC1BE4" w:rsidRPr="002C3563" w:rsidRDefault="00BC1BE4" w:rsidP="00BC1BE4">
            <w:pPr>
              <w:jc w:val="center"/>
            </w:pPr>
            <w:r w:rsidRPr="002C3563">
              <w:t>NIE</w:t>
            </w:r>
          </w:p>
        </w:tc>
      </w:tr>
      <w:tr w:rsidR="002C3563" w:rsidRPr="002C3563" w14:paraId="72200361" w14:textId="77777777" w:rsidTr="00A46B2D">
        <w:tc>
          <w:tcPr>
            <w:tcW w:w="15517" w:type="dxa"/>
            <w:gridSpan w:val="6"/>
            <w:shd w:val="clear" w:color="auto" w:fill="FFE599" w:themeFill="accent4" w:themeFillTint="66"/>
            <w:vAlign w:val="center"/>
          </w:tcPr>
          <w:p w14:paraId="1D6977A7" w14:textId="77777777" w:rsidR="00BC1BE4" w:rsidRPr="002C3563" w:rsidRDefault="00BC1BE4" w:rsidP="00BC1BE4">
            <w:pPr>
              <w:jc w:val="center"/>
            </w:pPr>
            <w:r w:rsidRPr="002C3563">
              <w:rPr>
                <w:b/>
                <w:bCs/>
                <w:sz w:val="26"/>
                <w:szCs w:val="26"/>
              </w:rPr>
              <w:t>Obszar 8 Infrastruktura edukacyjna, sportowa</w:t>
            </w:r>
          </w:p>
        </w:tc>
      </w:tr>
      <w:tr w:rsidR="002C3563" w:rsidRPr="002C3563" w14:paraId="7B77726A" w14:textId="77777777" w:rsidTr="00A46B2D">
        <w:trPr>
          <w:gridAfter w:val="1"/>
          <w:wAfter w:w="8" w:type="dxa"/>
        </w:trPr>
        <w:tc>
          <w:tcPr>
            <w:tcW w:w="709" w:type="dxa"/>
            <w:vAlign w:val="center"/>
          </w:tcPr>
          <w:p w14:paraId="512E858A" w14:textId="561C10C0" w:rsidR="00BC1BE4" w:rsidRPr="002C3563" w:rsidRDefault="00BC1BE4" w:rsidP="00BC1BE4">
            <w:pPr>
              <w:jc w:val="center"/>
            </w:pPr>
            <w:r w:rsidRPr="002C3563">
              <w:t>L.p.</w:t>
            </w:r>
          </w:p>
        </w:tc>
        <w:tc>
          <w:tcPr>
            <w:tcW w:w="3119" w:type="dxa"/>
            <w:vAlign w:val="center"/>
          </w:tcPr>
          <w:p w14:paraId="00C5EF28" w14:textId="69AC516C" w:rsidR="00BC1BE4" w:rsidRPr="002C3563" w:rsidRDefault="00BC1BE4" w:rsidP="00BC1BE4">
            <w:pPr>
              <w:jc w:val="center"/>
            </w:pPr>
            <w:r w:rsidRPr="002C3563">
              <w:t>Wyszczególnienie</w:t>
            </w:r>
          </w:p>
        </w:tc>
        <w:tc>
          <w:tcPr>
            <w:tcW w:w="3856" w:type="dxa"/>
            <w:vAlign w:val="center"/>
          </w:tcPr>
          <w:p w14:paraId="447473D9" w14:textId="680C8EE5" w:rsidR="00BC1BE4" w:rsidRPr="002C3563" w:rsidRDefault="00BC1BE4" w:rsidP="00BC1BE4">
            <w:pPr>
              <w:jc w:val="center"/>
            </w:pPr>
            <w:r w:rsidRPr="002C3563">
              <w:t>Gmina Jędrzejów</w:t>
            </w:r>
          </w:p>
        </w:tc>
        <w:tc>
          <w:tcPr>
            <w:tcW w:w="3998" w:type="dxa"/>
            <w:vAlign w:val="center"/>
          </w:tcPr>
          <w:p w14:paraId="428D2D04" w14:textId="64B71C67" w:rsidR="00BC1BE4" w:rsidRPr="002C3563" w:rsidRDefault="00BC1BE4" w:rsidP="00BC1BE4">
            <w:pPr>
              <w:jc w:val="center"/>
            </w:pPr>
            <w:r w:rsidRPr="002C3563">
              <w:t>Gmina Małogoszcz</w:t>
            </w:r>
          </w:p>
        </w:tc>
        <w:tc>
          <w:tcPr>
            <w:tcW w:w="3827" w:type="dxa"/>
            <w:vAlign w:val="center"/>
          </w:tcPr>
          <w:p w14:paraId="3D04C7F2" w14:textId="529DC8DE" w:rsidR="00BC1BE4" w:rsidRPr="002C3563" w:rsidRDefault="00BC1BE4" w:rsidP="00BC1BE4">
            <w:pPr>
              <w:jc w:val="center"/>
            </w:pPr>
            <w:r w:rsidRPr="002C3563">
              <w:t>Gmina Sobków</w:t>
            </w:r>
          </w:p>
        </w:tc>
      </w:tr>
      <w:tr w:rsidR="002C3563" w:rsidRPr="002C3563" w14:paraId="6080922B" w14:textId="77777777" w:rsidTr="00A46B2D">
        <w:trPr>
          <w:gridAfter w:val="1"/>
          <w:wAfter w:w="8" w:type="dxa"/>
        </w:trPr>
        <w:tc>
          <w:tcPr>
            <w:tcW w:w="709" w:type="dxa"/>
            <w:vAlign w:val="center"/>
          </w:tcPr>
          <w:p w14:paraId="306D551A" w14:textId="77777777" w:rsidR="001311F8" w:rsidRPr="002C3563" w:rsidRDefault="001311F8" w:rsidP="001311F8">
            <w:pPr>
              <w:jc w:val="center"/>
            </w:pPr>
            <w:r w:rsidRPr="002C3563">
              <w:t>1</w:t>
            </w:r>
          </w:p>
        </w:tc>
        <w:tc>
          <w:tcPr>
            <w:tcW w:w="3119" w:type="dxa"/>
            <w:vAlign w:val="center"/>
          </w:tcPr>
          <w:p w14:paraId="6D66A561" w14:textId="77777777" w:rsidR="001311F8" w:rsidRPr="002C3563" w:rsidRDefault="001311F8" w:rsidP="001311F8">
            <w:pPr>
              <w:jc w:val="center"/>
            </w:pPr>
            <w:r w:rsidRPr="002C3563">
              <w:t>Remont i doposażenie szkół</w:t>
            </w:r>
          </w:p>
        </w:tc>
        <w:tc>
          <w:tcPr>
            <w:tcW w:w="3856" w:type="dxa"/>
            <w:vAlign w:val="center"/>
          </w:tcPr>
          <w:p w14:paraId="15E35966" w14:textId="0344C359" w:rsidR="001311F8" w:rsidRPr="002C3563" w:rsidRDefault="001311F8" w:rsidP="001311F8">
            <w:pPr>
              <w:jc w:val="center"/>
            </w:pPr>
            <w:r w:rsidRPr="002C3563">
              <w:t xml:space="preserve">TAK - doposażenie w sprzęt edukacyjny </w:t>
            </w:r>
            <w:r w:rsidR="00A14C0C">
              <w:br/>
            </w:r>
            <w:r w:rsidRPr="002C3563">
              <w:t>i multimedialny szkół na terenie gminy</w:t>
            </w:r>
          </w:p>
        </w:tc>
        <w:tc>
          <w:tcPr>
            <w:tcW w:w="3998" w:type="dxa"/>
            <w:vAlign w:val="center"/>
          </w:tcPr>
          <w:p w14:paraId="4DE96BE8" w14:textId="0006F14C" w:rsidR="001311F8" w:rsidRPr="002C3563" w:rsidRDefault="001311F8" w:rsidP="001311F8">
            <w:pPr>
              <w:jc w:val="center"/>
            </w:pPr>
            <w:r w:rsidRPr="002C3563">
              <w:t xml:space="preserve">TAK - doposażenie w sprzęt edukacyjny </w:t>
            </w:r>
            <w:r w:rsidR="00A14C0C">
              <w:br/>
            </w:r>
            <w:r w:rsidRPr="002C3563">
              <w:t>i multimedialny szkół na terenie gminy</w:t>
            </w:r>
          </w:p>
        </w:tc>
        <w:tc>
          <w:tcPr>
            <w:tcW w:w="3827" w:type="dxa"/>
            <w:vAlign w:val="center"/>
          </w:tcPr>
          <w:p w14:paraId="0EDD728F" w14:textId="25639A6C" w:rsidR="001311F8" w:rsidRPr="002C3563" w:rsidRDefault="001311F8" w:rsidP="001311F8">
            <w:pPr>
              <w:jc w:val="center"/>
            </w:pPr>
            <w:r w:rsidRPr="002C3563">
              <w:t xml:space="preserve">TAK – modernizacja, remont </w:t>
            </w:r>
            <w:r w:rsidR="00A14C0C">
              <w:br/>
            </w:r>
            <w:r w:rsidRPr="002C3563">
              <w:t>i doposażenie szkół na terenie gminy</w:t>
            </w:r>
          </w:p>
        </w:tc>
      </w:tr>
      <w:tr w:rsidR="002C3563" w:rsidRPr="002C3563" w14:paraId="77229792" w14:textId="77777777" w:rsidTr="00A46B2D">
        <w:trPr>
          <w:gridAfter w:val="1"/>
          <w:wAfter w:w="8" w:type="dxa"/>
        </w:trPr>
        <w:tc>
          <w:tcPr>
            <w:tcW w:w="709" w:type="dxa"/>
            <w:vAlign w:val="center"/>
          </w:tcPr>
          <w:p w14:paraId="3F745AA1" w14:textId="77777777" w:rsidR="001311F8" w:rsidRPr="002C3563" w:rsidRDefault="001311F8" w:rsidP="001311F8">
            <w:pPr>
              <w:jc w:val="center"/>
            </w:pPr>
            <w:r w:rsidRPr="002C3563">
              <w:t>2</w:t>
            </w:r>
          </w:p>
        </w:tc>
        <w:tc>
          <w:tcPr>
            <w:tcW w:w="3119" w:type="dxa"/>
            <w:vAlign w:val="center"/>
          </w:tcPr>
          <w:p w14:paraId="6DC5B89D" w14:textId="77777777" w:rsidR="001311F8" w:rsidRPr="002C3563" w:rsidRDefault="001311F8" w:rsidP="001311F8">
            <w:pPr>
              <w:jc w:val="center"/>
            </w:pPr>
            <w:r w:rsidRPr="002C3563">
              <w:t>Remont sal gimnastycznych</w:t>
            </w:r>
          </w:p>
        </w:tc>
        <w:tc>
          <w:tcPr>
            <w:tcW w:w="3856" w:type="dxa"/>
            <w:vAlign w:val="center"/>
          </w:tcPr>
          <w:p w14:paraId="55484EFA" w14:textId="2C71574C" w:rsidR="001311F8" w:rsidRPr="002C3563" w:rsidRDefault="001311F8" w:rsidP="001311F8">
            <w:pPr>
              <w:jc w:val="center"/>
            </w:pPr>
            <w:r w:rsidRPr="002C3563">
              <w:t>NIE</w:t>
            </w:r>
          </w:p>
        </w:tc>
        <w:tc>
          <w:tcPr>
            <w:tcW w:w="3998" w:type="dxa"/>
            <w:vAlign w:val="center"/>
          </w:tcPr>
          <w:p w14:paraId="520AB50B" w14:textId="0D958538" w:rsidR="001311F8" w:rsidRPr="00066D2B" w:rsidRDefault="001311F8" w:rsidP="001311F8">
            <w:pPr>
              <w:jc w:val="center"/>
              <w:rPr>
                <w:color w:val="000000" w:themeColor="text1"/>
              </w:rPr>
            </w:pPr>
            <w:r w:rsidRPr="00066D2B">
              <w:rPr>
                <w:color w:val="000000" w:themeColor="text1"/>
              </w:rPr>
              <w:t xml:space="preserve">TAK - remont sal gimnastycznych </w:t>
            </w:r>
            <w:r w:rsidR="00A14C0C" w:rsidRPr="00066D2B">
              <w:rPr>
                <w:color w:val="000000" w:themeColor="text1"/>
              </w:rPr>
              <w:br/>
            </w:r>
            <w:r w:rsidRPr="00066D2B">
              <w:rPr>
                <w:color w:val="000000" w:themeColor="text1"/>
              </w:rPr>
              <w:t>i infrastruktury sportowej</w:t>
            </w:r>
          </w:p>
        </w:tc>
        <w:tc>
          <w:tcPr>
            <w:tcW w:w="3827" w:type="dxa"/>
            <w:vAlign w:val="center"/>
          </w:tcPr>
          <w:p w14:paraId="7FD05A3B" w14:textId="7927F957" w:rsidR="001311F8" w:rsidRPr="002C3563" w:rsidRDefault="001311F8" w:rsidP="001311F8">
            <w:pPr>
              <w:jc w:val="center"/>
            </w:pPr>
            <w:r w:rsidRPr="002C3563">
              <w:t xml:space="preserve">TAK - remont sal gimnastycznych </w:t>
            </w:r>
            <w:r w:rsidR="00A14C0C">
              <w:br/>
            </w:r>
            <w:r w:rsidRPr="002C3563">
              <w:t>i infrastruktury sportowej</w:t>
            </w:r>
          </w:p>
        </w:tc>
      </w:tr>
      <w:tr w:rsidR="002C3563" w:rsidRPr="002C3563" w14:paraId="7FD0A02A" w14:textId="77777777" w:rsidTr="00A46B2D">
        <w:trPr>
          <w:gridAfter w:val="1"/>
          <w:wAfter w:w="8" w:type="dxa"/>
        </w:trPr>
        <w:tc>
          <w:tcPr>
            <w:tcW w:w="709" w:type="dxa"/>
            <w:vAlign w:val="center"/>
          </w:tcPr>
          <w:p w14:paraId="051DABE9" w14:textId="77777777" w:rsidR="001311F8" w:rsidRPr="002C3563" w:rsidRDefault="001311F8" w:rsidP="001311F8">
            <w:pPr>
              <w:jc w:val="center"/>
            </w:pPr>
            <w:r w:rsidRPr="002C3563">
              <w:t>3</w:t>
            </w:r>
          </w:p>
        </w:tc>
        <w:tc>
          <w:tcPr>
            <w:tcW w:w="3119" w:type="dxa"/>
            <w:vAlign w:val="center"/>
          </w:tcPr>
          <w:p w14:paraId="5E58C476" w14:textId="77777777" w:rsidR="001311F8" w:rsidRPr="002C3563" w:rsidRDefault="001311F8" w:rsidP="001311F8">
            <w:pPr>
              <w:jc w:val="center"/>
            </w:pPr>
            <w:r w:rsidRPr="002C3563">
              <w:t>Budowa sal gimnastycznych</w:t>
            </w:r>
          </w:p>
        </w:tc>
        <w:tc>
          <w:tcPr>
            <w:tcW w:w="3856" w:type="dxa"/>
            <w:vAlign w:val="center"/>
          </w:tcPr>
          <w:p w14:paraId="0E75D343" w14:textId="50F1B717" w:rsidR="001311F8" w:rsidRPr="002C3563" w:rsidRDefault="001311F8" w:rsidP="001311F8">
            <w:pPr>
              <w:jc w:val="center"/>
            </w:pPr>
            <w:r w:rsidRPr="002C3563">
              <w:t>TAK -</w:t>
            </w:r>
            <w:r w:rsidR="002373D9">
              <w:rPr>
                <w:rFonts w:cstheme="minorHAnsi"/>
              </w:rPr>
              <w:t xml:space="preserve"> budowa nowych sal gimnastycznych przy szkołach </w:t>
            </w:r>
            <w:r w:rsidR="002373D9">
              <w:rPr>
                <w:rFonts w:cstheme="minorHAnsi"/>
              </w:rPr>
              <w:br/>
              <w:t>w Podchojnach oraz Skroniowie</w:t>
            </w:r>
          </w:p>
        </w:tc>
        <w:tc>
          <w:tcPr>
            <w:tcW w:w="3998" w:type="dxa"/>
            <w:vAlign w:val="center"/>
          </w:tcPr>
          <w:p w14:paraId="5936767F" w14:textId="3C2461ED" w:rsidR="001311F8" w:rsidRPr="002C3563" w:rsidRDefault="001311F8" w:rsidP="001311F8">
            <w:pPr>
              <w:jc w:val="center"/>
            </w:pPr>
            <w:r w:rsidRPr="002C3563">
              <w:t xml:space="preserve">TAK -budowa sali gimnastycznej przy Zespole Placówek Oświatowych </w:t>
            </w:r>
            <w:r w:rsidR="00A14C0C">
              <w:br/>
            </w:r>
            <w:r w:rsidRPr="002C3563">
              <w:t>w Kozłowie</w:t>
            </w:r>
          </w:p>
        </w:tc>
        <w:tc>
          <w:tcPr>
            <w:tcW w:w="3827" w:type="dxa"/>
            <w:vAlign w:val="center"/>
          </w:tcPr>
          <w:p w14:paraId="196CD914" w14:textId="32FE930D" w:rsidR="001311F8" w:rsidRPr="002C3563" w:rsidRDefault="001311F8" w:rsidP="001311F8">
            <w:pPr>
              <w:jc w:val="center"/>
            </w:pPr>
            <w:r w:rsidRPr="002C3563">
              <w:t>NIE</w:t>
            </w:r>
          </w:p>
        </w:tc>
      </w:tr>
      <w:tr w:rsidR="002C3563" w:rsidRPr="002C3563" w14:paraId="5ED74A4E" w14:textId="77777777" w:rsidTr="00A46B2D">
        <w:trPr>
          <w:gridAfter w:val="1"/>
          <w:wAfter w:w="8" w:type="dxa"/>
        </w:trPr>
        <w:tc>
          <w:tcPr>
            <w:tcW w:w="709" w:type="dxa"/>
            <w:vAlign w:val="center"/>
          </w:tcPr>
          <w:p w14:paraId="019D6B8A" w14:textId="77777777" w:rsidR="00BC1BE4" w:rsidRPr="002C3563" w:rsidRDefault="00BC1BE4" w:rsidP="00BC1BE4">
            <w:pPr>
              <w:jc w:val="center"/>
            </w:pPr>
            <w:r w:rsidRPr="002C3563">
              <w:t>4</w:t>
            </w:r>
          </w:p>
        </w:tc>
        <w:tc>
          <w:tcPr>
            <w:tcW w:w="3119" w:type="dxa"/>
            <w:vAlign w:val="center"/>
          </w:tcPr>
          <w:p w14:paraId="0F333F6A" w14:textId="77777777" w:rsidR="00BC1BE4" w:rsidRPr="002C3563" w:rsidRDefault="00BC1BE4" w:rsidP="00BC1BE4">
            <w:pPr>
              <w:jc w:val="center"/>
            </w:pPr>
            <w:r w:rsidRPr="002C3563">
              <w:t>Budowa żłobków i przedszkoli</w:t>
            </w:r>
          </w:p>
        </w:tc>
        <w:tc>
          <w:tcPr>
            <w:tcW w:w="3856" w:type="dxa"/>
            <w:vAlign w:val="center"/>
          </w:tcPr>
          <w:p w14:paraId="3C14746A" w14:textId="5F9C8D7E" w:rsidR="00BC1BE4" w:rsidRPr="002C3563" w:rsidRDefault="001311F8" w:rsidP="00BC1BE4">
            <w:pPr>
              <w:jc w:val="center"/>
            </w:pPr>
            <w:r w:rsidRPr="002C3563">
              <w:t>NIE</w:t>
            </w:r>
          </w:p>
        </w:tc>
        <w:tc>
          <w:tcPr>
            <w:tcW w:w="3998" w:type="dxa"/>
            <w:vAlign w:val="center"/>
          </w:tcPr>
          <w:p w14:paraId="77C2E09B" w14:textId="77777777" w:rsidR="00BC1BE4" w:rsidRPr="002C3563" w:rsidRDefault="00BC1BE4" w:rsidP="00BC1BE4">
            <w:pPr>
              <w:jc w:val="center"/>
            </w:pPr>
            <w:r w:rsidRPr="002C3563">
              <w:t>NIE</w:t>
            </w:r>
          </w:p>
        </w:tc>
        <w:tc>
          <w:tcPr>
            <w:tcW w:w="3827" w:type="dxa"/>
            <w:vAlign w:val="center"/>
          </w:tcPr>
          <w:p w14:paraId="0A2F9798" w14:textId="7FB542E3" w:rsidR="00BC1BE4" w:rsidRPr="002C3563" w:rsidRDefault="00BC1BE4" w:rsidP="00BC1BE4">
            <w:pPr>
              <w:jc w:val="center"/>
            </w:pPr>
            <w:r w:rsidRPr="002C3563">
              <w:t>TAK – budowa przedszkola i żłobka samorządowego</w:t>
            </w:r>
          </w:p>
        </w:tc>
      </w:tr>
      <w:tr w:rsidR="002C3563" w:rsidRPr="002C3563" w14:paraId="2DA5CF06" w14:textId="77777777" w:rsidTr="00A46B2D">
        <w:trPr>
          <w:gridAfter w:val="1"/>
          <w:wAfter w:w="8" w:type="dxa"/>
        </w:trPr>
        <w:tc>
          <w:tcPr>
            <w:tcW w:w="709" w:type="dxa"/>
            <w:vAlign w:val="center"/>
          </w:tcPr>
          <w:p w14:paraId="044A72FF" w14:textId="77777777" w:rsidR="00BC1BE4" w:rsidRPr="002C3563" w:rsidRDefault="00BC1BE4" w:rsidP="00BC1BE4">
            <w:pPr>
              <w:jc w:val="center"/>
            </w:pPr>
            <w:r w:rsidRPr="002C3563">
              <w:t>5</w:t>
            </w:r>
          </w:p>
        </w:tc>
        <w:tc>
          <w:tcPr>
            <w:tcW w:w="3119" w:type="dxa"/>
            <w:vAlign w:val="center"/>
          </w:tcPr>
          <w:p w14:paraId="372A6040" w14:textId="77777777" w:rsidR="00BC1BE4" w:rsidRPr="002C3563" w:rsidRDefault="00BC1BE4" w:rsidP="00BC1BE4">
            <w:pPr>
              <w:jc w:val="center"/>
            </w:pPr>
            <w:r w:rsidRPr="002C3563">
              <w:t xml:space="preserve">Modernizacja żłobków </w:t>
            </w:r>
            <w:r w:rsidRPr="002C3563">
              <w:br/>
              <w:t>i przedszkoli</w:t>
            </w:r>
          </w:p>
        </w:tc>
        <w:tc>
          <w:tcPr>
            <w:tcW w:w="3856" w:type="dxa"/>
            <w:vAlign w:val="center"/>
          </w:tcPr>
          <w:p w14:paraId="6FBB5941" w14:textId="5ACD9DDC" w:rsidR="00BC1BE4" w:rsidRPr="002C3563" w:rsidRDefault="00BC1BE4" w:rsidP="00BC1BE4">
            <w:pPr>
              <w:jc w:val="center"/>
            </w:pPr>
            <w:r w:rsidRPr="002C3563">
              <w:t xml:space="preserve">TAK – </w:t>
            </w:r>
            <w:r w:rsidR="001311F8" w:rsidRPr="002C3563">
              <w:t xml:space="preserve">modernizacja, rozbudowa </w:t>
            </w:r>
            <w:r w:rsidR="00A14C0C">
              <w:br/>
            </w:r>
            <w:r w:rsidR="001311F8" w:rsidRPr="002C3563">
              <w:t>i doposażenie przedszkoli i żłobków na terenie gminy</w:t>
            </w:r>
          </w:p>
        </w:tc>
        <w:tc>
          <w:tcPr>
            <w:tcW w:w="3998" w:type="dxa"/>
            <w:vAlign w:val="center"/>
          </w:tcPr>
          <w:p w14:paraId="015C02EF" w14:textId="3BCDECDF" w:rsidR="00BC1BE4" w:rsidRPr="002C3563" w:rsidRDefault="001311F8" w:rsidP="00BC1BE4">
            <w:pPr>
              <w:jc w:val="center"/>
            </w:pPr>
            <w:r w:rsidRPr="002C3563">
              <w:t>TAK - rozbudowa przedszkola w Kozłowie</w:t>
            </w:r>
          </w:p>
        </w:tc>
        <w:tc>
          <w:tcPr>
            <w:tcW w:w="3827" w:type="dxa"/>
            <w:vAlign w:val="center"/>
          </w:tcPr>
          <w:p w14:paraId="41E94917" w14:textId="7FBE118E" w:rsidR="00BC1BE4" w:rsidRPr="002C3563" w:rsidRDefault="00BC1BE4" w:rsidP="00BC1BE4">
            <w:pPr>
              <w:jc w:val="center"/>
            </w:pPr>
            <w:r w:rsidRPr="002C3563">
              <w:t>NIE</w:t>
            </w:r>
          </w:p>
        </w:tc>
      </w:tr>
      <w:tr w:rsidR="002C3563" w:rsidRPr="002C3563" w14:paraId="35BB4E56" w14:textId="77777777" w:rsidTr="00A46B2D">
        <w:trPr>
          <w:gridAfter w:val="1"/>
          <w:wAfter w:w="8" w:type="dxa"/>
        </w:trPr>
        <w:tc>
          <w:tcPr>
            <w:tcW w:w="709" w:type="dxa"/>
            <w:vAlign w:val="center"/>
          </w:tcPr>
          <w:p w14:paraId="4D03EC0D" w14:textId="77777777" w:rsidR="001311F8" w:rsidRPr="002C3563" w:rsidRDefault="001311F8" w:rsidP="001311F8">
            <w:pPr>
              <w:jc w:val="center"/>
            </w:pPr>
            <w:r w:rsidRPr="002C3563">
              <w:t>6</w:t>
            </w:r>
          </w:p>
        </w:tc>
        <w:tc>
          <w:tcPr>
            <w:tcW w:w="3119" w:type="dxa"/>
            <w:vAlign w:val="center"/>
          </w:tcPr>
          <w:p w14:paraId="2A838484" w14:textId="77777777" w:rsidR="001311F8" w:rsidRPr="002C3563" w:rsidRDefault="001311F8" w:rsidP="001311F8">
            <w:pPr>
              <w:jc w:val="center"/>
            </w:pPr>
            <w:r w:rsidRPr="002C3563">
              <w:t xml:space="preserve">Remont boisk sportowych </w:t>
            </w:r>
            <w:r w:rsidRPr="002C3563">
              <w:br/>
              <w:t>(w tym szkolnych)</w:t>
            </w:r>
          </w:p>
        </w:tc>
        <w:tc>
          <w:tcPr>
            <w:tcW w:w="3856" w:type="dxa"/>
            <w:vAlign w:val="center"/>
          </w:tcPr>
          <w:p w14:paraId="127F94F9" w14:textId="0C3CFA76" w:rsidR="001311F8" w:rsidRPr="002C3563" w:rsidRDefault="001311F8" w:rsidP="001311F8">
            <w:pPr>
              <w:jc w:val="center"/>
            </w:pPr>
            <w:r w:rsidRPr="002C3563">
              <w:t>NIE</w:t>
            </w:r>
          </w:p>
        </w:tc>
        <w:tc>
          <w:tcPr>
            <w:tcW w:w="3998" w:type="dxa"/>
            <w:vAlign w:val="center"/>
          </w:tcPr>
          <w:p w14:paraId="4382BFD7" w14:textId="7B35F8D9" w:rsidR="001311F8" w:rsidRPr="002C3563" w:rsidRDefault="001311F8" w:rsidP="001311F8">
            <w:pPr>
              <w:jc w:val="center"/>
            </w:pPr>
            <w:r w:rsidRPr="002C3563">
              <w:t>TAK Remont płyty stadionu MKS "WIERNA" Małogoszcz (instalacja odwodnienia oraz systemu nawadniania płyt boiska)</w:t>
            </w:r>
          </w:p>
        </w:tc>
        <w:tc>
          <w:tcPr>
            <w:tcW w:w="3827" w:type="dxa"/>
            <w:vAlign w:val="center"/>
          </w:tcPr>
          <w:p w14:paraId="0A067B78" w14:textId="0B4510ED" w:rsidR="001311F8" w:rsidRPr="002C3563" w:rsidRDefault="001311F8" w:rsidP="001311F8">
            <w:pPr>
              <w:jc w:val="center"/>
            </w:pPr>
            <w:r w:rsidRPr="002C3563">
              <w:t xml:space="preserve">TAK – modernizacja rozbudowa infrastruktury sportowej </w:t>
            </w:r>
          </w:p>
        </w:tc>
      </w:tr>
      <w:tr w:rsidR="002C3563" w:rsidRPr="002C3563" w14:paraId="5977D19B" w14:textId="77777777" w:rsidTr="00A46B2D">
        <w:trPr>
          <w:gridAfter w:val="1"/>
          <w:wAfter w:w="8" w:type="dxa"/>
        </w:trPr>
        <w:tc>
          <w:tcPr>
            <w:tcW w:w="709" w:type="dxa"/>
            <w:vAlign w:val="center"/>
          </w:tcPr>
          <w:p w14:paraId="6DB9055E" w14:textId="77777777" w:rsidR="001311F8" w:rsidRPr="002C3563" w:rsidRDefault="001311F8" w:rsidP="001311F8">
            <w:pPr>
              <w:jc w:val="center"/>
            </w:pPr>
            <w:r w:rsidRPr="002C3563">
              <w:t>7</w:t>
            </w:r>
          </w:p>
        </w:tc>
        <w:tc>
          <w:tcPr>
            <w:tcW w:w="3119" w:type="dxa"/>
            <w:vAlign w:val="center"/>
          </w:tcPr>
          <w:p w14:paraId="6E0FD5F7" w14:textId="77777777" w:rsidR="001311F8" w:rsidRPr="002C3563" w:rsidRDefault="001311F8" w:rsidP="001311F8">
            <w:pPr>
              <w:jc w:val="center"/>
            </w:pPr>
            <w:r w:rsidRPr="002C3563">
              <w:t xml:space="preserve">Budowa boisk sportowych </w:t>
            </w:r>
            <w:r w:rsidRPr="002C3563">
              <w:br/>
              <w:t>(w tym szkolnych)</w:t>
            </w:r>
          </w:p>
        </w:tc>
        <w:tc>
          <w:tcPr>
            <w:tcW w:w="3856" w:type="dxa"/>
            <w:vAlign w:val="center"/>
          </w:tcPr>
          <w:p w14:paraId="70905771" w14:textId="20104F66" w:rsidR="001311F8" w:rsidRPr="002C3563" w:rsidRDefault="001311F8" w:rsidP="001311F8">
            <w:pPr>
              <w:jc w:val="center"/>
            </w:pPr>
            <w:r w:rsidRPr="002C3563">
              <w:t>NIE</w:t>
            </w:r>
          </w:p>
        </w:tc>
        <w:tc>
          <w:tcPr>
            <w:tcW w:w="3998" w:type="dxa"/>
            <w:vAlign w:val="center"/>
          </w:tcPr>
          <w:p w14:paraId="6C778DD9" w14:textId="77777777" w:rsidR="001311F8" w:rsidRPr="002C3563" w:rsidRDefault="001311F8" w:rsidP="001311F8">
            <w:pPr>
              <w:jc w:val="center"/>
            </w:pPr>
            <w:r w:rsidRPr="002C3563">
              <w:t>NIE</w:t>
            </w:r>
          </w:p>
        </w:tc>
        <w:tc>
          <w:tcPr>
            <w:tcW w:w="3827" w:type="dxa"/>
            <w:vAlign w:val="center"/>
          </w:tcPr>
          <w:p w14:paraId="4189AB27" w14:textId="79FEF748" w:rsidR="001311F8" w:rsidRPr="002C3563" w:rsidRDefault="001311F8" w:rsidP="001311F8">
            <w:pPr>
              <w:jc w:val="center"/>
            </w:pPr>
            <w:r w:rsidRPr="002C3563">
              <w:t>NIE</w:t>
            </w:r>
          </w:p>
        </w:tc>
      </w:tr>
      <w:tr w:rsidR="002C3563" w:rsidRPr="002C3563" w14:paraId="490812AD" w14:textId="77777777" w:rsidTr="00A46B2D">
        <w:trPr>
          <w:gridAfter w:val="1"/>
          <w:wAfter w:w="8" w:type="dxa"/>
        </w:trPr>
        <w:tc>
          <w:tcPr>
            <w:tcW w:w="709" w:type="dxa"/>
            <w:vAlign w:val="center"/>
          </w:tcPr>
          <w:p w14:paraId="64B10A5D" w14:textId="77777777" w:rsidR="001311F8" w:rsidRPr="002C3563" w:rsidRDefault="001311F8" w:rsidP="001311F8">
            <w:pPr>
              <w:jc w:val="center"/>
            </w:pPr>
            <w:r w:rsidRPr="002C3563">
              <w:t>8</w:t>
            </w:r>
          </w:p>
        </w:tc>
        <w:tc>
          <w:tcPr>
            <w:tcW w:w="3119" w:type="dxa"/>
            <w:vAlign w:val="center"/>
          </w:tcPr>
          <w:p w14:paraId="76E77091" w14:textId="77777777" w:rsidR="001311F8" w:rsidRPr="002C3563" w:rsidRDefault="001311F8" w:rsidP="001311F8">
            <w:pPr>
              <w:jc w:val="center"/>
            </w:pPr>
            <w:r w:rsidRPr="002C3563">
              <w:t>Budowa/remont zaplecza dla Klubu sportowego</w:t>
            </w:r>
          </w:p>
        </w:tc>
        <w:tc>
          <w:tcPr>
            <w:tcW w:w="3856" w:type="dxa"/>
            <w:vAlign w:val="center"/>
          </w:tcPr>
          <w:p w14:paraId="27D66243" w14:textId="46C5E432" w:rsidR="001311F8" w:rsidRPr="002C3563" w:rsidRDefault="001311F8" w:rsidP="001311F8">
            <w:pPr>
              <w:jc w:val="center"/>
            </w:pPr>
            <w:r w:rsidRPr="002C3563">
              <w:t>NIE</w:t>
            </w:r>
          </w:p>
        </w:tc>
        <w:tc>
          <w:tcPr>
            <w:tcW w:w="3998" w:type="dxa"/>
            <w:vAlign w:val="center"/>
          </w:tcPr>
          <w:p w14:paraId="66847A48" w14:textId="1D2DD5D1" w:rsidR="001311F8" w:rsidRPr="002C3563" w:rsidRDefault="001311F8" w:rsidP="001311F8">
            <w:pPr>
              <w:jc w:val="center"/>
            </w:pPr>
            <w:r w:rsidRPr="002C3563">
              <w:t xml:space="preserve">TAK - budowa budynku klubowego wraz </w:t>
            </w:r>
            <w:r w:rsidR="00A14C0C">
              <w:br/>
            </w:r>
            <w:r w:rsidRPr="002C3563">
              <w:t>z niezbędnym zapleczem socjalnym i gospodarczym przy obiektach MKS "WIERNA" Małogoszcz</w:t>
            </w:r>
          </w:p>
        </w:tc>
        <w:tc>
          <w:tcPr>
            <w:tcW w:w="3827" w:type="dxa"/>
            <w:vAlign w:val="center"/>
          </w:tcPr>
          <w:p w14:paraId="0354031D" w14:textId="1C2EE5BB" w:rsidR="001311F8" w:rsidRPr="002C3563" w:rsidRDefault="001311F8" w:rsidP="001311F8">
            <w:pPr>
              <w:jc w:val="center"/>
            </w:pPr>
            <w:r w:rsidRPr="002C3563">
              <w:t xml:space="preserve">TAK - budowa budynku przy stadionie </w:t>
            </w:r>
            <w:r w:rsidR="00A14C0C">
              <w:br/>
            </w:r>
            <w:r w:rsidRPr="002C3563">
              <w:t>w Sobkowi</w:t>
            </w:r>
            <w:r w:rsidR="00A14C0C">
              <w:t>e</w:t>
            </w:r>
            <w:r w:rsidRPr="002C3563">
              <w:t xml:space="preserve"> stanowiącego bazę dla </w:t>
            </w:r>
            <w:r w:rsidR="00A14C0C">
              <w:t>K</w:t>
            </w:r>
            <w:r w:rsidRPr="002C3563">
              <w:t>lubu sportowego</w:t>
            </w:r>
          </w:p>
        </w:tc>
      </w:tr>
      <w:tr w:rsidR="002C3563" w:rsidRPr="002C3563" w14:paraId="101CF20B" w14:textId="77777777" w:rsidTr="00A46B2D">
        <w:trPr>
          <w:gridAfter w:val="1"/>
          <w:wAfter w:w="8" w:type="dxa"/>
        </w:trPr>
        <w:tc>
          <w:tcPr>
            <w:tcW w:w="709" w:type="dxa"/>
            <w:vAlign w:val="center"/>
          </w:tcPr>
          <w:p w14:paraId="55C157F5" w14:textId="77777777" w:rsidR="001311F8" w:rsidRPr="002C3563" w:rsidRDefault="001311F8" w:rsidP="001311F8">
            <w:pPr>
              <w:jc w:val="center"/>
            </w:pPr>
            <w:r w:rsidRPr="002C3563">
              <w:t>9</w:t>
            </w:r>
          </w:p>
        </w:tc>
        <w:tc>
          <w:tcPr>
            <w:tcW w:w="3119" w:type="dxa"/>
            <w:vAlign w:val="center"/>
          </w:tcPr>
          <w:p w14:paraId="75582C11" w14:textId="77777777" w:rsidR="001311F8" w:rsidRPr="002C3563" w:rsidRDefault="001311F8" w:rsidP="001311F8">
            <w:pPr>
              <w:jc w:val="center"/>
            </w:pPr>
            <w:r w:rsidRPr="002C3563">
              <w:t>Inne w obszarze infrastruktury edukacyjnej/sportowej</w:t>
            </w:r>
          </w:p>
        </w:tc>
        <w:tc>
          <w:tcPr>
            <w:tcW w:w="3856" w:type="dxa"/>
            <w:vAlign w:val="center"/>
          </w:tcPr>
          <w:p w14:paraId="529F6EC0" w14:textId="3C4EFE62" w:rsidR="001311F8" w:rsidRPr="002C3563" w:rsidRDefault="001311F8" w:rsidP="001311F8">
            <w:pPr>
              <w:jc w:val="center"/>
            </w:pPr>
            <w:r w:rsidRPr="002C3563">
              <w:t>NIE</w:t>
            </w:r>
          </w:p>
        </w:tc>
        <w:tc>
          <w:tcPr>
            <w:tcW w:w="3998" w:type="dxa"/>
            <w:vAlign w:val="center"/>
          </w:tcPr>
          <w:p w14:paraId="4968AF37" w14:textId="4E2FE8AF" w:rsidR="001311F8" w:rsidRPr="002C3563" w:rsidRDefault="001311F8" w:rsidP="001311F8">
            <w:pPr>
              <w:jc w:val="center"/>
            </w:pPr>
            <w:r w:rsidRPr="002C3563">
              <w:t xml:space="preserve">TAK - budowa bazy rekreacyjno-sportowej (skate-park, korty tenisowe, letnie baseny, boisko ze sztuczną nawierzchnią </w:t>
            </w:r>
            <w:r w:rsidR="00A14C0C">
              <w:br/>
            </w:r>
            <w:r w:rsidRPr="002C3563">
              <w:t>i balonem) przy istniejących obiektach MKS "WIERNA" Małogoszcz</w:t>
            </w:r>
          </w:p>
        </w:tc>
        <w:tc>
          <w:tcPr>
            <w:tcW w:w="3827" w:type="dxa"/>
            <w:vAlign w:val="center"/>
          </w:tcPr>
          <w:p w14:paraId="5016A74C" w14:textId="77777777" w:rsidR="001311F8" w:rsidRPr="002C3563" w:rsidRDefault="001311F8" w:rsidP="001311F8">
            <w:pPr>
              <w:jc w:val="center"/>
            </w:pPr>
            <w:r w:rsidRPr="002C3563">
              <w:t>NIE</w:t>
            </w:r>
          </w:p>
        </w:tc>
      </w:tr>
      <w:tr w:rsidR="002C3563" w:rsidRPr="002C3563" w14:paraId="2425E82C" w14:textId="77777777" w:rsidTr="00A46B2D">
        <w:tc>
          <w:tcPr>
            <w:tcW w:w="15517" w:type="dxa"/>
            <w:gridSpan w:val="6"/>
            <w:shd w:val="clear" w:color="auto" w:fill="FFE599" w:themeFill="accent4" w:themeFillTint="66"/>
            <w:vAlign w:val="center"/>
          </w:tcPr>
          <w:p w14:paraId="417E44E5" w14:textId="77777777" w:rsidR="00BC1BE4" w:rsidRPr="002C3563" w:rsidRDefault="00BC1BE4" w:rsidP="00BC1BE4">
            <w:pPr>
              <w:jc w:val="center"/>
            </w:pPr>
            <w:r w:rsidRPr="002C3563">
              <w:rPr>
                <w:b/>
                <w:bCs/>
                <w:sz w:val="26"/>
                <w:szCs w:val="26"/>
              </w:rPr>
              <w:t>Obszar 9 Ochrona bioróżnorodności, adaptacja do zmian klimatu</w:t>
            </w:r>
          </w:p>
        </w:tc>
      </w:tr>
      <w:tr w:rsidR="002C3563" w:rsidRPr="002C3563" w14:paraId="5FC7E2DE" w14:textId="77777777" w:rsidTr="00A46B2D">
        <w:trPr>
          <w:gridAfter w:val="1"/>
          <w:wAfter w:w="8" w:type="dxa"/>
        </w:trPr>
        <w:tc>
          <w:tcPr>
            <w:tcW w:w="709" w:type="dxa"/>
            <w:vAlign w:val="center"/>
          </w:tcPr>
          <w:p w14:paraId="5D48B7CD" w14:textId="19511A1A" w:rsidR="001311F8" w:rsidRPr="002C3563" w:rsidRDefault="001311F8" w:rsidP="001311F8">
            <w:pPr>
              <w:jc w:val="center"/>
            </w:pPr>
            <w:r w:rsidRPr="002C3563">
              <w:t>L.p.</w:t>
            </w:r>
          </w:p>
        </w:tc>
        <w:tc>
          <w:tcPr>
            <w:tcW w:w="3119" w:type="dxa"/>
            <w:vAlign w:val="center"/>
          </w:tcPr>
          <w:p w14:paraId="49C008D1" w14:textId="0CF4996E" w:rsidR="001311F8" w:rsidRPr="002C3563" w:rsidRDefault="001311F8" w:rsidP="001311F8">
            <w:pPr>
              <w:jc w:val="center"/>
            </w:pPr>
            <w:r w:rsidRPr="002C3563">
              <w:t>Wyszczególnienie</w:t>
            </w:r>
          </w:p>
        </w:tc>
        <w:tc>
          <w:tcPr>
            <w:tcW w:w="3856" w:type="dxa"/>
            <w:vAlign w:val="center"/>
          </w:tcPr>
          <w:p w14:paraId="671F0F7E" w14:textId="2FAD65A4" w:rsidR="001311F8" w:rsidRPr="002C3563" w:rsidRDefault="001311F8" w:rsidP="001311F8">
            <w:pPr>
              <w:jc w:val="center"/>
            </w:pPr>
            <w:r w:rsidRPr="002C3563">
              <w:t>Gmina Jędrzejów</w:t>
            </w:r>
          </w:p>
        </w:tc>
        <w:tc>
          <w:tcPr>
            <w:tcW w:w="3998" w:type="dxa"/>
            <w:vAlign w:val="center"/>
          </w:tcPr>
          <w:p w14:paraId="2DA23F3F" w14:textId="4FB62D4A" w:rsidR="001311F8" w:rsidRPr="002C3563" w:rsidRDefault="001311F8" w:rsidP="001311F8">
            <w:pPr>
              <w:jc w:val="center"/>
            </w:pPr>
            <w:r w:rsidRPr="002C3563">
              <w:t>Gmina Małogoszcz</w:t>
            </w:r>
          </w:p>
        </w:tc>
        <w:tc>
          <w:tcPr>
            <w:tcW w:w="3827" w:type="dxa"/>
            <w:vAlign w:val="center"/>
          </w:tcPr>
          <w:p w14:paraId="446131FF" w14:textId="29A30589" w:rsidR="001311F8" w:rsidRPr="002C3563" w:rsidRDefault="001311F8" w:rsidP="001311F8">
            <w:pPr>
              <w:jc w:val="center"/>
            </w:pPr>
            <w:r w:rsidRPr="002C3563">
              <w:t>Gmina Sobków</w:t>
            </w:r>
          </w:p>
        </w:tc>
      </w:tr>
      <w:tr w:rsidR="002C3563" w:rsidRPr="002C3563" w14:paraId="5082D46E" w14:textId="77777777" w:rsidTr="00A46B2D">
        <w:trPr>
          <w:gridAfter w:val="1"/>
          <w:wAfter w:w="8" w:type="dxa"/>
        </w:trPr>
        <w:tc>
          <w:tcPr>
            <w:tcW w:w="709" w:type="dxa"/>
            <w:vAlign w:val="center"/>
          </w:tcPr>
          <w:p w14:paraId="125759AF" w14:textId="77777777" w:rsidR="001311F8" w:rsidRPr="002C3563" w:rsidRDefault="001311F8" w:rsidP="001311F8">
            <w:pPr>
              <w:jc w:val="center"/>
            </w:pPr>
            <w:r w:rsidRPr="002C3563">
              <w:t>1</w:t>
            </w:r>
          </w:p>
        </w:tc>
        <w:tc>
          <w:tcPr>
            <w:tcW w:w="3119" w:type="dxa"/>
            <w:vAlign w:val="center"/>
          </w:tcPr>
          <w:p w14:paraId="3C184BCB" w14:textId="77777777" w:rsidR="001311F8" w:rsidRPr="002C3563" w:rsidRDefault="001311F8" w:rsidP="001311F8">
            <w:pPr>
              <w:jc w:val="center"/>
            </w:pPr>
            <w:r w:rsidRPr="002C3563">
              <w:t>Ochrona gleb</w:t>
            </w:r>
          </w:p>
        </w:tc>
        <w:tc>
          <w:tcPr>
            <w:tcW w:w="3856" w:type="dxa"/>
            <w:vAlign w:val="center"/>
          </w:tcPr>
          <w:p w14:paraId="0B206D96" w14:textId="2B41996C" w:rsidR="001311F8" w:rsidRPr="002C3563" w:rsidRDefault="001311F8" w:rsidP="001311F8">
            <w:pPr>
              <w:jc w:val="center"/>
            </w:pPr>
            <w:r w:rsidRPr="002C3563">
              <w:t>NIE</w:t>
            </w:r>
          </w:p>
        </w:tc>
        <w:tc>
          <w:tcPr>
            <w:tcW w:w="3998" w:type="dxa"/>
            <w:vAlign w:val="center"/>
          </w:tcPr>
          <w:p w14:paraId="7618C7DD" w14:textId="4E7F3B0D" w:rsidR="001311F8" w:rsidRPr="002C3563" w:rsidRDefault="001311F8" w:rsidP="001311F8">
            <w:pPr>
              <w:jc w:val="center"/>
            </w:pPr>
            <w:r w:rsidRPr="002C3563">
              <w:t>NIE</w:t>
            </w:r>
          </w:p>
        </w:tc>
        <w:tc>
          <w:tcPr>
            <w:tcW w:w="3827" w:type="dxa"/>
            <w:vAlign w:val="center"/>
          </w:tcPr>
          <w:p w14:paraId="2FB86837" w14:textId="3575C98C" w:rsidR="001311F8" w:rsidRPr="002C3563" w:rsidRDefault="001311F8" w:rsidP="001311F8">
            <w:pPr>
              <w:jc w:val="center"/>
            </w:pPr>
            <w:r w:rsidRPr="002C3563">
              <w:t>NIE</w:t>
            </w:r>
          </w:p>
        </w:tc>
      </w:tr>
      <w:tr w:rsidR="002C3563" w:rsidRPr="002C3563" w14:paraId="6A3D6C46" w14:textId="77777777" w:rsidTr="00A46B2D">
        <w:trPr>
          <w:gridAfter w:val="1"/>
          <w:wAfter w:w="8" w:type="dxa"/>
        </w:trPr>
        <w:tc>
          <w:tcPr>
            <w:tcW w:w="709" w:type="dxa"/>
            <w:vAlign w:val="center"/>
          </w:tcPr>
          <w:p w14:paraId="461C609E" w14:textId="77777777" w:rsidR="001311F8" w:rsidRPr="002C3563" w:rsidRDefault="001311F8" w:rsidP="001311F8">
            <w:pPr>
              <w:jc w:val="center"/>
            </w:pPr>
            <w:r w:rsidRPr="002C3563">
              <w:t>2</w:t>
            </w:r>
          </w:p>
        </w:tc>
        <w:tc>
          <w:tcPr>
            <w:tcW w:w="3119" w:type="dxa"/>
            <w:vAlign w:val="center"/>
          </w:tcPr>
          <w:p w14:paraId="49B37360" w14:textId="77777777" w:rsidR="001311F8" w:rsidRPr="002C3563" w:rsidRDefault="001311F8" w:rsidP="001311F8">
            <w:pPr>
              <w:jc w:val="center"/>
            </w:pPr>
            <w:r w:rsidRPr="002C3563">
              <w:t>Mała retencja</w:t>
            </w:r>
          </w:p>
        </w:tc>
        <w:tc>
          <w:tcPr>
            <w:tcW w:w="3856" w:type="dxa"/>
            <w:vAlign w:val="center"/>
          </w:tcPr>
          <w:p w14:paraId="045E0BE3" w14:textId="0ACF45E8" w:rsidR="001311F8" w:rsidRPr="002C3563" w:rsidRDefault="001311F8" w:rsidP="001311F8">
            <w:pPr>
              <w:jc w:val="center"/>
            </w:pPr>
            <w:r w:rsidRPr="002C3563">
              <w:t>NIE</w:t>
            </w:r>
          </w:p>
        </w:tc>
        <w:tc>
          <w:tcPr>
            <w:tcW w:w="3998" w:type="dxa"/>
            <w:vAlign w:val="center"/>
          </w:tcPr>
          <w:p w14:paraId="26FAA70F" w14:textId="0E0DC5C3" w:rsidR="001311F8" w:rsidRPr="002C3563" w:rsidRDefault="001311F8" w:rsidP="001311F8">
            <w:pPr>
              <w:jc w:val="center"/>
            </w:pPr>
            <w:r w:rsidRPr="002C3563">
              <w:t>TAK - odmulenie cieków odprowadzający wodę, remonty przepustów, czyszczenie skarp, grobli i dna z roślinności i namułu w stawach na terenie gminy</w:t>
            </w:r>
          </w:p>
        </w:tc>
        <w:tc>
          <w:tcPr>
            <w:tcW w:w="3827" w:type="dxa"/>
            <w:vAlign w:val="center"/>
          </w:tcPr>
          <w:p w14:paraId="78E7A8A3" w14:textId="48AA5C29" w:rsidR="001311F8" w:rsidRPr="002C3563" w:rsidRDefault="001311F8" w:rsidP="001311F8">
            <w:pPr>
              <w:jc w:val="center"/>
            </w:pPr>
            <w:r w:rsidRPr="002C3563">
              <w:t>NIE</w:t>
            </w:r>
          </w:p>
        </w:tc>
      </w:tr>
      <w:tr w:rsidR="002C3563" w:rsidRPr="002C3563" w14:paraId="60541FC1" w14:textId="77777777" w:rsidTr="00A46B2D">
        <w:trPr>
          <w:gridAfter w:val="1"/>
          <w:wAfter w:w="8" w:type="dxa"/>
        </w:trPr>
        <w:tc>
          <w:tcPr>
            <w:tcW w:w="709" w:type="dxa"/>
            <w:vAlign w:val="center"/>
          </w:tcPr>
          <w:p w14:paraId="516FAB65" w14:textId="77777777" w:rsidR="001311F8" w:rsidRPr="002C3563" w:rsidRDefault="001311F8" w:rsidP="001311F8">
            <w:pPr>
              <w:jc w:val="center"/>
            </w:pPr>
            <w:r w:rsidRPr="002C3563">
              <w:t>3</w:t>
            </w:r>
          </w:p>
        </w:tc>
        <w:tc>
          <w:tcPr>
            <w:tcW w:w="3119" w:type="dxa"/>
            <w:vAlign w:val="center"/>
          </w:tcPr>
          <w:p w14:paraId="440F2618" w14:textId="77777777" w:rsidR="001311F8" w:rsidRPr="002C3563" w:rsidRDefault="001311F8" w:rsidP="001311F8">
            <w:pPr>
              <w:jc w:val="center"/>
            </w:pPr>
            <w:r w:rsidRPr="002C3563">
              <w:t>Zielona infrastruktura (nasadzenia, ogrody, zielone dachy itp.)</w:t>
            </w:r>
          </w:p>
        </w:tc>
        <w:tc>
          <w:tcPr>
            <w:tcW w:w="3856" w:type="dxa"/>
            <w:vAlign w:val="center"/>
          </w:tcPr>
          <w:p w14:paraId="14354FD9" w14:textId="1EFE72CB" w:rsidR="001311F8" w:rsidRPr="002C3563" w:rsidRDefault="001311F8" w:rsidP="001311F8">
            <w:pPr>
              <w:jc w:val="center"/>
            </w:pPr>
            <w:r w:rsidRPr="002C3563">
              <w:t xml:space="preserve">TAK - nasadzenie / zielone dachy </w:t>
            </w:r>
            <w:r w:rsidR="00A14C0C">
              <w:br/>
            </w:r>
            <w:r w:rsidRPr="002C3563">
              <w:t>w gminie</w:t>
            </w:r>
          </w:p>
        </w:tc>
        <w:tc>
          <w:tcPr>
            <w:tcW w:w="3998" w:type="dxa"/>
            <w:vAlign w:val="center"/>
          </w:tcPr>
          <w:p w14:paraId="5C44E53D" w14:textId="0346AD4E" w:rsidR="001311F8" w:rsidRPr="002C3563" w:rsidRDefault="001311F8" w:rsidP="001311F8">
            <w:pPr>
              <w:jc w:val="center"/>
            </w:pPr>
            <w:r w:rsidRPr="00DC0179">
              <w:t>TAK - nasadzenie / zielone dachy w gminie</w:t>
            </w:r>
          </w:p>
        </w:tc>
        <w:tc>
          <w:tcPr>
            <w:tcW w:w="3827" w:type="dxa"/>
            <w:vAlign w:val="center"/>
          </w:tcPr>
          <w:p w14:paraId="5A1B31D8" w14:textId="3A6EA019" w:rsidR="001311F8" w:rsidRPr="002C3563" w:rsidRDefault="001311F8" w:rsidP="001311F8">
            <w:pPr>
              <w:jc w:val="center"/>
            </w:pPr>
            <w:r w:rsidRPr="002C3563">
              <w:t>NIE</w:t>
            </w:r>
          </w:p>
        </w:tc>
      </w:tr>
      <w:tr w:rsidR="002C3563" w:rsidRPr="002C3563" w14:paraId="45FFB38F" w14:textId="77777777" w:rsidTr="00A46B2D">
        <w:trPr>
          <w:gridAfter w:val="1"/>
          <w:wAfter w:w="8" w:type="dxa"/>
        </w:trPr>
        <w:tc>
          <w:tcPr>
            <w:tcW w:w="709" w:type="dxa"/>
            <w:vAlign w:val="center"/>
          </w:tcPr>
          <w:p w14:paraId="16532BB9" w14:textId="77777777" w:rsidR="001311F8" w:rsidRPr="002C3563" w:rsidRDefault="001311F8" w:rsidP="001311F8">
            <w:pPr>
              <w:jc w:val="center"/>
            </w:pPr>
            <w:r w:rsidRPr="002C3563">
              <w:t>4</w:t>
            </w:r>
          </w:p>
        </w:tc>
        <w:tc>
          <w:tcPr>
            <w:tcW w:w="3119" w:type="dxa"/>
            <w:vAlign w:val="center"/>
          </w:tcPr>
          <w:p w14:paraId="0FC10E4F" w14:textId="77777777" w:rsidR="001311F8" w:rsidRPr="002C3563" w:rsidRDefault="001311F8" w:rsidP="001311F8">
            <w:pPr>
              <w:jc w:val="center"/>
            </w:pPr>
            <w:r w:rsidRPr="002C3563">
              <w:t>Rozszerzenie zasięgu infrastruktury gazowej</w:t>
            </w:r>
          </w:p>
        </w:tc>
        <w:tc>
          <w:tcPr>
            <w:tcW w:w="3856" w:type="dxa"/>
            <w:vAlign w:val="center"/>
          </w:tcPr>
          <w:p w14:paraId="7C4EA5B7" w14:textId="11A764EA" w:rsidR="001311F8" w:rsidRPr="002C3563" w:rsidRDefault="001311F8" w:rsidP="001311F8">
            <w:pPr>
              <w:jc w:val="center"/>
            </w:pPr>
            <w:r w:rsidRPr="002C3563">
              <w:t>NIE</w:t>
            </w:r>
          </w:p>
        </w:tc>
        <w:tc>
          <w:tcPr>
            <w:tcW w:w="3998" w:type="dxa"/>
            <w:vAlign w:val="center"/>
          </w:tcPr>
          <w:p w14:paraId="70386672" w14:textId="237C3490" w:rsidR="001311F8" w:rsidRPr="002C3563" w:rsidRDefault="001311F8" w:rsidP="001311F8">
            <w:pPr>
              <w:jc w:val="center"/>
            </w:pPr>
            <w:r w:rsidRPr="002C3563">
              <w:t>NIE</w:t>
            </w:r>
          </w:p>
        </w:tc>
        <w:tc>
          <w:tcPr>
            <w:tcW w:w="3827" w:type="dxa"/>
            <w:vAlign w:val="center"/>
          </w:tcPr>
          <w:p w14:paraId="3EBF251E" w14:textId="7DEF93EE" w:rsidR="001311F8" w:rsidRPr="002C3563" w:rsidRDefault="001311F8" w:rsidP="001311F8">
            <w:pPr>
              <w:jc w:val="center"/>
            </w:pPr>
            <w:r w:rsidRPr="002C3563">
              <w:t xml:space="preserve">TAK - rozpoczęcie gazyfikacji </w:t>
            </w:r>
            <w:r w:rsidR="00A14C0C">
              <w:t>g</w:t>
            </w:r>
            <w:r w:rsidRPr="002C3563">
              <w:t>miny</w:t>
            </w:r>
          </w:p>
        </w:tc>
      </w:tr>
      <w:tr w:rsidR="002C3563" w:rsidRPr="002C3563" w14:paraId="74366E2F" w14:textId="77777777" w:rsidTr="00A46B2D">
        <w:trPr>
          <w:gridAfter w:val="1"/>
          <w:wAfter w:w="8" w:type="dxa"/>
        </w:trPr>
        <w:tc>
          <w:tcPr>
            <w:tcW w:w="709" w:type="dxa"/>
            <w:vAlign w:val="center"/>
          </w:tcPr>
          <w:p w14:paraId="7D984F9C" w14:textId="77777777" w:rsidR="001311F8" w:rsidRPr="002C3563" w:rsidRDefault="001311F8" w:rsidP="001311F8">
            <w:pPr>
              <w:jc w:val="center"/>
            </w:pPr>
            <w:r w:rsidRPr="002C3563">
              <w:t>5</w:t>
            </w:r>
          </w:p>
        </w:tc>
        <w:tc>
          <w:tcPr>
            <w:tcW w:w="3119" w:type="dxa"/>
            <w:vAlign w:val="center"/>
          </w:tcPr>
          <w:p w14:paraId="57330BA2" w14:textId="77777777" w:rsidR="001311F8" w:rsidRPr="002C3563" w:rsidRDefault="001311F8" w:rsidP="001311F8">
            <w:pPr>
              <w:jc w:val="center"/>
            </w:pPr>
            <w:r w:rsidRPr="002C3563">
              <w:t>Inne w obszarze bioróżnorodności</w:t>
            </w:r>
          </w:p>
        </w:tc>
        <w:tc>
          <w:tcPr>
            <w:tcW w:w="3856" w:type="dxa"/>
            <w:vAlign w:val="center"/>
          </w:tcPr>
          <w:p w14:paraId="5C521859" w14:textId="7B676CDE" w:rsidR="001311F8" w:rsidRPr="002C3563" w:rsidRDefault="00A14C0C" w:rsidP="001311F8">
            <w:pPr>
              <w:jc w:val="center"/>
            </w:pPr>
            <w:r w:rsidRPr="002C3563">
              <w:t>TAK- edukacja ekologiczna</w:t>
            </w:r>
          </w:p>
        </w:tc>
        <w:tc>
          <w:tcPr>
            <w:tcW w:w="3998" w:type="dxa"/>
            <w:vAlign w:val="center"/>
          </w:tcPr>
          <w:p w14:paraId="547CE7A5" w14:textId="7FD13580" w:rsidR="001311F8" w:rsidRPr="002C3563" w:rsidRDefault="001311F8" w:rsidP="001311F8">
            <w:pPr>
              <w:jc w:val="center"/>
            </w:pPr>
            <w:r w:rsidRPr="002C3563">
              <w:t>TAK- edukacja ekologiczna</w:t>
            </w:r>
          </w:p>
        </w:tc>
        <w:tc>
          <w:tcPr>
            <w:tcW w:w="3827" w:type="dxa"/>
            <w:vAlign w:val="center"/>
          </w:tcPr>
          <w:p w14:paraId="56CF928F" w14:textId="2B744369" w:rsidR="001311F8" w:rsidRPr="002C3563" w:rsidRDefault="00A14C0C" w:rsidP="001311F8">
            <w:pPr>
              <w:jc w:val="center"/>
            </w:pPr>
            <w:r w:rsidRPr="002C3563">
              <w:t>TAK- edukacja ekologiczna</w:t>
            </w:r>
          </w:p>
        </w:tc>
      </w:tr>
      <w:tr w:rsidR="002C3563" w:rsidRPr="002C3563" w14:paraId="68D1AB1C" w14:textId="77777777" w:rsidTr="00A46B2D">
        <w:tc>
          <w:tcPr>
            <w:tcW w:w="15517" w:type="dxa"/>
            <w:gridSpan w:val="6"/>
            <w:shd w:val="clear" w:color="auto" w:fill="FFE599" w:themeFill="accent4" w:themeFillTint="66"/>
            <w:vAlign w:val="center"/>
          </w:tcPr>
          <w:p w14:paraId="672DF30A" w14:textId="77777777" w:rsidR="001311F8" w:rsidRPr="002C3563" w:rsidRDefault="001311F8" w:rsidP="001311F8">
            <w:pPr>
              <w:jc w:val="center"/>
            </w:pPr>
            <w:bookmarkStart w:id="172" w:name="_Hlk81275727"/>
            <w:r w:rsidRPr="002C3563">
              <w:rPr>
                <w:b/>
                <w:bCs/>
                <w:sz w:val="26"/>
                <w:szCs w:val="26"/>
              </w:rPr>
              <w:t>Obszar 10 Ochrona i racjonalne gospodarowanie wodą oraz przeciwdziałanie skutkom zagrożeń naturalnych</w:t>
            </w:r>
          </w:p>
        </w:tc>
      </w:tr>
      <w:tr w:rsidR="002C3563" w:rsidRPr="002C3563" w14:paraId="4B1079DD" w14:textId="77777777" w:rsidTr="00A46B2D">
        <w:trPr>
          <w:gridAfter w:val="1"/>
          <w:wAfter w:w="8" w:type="dxa"/>
        </w:trPr>
        <w:tc>
          <w:tcPr>
            <w:tcW w:w="709" w:type="dxa"/>
            <w:vAlign w:val="center"/>
          </w:tcPr>
          <w:p w14:paraId="4E9E4144" w14:textId="12DE5009" w:rsidR="001311F8" w:rsidRPr="002C3563" w:rsidRDefault="001311F8" w:rsidP="001311F8">
            <w:pPr>
              <w:jc w:val="center"/>
            </w:pPr>
            <w:r w:rsidRPr="002C3563">
              <w:t>L.p.</w:t>
            </w:r>
          </w:p>
        </w:tc>
        <w:tc>
          <w:tcPr>
            <w:tcW w:w="3119" w:type="dxa"/>
            <w:vAlign w:val="center"/>
          </w:tcPr>
          <w:p w14:paraId="283A9D5B" w14:textId="2874885E" w:rsidR="001311F8" w:rsidRPr="002C3563" w:rsidRDefault="001311F8" w:rsidP="001311F8">
            <w:pPr>
              <w:jc w:val="center"/>
            </w:pPr>
            <w:r w:rsidRPr="002C3563">
              <w:t>Wyszczególnienie</w:t>
            </w:r>
          </w:p>
        </w:tc>
        <w:tc>
          <w:tcPr>
            <w:tcW w:w="3856" w:type="dxa"/>
            <w:vAlign w:val="center"/>
          </w:tcPr>
          <w:p w14:paraId="6BB362C1" w14:textId="363CE384" w:rsidR="001311F8" w:rsidRPr="002C3563" w:rsidRDefault="001311F8" w:rsidP="001311F8">
            <w:pPr>
              <w:jc w:val="center"/>
            </w:pPr>
            <w:r w:rsidRPr="002C3563">
              <w:t>Gmina Jędrzejów</w:t>
            </w:r>
          </w:p>
        </w:tc>
        <w:tc>
          <w:tcPr>
            <w:tcW w:w="3998" w:type="dxa"/>
            <w:vAlign w:val="center"/>
          </w:tcPr>
          <w:p w14:paraId="5BE076E1" w14:textId="32C44744" w:rsidR="001311F8" w:rsidRPr="002C3563" w:rsidRDefault="001311F8" w:rsidP="001311F8">
            <w:pPr>
              <w:jc w:val="center"/>
            </w:pPr>
            <w:r w:rsidRPr="002C3563">
              <w:t>Gmina Małogoszcz</w:t>
            </w:r>
          </w:p>
        </w:tc>
        <w:tc>
          <w:tcPr>
            <w:tcW w:w="3827" w:type="dxa"/>
            <w:vAlign w:val="center"/>
          </w:tcPr>
          <w:p w14:paraId="4D3D7DD0" w14:textId="1A6F1396" w:rsidR="001311F8" w:rsidRPr="002C3563" w:rsidRDefault="001311F8" w:rsidP="001311F8">
            <w:pPr>
              <w:jc w:val="center"/>
            </w:pPr>
            <w:r w:rsidRPr="002C3563">
              <w:t>Gmina Sobków</w:t>
            </w:r>
          </w:p>
        </w:tc>
      </w:tr>
      <w:tr w:rsidR="002C3563" w:rsidRPr="002C3563" w14:paraId="590B57EF" w14:textId="77777777" w:rsidTr="00A46B2D">
        <w:trPr>
          <w:gridAfter w:val="1"/>
          <w:wAfter w:w="8" w:type="dxa"/>
        </w:trPr>
        <w:tc>
          <w:tcPr>
            <w:tcW w:w="709" w:type="dxa"/>
            <w:vAlign w:val="center"/>
          </w:tcPr>
          <w:p w14:paraId="5220034D" w14:textId="77777777" w:rsidR="001311F8" w:rsidRPr="002C3563" w:rsidRDefault="001311F8" w:rsidP="001311F8">
            <w:pPr>
              <w:jc w:val="center"/>
            </w:pPr>
            <w:r w:rsidRPr="002C3563">
              <w:t>1</w:t>
            </w:r>
          </w:p>
        </w:tc>
        <w:tc>
          <w:tcPr>
            <w:tcW w:w="3119" w:type="dxa"/>
            <w:vAlign w:val="center"/>
          </w:tcPr>
          <w:p w14:paraId="312B9005" w14:textId="77777777" w:rsidR="001311F8" w:rsidRPr="002C3563" w:rsidRDefault="001311F8" w:rsidP="001311F8">
            <w:pPr>
              <w:jc w:val="center"/>
            </w:pPr>
            <w:r w:rsidRPr="002C3563">
              <w:t>Doposażenie OSP</w:t>
            </w:r>
          </w:p>
        </w:tc>
        <w:tc>
          <w:tcPr>
            <w:tcW w:w="3856" w:type="dxa"/>
            <w:vAlign w:val="center"/>
          </w:tcPr>
          <w:p w14:paraId="6F40CAA2" w14:textId="5A72A5EE" w:rsidR="001311F8" w:rsidRPr="002C3563" w:rsidRDefault="005D1AAB" w:rsidP="001311F8">
            <w:pPr>
              <w:jc w:val="center"/>
            </w:pPr>
            <w:r>
              <w:t>TAK</w:t>
            </w:r>
          </w:p>
        </w:tc>
        <w:tc>
          <w:tcPr>
            <w:tcW w:w="3998" w:type="dxa"/>
            <w:vAlign w:val="center"/>
          </w:tcPr>
          <w:p w14:paraId="23AA993F" w14:textId="0E0F3156" w:rsidR="001311F8" w:rsidRPr="002C3563" w:rsidRDefault="001311F8" w:rsidP="001311F8">
            <w:pPr>
              <w:jc w:val="center"/>
            </w:pPr>
            <w:r w:rsidRPr="002C3563">
              <w:t xml:space="preserve">TAK </w:t>
            </w:r>
            <w:r w:rsidR="00233C70" w:rsidRPr="002C3563">
              <w:t>- doposażenie jednostek OSP z terenu gminy Małogoszcz w sprzęt niezbędny do bezpiecznego przeprowadzania akcji ratowniczo-gaśniczych</w:t>
            </w:r>
          </w:p>
        </w:tc>
        <w:tc>
          <w:tcPr>
            <w:tcW w:w="3827" w:type="dxa"/>
            <w:vAlign w:val="center"/>
          </w:tcPr>
          <w:p w14:paraId="62C5CB0B" w14:textId="6BC04CB4" w:rsidR="001311F8" w:rsidRPr="002C3563" w:rsidRDefault="001311F8" w:rsidP="001311F8">
            <w:pPr>
              <w:jc w:val="center"/>
            </w:pPr>
            <w:r w:rsidRPr="002C3563">
              <w:t>TAK- zakup niezbędnego wyposażenia: strojów, sprzętu oraz zakup samochodu gaśniczego dla jednej z jednostek.</w:t>
            </w:r>
          </w:p>
        </w:tc>
      </w:tr>
      <w:tr w:rsidR="002C3563" w:rsidRPr="002C3563" w14:paraId="2C98C8A6" w14:textId="77777777" w:rsidTr="00A46B2D">
        <w:trPr>
          <w:gridAfter w:val="1"/>
          <w:wAfter w:w="8" w:type="dxa"/>
        </w:trPr>
        <w:tc>
          <w:tcPr>
            <w:tcW w:w="709" w:type="dxa"/>
            <w:vAlign w:val="center"/>
          </w:tcPr>
          <w:p w14:paraId="23395E18" w14:textId="77777777" w:rsidR="001311F8" w:rsidRPr="002C3563" w:rsidRDefault="001311F8" w:rsidP="001311F8">
            <w:pPr>
              <w:jc w:val="center"/>
            </w:pPr>
            <w:r w:rsidRPr="002C3563">
              <w:t>2</w:t>
            </w:r>
          </w:p>
        </w:tc>
        <w:tc>
          <w:tcPr>
            <w:tcW w:w="3119" w:type="dxa"/>
            <w:vAlign w:val="center"/>
          </w:tcPr>
          <w:p w14:paraId="6ADB7244" w14:textId="77777777" w:rsidR="001311F8" w:rsidRPr="002C3563" w:rsidRDefault="001311F8" w:rsidP="001311F8">
            <w:pPr>
              <w:jc w:val="center"/>
            </w:pPr>
            <w:r w:rsidRPr="002C3563">
              <w:t>Budowa/modernizacja obiektów Ochotniczych Straży Pożarnych</w:t>
            </w:r>
          </w:p>
        </w:tc>
        <w:tc>
          <w:tcPr>
            <w:tcW w:w="3856" w:type="dxa"/>
            <w:vAlign w:val="center"/>
          </w:tcPr>
          <w:p w14:paraId="7FBB99B4" w14:textId="5DBFA498" w:rsidR="001311F8" w:rsidRPr="002C3563" w:rsidRDefault="005D1AAB" w:rsidP="001311F8">
            <w:pPr>
              <w:jc w:val="center"/>
            </w:pPr>
            <w:r>
              <w:t>TAK</w:t>
            </w:r>
          </w:p>
        </w:tc>
        <w:tc>
          <w:tcPr>
            <w:tcW w:w="3998" w:type="dxa"/>
            <w:vAlign w:val="center"/>
          </w:tcPr>
          <w:p w14:paraId="5B048A19" w14:textId="77A4B1CE" w:rsidR="001311F8" w:rsidRPr="002C3563" w:rsidRDefault="00233C70" w:rsidP="001311F8">
            <w:pPr>
              <w:jc w:val="center"/>
            </w:pPr>
            <w:r w:rsidRPr="002C3563">
              <w:t>TAK- modernizacja i adaptacje istniejących obiektów OSP</w:t>
            </w:r>
          </w:p>
        </w:tc>
        <w:tc>
          <w:tcPr>
            <w:tcW w:w="3827" w:type="dxa"/>
            <w:vAlign w:val="center"/>
          </w:tcPr>
          <w:p w14:paraId="5832B6B9" w14:textId="71AAE35E" w:rsidR="001311F8" w:rsidRPr="002C3563" w:rsidRDefault="005D1AAB" w:rsidP="001311F8">
            <w:pPr>
              <w:jc w:val="center"/>
            </w:pPr>
            <w:r>
              <w:t>TAK</w:t>
            </w:r>
          </w:p>
        </w:tc>
      </w:tr>
      <w:tr w:rsidR="00233C70" w:rsidRPr="002C3563" w14:paraId="7A7499AE" w14:textId="77777777" w:rsidTr="00A46B2D">
        <w:trPr>
          <w:gridAfter w:val="1"/>
          <w:wAfter w:w="8" w:type="dxa"/>
        </w:trPr>
        <w:tc>
          <w:tcPr>
            <w:tcW w:w="709" w:type="dxa"/>
            <w:vAlign w:val="center"/>
          </w:tcPr>
          <w:p w14:paraId="19713605" w14:textId="69A93036" w:rsidR="00233C70" w:rsidRPr="002C3563" w:rsidRDefault="00233C70" w:rsidP="001311F8">
            <w:pPr>
              <w:jc w:val="center"/>
            </w:pPr>
            <w:r w:rsidRPr="002C3563">
              <w:t>3</w:t>
            </w:r>
          </w:p>
        </w:tc>
        <w:tc>
          <w:tcPr>
            <w:tcW w:w="3119" w:type="dxa"/>
            <w:vAlign w:val="center"/>
          </w:tcPr>
          <w:p w14:paraId="27320C93" w14:textId="7B548C99" w:rsidR="00233C70" w:rsidRPr="002C3563" w:rsidRDefault="00233C70" w:rsidP="001311F8">
            <w:pPr>
              <w:jc w:val="center"/>
            </w:pPr>
            <w:r w:rsidRPr="002C3563">
              <w:t xml:space="preserve">Inne z zakresu ochrony </w:t>
            </w:r>
            <w:r w:rsidR="005D1AAB">
              <w:br/>
            </w:r>
            <w:r w:rsidRPr="002C3563">
              <w:t>i racjonalne gospodarowanie wodą oraz przeciwdziałanie skutkom zagrożeń naturalnych</w:t>
            </w:r>
          </w:p>
        </w:tc>
        <w:tc>
          <w:tcPr>
            <w:tcW w:w="3856" w:type="dxa"/>
            <w:vAlign w:val="center"/>
          </w:tcPr>
          <w:p w14:paraId="46192411" w14:textId="09C6C8CD" w:rsidR="00233C70" w:rsidRPr="002C3563" w:rsidRDefault="00233C70" w:rsidP="001311F8">
            <w:pPr>
              <w:jc w:val="center"/>
            </w:pPr>
            <w:r w:rsidRPr="002C3563">
              <w:t>NIE</w:t>
            </w:r>
          </w:p>
        </w:tc>
        <w:tc>
          <w:tcPr>
            <w:tcW w:w="3998" w:type="dxa"/>
            <w:vAlign w:val="center"/>
          </w:tcPr>
          <w:p w14:paraId="4D8970A6" w14:textId="4EA909BE" w:rsidR="00233C70" w:rsidRPr="002C3563" w:rsidRDefault="00233C70" w:rsidP="001311F8">
            <w:pPr>
              <w:jc w:val="center"/>
            </w:pPr>
            <w:r w:rsidRPr="002C3563">
              <w:t>TAK -zakup średnich wozów bojowych dla jednostek OSP będących w Krajowym Systemie Ratownictwa Gaśniczego (Złotniki, Kozłów) oraz OSP Bocheniec</w:t>
            </w:r>
          </w:p>
        </w:tc>
        <w:tc>
          <w:tcPr>
            <w:tcW w:w="3827" w:type="dxa"/>
            <w:vAlign w:val="center"/>
          </w:tcPr>
          <w:p w14:paraId="2CB36D4B" w14:textId="42A55C89" w:rsidR="00233C70" w:rsidRPr="002C3563" w:rsidRDefault="00233C70" w:rsidP="001311F8">
            <w:pPr>
              <w:jc w:val="center"/>
            </w:pPr>
            <w:r w:rsidRPr="002C3563">
              <w:t>NIE</w:t>
            </w:r>
          </w:p>
        </w:tc>
      </w:tr>
      <w:bookmarkEnd w:id="172"/>
      <w:tr w:rsidR="002C3563" w:rsidRPr="002C3563" w14:paraId="1905B6DB" w14:textId="77777777" w:rsidTr="00A46B2D">
        <w:tc>
          <w:tcPr>
            <w:tcW w:w="15517" w:type="dxa"/>
            <w:gridSpan w:val="6"/>
            <w:shd w:val="clear" w:color="auto" w:fill="FFE599" w:themeFill="accent4" w:themeFillTint="66"/>
            <w:vAlign w:val="center"/>
          </w:tcPr>
          <w:p w14:paraId="7C56624A" w14:textId="77777777" w:rsidR="001311F8" w:rsidRPr="002C3563" w:rsidRDefault="001311F8" w:rsidP="001311F8">
            <w:pPr>
              <w:jc w:val="center"/>
            </w:pPr>
            <w:r w:rsidRPr="002C3563">
              <w:rPr>
                <w:b/>
                <w:bCs/>
                <w:sz w:val="26"/>
                <w:szCs w:val="26"/>
              </w:rPr>
              <w:t>Obszar 11 Rewitalizacja obszarów zdegradowanych</w:t>
            </w:r>
          </w:p>
        </w:tc>
      </w:tr>
      <w:tr w:rsidR="002C3563" w:rsidRPr="002C3563" w14:paraId="4AEEFF49" w14:textId="77777777" w:rsidTr="00A46B2D">
        <w:trPr>
          <w:gridAfter w:val="1"/>
          <w:wAfter w:w="8" w:type="dxa"/>
        </w:trPr>
        <w:tc>
          <w:tcPr>
            <w:tcW w:w="709" w:type="dxa"/>
            <w:vAlign w:val="center"/>
          </w:tcPr>
          <w:p w14:paraId="0B44C0B6" w14:textId="4DF2A81F" w:rsidR="00233C70" w:rsidRPr="002C3563" w:rsidRDefault="00233C70" w:rsidP="00233C70">
            <w:pPr>
              <w:jc w:val="center"/>
            </w:pPr>
            <w:r w:rsidRPr="002C3563">
              <w:t>L.p.</w:t>
            </w:r>
          </w:p>
        </w:tc>
        <w:tc>
          <w:tcPr>
            <w:tcW w:w="3119" w:type="dxa"/>
            <w:vAlign w:val="center"/>
          </w:tcPr>
          <w:p w14:paraId="67A1AEBA" w14:textId="3B551C4C" w:rsidR="00233C70" w:rsidRPr="002C3563" w:rsidRDefault="00233C70" w:rsidP="00233C70">
            <w:pPr>
              <w:jc w:val="center"/>
            </w:pPr>
            <w:r w:rsidRPr="002C3563">
              <w:t>Wyszczególnienie</w:t>
            </w:r>
          </w:p>
        </w:tc>
        <w:tc>
          <w:tcPr>
            <w:tcW w:w="3856" w:type="dxa"/>
            <w:vAlign w:val="center"/>
          </w:tcPr>
          <w:p w14:paraId="40B900A5" w14:textId="5C5F281A" w:rsidR="00233C70" w:rsidRPr="002C3563" w:rsidRDefault="00233C70" w:rsidP="00233C70">
            <w:pPr>
              <w:jc w:val="center"/>
            </w:pPr>
            <w:r w:rsidRPr="002C3563">
              <w:t>Gmina Jędrzejów</w:t>
            </w:r>
          </w:p>
        </w:tc>
        <w:tc>
          <w:tcPr>
            <w:tcW w:w="3998" w:type="dxa"/>
            <w:vAlign w:val="center"/>
          </w:tcPr>
          <w:p w14:paraId="145A8313" w14:textId="0E0A3312" w:rsidR="00233C70" w:rsidRPr="002C3563" w:rsidRDefault="00233C70" w:rsidP="00233C70">
            <w:pPr>
              <w:jc w:val="center"/>
            </w:pPr>
            <w:r w:rsidRPr="002C3563">
              <w:t>Gmina Małogoszcz</w:t>
            </w:r>
          </w:p>
        </w:tc>
        <w:tc>
          <w:tcPr>
            <w:tcW w:w="3827" w:type="dxa"/>
            <w:vAlign w:val="center"/>
          </w:tcPr>
          <w:p w14:paraId="6F632E2A" w14:textId="551BF0FC" w:rsidR="00233C70" w:rsidRPr="002C3563" w:rsidRDefault="00233C70" w:rsidP="00233C70">
            <w:pPr>
              <w:jc w:val="center"/>
            </w:pPr>
            <w:r w:rsidRPr="002C3563">
              <w:t>Gmina Sobków</w:t>
            </w:r>
          </w:p>
        </w:tc>
      </w:tr>
      <w:tr w:rsidR="002C3563" w:rsidRPr="002C3563" w14:paraId="181ACE1B" w14:textId="77777777" w:rsidTr="00A46B2D">
        <w:trPr>
          <w:gridAfter w:val="1"/>
          <w:wAfter w:w="8" w:type="dxa"/>
        </w:trPr>
        <w:tc>
          <w:tcPr>
            <w:tcW w:w="709" w:type="dxa"/>
            <w:vAlign w:val="center"/>
          </w:tcPr>
          <w:p w14:paraId="4DC48170" w14:textId="77777777" w:rsidR="00233C70" w:rsidRPr="002C3563" w:rsidRDefault="00233C70" w:rsidP="001311F8">
            <w:pPr>
              <w:jc w:val="center"/>
            </w:pPr>
            <w:r w:rsidRPr="002C3563">
              <w:t>1</w:t>
            </w:r>
          </w:p>
        </w:tc>
        <w:tc>
          <w:tcPr>
            <w:tcW w:w="3119" w:type="dxa"/>
            <w:vAlign w:val="center"/>
          </w:tcPr>
          <w:p w14:paraId="06A69170" w14:textId="77777777" w:rsidR="00233C70" w:rsidRPr="002C3563" w:rsidRDefault="00233C70" w:rsidP="001311F8">
            <w:pPr>
              <w:jc w:val="center"/>
            </w:pPr>
            <w:r w:rsidRPr="002C3563">
              <w:t>Rewitalizacja miast lub centralnej miejscowości</w:t>
            </w:r>
          </w:p>
        </w:tc>
        <w:tc>
          <w:tcPr>
            <w:tcW w:w="3856" w:type="dxa"/>
            <w:vAlign w:val="center"/>
          </w:tcPr>
          <w:p w14:paraId="3F2630CE" w14:textId="2B298853" w:rsidR="00233C70" w:rsidRPr="002C3563" w:rsidRDefault="00233C70" w:rsidP="001311F8">
            <w:pPr>
              <w:jc w:val="center"/>
            </w:pPr>
            <w:r w:rsidRPr="002C3563">
              <w:t>TAK – Rewitalizacja jędrzejowskiego rynku</w:t>
            </w:r>
          </w:p>
        </w:tc>
        <w:tc>
          <w:tcPr>
            <w:tcW w:w="3998" w:type="dxa"/>
            <w:vAlign w:val="center"/>
          </w:tcPr>
          <w:p w14:paraId="372B34BD" w14:textId="3A8D23E3" w:rsidR="00233C70" w:rsidRPr="002C3563" w:rsidRDefault="00233C70" w:rsidP="001311F8">
            <w:pPr>
              <w:jc w:val="center"/>
            </w:pPr>
            <w:r w:rsidRPr="002C3563">
              <w:t>TAK - Kompleksowa rewitalizacja obszaru zdegradowanego na terenie Miasta Małogoszcz</w:t>
            </w:r>
          </w:p>
        </w:tc>
        <w:tc>
          <w:tcPr>
            <w:tcW w:w="3827" w:type="dxa"/>
            <w:vMerge w:val="restart"/>
            <w:vAlign w:val="center"/>
          </w:tcPr>
          <w:p w14:paraId="0F9311B4" w14:textId="06A6FD1D" w:rsidR="00233C70" w:rsidRPr="002C3563" w:rsidRDefault="00233C70" w:rsidP="00233C70">
            <w:pPr>
              <w:jc w:val="center"/>
            </w:pPr>
            <w:r w:rsidRPr="002C3563">
              <w:t xml:space="preserve">TAK - rewitalizacja centralnych placów największych miejscowości na terenie </w:t>
            </w:r>
            <w:r w:rsidR="005D1AAB">
              <w:t>g</w:t>
            </w:r>
            <w:r w:rsidRPr="002C3563">
              <w:t>miny</w:t>
            </w:r>
          </w:p>
        </w:tc>
      </w:tr>
      <w:tr w:rsidR="002C3563" w:rsidRPr="002C3563" w14:paraId="7412D6AC" w14:textId="77777777" w:rsidTr="00A46B2D">
        <w:trPr>
          <w:gridAfter w:val="1"/>
          <w:wAfter w:w="8" w:type="dxa"/>
        </w:trPr>
        <w:tc>
          <w:tcPr>
            <w:tcW w:w="709" w:type="dxa"/>
            <w:vAlign w:val="center"/>
          </w:tcPr>
          <w:p w14:paraId="57619FA0" w14:textId="77777777" w:rsidR="00233C70" w:rsidRPr="002C3563" w:rsidRDefault="00233C70" w:rsidP="001311F8">
            <w:pPr>
              <w:jc w:val="center"/>
            </w:pPr>
            <w:r w:rsidRPr="002C3563">
              <w:t>2</w:t>
            </w:r>
          </w:p>
        </w:tc>
        <w:tc>
          <w:tcPr>
            <w:tcW w:w="3119" w:type="dxa"/>
            <w:vAlign w:val="center"/>
          </w:tcPr>
          <w:p w14:paraId="57359158" w14:textId="77777777" w:rsidR="00233C70" w:rsidRPr="002C3563" w:rsidRDefault="00233C70" w:rsidP="001311F8">
            <w:pPr>
              <w:jc w:val="center"/>
            </w:pPr>
            <w:r w:rsidRPr="002C3563">
              <w:t>Poprawa estetyki/funkcjonalności centrum wsi</w:t>
            </w:r>
          </w:p>
        </w:tc>
        <w:tc>
          <w:tcPr>
            <w:tcW w:w="3856" w:type="dxa"/>
            <w:vAlign w:val="center"/>
          </w:tcPr>
          <w:p w14:paraId="3D15BD1A" w14:textId="6AD9C5E4" w:rsidR="00233C70" w:rsidRPr="002C3563" w:rsidRDefault="00233C70" w:rsidP="001311F8">
            <w:pPr>
              <w:jc w:val="center"/>
            </w:pPr>
            <w:r w:rsidRPr="002C3563">
              <w:t>NIE</w:t>
            </w:r>
          </w:p>
        </w:tc>
        <w:tc>
          <w:tcPr>
            <w:tcW w:w="3998" w:type="dxa"/>
            <w:vAlign w:val="center"/>
          </w:tcPr>
          <w:p w14:paraId="06046A03" w14:textId="07562C46" w:rsidR="00233C70" w:rsidRPr="002C3563" w:rsidRDefault="00233C70" w:rsidP="001311F8">
            <w:pPr>
              <w:jc w:val="center"/>
            </w:pPr>
            <w:r w:rsidRPr="002C3563">
              <w:t>NIE</w:t>
            </w:r>
          </w:p>
        </w:tc>
        <w:tc>
          <w:tcPr>
            <w:tcW w:w="3827" w:type="dxa"/>
            <w:vMerge/>
            <w:vAlign w:val="center"/>
          </w:tcPr>
          <w:p w14:paraId="7263A737" w14:textId="5F6777A6" w:rsidR="00233C70" w:rsidRPr="002C3563" w:rsidRDefault="00233C70" w:rsidP="001311F8">
            <w:pPr>
              <w:jc w:val="center"/>
            </w:pPr>
          </w:p>
        </w:tc>
      </w:tr>
      <w:tr w:rsidR="00233C70" w:rsidRPr="002C3563" w14:paraId="0BCE2A28" w14:textId="77777777" w:rsidTr="00A46B2D">
        <w:trPr>
          <w:gridAfter w:val="1"/>
          <w:wAfter w:w="8" w:type="dxa"/>
        </w:trPr>
        <w:tc>
          <w:tcPr>
            <w:tcW w:w="709" w:type="dxa"/>
            <w:vAlign w:val="center"/>
          </w:tcPr>
          <w:p w14:paraId="7A323128" w14:textId="64C17773" w:rsidR="00233C70" w:rsidRPr="002C3563" w:rsidRDefault="00233C70" w:rsidP="001311F8">
            <w:pPr>
              <w:jc w:val="center"/>
            </w:pPr>
            <w:r w:rsidRPr="002C3563">
              <w:t>3</w:t>
            </w:r>
          </w:p>
        </w:tc>
        <w:tc>
          <w:tcPr>
            <w:tcW w:w="3119" w:type="dxa"/>
            <w:vAlign w:val="center"/>
          </w:tcPr>
          <w:p w14:paraId="7294D060" w14:textId="3CDC2698" w:rsidR="00233C70" w:rsidRPr="002C3563" w:rsidRDefault="00233C70" w:rsidP="001311F8">
            <w:pPr>
              <w:jc w:val="center"/>
            </w:pPr>
            <w:r w:rsidRPr="002C3563">
              <w:t>Inne w obszarze rewitalizacji</w:t>
            </w:r>
          </w:p>
        </w:tc>
        <w:tc>
          <w:tcPr>
            <w:tcW w:w="3856" w:type="dxa"/>
            <w:vAlign w:val="center"/>
          </w:tcPr>
          <w:p w14:paraId="520AF506" w14:textId="1B7835AE" w:rsidR="00233C70" w:rsidRPr="002C3563" w:rsidRDefault="00233C70" w:rsidP="001311F8">
            <w:pPr>
              <w:jc w:val="center"/>
            </w:pPr>
            <w:r w:rsidRPr="002C3563">
              <w:t>NIE</w:t>
            </w:r>
          </w:p>
        </w:tc>
        <w:tc>
          <w:tcPr>
            <w:tcW w:w="3998" w:type="dxa"/>
            <w:vAlign w:val="center"/>
          </w:tcPr>
          <w:p w14:paraId="0966D4A7" w14:textId="635C9531" w:rsidR="00233C70" w:rsidRPr="002C3563" w:rsidRDefault="00233C70" w:rsidP="001311F8">
            <w:pPr>
              <w:jc w:val="center"/>
            </w:pPr>
            <w:r w:rsidRPr="002C3563">
              <w:t>TAK - Utworzenie Parku Miejskiego: alejki z ławkami, muszla koncertowa, ścieżkę zdrowia, ogródek zabaw dla dzieci, fontanna miejska.</w:t>
            </w:r>
          </w:p>
        </w:tc>
        <w:tc>
          <w:tcPr>
            <w:tcW w:w="3827" w:type="dxa"/>
            <w:vAlign w:val="center"/>
          </w:tcPr>
          <w:p w14:paraId="48F8CC9B" w14:textId="29066F43" w:rsidR="00233C70" w:rsidRPr="002C3563" w:rsidRDefault="00233C70" w:rsidP="001311F8">
            <w:pPr>
              <w:jc w:val="center"/>
            </w:pPr>
            <w:r w:rsidRPr="002C3563">
              <w:t>NIE</w:t>
            </w:r>
          </w:p>
        </w:tc>
      </w:tr>
      <w:tr w:rsidR="002C3563" w:rsidRPr="002C3563" w14:paraId="6DF62ADB" w14:textId="77777777" w:rsidTr="00A46B2D">
        <w:tc>
          <w:tcPr>
            <w:tcW w:w="15517" w:type="dxa"/>
            <w:gridSpan w:val="6"/>
            <w:shd w:val="clear" w:color="auto" w:fill="FFE599" w:themeFill="accent4" w:themeFillTint="66"/>
            <w:vAlign w:val="center"/>
          </w:tcPr>
          <w:p w14:paraId="11C281B1" w14:textId="77777777" w:rsidR="001311F8" w:rsidRPr="002C3563" w:rsidRDefault="001311F8" w:rsidP="001311F8">
            <w:pPr>
              <w:jc w:val="center"/>
            </w:pPr>
            <w:r w:rsidRPr="002C3563">
              <w:rPr>
                <w:b/>
                <w:bCs/>
                <w:sz w:val="26"/>
                <w:szCs w:val="26"/>
              </w:rPr>
              <w:t>Obszar 12 Zachowanie i ochrona dziedzictwa kulturowego</w:t>
            </w:r>
          </w:p>
        </w:tc>
      </w:tr>
      <w:tr w:rsidR="002C3563" w:rsidRPr="002C3563" w14:paraId="2BBAC9D0" w14:textId="77777777" w:rsidTr="00A46B2D">
        <w:trPr>
          <w:gridAfter w:val="1"/>
          <w:wAfter w:w="8" w:type="dxa"/>
        </w:trPr>
        <w:tc>
          <w:tcPr>
            <w:tcW w:w="709" w:type="dxa"/>
            <w:vAlign w:val="center"/>
          </w:tcPr>
          <w:p w14:paraId="17D6FF4F" w14:textId="64E0DFDD" w:rsidR="00233C70" w:rsidRPr="002C3563" w:rsidRDefault="00233C70" w:rsidP="00233C70">
            <w:pPr>
              <w:jc w:val="center"/>
            </w:pPr>
            <w:r w:rsidRPr="002C3563">
              <w:t>L.p.</w:t>
            </w:r>
          </w:p>
        </w:tc>
        <w:tc>
          <w:tcPr>
            <w:tcW w:w="3119" w:type="dxa"/>
            <w:vAlign w:val="center"/>
          </w:tcPr>
          <w:p w14:paraId="2E0D34F8" w14:textId="6BDA3D59" w:rsidR="00233C70" w:rsidRPr="002C3563" w:rsidRDefault="00233C70" w:rsidP="00233C70">
            <w:pPr>
              <w:jc w:val="center"/>
            </w:pPr>
            <w:r w:rsidRPr="002C3563">
              <w:t>Wyszczególnienie</w:t>
            </w:r>
          </w:p>
        </w:tc>
        <w:tc>
          <w:tcPr>
            <w:tcW w:w="3856" w:type="dxa"/>
            <w:vAlign w:val="center"/>
          </w:tcPr>
          <w:p w14:paraId="4BB5DB92" w14:textId="2CD0DCD5" w:rsidR="00233C70" w:rsidRPr="002C3563" w:rsidRDefault="00233C70" w:rsidP="00233C70">
            <w:pPr>
              <w:jc w:val="center"/>
            </w:pPr>
            <w:r w:rsidRPr="002C3563">
              <w:t>Gmina Jędrzejów</w:t>
            </w:r>
          </w:p>
        </w:tc>
        <w:tc>
          <w:tcPr>
            <w:tcW w:w="3998" w:type="dxa"/>
            <w:vAlign w:val="center"/>
          </w:tcPr>
          <w:p w14:paraId="1AB542D6" w14:textId="2208D0AB" w:rsidR="00233C70" w:rsidRPr="002C3563" w:rsidRDefault="00233C70" w:rsidP="00233C70">
            <w:pPr>
              <w:jc w:val="center"/>
            </w:pPr>
            <w:r w:rsidRPr="002C3563">
              <w:t>Gmina Małogoszcz</w:t>
            </w:r>
          </w:p>
        </w:tc>
        <w:tc>
          <w:tcPr>
            <w:tcW w:w="3827" w:type="dxa"/>
            <w:vAlign w:val="center"/>
          </w:tcPr>
          <w:p w14:paraId="36D1DA91" w14:textId="1815DA1F" w:rsidR="00233C70" w:rsidRPr="002C3563" w:rsidRDefault="00233C70" w:rsidP="00233C70">
            <w:pPr>
              <w:jc w:val="center"/>
            </w:pPr>
            <w:r w:rsidRPr="002C3563">
              <w:t>Gmina Sobków</w:t>
            </w:r>
          </w:p>
        </w:tc>
      </w:tr>
      <w:tr w:rsidR="002C3563" w:rsidRPr="002C3563" w14:paraId="2C8391CE" w14:textId="77777777" w:rsidTr="00A46B2D">
        <w:trPr>
          <w:gridAfter w:val="1"/>
          <w:wAfter w:w="8" w:type="dxa"/>
        </w:trPr>
        <w:tc>
          <w:tcPr>
            <w:tcW w:w="709" w:type="dxa"/>
            <w:vAlign w:val="center"/>
          </w:tcPr>
          <w:p w14:paraId="37DD01EF" w14:textId="77777777" w:rsidR="001311F8" w:rsidRPr="002C3563" w:rsidRDefault="001311F8" w:rsidP="001311F8">
            <w:pPr>
              <w:jc w:val="center"/>
            </w:pPr>
            <w:r w:rsidRPr="002C3563">
              <w:t>1</w:t>
            </w:r>
          </w:p>
        </w:tc>
        <w:tc>
          <w:tcPr>
            <w:tcW w:w="3119" w:type="dxa"/>
            <w:vAlign w:val="center"/>
          </w:tcPr>
          <w:p w14:paraId="34A011B4" w14:textId="77777777" w:rsidR="001311F8" w:rsidRPr="002C3563" w:rsidRDefault="001311F8" w:rsidP="001311F8">
            <w:pPr>
              <w:jc w:val="center"/>
            </w:pPr>
            <w:r w:rsidRPr="002C3563">
              <w:t>Remont obiektów zabytkowych wpisanych do rejestru zabytków</w:t>
            </w:r>
          </w:p>
        </w:tc>
        <w:tc>
          <w:tcPr>
            <w:tcW w:w="3856" w:type="dxa"/>
            <w:vAlign w:val="center"/>
          </w:tcPr>
          <w:p w14:paraId="7BD40519" w14:textId="2D6F5BBD" w:rsidR="001311F8" w:rsidRPr="002C3563" w:rsidRDefault="002373D9" w:rsidP="001311F8">
            <w:pPr>
              <w:jc w:val="center"/>
            </w:pPr>
            <w:r>
              <w:t xml:space="preserve">TAK </w:t>
            </w:r>
          </w:p>
        </w:tc>
        <w:tc>
          <w:tcPr>
            <w:tcW w:w="3998" w:type="dxa"/>
            <w:vAlign w:val="center"/>
          </w:tcPr>
          <w:p w14:paraId="0FD480B4" w14:textId="2A2108C1" w:rsidR="001311F8" w:rsidRPr="002C3563" w:rsidRDefault="00233C70" w:rsidP="001311F8">
            <w:pPr>
              <w:jc w:val="center"/>
            </w:pPr>
            <w:r w:rsidRPr="002C3563">
              <w:t>TAK - dofinasowanie prac konserwatorskich przy zabytkach wpisanych do rejestru zabytków na terenie gminy Małogoszcz</w:t>
            </w:r>
          </w:p>
        </w:tc>
        <w:tc>
          <w:tcPr>
            <w:tcW w:w="3827" w:type="dxa"/>
            <w:vAlign w:val="center"/>
          </w:tcPr>
          <w:p w14:paraId="665A2D2A" w14:textId="39D4A34E" w:rsidR="001311F8" w:rsidRPr="002C3563" w:rsidRDefault="00233C70" w:rsidP="001311F8">
            <w:pPr>
              <w:jc w:val="center"/>
            </w:pPr>
            <w:r w:rsidRPr="002C3563">
              <w:t xml:space="preserve">TAK –  renowacja najcenniejszych zabytków na terenie gminy wpisanych do rejestru zabytków </w:t>
            </w:r>
          </w:p>
        </w:tc>
      </w:tr>
      <w:tr w:rsidR="002C3563" w:rsidRPr="002C3563" w14:paraId="3C72D10D" w14:textId="77777777" w:rsidTr="00A46B2D">
        <w:trPr>
          <w:gridAfter w:val="1"/>
          <w:wAfter w:w="8" w:type="dxa"/>
        </w:trPr>
        <w:tc>
          <w:tcPr>
            <w:tcW w:w="709" w:type="dxa"/>
            <w:vAlign w:val="center"/>
          </w:tcPr>
          <w:p w14:paraId="4E7D54BE" w14:textId="77777777" w:rsidR="00233C70" w:rsidRPr="002C3563" w:rsidRDefault="00233C70" w:rsidP="00233C70">
            <w:pPr>
              <w:jc w:val="center"/>
            </w:pPr>
            <w:r w:rsidRPr="002C3563">
              <w:t>2</w:t>
            </w:r>
          </w:p>
        </w:tc>
        <w:tc>
          <w:tcPr>
            <w:tcW w:w="3119" w:type="dxa"/>
            <w:vAlign w:val="center"/>
          </w:tcPr>
          <w:p w14:paraId="3928CCBF" w14:textId="77777777" w:rsidR="00233C70" w:rsidRPr="002C3563" w:rsidRDefault="00233C70" w:rsidP="00233C70">
            <w:pPr>
              <w:jc w:val="center"/>
            </w:pPr>
            <w:r w:rsidRPr="002C3563">
              <w:t>Remont świetlic wiejskich i ich doposażenie</w:t>
            </w:r>
          </w:p>
        </w:tc>
        <w:tc>
          <w:tcPr>
            <w:tcW w:w="3856" w:type="dxa"/>
            <w:vAlign w:val="center"/>
          </w:tcPr>
          <w:p w14:paraId="6D439F6A" w14:textId="126B9729" w:rsidR="00233C70" w:rsidRPr="002C3563" w:rsidRDefault="00B06D1D" w:rsidP="00233C70">
            <w:pPr>
              <w:jc w:val="center"/>
            </w:pPr>
            <w:r>
              <w:t>TAK</w:t>
            </w:r>
          </w:p>
        </w:tc>
        <w:tc>
          <w:tcPr>
            <w:tcW w:w="3998" w:type="dxa"/>
            <w:vAlign w:val="center"/>
          </w:tcPr>
          <w:p w14:paraId="56479227" w14:textId="15C20744" w:rsidR="00233C70" w:rsidRPr="002C3563" w:rsidRDefault="00233C70" w:rsidP="00233C70">
            <w:pPr>
              <w:jc w:val="center"/>
            </w:pPr>
            <w:r w:rsidRPr="002C3563">
              <w:t>TAK - modernizacja istniejących obiektów Domów Ludowych i OSP będących jednocześnie Świetlicami wiejskimi</w:t>
            </w:r>
          </w:p>
        </w:tc>
        <w:tc>
          <w:tcPr>
            <w:tcW w:w="3827" w:type="dxa"/>
            <w:vAlign w:val="center"/>
          </w:tcPr>
          <w:p w14:paraId="12BECAB2" w14:textId="2D89BF9A" w:rsidR="00233C70" w:rsidRPr="002C3563" w:rsidRDefault="00233C70" w:rsidP="00233C70">
            <w:pPr>
              <w:jc w:val="center"/>
            </w:pPr>
            <w:r w:rsidRPr="002C3563">
              <w:t>TAK –doposażenie świetlic wiejskich</w:t>
            </w:r>
          </w:p>
        </w:tc>
      </w:tr>
      <w:tr w:rsidR="002C3563" w:rsidRPr="002C3563" w14:paraId="0AA05C3E" w14:textId="77777777" w:rsidTr="00A46B2D">
        <w:trPr>
          <w:gridAfter w:val="1"/>
          <w:wAfter w:w="8" w:type="dxa"/>
        </w:trPr>
        <w:tc>
          <w:tcPr>
            <w:tcW w:w="709" w:type="dxa"/>
            <w:vAlign w:val="center"/>
          </w:tcPr>
          <w:p w14:paraId="1BCAB704" w14:textId="77777777" w:rsidR="00233C70" w:rsidRPr="002C3563" w:rsidRDefault="00233C70" w:rsidP="00233C70">
            <w:pPr>
              <w:jc w:val="center"/>
            </w:pPr>
            <w:r w:rsidRPr="002C3563">
              <w:t>3</w:t>
            </w:r>
          </w:p>
        </w:tc>
        <w:tc>
          <w:tcPr>
            <w:tcW w:w="3119" w:type="dxa"/>
            <w:vAlign w:val="center"/>
          </w:tcPr>
          <w:p w14:paraId="4ADBDF62" w14:textId="77777777" w:rsidR="00233C70" w:rsidRPr="002C3563" w:rsidRDefault="00233C70" w:rsidP="00233C70">
            <w:pPr>
              <w:jc w:val="center"/>
            </w:pPr>
            <w:r w:rsidRPr="002C3563">
              <w:t>Budowa świetlic wiejskich i ich doposażenie</w:t>
            </w:r>
          </w:p>
        </w:tc>
        <w:tc>
          <w:tcPr>
            <w:tcW w:w="3856" w:type="dxa"/>
            <w:vAlign w:val="center"/>
          </w:tcPr>
          <w:p w14:paraId="70157EA7" w14:textId="31761A57" w:rsidR="00233C70" w:rsidRPr="002C3563" w:rsidRDefault="00233C70" w:rsidP="00233C70">
            <w:pPr>
              <w:jc w:val="center"/>
            </w:pPr>
            <w:r w:rsidRPr="002C3563">
              <w:t>NIE</w:t>
            </w:r>
          </w:p>
        </w:tc>
        <w:tc>
          <w:tcPr>
            <w:tcW w:w="3998" w:type="dxa"/>
            <w:vAlign w:val="center"/>
          </w:tcPr>
          <w:p w14:paraId="03A8B486" w14:textId="77777777" w:rsidR="00233C70" w:rsidRPr="002C3563" w:rsidRDefault="00233C70" w:rsidP="00233C70">
            <w:pPr>
              <w:jc w:val="center"/>
            </w:pPr>
            <w:r w:rsidRPr="002C3563">
              <w:t>NIE</w:t>
            </w:r>
          </w:p>
        </w:tc>
        <w:tc>
          <w:tcPr>
            <w:tcW w:w="3827" w:type="dxa"/>
            <w:vAlign w:val="center"/>
          </w:tcPr>
          <w:p w14:paraId="7A2222DC" w14:textId="77777777" w:rsidR="00233C70" w:rsidRPr="002C3563" w:rsidRDefault="00233C70" w:rsidP="00233C70">
            <w:pPr>
              <w:jc w:val="center"/>
            </w:pPr>
            <w:r w:rsidRPr="002C3563">
              <w:t>NIE</w:t>
            </w:r>
          </w:p>
        </w:tc>
      </w:tr>
      <w:tr w:rsidR="002C3563" w:rsidRPr="002C3563" w14:paraId="1B92E80A" w14:textId="77777777" w:rsidTr="00A46B2D">
        <w:trPr>
          <w:gridAfter w:val="1"/>
          <w:wAfter w:w="8" w:type="dxa"/>
        </w:trPr>
        <w:tc>
          <w:tcPr>
            <w:tcW w:w="709" w:type="dxa"/>
            <w:vAlign w:val="center"/>
          </w:tcPr>
          <w:p w14:paraId="44FF75FD" w14:textId="77777777" w:rsidR="00233C70" w:rsidRPr="002C3563" w:rsidRDefault="00233C70" w:rsidP="00233C70">
            <w:pPr>
              <w:jc w:val="center"/>
            </w:pPr>
            <w:r w:rsidRPr="002C3563">
              <w:t>4</w:t>
            </w:r>
          </w:p>
        </w:tc>
        <w:tc>
          <w:tcPr>
            <w:tcW w:w="3119" w:type="dxa"/>
            <w:vAlign w:val="center"/>
          </w:tcPr>
          <w:p w14:paraId="175E3EFC" w14:textId="77777777" w:rsidR="00233C70" w:rsidRPr="002C3563" w:rsidRDefault="00233C70" w:rsidP="00233C70">
            <w:pPr>
              <w:jc w:val="center"/>
            </w:pPr>
            <w:r w:rsidRPr="002C3563">
              <w:t>Poprawa infrastruktury obiektów kultury i dostosowanie jej do wymogów dostępności</w:t>
            </w:r>
          </w:p>
        </w:tc>
        <w:tc>
          <w:tcPr>
            <w:tcW w:w="3856" w:type="dxa"/>
            <w:vAlign w:val="center"/>
          </w:tcPr>
          <w:p w14:paraId="15A2F562" w14:textId="382C67B3" w:rsidR="00233C70" w:rsidRPr="002C3563" w:rsidRDefault="00233C70" w:rsidP="00233C70">
            <w:pPr>
              <w:jc w:val="center"/>
            </w:pPr>
            <w:r w:rsidRPr="002C3563">
              <w:t>NIE</w:t>
            </w:r>
          </w:p>
        </w:tc>
        <w:tc>
          <w:tcPr>
            <w:tcW w:w="3998" w:type="dxa"/>
            <w:vAlign w:val="center"/>
          </w:tcPr>
          <w:p w14:paraId="27AC6E0B" w14:textId="2AD428AE" w:rsidR="00233C70" w:rsidRPr="002C3563" w:rsidRDefault="00233C70" w:rsidP="00233C70">
            <w:pPr>
              <w:jc w:val="center"/>
            </w:pPr>
            <w:r w:rsidRPr="002C3563">
              <w:t>TAK - remont oraz wyposażenie małogoskiego Domu Kultury w nowoczesną aparaturę nagłośnieniową oraz oświetleniową</w:t>
            </w:r>
          </w:p>
        </w:tc>
        <w:tc>
          <w:tcPr>
            <w:tcW w:w="3827" w:type="dxa"/>
            <w:vAlign w:val="center"/>
          </w:tcPr>
          <w:p w14:paraId="1D0673BD" w14:textId="3E1AACAC" w:rsidR="00233C70" w:rsidRPr="002C3563" w:rsidRDefault="00233C70" w:rsidP="00233C70">
            <w:pPr>
              <w:jc w:val="center"/>
            </w:pPr>
            <w:r w:rsidRPr="002C3563">
              <w:t>TAK - poprawa dostępności budynków infrastruktury kultury (świetlic wiejskich)</w:t>
            </w:r>
          </w:p>
        </w:tc>
      </w:tr>
      <w:tr w:rsidR="002C3563" w:rsidRPr="002C3563" w14:paraId="351DF831" w14:textId="77777777" w:rsidTr="00233C70">
        <w:trPr>
          <w:gridAfter w:val="1"/>
          <w:wAfter w:w="8" w:type="dxa"/>
          <w:trHeight w:val="60"/>
        </w:trPr>
        <w:tc>
          <w:tcPr>
            <w:tcW w:w="709" w:type="dxa"/>
            <w:vAlign w:val="center"/>
          </w:tcPr>
          <w:p w14:paraId="6DDC7AF5" w14:textId="77777777" w:rsidR="001311F8" w:rsidRPr="002C3563" w:rsidRDefault="001311F8" w:rsidP="001311F8">
            <w:pPr>
              <w:jc w:val="center"/>
            </w:pPr>
            <w:r w:rsidRPr="002C3563">
              <w:t>5</w:t>
            </w:r>
          </w:p>
        </w:tc>
        <w:tc>
          <w:tcPr>
            <w:tcW w:w="3119" w:type="dxa"/>
            <w:vAlign w:val="center"/>
          </w:tcPr>
          <w:p w14:paraId="3E65F31A" w14:textId="77777777" w:rsidR="001311F8" w:rsidRPr="002C3563" w:rsidRDefault="001311F8" w:rsidP="001311F8">
            <w:pPr>
              <w:jc w:val="center"/>
            </w:pPr>
            <w:r w:rsidRPr="002C3563">
              <w:t xml:space="preserve">Inne w obszarze zachowania </w:t>
            </w:r>
            <w:r w:rsidRPr="002C3563">
              <w:br/>
              <w:t>i ochrony dziedzictwa kulturowego</w:t>
            </w:r>
          </w:p>
        </w:tc>
        <w:tc>
          <w:tcPr>
            <w:tcW w:w="3856" w:type="dxa"/>
            <w:vAlign w:val="center"/>
          </w:tcPr>
          <w:p w14:paraId="682C0E13" w14:textId="33748BE5" w:rsidR="001311F8" w:rsidRPr="002C3563" w:rsidRDefault="00233C70" w:rsidP="001311F8">
            <w:pPr>
              <w:jc w:val="center"/>
            </w:pPr>
            <w:r w:rsidRPr="002C3563">
              <w:t>NIE</w:t>
            </w:r>
          </w:p>
        </w:tc>
        <w:tc>
          <w:tcPr>
            <w:tcW w:w="3998" w:type="dxa"/>
            <w:vAlign w:val="center"/>
          </w:tcPr>
          <w:p w14:paraId="7D24E2BD" w14:textId="14D1B017" w:rsidR="001311F8" w:rsidRPr="002C3563" w:rsidRDefault="00233C70" w:rsidP="001311F8">
            <w:pPr>
              <w:jc w:val="center"/>
            </w:pPr>
            <w:r w:rsidRPr="002C3563">
              <w:t>TAK - organizacja Festiwali i prezentacji folklorystycznych</w:t>
            </w:r>
          </w:p>
        </w:tc>
        <w:tc>
          <w:tcPr>
            <w:tcW w:w="3827" w:type="dxa"/>
            <w:vAlign w:val="center"/>
          </w:tcPr>
          <w:p w14:paraId="0B1B65D3" w14:textId="4492BA7D" w:rsidR="001311F8" w:rsidRPr="002C3563" w:rsidRDefault="001311F8" w:rsidP="001311F8">
            <w:pPr>
              <w:jc w:val="center"/>
            </w:pPr>
            <w:r w:rsidRPr="002C3563">
              <w:t xml:space="preserve">TAK - </w:t>
            </w:r>
            <w:r w:rsidR="00233C70" w:rsidRPr="002C3563">
              <w:t>Budowa Gminnego Centrum Kultury w Sobkowie</w:t>
            </w:r>
          </w:p>
        </w:tc>
      </w:tr>
      <w:tr w:rsidR="002C3563" w:rsidRPr="002C3563" w14:paraId="492AFABF" w14:textId="77777777" w:rsidTr="00A46B2D">
        <w:tc>
          <w:tcPr>
            <w:tcW w:w="15517" w:type="dxa"/>
            <w:gridSpan w:val="6"/>
            <w:shd w:val="clear" w:color="auto" w:fill="FFE599" w:themeFill="accent4" w:themeFillTint="66"/>
            <w:vAlign w:val="center"/>
          </w:tcPr>
          <w:p w14:paraId="59C72D8A" w14:textId="77777777" w:rsidR="001311F8" w:rsidRPr="002C3563" w:rsidRDefault="001311F8" w:rsidP="001311F8">
            <w:pPr>
              <w:jc w:val="center"/>
            </w:pPr>
            <w:r w:rsidRPr="002C3563">
              <w:rPr>
                <w:b/>
                <w:bCs/>
                <w:sz w:val="26"/>
                <w:szCs w:val="26"/>
              </w:rPr>
              <w:t>Obszar 13 Przedsiębiorczość, tereny inwestycyjne</w:t>
            </w:r>
          </w:p>
        </w:tc>
      </w:tr>
      <w:tr w:rsidR="002C3563" w:rsidRPr="002C3563" w14:paraId="590C85D8" w14:textId="77777777" w:rsidTr="00A46B2D">
        <w:trPr>
          <w:gridAfter w:val="1"/>
          <w:wAfter w:w="8" w:type="dxa"/>
        </w:trPr>
        <w:tc>
          <w:tcPr>
            <w:tcW w:w="709" w:type="dxa"/>
            <w:vAlign w:val="center"/>
          </w:tcPr>
          <w:p w14:paraId="10E255A5" w14:textId="60F9192F" w:rsidR="00233C70" w:rsidRPr="002C3563" w:rsidRDefault="00233C70" w:rsidP="00233C70">
            <w:pPr>
              <w:jc w:val="center"/>
            </w:pPr>
            <w:r w:rsidRPr="002C3563">
              <w:t>L.p.</w:t>
            </w:r>
          </w:p>
        </w:tc>
        <w:tc>
          <w:tcPr>
            <w:tcW w:w="3119" w:type="dxa"/>
            <w:vAlign w:val="center"/>
          </w:tcPr>
          <w:p w14:paraId="55FC4FC4" w14:textId="1C531DBF" w:rsidR="00233C70" w:rsidRPr="002C3563" w:rsidRDefault="00233C70" w:rsidP="00233C70">
            <w:pPr>
              <w:jc w:val="center"/>
            </w:pPr>
            <w:r w:rsidRPr="002C3563">
              <w:t>Wyszczególnienie</w:t>
            </w:r>
          </w:p>
        </w:tc>
        <w:tc>
          <w:tcPr>
            <w:tcW w:w="3856" w:type="dxa"/>
            <w:vAlign w:val="center"/>
          </w:tcPr>
          <w:p w14:paraId="4B8CEE37" w14:textId="573E4802" w:rsidR="00233C70" w:rsidRPr="002C3563" w:rsidRDefault="00233C70" w:rsidP="00233C70">
            <w:pPr>
              <w:jc w:val="center"/>
            </w:pPr>
            <w:r w:rsidRPr="002C3563">
              <w:t>Gmina Jędrzejów</w:t>
            </w:r>
          </w:p>
        </w:tc>
        <w:tc>
          <w:tcPr>
            <w:tcW w:w="3998" w:type="dxa"/>
            <w:vAlign w:val="center"/>
          </w:tcPr>
          <w:p w14:paraId="789B8FEA" w14:textId="188740BA" w:rsidR="00233C70" w:rsidRPr="002C3563" w:rsidRDefault="00233C70" w:rsidP="00233C70">
            <w:pPr>
              <w:jc w:val="center"/>
            </w:pPr>
            <w:r w:rsidRPr="002C3563">
              <w:t>Gmina Małogoszcz</w:t>
            </w:r>
          </w:p>
        </w:tc>
        <w:tc>
          <w:tcPr>
            <w:tcW w:w="3827" w:type="dxa"/>
            <w:vAlign w:val="center"/>
          </w:tcPr>
          <w:p w14:paraId="02ECFF58" w14:textId="5B658126" w:rsidR="00233C70" w:rsidRPr="002C3563" w:rsidRDefault="00233C70" w:rsidP="00233C70">
            <w:pPr>
              <w:jc w:val="center"/>
            </w:pPr>
            <w:r w:rsidRPr="002C3563">
              <w:t>Gmina Sobków</w:t>
            </w:r>
          </w:p>
        </w:tc>
      </w:tr>
      <w:tr w:rsidR="002C3563" w:rsidRPr="002C3563" w14:paraId="56C4CE2A" w14:textId="77777777" w:rsidTr="00A46B2D">
        <w:trPr>
          <w:gridAfter w:val="1"/>
          <w:wAfter w:w="8" w:type="dxa"/>
        </w:trPr>
        <w:tc>
          <w:tcPr>
            <w:tcW w:w="709" w:type="dxa"/>
            <w:vAlign w:val="center"/>
          </w:tcPr>
          <w:p w14:paraId="5077961F" w14:textId="77777777" w:rsidR="00233C70" w:rsidRPr="002C3563" w:rsidRDefault="00233C70" w:rsidP="00233C70">
            <w:pPr>
              <w:jc w:val="center"/>
            </w:pPr>
            <w:r w:rsidRPr="002C3563">
              <w:t>1</w:t>
            </w:r>
          </w:p>
        </w:tc>
        <w:tc>
          <w:tcPr>
            <w:tcW w:w="3119" w:type="dxa"/>
            <w:vAlign w:val="center"/>
          </w:tcPr>
          <w:p w14:paraId="16C70E43" w14:textId="77777777" w:rsidR="00233C70" w:rsidRPr="002C3563" w:rsidRDefault="00233C70" w:rsidP="00233C70">
            <w:pPr>
              <w:jc w:val="center"/>
            </w:pPr>
            <w:r w:rsidRPr="002C3563">
              <w:t>Uzbrojenie terenów inwestycyjnych</w:t>
            </w:r>
          </w:p>
        </w:tc>
        <w:tc>
          <w:tcPr>
            <w:tcW w:w="3856" w:type="dxa"/>
            <w:vAlign w:val="center"/>
          </w:tcPr>
          <w:p w14:paraId="6D7AE280" w14:textId="68C08D7A" w:rsidR="00233C70" w:rsidRPr="002C3563" w:rsidRDefault="00233C70" w:rsidP="00233C70">
            <w:pPr>
              <w:jc w:val="center"/>
            </w:pPr>
            <w:r w:rsidRPr="002C3563">
              <w:t xml:space="preserve">TAK - uzbrojenie nowych terenów inwestycyjnych przy ul. Dygasińskiego </w:t>
            </w:r>
            <w:r w:rsidR="00B06D1D">
              <w:br/>
            </w:r>
            <w:r w:rsidRPr="002C3563">
              <w:t>i ul. Głowackiego  w Jędrzejowie</w:t>
            </w:r>
          </w:p>
        </w:tc>
        <w:tc>
          <w:tcPr>
            <w:tcW w:w="3998" w:type="dxa"/>
            <w:vAlign w:val="center"/>
          </w:tcPr>
          <w:p w14:paraId="1E503141" w14:textId="19B2C97E" w:rsidR="00233C70" w:rsidRPr="002C3563" w:rsidRDefault="00A47A9F" w:rsidP="00233C70">
            <w:pPr>
              <w:jc w:val="center"/>
            </w:pPr>
            <w:r w:rsidRPr="00A52E8F">
              <w:rPr>
                <w:color w:val="000000" w:themeColor="text1"/>
              </w:rPr>
              <w:t>TAK</w:t>
            </w:r>
          </w:p>
        </w:tc>
        <w:tc>
          <w:tcPr>
            <w:tcW w:w="3827" w:type="dxa"/>
            <w:vAlign w:val="center"/>
          </w:tcPr>
          <w:p w14:paraId="057E3BB2" w14:textId="2FDE183F" w:rsidR="00233C70" w:rsidRPr="002C3563" w:rsidRDefault="00233C70" w:rsidP="00233C70">
            <w:pPr>
              <w:jc w:val="center"/>
            </w:pPr>
            <w:r w:rsidRPr="002C3563">
              <w:t xml:space="preserve">TAK - uzbrojenie nowych terenów inwestycyjnych w </w:t>
            </w:r>
            <w:r w:rsidR="00B06D1D">
              <w:t>G</w:t>
            </w:r>
            <w:r w:rsidRPr="002C3563">
              <w:t>minie Sobków</w:t>
            </w:r>
          </w:p>
        </w:tc>
      </w:tr>
      <w:tr w:rsidR="002C3563" w:rsidRPr="002C3563" w14:paraId="1AFEC0C1" w14:textId="77777777" w:rsidTr="00A46B2D">
        <w:trPr>
          <w:gridAfter w:val="1"/>
          <w:wAfter w:w="8" w:type="dxa"/>
        </w:trPr>
        <w:tc>
          <w:tcPr>
            <w:tcW w:w="709" w:type="dxa"/>
            <w:vAlign w:val="center"/>
          </w:tcPr>
          <w:p w14:paraId="57260B6E" w14:textId="77777777" w:rsidR="00233C70" w:rsidRPr="002C3563" w:rsidRDefault="00233C70" w:rsidP="00233C70">
            <w:pPr>
              <w:jc w:val="center"/>
            </w:pPr>
            <w:r w:rsidRPr="002C3563">
              <w:t>2</w:t>
            </w:r>
          </w:p>
        </w:tc>
        <w:tc>
          <w:tcPr>
            <w:tcW w:w="3119" w:type="dxa"/>
            <w:vAlign w:val="center"/>
          </w:tcPr>
          <w:p w14:paraId="6991638F" w14:textId="77777777" w:rsidR="00233C70" w:rsidRPr="002C3563" w:rsidRDefault="00233C70" w:rsidP="00233C70">
            <w:pPr>
              <w:jc w:val="center"/>
            </w:pPr>
            <w:r w:rsidRPr="002C3563">
              <w:t>Utworzenie inkubatora przedsiębiorczości</w:t>
            </w:r>
          </w:p>
        </w:tc>
        <w:tc>
          <w:tcPr>
            <w:tcW w:w="3856" w:type="dxa"/>
            <w:vAlign w:val="center"/>
          </w:tcPr>
          <w:p w14:paraId="09A554AC" w14:textId="44A76177" w:rsidR="00233C70" w:rsidRPr="002C3563" w:rsidRDefault="00233C70" w:rsidP="00233C70">
            <w:pPr>
              <w:jc w:val="center"/>
            </w:pPr>
            <w:r w:rsidRPr="002C3563">
              <w:t>TAK- utworzenie inkubatora przedsiębiorczości na terenach inwestycyjnych</w:t>
            </w:r>
          </w:p>
        </w:tc>
        <w:tc>
          <w:tcPr>
            <w:tcW w:w="3998" w:type="dxa"/>
            <w:vAlign w:val="center"/>
          </w:tcPr>
          <w:p w14:paraId="26ADF74B" w14:textId="77777777" w:rsidR="00233C70" w:rsidRPr="002C3563" w:rsidRDefault="00233C70" w:rsidP="00233C70">
            <w:pPr>
              <w:jc w:val="center"/>
            </w:pPr>
            <w:r w:rsidRPr="002C3563">
              <w:t>NIE</w:t>
            </w:r>
          </w:p>
        </w:tc>
        <w:tc>
          <w:tcPr>
            <w:tcW w:w="3827" w:type="dxa"/>
            <w:vAlign w:val="center"/>
          </w:tcPr>
          <w:p w14:paraId="7AF4C38C" w14:textId="549FF249" w:rsidR="00233C70" w:rsidRPr="002C3563" w:rsidRDefault="00233C70" w:rsidP="00233C70">
            <w:pPr>
              <w:jc w:val="center"/>
            </w:pPr>
            <w:r w:rsidRPr="002C3563">
              <w:t>TAK- utworzenie inkubatora przedsiębiorczości na terenach inwestycyjnych</w:t>
            </w:r>
          </w:p>
        </w:tc>
      </w:tr>
      <w:tr w:rsidR="002C3563" w:rsidRPr="002C3563" w14:paraId="2BF92834" w14:textId="77777777" w:rsidTr="00A46B2D">
        <w:trPr>
          <w:gridAfter w:val="1"/>
          <w:wAfter w:w="8" w:type="dxa"/>
        </w:trPr>
        <w:tc>
          <w:tcPr>
            <w:tcW w:w="709" w:type="dxa"/>
            <w:vAlign w:val="center"/>
          </w:tcPr>
          <w:p w14:paraId="3A357F5C" w14:textId="77777777" w:rsidR="001311F8" w:rsidRPr="002C3563" w:rsidRDefault="001311F8" w:rsidP="001311F8">
            <w:pPr>
              <w:jc w:val="center"/>
            </w:pPr>
            <w:r w:rsidRPr="002C3563">
              <w:t>3</w:t>
            </w:r>
          </w:p>
        </w:tc>
        <w:tc>
          <w:tcPr>
            <w:tcW w:w="3119" w:type="dxa"/>
            <w:vAlign w:val="center"/>
          </w:tcPr>
          <w:p w14:paraId="3163BEB2" w14:textId="77777777" w:rsidR="001311F8" w:rsidRPr="002C3563" w:rsidRDefault="001311F8" w:rsidP="001311F8">
            <w:pPr>
              <w:jc w:val="center"/>
            </w:pPr>
            <w:r w:rsidRPr="002C3563">
              <w:t>Wsparcie działań rolników (m.in. rolnictwo ekologiczne, skracanie łańcuchów dostaw i stworzenie funkcjonalnych połączeń rolnicy-przedsiębiorcy)</w:t>
            </w:r>
          </w:p>
        </w:tc>
        <w:tc>
          <w:tcPr>
            <w:tcW w:w="3856" w:type="dxa"/>
            <w:vAlign w:val="center"/>
          </w:tcPr>
          <w:p w14:paraId="5A977713" w14:textId="3E854C60" w:rsidR="001311F8" w:rsidRPr="002C3563" w:rsidRDefault="00233C70" w:rsidP="001311F8">
            <w:pPr>
              <w:jc w:val="center"/>
            </w:pPr>
            <w:r w:rsidRPr="002C3563">
              <w:t>NIE</w:t>
            </w:r>
          </w:p>
        </w:tc>
        <w:tc>
          <w:tcPr>
            <w:tcW w:w="3998" w:type="dxa"/>
            <w:vAlign w:val="center"/>
          </w:tcPr>
          <w:p w14:paraId="7FBFE785" w14:textId="76E53F0C" w:rsidR="001311F8" w:rsidRPr="002C3563" w:rsidRDefault="001311F8" w:rsidP="001311F8">
            <w:pPr>
              <w:jc w:val="center"/>
            </w:pPr>
            <w:r w:rsidRPr="002C3563">
              <w:t>TAK</w:t>
            </w:r>
            <w:r w:rsidR="00233C70" w:rsidRPr="002C3563">
              <w:t xml:space="preserve"> - stworzenie placu handlowego - Targu Miejskiego</w:t>
            </w:r>
          </w:p>
        </w:tc>
        <w:tc>
          <w:tcPr>
            <w:tcW w:w="3827" w:type="dxa"/>
            <w:vAlign w:val="center"/>
          </w:tcPr>
          <w:p w14:paraId="0021CE6F" w14:textId="573C96F8" w:rsidR="001311F8" w:rsidRPr="002C3563" w:rsidRDefault="00233C70" w:rsidP="001311F8">
            <w:pPr>
              <w:jc w:val="center"/>
            </w:pPr>
            <w:r w:rsidRPr="002C3563">
              <w:t>NIE</w:t>
            </w:r>
          </w:p>
        </w:tc>
      </w:tr>
      <w:tr w:rsidR="002C3563" w:rsidRPr="002C3563" w14:paraId="6D003E91" w14:textId="77777777" w:rsidTr="00A46B2D">
        <w:trPr>
          <w:gridAfter w:val="1"/>
          <w:wAfter w:w="8" w:type="dxa"/>
        </w:trPr>
        <w:tc>
          <w:tcPr>
            <w:tcW w:w="709" w:type="dxa"/>
            <w:vAlign w:val="center"/>
          </w:tcPr>
          <w:p w14:paraId="10882F5B" w14:textId="77777777" w:rsidR="001311F8" w:rsidRPr="002C3563" w:rsidRDefault="001311F8" w:rsidP="001311F8">
            <w:pPr>
              <w:jc w:val="center"/>
            </w:pPr>
            <w:r w:rsidRPr="002C3563">
              <w:t>4</w:t>
            </w:r>
          </w:p>
        </w:tc>
        <w:tc>
          <w:tcPr>
            <w:tcW w:w="3119" w:type="dxa"/>
            <w:vAlign w:val="center"/>
          </w:tcPr>
          <w:p w14:paraId="538D7D77" w14:textId="77777777" w:rsidR="001311F8" w:rsidRPr="002C3563" w:rsidRDefault="001311F8" w:rsidP="001311F8">
            <w:pPr>
              <w:jc w:val="center"/>
            </w:pPr>
            <w:r w:rsidRPr="002C3563">
              <w:t>Wspólny system promocji produktów lokalnych</w:t>
            </w:r>
          </w:p>
        </w:tc>
        <w:tc>
          <w:tcPr>
            <w:tcW w:w="3856" w:type="dxa"/>
            <w:vAlign w:val="center"/>
          </w:tcPr>
          <w:p w14:paraId="76131C0A" w14:textId="06A84133" w:rsidR="001311F8" w:rsidRPr="002C3563" w:rsidRDefault="00B06D1D" w:rsidP="001311F8">
            <w:pPr>
              <w:jc w:val="center"/>
            </w:pPr>
            <w:r>
              <w:t>TAK</w:t>
            </w:r>
          </w:p>
        </w:tc>
        <w:tc>
          <w:tcPr>
            <w:tcW w:w="3998" w:type="dxa"/>
            <w:vAlign w:val="center"/>
          </w:tcPr>
          <w:p w14:paraId="5627955B" w14:textId="07C5E302" w:rsidR="001311F8" w:rsidRPr="0081053F" w:rsidRDefault="00233C70" w:rsidP="001311F8">
            <w:pPr>
              <w:jc w:val="center"/>
              <w:rPr>
                <w:color w:val="FF0000"/>
              </w:rPr>
            </w:pPr>
            <w:r w:rsidRPr="00EC45C7">
              <w:t>TAK - działania promocyjne związane z produktami lokalnymi</w:t>
            </w:r>
          </w:p>
        </w:tc>
        <w:tc>
          <w:tcPr>
            <w:tcW w:w="3827" w:type="dxa"/>
            <w:vAlign w:val="center"/>
          </w:tcPr>
          <w:p w14:paraId="4799A949" w14:textId="234909C8" w:rsidR="001311F8" w:rsidRPr="002C3563" w:rsidRDefault="00233C70" w:rsidP="001311F8">
            <w:pPr>
              <w:jc w:val="center"/>
            </w:pPr>
            <w:r w:rsidRPr="002C3563">
              <w:t>TAK - działania promocyjne związane z produktami lokalnymi</w:t>
            </w:r>
          </w:p>
        </w:tc>
      </w:tr>
      <w:tr w:rsidR="002C3563" w:rsidRPr="002C3563" w14:paraId="02339EF5" w14:textId="77777777" w:rsidTr="002C3563">
        <w:trPr>
          <w:gridAfter w:val="1"/>
          <w:wAfter w:w="8" w:type="dxa"/>
        </w:trPr>
        <w:tc>
          <w:tcPr>
            <w:tcW w:w="709" w:type="dxa"/>
            <w:vAlign w:val="center"/>
          </w:tcPr>
          <w:p w14:paraId="3D6D33D7" w14:textId="77777777" w:rsidR="001311F8" w:rsidRPr="002C3563" w:rsidRDefault="001311F8" w:rsidP="001311F8">
            <w:pPr>
              <w:jc w:val="center"/>
            </w:pPr>
            <w:r w:rsidRPr="002C3563">
              <w:t>5</w:t>
            </w:r>
          </w:p>
        </w:tc>
        <w:tc>
          <w:tcPr>
            <w:tcW w:w="3119" w:type="dxa"/>
            <w:vAlign w:val="center"/>
          </w:tcPr>
          <w:p w14:paraId="216A9FFD" w14:textId="77777777" w:rsidR="001311F8" w:rsidRPr="002C3563" w:rsidRDefault="001311F8" w:rsidP="002C3563">
            <w:pPr>
              <w:jc w:val="center"/>
            </w:pPr>
            <w:r w:rsidRPr="002C3563">
              <w:t>Promocja gospodarcza</w:t>
            </w:r>
          </w:p>
        </w:tc>
        <w:tc>
          <w:tcPr>
            <w:tcW w:w="3856" w:type="dxa"/>
            <w:vAlign w:val="center"/>
          </w:tcPr>
          <w:p w14:paraId="1288816F" w14:textId="4AC3B792" w:rsidR="001311F8" w:rsidRPr="002C3563" w:rsidRDefault="00B06D1D" w:rsidP="002C3563">
            <w:pPr>
              <w:jc w:val="center"/>
            </w:pPr>
            <w:r>
              <w:t>TAK</w:t>
            </w:r>
          </w:p>
        </w:tc>
        <w:tc>
          <w:tcPr>
            <w:tcW w:w="3998" w:type="dxa"/>
            <w:vAlign w:val="center"/>
          </w:tcPr>
          <w:p w14:paraId="19DA2E9B" w14:textId="518B9DD7" w:rsidR="001311F8" w:rsidRPr="002C3563" w:rsidRDefault="001311F8" w:rsidP="002C3563">
            <w:pPr>
              <w:jc w:val="center"/>
            </w:pPr>
            <w:r w:rsidRPr="002C3563">
              <w:t>TAK</w:t>
            </w:r>
            <w:r w:rsidR="00233C70" w:rsidRPr="002C3563">
              <w:t xml:space="preserve"> - działania promocyjne związane z terenami gminy</w:t>
            </w:r>
          </w:p>
        </w:tc>
        <w:tc>
          <w:tcPr>
            <w:tcW w:w="3827" w:type="dxa"/>
            <w:vAlign w:val="center"/>
          </w:tcPr>
          <w:p w14:paraId="623ABB63" w14:textId="5AA80534" w:rsidR="001311F8" w:rsidRPr="002C3563" w:rsidRDefault="00B06D1D" w:rsidP="002C3563">
            <w:pPr>
              <w:jc w:val="center"/>
            </w:pPr>
            <w:r>
              <w:t>TAK</w:t>
            </w:r>
          </w:p>
        </w:tc>
      </w:tr>
      <w:tr w:rsidR="002C3563" w:rsidRPr="002C3563" w14:paraId="1CB59928" w14:textId="77777777" w:rsidTr="002C3563">
        <w:trPr>
          <w:gridAfter w:val="1"/>
          <w:wAfter w:w="8" w:type="dxa"/>
        </w:trPr>
        <w:tc>
          <w:tcPr>
            <w:tcW w:w="709" w:type="dxa"/>
            <w:vAlign w:val="center"/>
          </w:tcPr>
          <w:p w14:paraId="0CC4A851" w14:textId="77777777" w:rsidR="00233C70" w:rsidRPr="002C3563" w:rsidRDefault="00233C70" w:rsidP="001311F8">
            <w:pPr>
              <w:jc w:val="center"/>
            </w:pPr>
          </w:p>
        </w:tc>
        <w:tc>
          <w:tcPr>
            <w:tcW w:w="3119" w:type="dxa"/>
            <w:vAlign w:val="center"/>
          </w:tcPr>
          <w:p w14:paraId="6F79F095" w14:textId="1D94CD6E" w:rsidR="00233C70" w:rsidRPr="002C3563" w:rsidRDefault="00233C70" w:rsidP="002C3563">
            <w:pPr>
              <w:jc w:val="center"/>
            </w:pPr>
            <w:r w:rsidRPr="002C3563">
              <w:t>Inne w obszarze przedsiębiorczość, terenów inwestycyjnych</w:t>
            </w:r>
          </w:p>
        </w:tc>
        <w:tc>
          <w:tcPr>
            <w:tcW w:w="3856" w:type="dxa"/>
            <w:vAlign w:val="center"/>
          </w:tcPr>
          <w:p w14:paraId="340F7712" w14:textId="40D3E24B" w:rsidR="00233C70" w:rsidRPr="002C3563" w:rsidRDefault="00233C70" w:rsidP="002C3563">
            <w:pPr>
              <w:jc w:val="center"/>
            </w:pPr>
            <w:r w:rsidRPr="002C3563">
              <w:t>NIE</w:t>
            </w:r>
          </w:p>
        </w:tc>
        <w:tc>
          <w:tcPr>
            <w:tcW w:w="3998" w:type="dxa"/>
            <w:vAlign w:val="center"/>
          </w:tcPr>
          <w:p w14:paraId="5057B997" w14:textId="0613EF30" w:rsidR="00233C70" w:rsidRPr="002C3563" w:rsidRDefault="00233C70" w:rsidP="002C3563">
            <w:pPr>
              <w:jc w:val="center"/>
            </w:pPr>
            <w:r w:rsidRPr="002C3563">
              <w:t>TAK - tworzenie terenów inwestycyjnych - zmiany w planach zagospodarowania, wykup gruntów itd..</w:t>
            </w:r>
          </w:p>
        </w:tc>
        <w:tc>
          <w:tcPr>
            <w:tcW w:w="3827" w:type="dxa"/>
            <w:vAlign w:val="center"/>
          </w:tcPr>
          <w:p w14:paraId="5077BDB5" w14:textId="133FC28E" w:rsidR="00233C70" w:rsidRPr="002C3563" w:rsidRDefault="00233C70" w:rsidP="002C3563">
            <w:pPr>
              <w:jc w:val="center"/>
            </w:pPr>
            <w:r w:rsidRPr="002C3563">
              <w:t>NIE</w:t>
            </w:r>
          </w:p>
        </w:tc>
      </w:tr>
      <w:tr w:rsidR="002C3563" w:rsidRPr="002C3563" w14:paraId="0AD92667" w14:textId="77777777" w:rsidTr="002C3563">
        <w:tc>
          <w:tcPr>
            <w:tcW w:w="15517" w:type="dxa"/>
            <w:gridSpan w:val="6"/>
            <w:shd w:val="clear" w:color="auto" w:fill="FFE599" w:themeFill="accent4" w:themeFillTint="66"/>
            <w:vAlign w:val="center"/>
          </w:tcPr>
          <w:p w14:paraId="1165D641" w14:textId="77777777" w:rsidR="001311F8" w:rsidRPr="002C3563" w:rsidRDefault="001311F8" w:rsidP="002C3563">
            <w:pPr>
              <w:jc w:val="center"/>
            </w:pPr>
            <w:r w:rsidRPr="002C3563">
              <w:rPr>
                <w:b/>
                <w:bCs/>
                <w:sz w:val="26"/>
                <w:szCs w:val="26"/>
              </w:rPr>
              <w:t>Obszar 14 Projekty społeczne, kulturalne, polityka społeczna</w:t>
            </w:r>
          </w:p>
        </w:tc>
      </w:tr>
      <w:tr w:rsidR="002C3563" w:rsidRPr="002C3563" w14:paraId="09797BDB" w14:textId="77777777" w:rsidTr="002C3563">
        <w:trPr>
          <w:gridAfter w:val="1"/>
          <w:wAfter w:w="8" w:type="dxa"/>
        </w:trPr>
        <w:tc>
          <w:tcPr>
            <w:tcW w:w="709" w:type="dxa"/>
            <w:vAlign w:val="center"/>
          </w:tcPr>
          <w:p w14:paraId="47A2FD08" w14:textId="1EE5696E" w:rsidR="00976836" w:rsidRPr="002C3563" w:rsidRDefault="00976836" w:rsidP="00976836">
            <w:pPr>
              <w:jc w:val="center"/>
            </w:pPr>
            <w:r w:rsidRPr="002C3563">
              <w:t>L.p.</w:t>
            </w:r>
          </w:p>
        </w:tc>
        <w:tc>
          <w:tcPr>
            <w:tcW w:w="3119" w:type="dxa"/>
            <w:vAlign w:val="center"/>
          </w:tcPr>
          <w:p w14:paraId="52D1FDE9" w14:textId="444CFC38" w:rsidR="00976836" w:rsidRPr="002C3563" w:rsidRDefault="00976836" w:rsidP="002C3563">
            <w:pPr>
              <w:jc w:val="center"/>
            </w:pPr>
            <w:r w:rsidRPr="002C3563">
              <w:t>Wyszczególnienie</w:t>
            </w:r>
          </w:p>
        </w:tc>
        <w:tc>
          <w:tcPr>
            <w:tcW w:w="3856" w:type="dxa"/>
            <w:vAlign w:val="center"/>
          </w:tcPr>
          <w:p w14:paraId="5D06C3F6" w14:textId="115B1752" w:rsidR="00976836" w:rsidRPr="002C3563" w:rsidRDefault="00976836" w:rsidP="002C3563">
            <w:pPr>
              <w:jc w:val="center"/>
            </w:pPr>
            <w:r w:rsidRPr="002C3563">
              <w:t>Gmina Jędrzejów</w:t>
            </w:r>
          </w:p>
        </w:tc>
        <w:tc>
          <w:tcPr>
            <w:tcW w:w="3998" w:type="dxa"/>
            <w:vAlign w:val="center"/>
          </w:tcPr>
          <w:p w14:paraId="679898EB" w14:textId="1B34360D" w:rsidR="00976836" w:rsidRPr="002C3563" w:rsidRDefault="00976836" w:rsidP="002C3563">
            <w:pPr>
              <w:jc w:val="center"/>
            </w:pPr>
            <w:r w:rsidRPr="002C3563">
              <w:t>Gmina Małogoszcz</w:t>
            </w:r>
          </w:p>
        </w:tc>
        <w:tc>
          <w:tcPr>
            <w:tcW w:w="3827" w:type="dxa"/>
            <w:vAlign w:val="center"/>
          </w:tcPr>
          <w:p w14:paraId="642F666E" w14:textId="2507BE09" w:rsidR="00976836" w:rsidRPr="002C3563" w:rsidRDefault="00976836" w:rsidP="002C3563">
            <w:pPr>
              <w:jc w:val="center"/>
            </w:pPr>
            <w:r w:rsidRPr="002C3563">
              <w:t>Gmina Sobków</w:t>
            </w:r>
          </w:p>
        </w:tc>
      </w:tr>
      <w:tr w:rsidR="002C3563" w:rsidRPr="002C3563" w14:paraId="444A48D9" w14:textId="77777777" w:rsidTr="002C3563">
        <w:trPr>
          <w:gridAfter w:val="1"/>
          <w:wAfter w:w="8" w:type="dxa"/>
        </w:trPr>
        <w:tc>
          <w:tcPr>
            <w:tcW w:w="709" w:type="dxa"/>
            <w:vAlign w:val="center"/>
          </w:tcPr>
          <w:p w14:paraId="149137A2" w14:textId="77777777" w:rsidR="002C3563" w:rsidRPr="002C3563" w:rsidRDefault="002C3563" w:rsidP="002C3563">
            <w:pPr>
              <w:jc w:val="center"/>
            </w:pPr>
            <w:r w:rsidRPr="002C3563">
              <w:t>1</w:t>
            </w:r>
          </w:p>
        </w:tc>
        <w:tc>
          <w:tcPr>
            <w:tcW w:w="3119" w:type="dxa"/>
            <w:vAlign w:val="center"/>
          </w:tcPr>
          <w:p w14:paraId="221008BC" w14:textId="77777777" w:rsidR="002C3563" w:rsidRPr="002C3563" w:rsidRDefault="002C3563" w:rsidP="002C3563">
            <w:pPr>
              <w:jc w:val="center"/>
            </w:pPr>
            <w:r w:rsidRPr="002C3563">
              <w:t>Projekty edukacyjne szkół np. zajęcia pozalekcyjne</w:t>
            </w:r>
          </w:p>
        </w:tc>
        <w:tc>
          <w:tcPr>
            <w:tcW w:w="3856" w:type="dxa"/>
            <w:vAlign w:val="center"/>
          </w:tcPr>
          <w:p w14:paraId="5C2BE7B1" w14:textId="70B40769" w:rsidR="002C3563" w:rsidRPr="002C3563" w:rsidRDefault="002C3563" w:rsidP="002C3563">
            <w:pPr>
              <w:jc w:val="center"/>
            </w:pPr>
            <w:r w:rsidRPr="002C3563">
              <w:t>TAK – organizacja zajęć dodatkowych pozalekcyjnych</w:t>
            </w:r>
          </w:p>
        </w:tc>
        <w:tc>
          <w:tcPr>
            <w:tcW w:w="3998" w:type="dxa"/>
            <w:tcBorders>
              <w:top w:val="single" w:sz="4" w:space="0" w:color="auto"/>
              <w:left w:val="single" w:sz="4" w:space="0" w:color="auto"/>
              <w:bottom w:val="single" w:sz="4" w:space="0" w:color="auto"/>
              <w:right w:val="single" w:sz="4" w:space="0" w:color="auto"/>
            </w:tcBorders>
            <w:shd w:val="clear" w:color="auto" w:fill="auto"/>
            <w:vAlign w:val="center"/>
          </w:tcPr>
          <w:p w14:paraId="1B645183" w14:textId="3F7FA81F" w:rsidR="002C3563" w:rsidRPr="00EC45C7" w:rsidRDefault="002C3563" w:rsidP="002C3563">
            <w:pPr>
              <w:jc w:val="center"/>
            </w:pPr>
            <w:r w:rsidRPr="00EC45C7">
              <w:rPr>
                <w:rFonts w:ascii="Calibri" w:hAnsi="Calibri" w:cs="Calibri"/>
              </w:rPr>
              <w:t xml:space="preserve">TAK - Wprowadzenie zajęć szachowych </w:t>
            </w:r>
            <w:r w:rsidR="00C63343" w:rsidRPr="00EC45C7">
              <w:rPr>
                <w:rFonts w:ascii="Calibri" w:hAnsi="Calibri" w:cs="Calibri"/>
              </w:rPr>
              <w:br/>
            </w:r>
            <w:r w:rsidRPr="00EC45C7">
              <w:rPr>
                <w:rFonts w:ascii="Calibri" w:hAnsi="Calibri" w:cs="Calibri"/>
              </w:rPr>
              <w:t>w szkołach na terenie gminy</w:t>
            </w:r>
            <w:r w:rsidR="00C63343" w:rsidRPr="00EC45C7">
              <w:rPr>
                <w:rFonts w:ascii="Calibri" w:hAnsi="Calibri" w:cs="Calibri"/>
              </w:rPr>
              <w:t xml:space="preserve"> oraz realizacja zajęć dodatkowych </w:t>
            </w:r>
            <w:r w:rsidR="00C63343" w:rsidRPr="00EC45C7">
              <w:rPr>
                <w:rFonts w:ascii="Calibri" w:hAnsi="Calibri" w:cs="Calibri"/>
              </w:rPr>
              <w:br/>
              <w:t>i pozalekcyjnych głównie w obszarze TIK</w:t>
            </w:r>
          </w:p>
        </w:tc>
        <w:tc>
          <w:tcPr>
            <w:tcW w:w="3827" w:type="dxa"/>
            <w:vAlign w:val="center"/>
          </w:tcPr>
          <w:p w14:paraId="7297CAC1" w14:textId="31ACB14A" w:rsidR="002C3563" w:rsidRPr="002C3563" w:rsidRDefault="00C63343" w:rsidP="002C3563">
            <w:pPr>
              <w:jc w:val="center"/>
            </w:pPr>
            <w:r>
              <w:rPr>
                <w:rFonts w:ascii="Calibri" w:hAnsi="Calibri" w:cs="Calibri"/>
              </w:rPr>
              <w:t xml:space="preserve">TAK - realizacja zajęć dodatkowych </w:t>
            </w:r>
            <w:r>
              <w:rPr>
                <w:rFonts w:ascii="Calibri" w:hAnsi="Calibri" w:cs="Calibri"/>
              </w:rPr>
              <w:br/>
              <w:t xml:space="preserve">i pozalekcyjnych głównie w obszarze TIK m.in. przygotowujących do sprawdzianu 8-klasistów </w:t>
            </w:r>
          </w:p>
        </w:tc>
      </w:tr>
      <w:tr w:rsidR="002C3563" w:rsidRPr="002C3563" w14:paraId="714B98EA" w14:textId="77777777" w:rsidTr="002C3563">
        <w:trPr>
          <w:gridAfter w:val="1"/>
          <w:wAfter w:w="8" w:type="dxa"/>
        </w:trPr>
        <w:tc>
          <w:tcPr>
            <w:tcW w:w="709" w:type="dxa"/>
            <w:vAlign w:val="center"/>
          </w:tcPr>
          <w:p w14:paraId="70D974B0" w14:textId="77777777" w:rsidR="002C3563" w:rsidRPr="002C3563" w:rsidRDefault="002C3563" w:rsidP="002C3563">
            <w:pPr>
              <w:jc w:val="center"/>
            </w:pPr>
            <w:r w:rsidRPr="002C3563">
              <w:t>2</w:t>
            </w:r>
          </w:p>
        </w:tc>
        <w:tc>
          <w:tcPr>
            <w:tcW w:w="3119" w:type="dxa"/>
            <w:vAlign w:val="center"/>
          </w:tcPr>
          <w:p w14:paraId="615E6531" w14:textId="77777777" w:rsidR="002C3563" w:rsidRPr="002C3563" w:rsidRDefault="002C3563" w:rsidP="002C3563">
            <w:pPr>
              <w:jc w:val="center"/>
            </w:pPr>
            <w:r w:rsidRPr="002C3563">
              <w:t>Projekty w obszarze organizacji zajęć świetlicowych</w:t>
            </w:r>
          </w:p>
        </w:tc>
        <w:tc>
          <w:tcPr>
            <w:tcW w:w="3856" w:type="dxa"/>
            <w:vAlign w:val="center"/>
          </w:tcPr>
          <w:p w14:paraId="7D5D004F" w14:textId="7006C73C" w:rsidR="002C3563" w:rsidRPr="002C3563" w:rsidRDefault="00C63343" w:rsidP="002C3563">
            <w:pPr>
              <w:jc w:val="center"/>
            </w:pPr>
            <w:r>
              <w:t>TAK</w:t>
            </w:r>
          </w:p>
        </w:tc>
        <w:tc>
          <w:tcPr>
            <w:tcW w:w="3998" w:type="dxa"/>
            <w:tcBorders>
              <w:top w:val="nil"/>
              <w:left w:val="single" w:sz="4" w:space="0" w:color="auto"/>
              <w:bottom w:val="single" w:sz="4" w:space="0" w:color="auto"/>
              <w:right w:val="single" w:sz="4" w:space="0" w:color="auto"/>
            </w:tcBorders>
            <w:shd w:val="clear" w:color="auto" w:fill="auto"/>
            <w:vAlign w:val="center"/>
          </w:tcPr>
          <w:p w14:paraId="73E1CC09" w14:textId="0C96CCB7" w:rsidR="002C3563" w:rsidRPr="002C3563" w:rsidRDefault="002C3563" w:rsidP="002C3563">
            <w:pPr>
              <w:jc w:val="center"/>
            </w:pPr>
            <w:r w:rsidRPr="002C3563">
              <w:rPr>
                <w:rFonts w:ascii="Calibri" w:hAnsi="Calibri" w:cs="Calibri"/>
              </w:rPr>
              <w:t xml:space="preserve">TAK - </w:t>
            </w:r>
            <w:r w:rsidR="00C63343">
              <w:rPr>
                <w:rFonts w:ascii="Calibri" w:hAnsi="Calibri" w:cs="Calibri"/>
              </w:rPr>
              <w:t>o</w:t>
            </w:r>
            <w:r w:rsidRPr="002C3563">
              <w:rPr>
                <w:rFonts w:ascii="Calibri" w:hAnsi="Calibri" w:cs="Calibri"/>
              </w:rPr>
              <w:t>twarte świetlice środowiskowe</w:t>
            </w:r>
          </w:p>
        </w:tc>
        <w:tc>
          <w:tcPr>
            <w:tcW w:w="3827" w:type="dxa"/>
            <w:vAlign w:val="center"/>
          </w:tcPr>
          <w:p w14:paraId="385D607E" w14:textId="20B45E9F" w:rsidR="002C3563" w:rsidRPr="002C3563" w:rsidRDefault="00C63343" w:rsidP="002C3563">
            <w:pPr>
              <w:jc w:val="center"/>
            </w:pPr>
            <w:r>
              <w:t>TAK</w:t>
            </w:r>
          </w:p>
        </w:tc>
      </w:tr>
      <w:tr w:rsidR="002C3563" w:rsidRPr="002C3563" w14:paraId="60D8C408" w14:textId="77777777" w:rsidTr="002C3563">
        <w:trPr>
          <w:gridAfter w:val="1"/>
          <w:wAfter w:w="8" w:type="dxa"/>
        </w:trPr>
        <w:tc>
          <w:tcPr>
            <w:tcW w:w="709" w:type="dxa"/>
            <w:vAlign w:val="center"/>
          </w:tcPr>
          <w:p w14:paraId="7C362C5C" w14:textId="77777777" w:rsidR="00976836" w:rsidRPr="002C3563" w:rsidRDefault="00976836" w:rsidP="00976836">
            <w:pPr>
              <w:jc w:val="center"/>
            </w:pPr>
            <w:r w:rsidRPr="002C3563">
              <w:t>3</w:t>
            </w:r>
          </w:p>
        </w:tc>
        <w:tc>
          <w:tcPr>
            <w:tcW w:w="3119" w:type="dxa"/>
            <w:vAlign w:val="center"/>
          </w:tcPr>
          <w:p w14:paraId="4550C03B" w14:textId="77777777" w:rsidR="00976836" w:rsidRPr="002C3563" w:rsidRDefault="00976836" w:rsidP="002C3563">
            <w:pPr>
              <w:jc w:val="center"/>
            </w:pPr>
            <w:r w:rsidRPr="002C3563">
              <w:t>Sieciowe projekty dotyczące seniorów (m.in. domy opieki, dzienne domy pobytu)</w:t>
            </w:r>
          </w:p>
        </w:tc>
        <w:tc>
          <w:tcPr>
            <w:tcW w:w="3856" w:type="dxa"/>
            <w:vAlign w:val="center"/>
          </w:tcPr>
          <w:p w14:paraId="45EB662F" w14:textId="472377A0" w:rsidR="00976836" w:rsidRPr="002C3563" w:rsidRDefault="00976836" w:rsidP="002C3563">
            <w:pPr>
              <w:jc w:val="center"/>
            </w:pPr>
            <w:r w:rsidRPr="002C3563">
              <w:t xml:space="preserve">TAK </w:t>
            </w:r>
            <w:r w:rsidR="00707557" w:rsidRPr="002C3563">
              <w:t>–</w:t>
            </w:r>
            <w:r w:rsidRPr="002C3563">
              <w:t xml:space="preserve"> </w:t>
            </w:r>
            <w:r w:rsidR="00707557" w:rsidRPr="002C3563">
              <w:t>utworzenie Domu</w:t>
            </w:r>
            <w:r w:rsidRPr="002C3563">
              <w:t xml:space="preserve"> seniora + zajęcia da seniorów</w:t>
            </w:r>
          </w:p>
        </w:tc>
        <w:tc>
          <w:tcPr>
            <w:tcW w:w="3998" w:type="dxa"/>
            <w:tcBorders>
              <w:top w:val="nil"/>
              <w:left w:val="single" w:sz="4" w:space="0" w:color="auto"/>
              <w:bottom w:val="single" w:sz="4" w:space="0" w:color="auto"/>
              <w:right w:val="single" w:sz="4" w:space="0" w:color="auto"/>
            </w:tcBorders>
            <w:shd w:val="clear" w:color="auto" w:fill="auto"/>
            <w:vAlign w:val="center"/>
          </w:tcPr>
          <w:p w14:paraId="72BBEF3D" w14:textId="485B00E7" w:rsidR="00976836" w:rsidRPr="002C3563" w:rsidRDefault="00976836" w:rsidP="002C3563">
            <w:pPr>
              <w:jc w:val="center"/>
            </w:pPr>
            <w:r w:rsidRPr="002C3563">
              <w:rPr>
                <w:rFonts w:ascii="Calibri" w:hAnsi="Calibri" w:cs="Calibri"/>
              </w:rPr>
              <w:t xml:space="preserve">TAK - Jędrzejowski </w:t>
            </w:r>
            <w:r w:rsidRPr="00EC45C7">
              <w:rPr>
                <w:rFonts w:ascii="Calibri" w:hAnsi="Calibri" w:cs="Calibri"/>
              </w:rPr>
              <w:t>Uniwersytet III Wieku, dzienny dom pobytu</w:t>
            </w:r>
            <w:r w:rsidR="00C63343" w:rsidRPr="00EC45C7">
              <w:rPr>
                <w:rFonts w:ascii="Calibri" w:hAnsi="Calibri" w:cs="Calibri"/>
              </w:rPr>
              <w:t>, zajęcia dla seniorów</w:t>
            </w:r>
          </w:p>
        </w:tc>
        <w:tc>
          <w:tcPr>
            <w:tcW w:w="3827" w:type="dxa"/>
            <w:vAlign w:val="center"/>
          </w:tcPr>
          <w:p w14:paraId="2ED5F305" w14:textId="349002FF" w:rsidR="00976836" w:rsidRPr="002C3563" w:rsidRDefault="00976836" w:rsidP="002C3563">
            <w:pPr>
              <w:jc w:val="center"/>
            </w:pPr>
            <w:r w:rsidRPr="002C3563">
              <w:t xml:space="preserve">TAK </w:t>
            </w:r>
            <w:r w:rsidR="002C3563" w:rsidRPr="002C3563">
              <w:t>–</w:t>
            </w:r>
            <w:r w:rsidRPr="002C3563">
              <w:t xml:space="preserve"> </w:t>
            </w:r>
            <w:r w:rsidR="002C3563" w:rsidRPr="002C3563">
              <w:t>Utworzenie Domu Opieki Dziennej dla seniorów na terenie gminy</w:t>
            </w:r>
          </w:p>
        </w:tc>
      </w:tr>
      <w:tr w:rsidR="002C3563" w:rsidRPr="002C3563" w14:paraId="49270DDA" w14:textId="77777777" w:rsidTr="002C3563">
        <w:trPr>
          <w:gridAfter w:val="1"/>
          <w:wAfter w:w="8" w:type="dxa"/>
        </w:trPr>
        <w:tc>
          <w:tcPr>
            <w:tcW w:w="709" w:type="dxa"/>
            <w:vAlign w:val="center"/>
          </w:tcPr>
          <w:p w14:paraId="76E5501A" w14:textId="77777777" w:rsidR="002C3563" w:rsidRPr="002C3563" w:rsidRDefault="002C3563" w:rsidP="002C3563">
            <w:pPr>
              <w:jc w:val="center"/>
            </w:pPr>
            <w:r w:rsidRPr="002C3563">
              <w:t>4</w:t>
            </w:r>
          </w:p>
        </w:tc>
        <w:tc>
          <w:tcPr>
            <w:tcW w:w="3119" w:type="dxa"/>
            <w:vAlign w:val="center"/>
          </w:tcPr>
          <w:p w14:paraId="563EF68C" w14:textId="77777777" w:rsidR="002C3563" w:rsidRPr="002C3563" w:rsidRDefault="002C3563" w:rsidP="002C3563">
            <w:pPr>
              <w:jc w:val="center"/>
            </w:pPr>
            <w:r w:rsidRPr="002C3563">
              <w:t>Organizacja międzygminnych imprez kulturalnych, promocja kultury, wspólny kalendarz imprez</w:t>
            </w:r>
          </w:p>
        </w:tc>
        <w:tc>
          <w:tcPr>
            <w:tcW w:w="3856" w:type="dxa"/>
            <w:tcBorders>
              <w:top w:val="nil"/>
              <w:left w:val="single" w:sz="4" w:space="0" w:color="auto"/>
              <w:bottom w:val="single" w:sz="4" w:space="0" w:color="auto"/>
              <w:right w:val="single" w:sz="4" w:space="0" w:color="auto"/>
            </w:tcBorders>
            <w:shd w:val="clear" w:color="auto" w:fill="auto"/>
            <w:vAlign w:val="center"/>
          </w:tcPr>
          <w:p w14:paraId="48853180" w14:textId="09A27851" w:rsidR="002C3563" w:rsidRPr="002C3563" w:rsidRDefault="002C3563" w:rsidP="002C3563">
            <w:pPr>
              <w:jc w:val="center"/>
            </w:pPr>
            <w:r w:rsidRPr="002C3563">
              <w:rPr>
                <w:rFonts w:ascii="Calibri" w:hAnsi="Calibri" w:cs="Calibri"/>
              </w:rPr>
              <w:t>TAK - Organizacja wspólnych imprez kulturalnych ( co roku w innej gminie - Gospodarz Festiwalu) 3 wydarzenia</w:t>
            </w:r>
          </w:p>
        </w:tc>
        <w:tc>
          <w:tcPr>
            <w:tcW w:w="3998" w:type="dxa"/>
            <w:tcBorders>
              <w:top w:val="nil"/>
              <w:left w:val="single" w:sz="4" w:space="0" w:color="auto"/>
              <w:bottom w:val="single" w:sz="4" w:space="0" w:color="auto"/>
              <w:right w:val="single" w:sz="4" w:space="0" w:color="auto"/>
            </w:tcBorders>
            <w:shd w:val="clear" w:color="auto" w:fill="auto"/>
            <w:vAlign w:val="center"/>
          </w:tcPr>
          <w:p w14:paraId="38C8D0C5" w14:textId="4CB05458" w:rsidR="002C3563" w:rsidRPr="002C3563" w:rsidRDefault="002C3563" w:rsidP="002C3563">
            <w:pPr>
              <w:jc w:val="center"/>
            </w:pPr>
            <w:r w:rsidRPr="002C3563">
              <w:rPr>
                <w:rFonts w:ascii="Calibri" w:hAnsi="Calibri" w:cs="Calibri"/>
              </w:rPr>
              <w:t>TAK - Organizacja wspólnych imprez kulturalnych ( co roku w innej gminie - Gospodarz Festiwalu) 3 wydarzenia</w:t>
            </w:r>
          </w:p>
        </w:tc>
        <w:tc>
          <w:tcPr>
            <w:tcW w:w="3827" w:type="dxa"/>
            <w:tcBorders>
              <w:top w:val="nil"/>
              <w:left w:val="single" w:sz="4" w:space="0" w:color="auto"/>
              <w:bottom w:val="single" w:sz="4" w:space="0" w:color="auto"/>
              <w:right w:val="single" w:sz="4" w:space="0" w:color="auto"/>
            </w:tcBorders>
            <w:shd w:val="clear" w:color="auto" w:fill="auto"/>
            <w:vAlign w:val="center"/>
          </w:tcPr>
          <w:p w14:paraId="0AFDE42B" w14:textId="2E78E6B5" w:rsidR="002C3563" w:rsidRPr="002C3563" w:rsidRDefault="002C3563" w:rsidP="002C3563">
            <w:pPr>
              <w:jc w:val="center"/>
              <w:rPr>
                <w:sz w:val="20"/>
                <w:szCs w:val="20"/>
              </w:rPr>
            </w:pPr>
            <w:r w:rsidRPr="002C3563">
              <w:rPr>
                <w:rFonts w:ascii="Calibri" w:hAnsi="Calibri" w:cs="Calibri"/>
              </w:rPr>
              <w:t>TAK - Organizacja wspólnych imprez kulturalnych ( co roku w innej gminie - Gospodarz Festiwalu) 3 wydarzenia</w:t>
            </w:r>
          </w:p>
        </w:tc>
      </w:tr>
      <w:tr w:rsidR="002C3563" w:rsidRPr="002C3563" w14:paraId="050F36E2" w14:textId="77777777" w:rsidTr="002C3563">
        <w:trPr>
          <w:gridAfter w:val="1"/>
          <w:wAfter w:w="8" w:type="dxa"/>
        </w:trPr>
        <w:tc>
          <w:tcPr>
            <w:tcW w:w="709" w:type="dxa"/>
            <w:vAlign w:val="center"/>
          </w:tcPr>
          <w:p w14:paraId="7A4B41ED" w14:textId="77777777" w:rsidR="00707557" w:rsidRPr="002C3563" w:rsidRDefault="00707557" w:rsidP="00707557">
            <w:pPr>
              <w:jc w:val="center"/>
            </w:pPr>
            <w:r w:rsidRPr="002C3563">
              <w:t>5</w:t>
            </w:r>
          </w:p>
        </w:tc>
        <w:tc>
          <w:tcPr>
            <w:tcW w:w="3119" w:type="dxa"/>
            <w:vAlign w:val="center"/>
          </w:tcPr>
          <w:p w14:paraId="342D2A38" w14:textId="77777777" w:rsidR="00707557" w:rsidRPr="002C3563" w:rsidRDefault="00707557" w:rsidP="002C3563">
            <w:pPr>
              <w:jc w:val="center"/>
            </w:pPr>
            <w:r w:rsidRPr="002C3563">
              <w:t>Rozwój mieszkalnictwa chronionego, wspieranego, mieszkań socjalnych (najem socjalny)</w:t>
            </w:r>
          </w:p>
        </w:tc>
        <w:tc>
          <w:tcPr>
            <w:tcW w:w="3856" w:type="dxa"/>
            <w:vAlign w:val="center"/>
          </w:tcPr>
          <w:p w14:paraId="43B96968" w14:textId="5A0560C9" w:rsidR="00707557" w:rsidRPr="002C3563" w:rsidRDefault="00C63343" w:rsidP="002C3563">
            <w:pPr>
              <w:jc w:val="center"/>
            </w:pPr>
            <w:r>
              <w:t>TAK</w:t>
            </w:r>
          </w:p>
        </w:tc>
        <w:tc>
          <w:tcPr>
            <w:tcW w:w="3998" w:type="dxa"/>
            <w:tcBorders>
              <w:top w:val="nil"/>
              <w:left w:val="single" w:sz="4" w:space="0" w:color="auto"/>
              <w:bottom w:val="single" w:sz="4" w:space="0" w:color="auto"/>
              <w:right w:val="single" w:sz="4" w:space="0" w:color="auto"/>
            </w:tcBorders>
            <w:shd w:val="clear" w:color="auto" w:fill="auto"/>
            <w:vAlign w:val="center"/>
          </w:tcPr>
          <w:p w14:paraId="3B0D8410" w14:textId="1B5EDD5B" w:rsidR="00707557" w:rsidRPr="002C3563" w:rsidRDefault="00707557" w:rsidP="002C3563">
            <w:pPr>
              <w:jc w:val="center"/>
            </w:pPr>
            <w:r w:rsidRPr="002C3563">
              <w:rPr>
                <w:rFonts w:ascii="Calibri" w:hAnsi="Calibri" w:cs="Calibri"/>
              </w:rPr>
              <w:t xml:space="preserve">TAK - Modernizacja, remont i rozbudowa istniejących budynków socjalnych </w:t>
            </w:r>
            <w:r w:rsidR="00C63343">
              <w:rPr>
                <w:rFonts w:ascii="Calibri" w:hAnsi="Calibri" w:cs="Calibri"/>
              </w:rPr>
              <w:br/>
            </w:r>
            <w:r w:rsidRPr="002C3563">
              <w:rPr>
                <w:rFonts w:ascii="Calibri" w:hAnsi="Calibri" w:cs="Calibri"/>
              </w:rPr>
              <w:t>w Złotnikach, Karsznicach, Rembieszycach</w:t>
            </w:r>
          </w:p>
        </w:tc>
        <w:tc>
          <w:tcPr>
            <w:tcW w:w="3827" w:type="dxa"/>
            <w:vAlign w:val="center"/>
          </w:tcPr>
          <w:p w14:paraId="10902605" w14:textId="215EB9D6" w:rsidR="00707557" w:rsidRPr="002C3563" w:rsidRDefault="002C3563" w:rsidP="002C3563">
            <w:pPr>
              <w:jc w:val="center"/>
            </w:pPr>
            <w:r w:rsidRPr="002C3563">
              <w:t xml:space="preserve">TAK - Modernizacja, remont </w:t>
            </w:r>
            <w:r w:rsidR="00C63343">
              <w:br/>
            </w:r>
            <w:r w:rsidRPr="002C3563">
              <w:t>i rozbudowa istniejących budynków socjalnych</w:t>
            </w:r>
          </w:p>
        </w:tc>
      </w:tr>
      <w:tr w:rsidR="002C3563" w:rsidRPr="002C3563" w14:paraId="6B100319" w14:textId="77777777" w:rsidTr="002C3563">
        <w:trPr>
          <w:gridAfter w:val="1"/>
          <w:wAfter w:w="8" w:type="dxa"/>
          <w:trHeight w:val="937"/>
        </w:trPr>
        <w:tc>
          <w:tcPr>
            <w:tcW w:w="709" w:type="dxa"/>
            <w:vAlign w:val="center"/>
          </w:tcPr>
          <w:p w14:paraId="33B91DE5" w14:textId="77777777" w:rsidR="00707557" w:rsidRPr="002C3563" w:rsidRDefault="00707557" w:rsidP="00707557">
            <w:pPr>
              <w:jc w:val="center"/>
            </w:pPr>
            <w:r w:rsidRPr="002C3563">
              <w:t>6</w:t>
            </w:r>
          </w:p>
        </w:tc>
        <w:tc>
          <w:tcPr>
            <w:tcW w:w="3119" w:type="dxa"/>
            <w:vAlign w:val="center"/>
          </w:tcPr>
          <w:p w14:paraId="5FBCB0F5" w14:textId="77777777" w:rsidR="00707557" w:rsidRPr="002C3563" w:rsidRDefault="00707557" w:rsidP="002C3563">
            <w:pPr>
              <w:jc w:val="center"/>
            </w:pPr>
            <w:r w:rsidRPr="002C3563">
              <w:t>Ułatwiony dostęp do wysokospecjalistycznej opieki medycznej</w:t>
            </w:r>
          </w:p>
        </w:tc>
        <w:tc>
          <w:tcPr>
            <w:tcW w:w="3856" w:type="dxa"/>
            <w:vAlign w:val="center"/>
          </w:tcPr>
          <w:p w14:paraId="64DD8DE1" w14:textId="14EBF711" w:rsidR="00707557" w:rsidRPr="002C3563" w:rsidRDefault="00C63343" w:rsidP="002C3563">
            <w:pPr>
              <w:jc w:val="center"/>
            </w:pPr>
            <w:r>
              <w:t>TAK</w:t>
            </w:r>
          </w:p>
        </w:tc>
        <w:tc>
          <w:tcPr>
            <w:tcW w:w="3998" w:type="dxa"/>
            <w:tcBorders>
              <w:top w:val="nil"/>
              <w:left w:val="single" w:sz="4" w:space="0" w:color="auto"/>
              <w:bottom w:val="single" w:sz="4" w:space="0" w:color="auto"/>
              <w:right w:val="single" w:sz="4" w:space="0" w:color="auto"/>
            </w:tcBorders>
            <w:shd w:val="clear" w:color="auto" w:fill="auto"/>
            <w:vAlign w:val="center"/>
          </w:tcPr>
          <w:p w14:paraId="2298D9A4" w14:textId="0C0D5C28" w:rsidR="00707557" w:rsidRPr="002C3563" w:rsidRDefault="00707557" w:rsidP="002C3563">
            <w:pPr>
              <w:jc w:val="center"/>
            </w:pPr>
            <w:r w:rsidRPr="002C3563">
              <w:rPr>
                <w:rFonts w:ascii="Calibri" w:hAnsi="Calibri" w:cs="Calibri"/>
              </w:rPr>
              <w:t>TAK - Program szczepień na grypę oraz Program profilaktyki zakażeń meningokokowych  w tym bezpłatne szczepienia dla dzieci na Meningokoki</w:t>
            </w:r>
          </w:p>
        </w:tc>
        <w:tc>
          <w:tcPr>
            <w:tcW w:w="3827" w:type="dxa"/>
            <w:vAlign w:val="center"/>
          </w:tcPr>
          <w:p w14:paraId="5CE22771" w14:textId="3628C4A0" w:rsidR="00707557" w:rsidRPr="002C3563" w:rsidRDefault="00C63343" w:rsidP="002C3563">
            <w:pPr>
              <w:jc w:val="center"/>
            </w:pPr>
            <w:r>
              <w:t>TAK</w:t>
            </w:r>
          </w:p>
        </w:tc>
      </w:tr>
      <w:tr w:rsidR="002C3563" w:rsidRPr="002C3563" w14:paraId="1C145063" w14:textId="77777777" w:rsidTr="002C3563">
        <w:trPr>
          <w:gridAfter w:val="1"/>
          <w:wAfter w:w="8" w:type="dxa"/>
        </w:trPr>
        <w:tc>
          <w:tcPr>
            <w:tcW w:w="709" w:type="dxa"/>
            <w:vAlign w:val="center"/>
          </w:tcPr>
          <w:p w14:paraId="6053C93F" w14:textId="77777777" w:rsidR="00707557" w:rsidRPr="002C3563" w:rsidRDefault="00707557" w:rsidP="00707557">
            <w:pPr>
              <w:jc w:val="center"/>
            </w:pPr>
            <w:r w:rsidRPr="002C3563">
              <w:t>7</w:t>
            </w:r>
          </w:p>
        </w:tc>
        <w:tc>
          <w:tcPr>
            <w:tcW w:w="3119" w:type="dxa"/>
            <w:vAlign w:val="center"/>
          </w:tcPr>
          <w:p w14:paraId="095C56C6" w14:textId="77777777" w:rsidR="00707557" w:rsidRPr="002C3563" w:rsidRDefault="00707557" w:rsidP="002C3563">
            <w:pPr>
              <w:jc w:val="center"/>
            </w:pPr>
            <w:r w:rsidRPr="002C3563">
              <w:t>Edukacja ekologiczna w tym programy skierowane dla dzieci w zakresie gospodarki odpadami</w:t>
            </w:r>
          </w:p>
        </w:tc>
        <w:tc>
          <w:tcPr>
            <w:tcW w:w="3856" w:type="dxa"/>
            <w:vAlign w:val="center"/>
          </w:tcPr>
          <w:p w14:paraId="36799816" w14:textId="7AB073A4" w:rsidR="00707557" w:rsidRPr="002C3563" w:rsidRDefault="00C63343" w:rsidP="002C3563">
            <w:pPr>
              <w:jc w:val="center"/>
            </w:pPr>
            <w:r w:rsidRPr="002C3563">
              <w:rPr>
                <w:rFonts w:ascii="Calibri" w:hAnsi="Calibri" w:cs="Calibri"/>
              </w:rPr>
              <w:t>TAK - Warsztaty ekologiczne</w:t>
            </w:r>
          </w:p>
        </w:tc>
        <w:tc>
          <w:tcPr>
            <w:tcW w:w="3998" w:type="dxa"/>
            <w:tcBorders>
              <w:top w:val="nil"/>
              <w:left w:val="single" w:sz="4" w:space="0" w:color="auto"/>
              <w:bottom w:val="single" w:sz="4" w:space="0" w:color="auto"/>
              <w:right w:val="single" w:sz="4" w:space="0" w:color="auto"/>
            </w:tcBorders>
            <w:shd w:val="clear" w:color="auto" w:fill="auto"/>
            <w:vAlign w:val="center"/>
          </w:tcPr>
          <w:p w14:paraId="71CC59A2" w14:textId="09D1FC46" w:rsidR="00707557" w:rsidRPr="002C3563" w:rsidRDefault="00707557" w:rsidP="002C3563">
            <w:pPr>
              <w:jc w:val="center"/>
            </w:pPr>
            <w:r w:rsidRPr="002C3563">
              <w:rPr>
                <w:rFonts w:ascii="Calibri" w:hAnsi="Calibri" w:cs="Calibri"/>
              </w:rPr>
              <w:t>TAK - Warsztaty ekologiczne</w:t>
            </w:r>
          </w:p>
        </w:tc>
        <w:tc>
          <w:tcPr>
            <w:tcW w:w="3827" w:type="dxa"/>
            <w:vAlign w:val="center"/>
          </w:tcPr>
          <w:p w14:paraId="47978D4B" w14:textId="4B00A42E" w:rsidR="00707557" w:rsidRPr="002C3563" w:rsidRDefault="002C3563" w:rsidP="002C3563">
            <w:pPr>
              <w:jc w:val="center"/>
            </w:pPr>
            <w:r w:rsidRPr="002C3563">
              <w:t>TAK - Warsztaty ekologiczne</w:t>
            </w:r>
          </w:p>
        </w:tc>
      </w:tr>
      <w:tr w:rsidR="002C3563" w:rsidRPr="002C3563" w14:paraId="7AA1BB29" w14:textId="77777777" w:rsidTr="002C3563">
        <w:trPr>
          <w:gridAfter w:val="1"/>
          <w:wAfter w:w="8" w:type="dxa"/>
        </w:trPr>
        <w:tc>
          <w:tcPr>
            <w:tcW w:w="709" w:type="dxa"/>
            <w:vAlign w:val="center"/>
          </w:tcPr>
          <w:p w14:paraId="525CAD25" w14:textId="77777777" w:rsidR="002C3563" w:rsidRPr="002C3563" w:rsidRDefault="002C3563" w:rsidP="002C3563">
            <w:pPr>
              <w:jc w:val="center"/>
            </w:pPr>
            <w:r w:rsidRPr="002C3563">
              <w:t>8</w:t>
            </w:r>
          </w:p>
        </w:tc>
        <w:tc>
          <w:tcPr>
            <w:tcW w:w="3119" w:type="dxa"/>
            <w:vAlign w:val="center"/>
          </w:tcPr>
          <w:p w14:paraId="486B53B6" w14:textId="77777777" w:rsidR="002C3563" w:rsidRPr="002C3563" w:rsidRDefault="002C3563" w:rsidP="002C3563">
            <w:pPr>
              <w:jc w:val="center"/>
            </w:pPr>
            <w:r w:rsidRPr="002C3563">
              <w:t>Wsparcie osób ze szczególnymi potrzebami w tym osób z niepełnosprawnością i osób starszych</w:t>
            </w:r>
          </w:p>
        </w:tc>
        <w:tc>
          <w:tcPr>
            <w:tcW w:w="3856" w:type="dxa"/>
            <w:vAlign w:val="center"/>
          </w:tcPr>
          <w:p w14:paraId="58773CD7" w14:textId="288C7DF7" w:rsidR="002C3563" w:rsidRPr="002C3563" w:rsidRDefault="002C3563" w:rsidP="002C3563">
            <w:pPr>
              <w:jc w:val="center"/>
            </w:pPr>
            <w:r w:rsidRPr="002C3563">
              <w:t>TAK – realizacja projektów skierowanych do osób bezrobotnych, zagrożonych wykluczeniem społecznym do osób starszych</w:t>
            </w:r>
          </w:p>
        </w:tc>
        <w:tc>
          <w:tcPr>
            <w:tcW w:w="3998" w:type="dxa"/>
            <w:tcBorders>
              <w:top w:val="nil"/>
              <w:left w:val="single" w:sz="4" w:space="0" w:color="auto"/>
              <w:bottom w:val="single" w:sz="4" w:space="0" w:color="auto"/>
              <w:right w:val="single" w:sz="4" w:space="0" w:color="auto"/>
            </w:tcBorders>
            <w:shd w:val="clear" w:color="auto" w:fill="auto"/>
            <w:vAlign w:val="center"/>
          </w:tcPr>
          <w:p w14:paraId="7165E822" w14:textId="1209BA8A" w:rsidR="002C3563" w:rsidRPr="002C3563" w:rsidRDefault="002C3563" w:rsidP="002C3563">
            <w:pPr>
              <w:jc w:val="center"/>
            </w:pPr>
            <w:r w:rsidRPr="002C3563">
              <w:rPr>
                <w:rFonts w:ascii="Calibri" w:hAnsi="Calibri" w:cs="Calibri"/>
              </w:rPr>
              <w:t xml:space="preserve">TAK - Adaptacja pomieszczeń w budynku po byłej szkole w Bocheńcu na Dzienny Dom </w:t>
            </w:r>
            <w:r w:rsidRPr="00EC45C7">
              <w:rPr>
                <w:rFonts w:ascii="Calibri" w:hAnsi="Calibri" w:cs="Calibri"/>
              </w:rPr>
              <w:t>pobytu dla osób starszych</w:t>
            </w:r>
            <w:r w:rsidR="00C63343" w:rsidRPr="00EC45C7">
              <w:rPr>
                <w:rFonts w:ascii="Calibri" w:hAnsi="Calibri" w:cs="Calibri"/>
              </w:rPr>
              <w:t xml:space="preserve">; </w:t>
            </w:r>
            <w:r w:rsidR="00C63343" w:rsidRPr="00EC45C7">
              <w:t>realizacja projektów skierowanych do osób bezrobotnych, zagrożonych wykluczeniem społecznym do osób starszych</w:t>
            </w:r>
          </w:p>
        </w:tc>
        <w:tc>
          <w:tcPr>
            <w:tcW w:w="3827" w:type="dxa"/>
            <w:vAlign w:val="center"/>
          </w:tcPr>
          <w:p w14:paraId="6D874CFF" w14:textId="30C93AF5" w:rsidR="002C3563" w:rsidRPr="002C3563" w:rsidRDefault="002C3563" w:rsidP="002C3563">
            <w:pPr>
              <w:jc w:val="center"/>
            </w:pPr>
            <w:r w:rsidRPr="002C3563">
              <w:t>TAK – realizacja projektów skierowanych do osób bezrobotnych, zagrożonych wykluczeniem społecznym do osób starszych</w:t>
            </w:r>
          </w:p>
        </w:tc>
      </w:tr>
      <w:tr w:rsidR="002C3563" w:rsidRPr="002C3563" w14:paraId="3C990C7E" w14:textId="77777777" w:rsidTr="002C3563">
        <w:trPr>
          <w:gridAfter w:val="1"/>
          <w:wAfter w:w="8" w:type="dxa"/>
        </w:trPr>
        <w:tc>
          <w:tcPr>
            <w:tcW w:w="709" w:type="dxa"/>
            <w:vAlign w:val="center"/>
          </w:tcPr>
          <w:p w14:paraId="2995FCB9" w14:textId="77777777" w:rsidR="002C3563" w:rsidRPr="002C3563" w:rsidRDefault="002C3563" w:rsidP="002C3563">
            <w:pPr>
              <w:jc w:val="center"/>
            </w:pPr>
            <w:r w:rsidRPr="002C3563">
              <w:t>9</w:t>
            </w:r>
          </w:p>
        </w:tc>
        <w:tc>
          <w:tcPr>
            <w:tcW w:w="3119" w:type="dxa"/>
            <w:vAlign w:val="center"/>
          </w:tcPr>
          <w:p w14:paraId="7A0CFD2D" w14:textId="77777777" w:rsidR="002C3563" w:rsidRPr="002C3563" w:rsidRDefault="002C3563" w:rsidP="002C3563">
            <w:pPr>
              <w:jc w:val="center"/>
            </w:pPr>
            <w:r w:rsidRPr="002C3563">
              <w:t>Zwiększanie aktywności obywatelskiej i społecznej mieszkańców np. stworzenie inkubatora organizacji pozarządowych</w:t>
            </w:r>
          </w:p>
        </w:tc>
        <w:tc>
          <w:tcPr>
            <w:tcW w:w="3856" w:type="dxa"/>
            <w:vAlign w:val="center"/>
          </w:tcPr>
          <w:p w14:paraId="5F599B7C" w14:textId="3E5887C9" w:rsidR="002C3563" w:rsidRPr="002C3563" w:rsidRDefault="00C63343" w:rsidP="002C3563">
            <w:pPr>
              <w:jc w:val="center"/>
            </w:pPr>
            <w:r>
              <w:t>TAK</w:t>
            </w:r>
          </w:p>
        </w:tc>
        <w:tc>
          <w:tcPr>
            <w:tcW w:w="3998" w:type="dxa"/>
            <w:tcBorders>
              <w:top w:val="nil"/>
              <w:left w:val="single" w:sz="4" w:space="0" w:color="auto"/>
              <w:bottom w:val="single" w:sz="4" w:space="0" w:color="auto"/>
              <w:right w:val="single" w:sz="4" w:space="0" w:color="auto"/>
            </w:tcBorders>
            <w:shd w:val="clear" w:color="auto" w:fill="auto"/>
            <w:vAlign w:val="center"/>
          </w:tcPr>
          <w:p w14:paraId="0BAED2DF" w14:textId="33422B24" w:rsidR="002C3563" w:rsidRPr="002C3563" w:rsidRDefault="002C3563" w:rsidP="002C3563">
            <w:pPr>
              <w:jc w:val="center"/>
            </w:pPr>
            <w:r w:rsidRPr="002C3563">
              <w:rPr>
                <w:rFonts w:ascii="Calibri" w:hAnsi="Calibri" w:cs="Calibri"/>
              </w:rPr>
              <w:t>TAK - Stworzenie Centrum Wolontariatu, Stworzenie Centrum Wsparcia Organizacji Pozarządowych</w:t>
            </w:r>
          </w:p>
        </w:tc>
        <w:tc>
          <w:tcPr>
            <w:tcW w:w="3827" w:type="dxa"/>
            <w:vAlign w:val="center"/>
          </w:tcPr>
          <w:p w14:paraId="4CDC5AED" w14:textId="1182B3C4" w:rsidR="002C3563" w:rsidRPr="002C3563" w:rsidRDefault="00C63343" w:rsidP="002C3563">
            <w:pPr>
              <w:jc w:val="center"/>
            </w:pPr>
            <w:r>
              <w:t>TAK</w:t>
            </w:r>
          </w:p>
        </w:tc>
      </w:tr>
      <w:tr w:rsidR="002C3563" w:rsidRPr="002C3563" w14:paraId="5DAE0F94" w14:textId="77777777" w:rsidTr="002C3563">
        <w:trPr>
          <w:gridAfter w:val="1"/>
          <w:wAfter w:w="8" w:type="dxa"/>
        </w:trPr>
        <w:tc>
          <w:tcPr>
            <w:tcW w:w="709" w:type="dxa"/>
            <w:vAlign w:val="center"/>
          </w:tcPr>
          <w:p w14:paraId="568101CF" w14:textId="77777777" w:rsidR="002C3563" w:rsidRPr="002C3563" w:rsidRDefault="002C3563" w:rsidP="002C3563">
            <w:pPr>
              <w:jc w:val="center"/>
            </w:pPr>
            <w:r w:rsidRPr="002C3563">
              <w:t>10</w:t>
            </w:r>
          </w:p>
        </w:tc>
        <w:tc>
          <w:tcPr>
            <w:tcW w:w="3119" w:type="dxa"/>
            <w:vAlign w:val="center"/>
          </w:tcPr>
          <w:p w14:paraId="2E2F3958" w14:textId="77777777" w:rsidR="002C3563" w:rsidRPr="002C3563" w:rsidRDefault="002C3563" w:rsidP="002C3563">
            <w:pPr>
              <w:jc w:val="center"/>
            </w:pPr>
            <w:r w:rsidRPr="002C3563">
              <w:t>Kształcenie kadr urzędniczych</w:t>
            </w:r>
          </w:p>
        </w:tc>
        <w:tc>
          <w:tcPr>
            <w:tcW w:w="3856" w:type="dxa"/>
            <w:vAlign w:val="center"/>
          </w:tcPr>
          <w:p w14:paraId="64B7A1F5" w14:textId="614F989B" w:rsidR="002C3563" w:rsidRPr="002C3563" w:rsidRDefault="00C63343" w:rsidP="002C3563">
            <w:pPr>
              <w:jc w:val="center"/>
            </w:pPr>
            <w:r>
              <w:t>TAK</w:t>
            </w:r>
          </w:p>
        </w:tc>
        <w:tc>
          <w:tcPr>
            <w:tcW w:w="3998" w:type="dxa"/>
            <w:tcBorders>
              <w:top w:val="nil"/>
              <w:left w:val="single" w:sz="4" w:space="0" w:color="auto"/>
              <w:bottom w:val="single" w:sz="4" w:space="0" w:color="auto"/>
              <w:right w:val="single" w:sz="4" w:space="0" w:color="auto"/>
            </w:tcBorders>
            <w:shd w:val="clear" w:color="auto" w:fill="auto"/>
            <w:vAlign w:val="center"/>
          </w:tcPr>
          <w:p w14:paraId="73CD2EA9" w14:textId="4D0385E3" w:rsidR="002C3563" w:rsidRPr="002C3563" w:rsidRDefault="002C3563" w:rsidP="002C3563">
            <w:pPr>
              <w:jc w:val="center"/>
            </w:pPr>
            <w:r w:rsidRPr="002C3563">
              <w:rPr>
                <w:rFonts w:ascii="Calibri" w:hAnsi="Calibri" w:cs="Calibri"/>
              </w:rPr>
              <w:t>TAK - Edukacja kadry placówek budżetowych Gminy Małogoszcz</w:t>
            </w:r>
          </w:p>
        </w:tc>
        <w:tc>
          <w:tcPr>
            <w:tcW w:w="3827" w:type="dxa"/>
            <w:vAlign w:val="center"/>
          </w:tcPr>
          <w:p w14:paraId="2183F07F" w14:textId="4BDA95C3" w:rsidR="002C3563" w:rsidRPr="002C3563" w:rsidRDefault="00C63343" w:rsidP="002C3563">
            <w:pPr>
              <w:jc w:val="center"/>
            </w:pPr>
            <w:r>
              <w:t>TAK</w:t>
            </w:r>
          </w:p>
        </w:tc>
      </w:tr>
    </w:tbl>
    <w:p w14:paraId="6C71E69D" w14:textId="77777777" w:rsidR="002E02AA" w:rsidRPr="002C3563" w:rsidRDefault="002E02AA" w:rsidP="002E02AA">
      <w:pPr>
        <w:spacing w:after="0" w:line="240" w:lineRule="auto"/>
        <w:jc w:val="both"/>
      </w:pPr>
    </w:p>
    <w:p w14:paraId="68A9044D" w14:textId="77777777" w:rsidR="002E02AA" w:rsidRPr="002C3563" w:rsidRDefault="002E02AA" w:rsidP="002E02AA">
      <w:pPr>
        <w:spacing w:after="0" w:line="240" w:lineRule="auto"/>
        <w:jc w:val="both"/>
        <w:rPr>
          <w:rFonts w:cstheme="minorHAnsi"/>
        </w:rPr>
        <w:sectPr w:rsidR="002E02AA" w:rsidRPr="002C3563" w:rsidSect="00C0414D">
          <w:pgSz w:w="16838" w:h="11906" w:orient="landscape" w:code="9"/>
          <w:pgMar w:top="1418" w:right="1418" w:bottom="1418" w:left="1418" w:header="709" w:footer="709" w:gutter="0"/>
          <w:cols w:space="708"/>
          <w:docGrid w:linePitch="360"/>
        </w:sectPr>
      </w:pPr>
    </w:p>
    <w:p w14:paraId="4773479B" w14:textId="2C8ED75B" w:rsidR="007C77C4" w:rsidRPr="002C3563" w:rsidRDefault="007C77C4" w:rsidP="00F015BD">
      <w:pPr>
        <w:spacing w:after="0" w:line="240" w:lineRule="auto"/>
        <w:jc w:val="both"/>
        <w:rPr>
          <w:rFonts w:cstheme="minorHAnsi"/>
        </w:rPr>
      </w:pPr>
    </w:p>
    <w:p w14:paraId="7EE893EC" w14:textId="3B7FCB15" w:rsidR="007C77C4" w:rsidRPr="002C3563" w:rsidRDefault="007C77C4" w:rsidP="00F015BD">
      <w:pPr>
        <w:spacing w:after="0" w:line="240" w:lineRule="auto"/>
        <w:jc w:val="both"/>
        <w:rPr>
          <w:rFonts w:cstheme="minorHAnsi"/>
        </w:rPr>
      </w:pPr>
    </w:p>
    <w:p w14:paraId="309EB255" w14:textId="1E01BA58" w:rsidR="007C77C4" w:rsidRPr="002C3563" w:rsidRDefault="007C77C4" w:rsidP="00F015BD">
      <w:pPr>
        <w:pStyle w:val="Nagwek1"/>
        <w:spacing w:before="0" w:line="240" w:lineRule="auto"/>
        <w:jc w:val="both"/>
        <w:rPr>
          <w:rFonts w:asciiTheme="minorHAnsi" w:hAnsiTheme="minorHAnsi" w:cstheme="minorHAnsi"/>
          <w:b/>
          <w:bCs/>
          <w:color w:val="auto"/>
          <w:sz w:val="22"/>
          <w:szCs w:val="22"/>
        </w:rPr>
      </w:pPr>
      <w:bookmarkStart w:id="173" w:name="_Toc85614269"/>
      <w:r w:rsidRPr="002C3563">
        <w:rPr>
          <w:rFonts w:asciiTheme="minorHAnsi" w:hAnsiTheme="minorHAnsi" w:cstheme="minorHAnsi"/>
          <w:b/>
          <w:bCs/>
          <w:color w:val="auto"/>
          <w:sz w:val="22"/>
          <w:szCs w:val="22"/>
        </w:rPr>
        <w:t>Spis tabel</w:t>
      </w:r>
      <w:bookmarkEnd w:id="173"/>
    </w:p>
    <w:p w14:paraId="5F013BC5" w14:textId="617D3DBB" w:rsidR="00C63343" w:rsidRPr="00C63343" w:rsidRDefault="007C77C4">
      <w:pPr>
        <w:pStyle w:val="Spisilustracji"/>
        <w:tabs>
          <w:tab w:val="right" w:leader="dot" w:pos="9062"/>
        </w:tabs>
        <w:rPr>
          <w:rFonts w:eastAsiaTheme="minorEastAsia"/>
          <w:noProof/>
          <w:sz w:val="20"/>
          <w:szCs w:val="20"/>
          <w:lang w:eastAsia="pl-PL"/>
        </w:rPr>
      </w:pPr>
      <w:r w:rsidRPr="00C63343">
        <w:rPr>
          <w:rFonts w:cstheme="minorHAnsi"/>
          <w:sz w:val="20"/>
          <w:szCs w:val="20"/>
        </w:rPr>
        <w:fldChar w:fldCharType="begin"/>
      </w:r>
      <w:r w:rsidRPr="00C63343">
        <w:rPr>
          <w:rFonts w:cstheme="minorHAnsi"/>
          <w:sz w:val="20"/>
          <w:szCs w:val="20"/>
        </w:rPr>
        <w:instrText xml:space="preserve"> TOC \h \z \c "Tabela" </w:instrText>
      </w:r>
      <w:r w:rsidRPr="00C63343">
        <w:rPr>
          <w:rFonts w:cstheme="minorHAnsi"/>
          <w:sz w:val="20"/>
          <w:szCs w:val="20"/>
        </w:rPr>
        <w:fldChar w:fldCharType="separate"/>
      </w:r>
      <w:hyperlink w:anchor="_Toc86239180" w:history="1">
        <w:r w:rsidR="00C63343" w:rsidRPr="00C63343">
          <w:rPr>
            <w:rStyle w:val="Hipercze"/>
            <w:rFonts w:cstheme="minorHAnsi"/>
            <w:noProof/>
            <w:sz w:val="20"/>
            <w:szCs w:val="20"/>
          </w:rPr>
          <w:t>Tabela 1 Struktura ludności na terenie Gminy Jędrzejów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7</w:t>
        </w:r>
        <w:r w:rsidR="00C63343" w:rsidRPr="00C63343">
          <w:rPr>
            <w:noProof/>
            <w:webHidden/>
            <w:sz w:val="20"/>
            <w:szCs w:val="20"/>
          </w:rPr>
          <w:fldChar w:fldCharType="end"/>
        </w:r>
      </w:hyperlink>
    </w:p>
    <w:p w14:paraId="4D5ED872" w14:textId="2AA4D194" w:rsidR="00C63343" w:rsidRPr="00C63343" w:rsidRDefault="00661C96">
      <w:pPr>
        <w:pStyle w:val="Spisilustracji"/>
        <w:tabs>
          <w:tab w:val="right" w:leader="dot" w:pos="9062"/>
        </w:tabs>
        <w:rPr>
          <w:rFonts w:eastAsiaTheme="minorEastAsia"/>
          <w:noProof/>
          <w:sz w:val="20"/>
          <w:szCs w:val="20"/>
          <w:lang w:eastAsia="pl-PL"/>
        </w:rPr>
      </w:pPr>
      <w:hyperlink w:anchor="_Toc86239181" w:history="1">
        <w:r w:rsidR="00C63343" w:rsidRPr="00C63343">
          <w:rPr>
            <w:rStyle w:val="Hipercze"/>
            <w:rFonts w:cstheme="minorHAnsi"/>
            <w:noProof/>
            <w:sz w:val="20"/>
            <w:szCs w:val="20"/>
          </w:rPr>
          <w:t>Tabela 2 Przyrost naturalny w Gminie Jędrzejów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w:t>
        </w:r>
        <w:r w:rsidR="00C63343" w:rsidRPr="00C63343">
          <w:rPr>
            <w:noProof/>
            <w:webHidden/>
            <w:sz w:val="20"/>
            <w:szCs w:val="20"/>
          </w:rPr>
          <w:fldChar w:fldCharType="end"/>
        </w:r>
      </w:hyperlink>
    </w:p>
    <w:p w14:paraId="4AA26C20" w14:textId="411E6A36" w:rsidR="00C63343" w:rsidRPr="00C63343" w:rsidRDefault="00661C96">
      <w:pPr>
        <w:pStyle w:val="Spisilustracji"/>
        <w:tabs>
          <w:tab w:val="right" w:leader="dot" w:pos="9062"/>
        </w:tabs>
        <w:rPr>
          <w:rFonts w:eastAsiaTheme="minorEastAsia"/>
          <w:noProof/>
          <w:sz w:val="20"/>
          <w:szCs w:val="20"/>
          <w:lang w:eastAsia="pl-PL"/>
        </w:rPr>
      </w:pPr>
      <w:hyperlink w:anchor="_Toc86239182" w:history="1">
        <w:r w:rsidR="00C63343" w:rsidRPr="00C63343">
          <w:rPr>
            <w:rStyle w:val="Hipercze"/>
            <w:rFonts w:cstheme="minorHAnsi"/>
            <w:noProof/>
            <w:sz w:val="20"/>
            <w:szCs w:val="20"/>
          </w:rPr>
          <w:t>Tabela 3 Prognoza liczby ludności na terenie gminy Jędrzejów w lata 2021-2030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10</w:t>
        </w:r>
        <w:r w:rsidR="00C63343" w:rsidRPr="00C63343">
          <w:rPr>
            <w:noProof/>
            <w:webHidden/>
            <w:sz w:val="20"/>
            <w:szCs w:val="20"/>
          </w:rPr>
          <w:fldChar w:fldCharType="end"/>
        </w:r>
      </w:hyperlink>
    </w:p>
    <w:p w14:paraId="541AD1E1" w14:textId="44948B8B" w:rsidR="00C63343" w:rsidRPr="00C63343" w:rsidRDefault="00661C96">
      <w:pPr>
        <w:pStyle w:val="Spisilustracji"/>
        <w:tabs>
          <w:tab w:val="right" w:leader="dot" w:pos="9062"/>
        </w:tabs>
        <w:rPr>
          <w:rFonts w:eastAsiaTheme="minorEastAsia"/>
          <w:noProof/>
          <w:sz w:val="20"/>
          <w:szCs w:val="20"/>
          <w:lang w:eastAsia="pl-PL"/>
        </w:rPr>
      </w:pPr>
      <w:hyperlink w:anchor="_Toc86239183" w:history="1">
        <w:r w:rsidR="00C63343" w:rsidRPr="00C63343">
          <w:rPr>
            <w:rStyle w:val="Hipercze"/>
            <w:rFonts w:cstheme="minorHAnsi"/>
            <w:noProof/>
            <w:sz w:val="20"/>
            <w:szCs w:val="20"/>
          </w:rPr>
          <w:t>Tabela 4 Struktura ludności w Gminie Jędrzejów w roku 2016 i 2030 wg prognoz GUS</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12</w:t>
        </w:r>
        <w:r w:rsidR="00C63343" w:rsidRPr="00C63343">
          <w:rPr>
            <w:noProof/>
            <w:webHidden/>
            <w:sz w:val="20"/>
            <w:szCs w:val="20"/>
          </w:rPr>
          <w:fldChar w:fldCharType="end"/>
        </w:r>
      </w:hyperlink>
    </w:p>
    <w:p w14:paraId="23F27ECE" w14:textId="5E2F4526" w:rsidR="00C63343" w:rsidRPr="00C63343" w:rsidRDefault="00661C96">
      <w:pPr>
        <w:pStyle w:val="Spisilustracji"/>
        <w:tabs>
          <w:tab w:val="right" w:leader="dot" w:pos="9062"/>
        </w:tabs>
        <w:rPr>
          <w:rFonts w:eastAsiaTheme="minorEastAsia"/>
          <w:noProof/>
          <w:sz w:val="20"/>
          <w:szCs w:val="20"/>
          <w:lang w:eastAsia="pl-PL"/>
        </w:rPr>
      </w:pPr>
      <w:hyperlink w:anchor="_Toc86239184" w:history="1">
        <w:r w:rsidR="00C63343" w:rsidRPr="00C63343">
          <w:rPr>
            <w:rStyle w:val="Hipercze"/>
            <w:rFonts w:cstheme="minorHAnsi"/>
            <w:noProof/>
            <w:sz w:val="20"/>
            <w:szCs w:val="20"/>
          </w:rPr>
          <w:t>Tabela 5 Ruch naturalny i wędrówkowy – prognoza GUS</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12</w:t>
        </w:r>
        <w:r w:rsidR="00C63343" w:rsidRPr="00C63343">
          <w:rPr>
            <w:noProof/>
            <w:webHidden/>
            <w:sz w:val="20"/>
            <w:szCs w:val="20"/>
          </w:rPr>
          <w:fldChar w:fldCharType="end"/>
        </w:r>
      </w:hyperlink>
    </w:p>
    <w:p w14:paraId="28F7650D" w14:textId="5FCB94BA" w:rsidR="00C63343" w:rsidRPr="00C63343" w:rsidRDefault="00661C96">
      <w:pPr>
        <w:pStyle w:val="Spisilustracji"/>
        <w:tabs>
          <w:tab w:val="right" w:leader="dot" w:pos="9062"/>
        </w:tabs>
        <w:rPr>
          <w:rFonts w:eastAsiaTheme="minorEastAsia"/>
          <w:noProof/>
          <w:sz w:val="20"/>
          <w:szCs w:val="20"/>
          <w:lang w:eastAsia="pl-PL"/>
        </w:rPr>
      </w:pPr>
      <w:hyperlink w:anchor="_Toc86239185" w:history="1">
        <w:r w:rsidR="00C63343" w:rsidRPr="00C63343">
          <w:rPr>
            <w:rStyle w:val="Hipercze"/>
            <w:rFonts w:cstheme="minorHAnsi"/>
            <w:noProof/>
            <w:sz w:val="20"/>
            <w:szCs w:val="20"/>
          </w:rPr>
          <w:t>Tabela 6 Struktura ludności na terenie Gminy Małogoszcz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13</w:t>
        </w:r>
        <w:r w:rsidR="00C63343" w:rsidRPr="00C63343">
          <w:rPr>
            <w:noProof/>
            <w:webHidden/>
            <w:sz w:val="20"/>
            <w:szCs w:val="20"/>
          </w:rPr>
          <w:fldChar w:fldCharType="end"/>
        </w:r>
      </w:hyperlink>
    </w:p>
    <w:p w14:paraId="35EC70C0" w14:textId="754D5E19" w:rsidR="00C63343" w:rsidRPr="00C63343" w:rsidRDefault="00661C96">
      <w:pPr>
        <w:pStyle w:val="Spisilustracji"/>
        <w:tabs>
          <w:tab w:val="right" w:leader="dot" w:pos="9062"/>
        </w:tabs>
        <w:rPr>
          <w:rFonts w:eastAsiaTheme="minorEastAsia"/>
          <w:noProof/>
          <w:sz w:val="20"/>
          <w:szCs w:val="20"/>
          <w:lang w:eastAsia="pl-PL"/>
        </w:rPr>
      </w:pPr>
      <w:hyperlink w:anchor="_Toc86239186" w:history="1">
        <w:r w:rsidR="00C63343" w:rsidRPr="00C63343">
          <w:rPr>
            <w:rStyle w:val="Hipercze"/>
            <w:rFonts w:cstheme="minorHAnsi"/>
            <w:noProof/>
            <w:sz w:val="20"/>
            <w:szCs w:val="20"/>
          </w:rPr>
          <w:t>Tabela 7 Ruch naturalny w gminie Małogoszcz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14</w:t>
        </w:r>
        <w:r w:rsidR="00C63343" w:rsidRPr="00C63343">
          <w:rPr>
            <w:noProof/>
            <w:webHidden/>
            <w:sz w:val="20"/>
            <w:szCs w:val="20"/>
          </w:rPr>
          <w:fldChar w:fldCharType="end"/>
        </w:r>
      </w:hyperlink>
    </w:p>
    <w:p w14:paraId="4AAE4519" w14:textId="3C29B79C" w:rsidR="00C63343" w:rsidRPr="00C63343" w:rsidRDefault="00661C96">
      <w:pPr>
        <w:pStyle w:val="Spisilustracji"/>
        <w:tabs>
          <w:tab w:val="right" w:leader="dot" w:pos="9062"/>
        </w:tabs>
        <w:rPr>
          <w:rFonts w:eastAsiaTheme="minorEastAsia"/>
          <w:noProof/>
          <w:sz w:val="20"/>
          <w:szCs w:val="20"/>
          <w:lang w:eastAsia="pl-PL"/>
        </w:rPr>
      </w:pPr>
      <w:hyperlink w:anchor="_Toc86239187" w:history="1">
        <w:r w:rsidR="00C63343" w:rsidRPr="00C63343">
          <w:rPr>
            <w:rStyle w:val="Hipercze"/>
            <w:rFonts w:cstheme="minorHAnsi"/>
            <w:noProof/>
            <w:sz w:val="20"/>
            <w:szCs w:val="20"/>
          </w:rPr>
          <w:t>Tabela 8 Prognoza liczby ludności na terenie Gminy Małogoszcz w latach 2021-2030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16</w:t>
        </w:r>
        <w:r w:rsidR="00C63343" w:rsidRPr="00C63343">
          <w:rPr>
            <w:noProof/>
            <w:webHidden/>
            <w:sz w:val="20"/>
            <w:szCs w:val="20"/>
          </w:rPr>
          <w:fldChar w:fldCharType="end"/>
        </w:r>
      </w:hyperlink>
    </w:p>
    <w:p w14:paraId="1A9DB7A3" w14:textId="31FA77B6" w:rsidR="00C63343" w:rsidRPr="00C63343" w:rsidRDefault="00661C96">
      <w:pPr>
        <w:pStyle w:val="Spisilustracji"/>
        <w:tabs>
          <w:tab w:val="right" w:leader="dot" w:pos="9062"/>
        </w:tabs>
        <w:rPr>
          <w:rFonts w:eastAsiaTheme="minorEastAsia"/>
          <w:noProof/>
          <w:sz w:val="20"/>
          <w:szCs w:val="20"/>
          <w:lang w:eastAsia="pl-PL"/>
        </w:rPr>
      </w:pPr>
      <w:hyperlink w:anchor="_Toc86239188" w:history="1">
        <w:r w:rsidR="00C63343" w:rsidRPr="00C63343">
          <w:rPr>
            <w:rStyle w:val="Hipercze"/>
            <w:rFonts w:cstheme="minorHAnsi"/>
            <w:noProof/>
            <w:sz w:val="20"/>
            <w:szCs w:val="20"/>
          </w:rPr>
          <w:t>Tabela 9 Struktura ludności w Gminie Małogoszcz roku 2016 i 2030 wg prognoza GUS</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18</w:t>
        </w:r>
        <w:r w:rsidR="00C63343" w:rsidRPr="00C63343">
          <w:rPr>
            <w:noProof/>
            <w:webHidden/>
            <w:sz w:val="20"/>
            <w:szCs w:val="20"/>
          </w:rPr>
          <w:fldChar w:fldCharType="end"/>
        </w:r>
      </w:hyperlink>
    </w:p>
    <w:p w14:paraId="2F9A9CBE" w14:textId="6830BD2F" w:rsidR="00C63343" w:rsidRPr="00C63343" w:rsidRDefault="00661C96">
      <w:pPr>
        <w:pStyle w:val="Spisilustracji"/>
        <w:tabs>
          <w:tab w:val="right" w:leader="dot" w:pos="9062"/>
        </w:tabs>
        <w:rPr>
          <w:rFonts w:eastAsiaTheme="minorEastAsia"/>
          <w:noProof/>
          <w:sz w:val="20"/>
          <w:szCs w:val="20"/>
          <w:lang w:eastAsia="pl-PL"/>
        </w:rPr>
      </w:pPr>
      <w:hyperlink w:anchor="_Toc86239189" w:history="1">
        <w:r w:rsidR="00C63343" w:rsidRPr="00C63343">
          <w:rPr>
            <w:rStyle w:val="Hipercze"/>
            <w:rFonts w:cstheme="minorHAnsi"/>
            <w:noProof/>
            <w:sz w:val="20"/>
            <w:szCs w:val="20"/>
          </w:rPr>
          <w:t>Tabela 10 Ruch naturalny i wędrówkowy – prognoza dla Gminy Małogoszcz na podstawie danych GUS</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_Toc86239189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18</w:t>
        </w:r>
        <w:r w:rsidR="00C63343" w:rsidRPr="00C63343">
          <w:rPr>
            <w:noProof/>
            <w:webHidden/>
            <w:sz w:val="20"/>
            <w:szCs w:val="20"/>
          </w:rPr>
          <w:fldChar w:fldCharType="end"/>
        </w:r>
      </w:hyperlink>
    </w:p>
    <w:p w14:paraId="597BE529" w14:textId="283ED31A" w:rsidR="00C63343" w:rsidRPr="00C63343" w:rsidRDefault="00661C96">
      <w:pPr>
        <w:pStyle w:val="Spisilustracji"/>
        <w:tabs>
          <w:tab w:val="right" w:leader="dot" w:pos="9062"/>
        </w:tabs>
        <w:rPr>
          <w:rFonts w:eastAsiaTheme="minorEastAsia"/>
          <w:noProof/>
          <w:sz w:val="20"/>
          <w:szCs w:val="20"/>
          <w:lang w:eastAsia="pl-PL"/>
        </w:rPr>
      </w:pPr>
      <w:hyperlink w:anchor="_Toc86239190" w:history="1">
        <w:r w:rsidR="00C63343" w:rsidRPr="00C63343">
          <w:rPr>
            <w:rStyle w:val="Hipercze"/>
            <w:rFonts w:cstheme="minorHAnsi"/>
            <w:noProof/>
            <w:sz w:val="20"/>
            <w:szCs w:val="20"/>
          </w:rPr>
          <w:t>Tabela 11 Struktura ludności w Gminie Sobków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19</w:t>
        </w:r>
        <w:r w:rsidR="00C63343" w:rsidRPr="00C63343">
          <w:rPr>
            <w:noProof/>
            <w:webHidden/>
            <w:sz w:val="20"/>
            <w:szCs w:val="20"/>
          </w:rPr>
          <w:fldChar w:fldCharType="end"/>
        </w:r>
      </w:hyperlink>
    </w:p>
    <w:p w14:paraId="01134252" w14:textId="75AD7457" w:rsidR="00C63343" w:rsidRPr="00C63343" w:rsidRDefault="00661C96">
      <w:pPr>
        <w:pStyle w:val="Spisilustracji"/>
        <w:tabs>
          <w:tab w:val="right" w:leader="dot" w:pos="9062"/>
        </w:tabs>
        <w:rPr>
          <w:rFonts w:eastAsiaTheme="minorEastAsia"/>
          <w:noProof/>
          <w:sz w:val="20"/>
          <w:szCs w:val="20"/>
          <w:lang w:eastAsia="pl-PL"/>
        </w:rPr>
      </w:pPr>
      <w:hyperlink w:anchor="_Toc86239191" w:history="1">
        <w:r w:rsidR="00C63343" w:rsidRPr="00C63343">
          <w:rPr>
            <w:rStyle w:val="Hipercze"/>
            <w:rFonts w:cstheme="minorHAnsi"/>
            <w:noProof/>
            <w:sz w:val="20"/>
            <w:szCs w:val="20"/>
          </w:rPr>
          <w:t>Tabela 12 Przyrost naturalny w Gminie Sobków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20</w:t>
        </w:r>
        <w:r w:rsidR="00C63343" w:rsidRPr="00C63343">
          <w:rPr>
            <w:noProof/>
            <w:webHidden/>
            <w:sz w:val="20"/>
            <w:szCs w:val="20"/>
          </w:rPr>
          <w:fldChar w:fldCharType="end"/>
        </w:r>
      </w:hyperlink>
    </w:p>
    <w:p w14:paraId="5AE3F0E5" w14:textId="1DDE6217" w:rsidR="00C63343" w:rsidRPr="00C63343" w:rsidRDefault="00661C96">
      <w:pPr>
        <w:pStyle w:val="Spisilustracji"/>
        <w:tabs>
          <w:tab w:val="right" w:leader="dot" w:pos="9062"/>
        </w:tabs>
        <w:rPr>
          <w:rFonts w:eastAsiaTheme="minorEastAsia"/>
          <w:noProof/>
          <w:sz w:val="20"/>
          <w:szCs w:val="20"/>
          <w:lang w:eastAsia="pl-PL"/>
        </w:rPr>
      </w:pPr>
      <w:hyperlink w:anchor="_Toc86239192" w:history="1">
        <w:r w:rsidR="00C63343" w:rsidRPr="00C63343">
          <w:rPr>
            <w:rStyle w:val="Hipercze"/>
            <w:rFonts w:cstheme="minorHAnsi"/>
            <w:noProof/>
            <w:sz w:val="20"/>
            <w:szCs w:val="20"/>
          </w:rPr>
          <w:t>Tabela 13 Prognoza liczby ludności na terenie Gminy Sobków lata 2021-2030 wg danych GUS</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22</w:t>
        </w:r>
        <w:r w:rsidR="00C63343" w:rsidRPr="00C63343">
          <w:rPr>
            <w:noProof/>
            <w:webHidden/>
            <w:sz w:val="20"/>
            <w:szCs w:val="20"/>
          </w:rPr>
          <w:fldChar w:fldCharType="end"/>
        </w:r>
      </w:hyperlink>
    </w:p>
    <w:p w14:paraId="759D685E" w14:textId="007DC545" w:rsidR="00C63343" w:rsidRPr="00C63343" w:rsidRDefault="00661C96">
      <w:pPr>
        <w:pStyle w:val="Spisilustracji"/>
        <w:tabs>
          <w:tab w:val="right" w:leader="dot" w:pos="9062"/>
        </w:tabs>
        <w:rPr>
          <w:rFonts w:eastAsiaTheme="minorEastAsia"/>
          <w:noProof/>
          <w:sz w:val="20"/>
          <w:szCs w:val="20"/>
          <w:lang w:eastAsia="pl-PL"/>
        </w:rPr>
      </w:pPr>
      <w:hyperlink w:anchor="_Toc86239193" w:history="1">
        <w:r w:rsidR="00C63343" w:rsidRPr="00C63343">
          <w:rPr>
            <w:rStyle w:val="Hipercze"/>
            <w:rFonts w:cstheme="minorHAnsi"/>
            <w:noProof/>
            <w:sz w:val="20"/>
            <w:szCs w:val="20"/>
          </w:rPr>
          <w:t>Tabela 14 Struktura ludności w Gminie Sobków w roku 2016 i 2030 wg prognoza GUS</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24</w:t>
        </w:r>
        <w:r w:rsidR="00C63343" w:rsidRPr="00C63343">
          <w:rPr>
            <w:noProof/>
            <w:webHidden/>
            <w:sz w:val="20"/>
            <w:szCs w:val="20"/>
          </w:rPr>
          <w:fldChar w:fldCharType="end"/>
        </w:r>
      </w:hyperlink>
    </w:p>
    <w:p w14:paraId="32B9C806" w14:textId="05FCC726" w:rsidR="00C63343" w:rsidRPr="00C63343" w:rsidRDefault="00661C96">
      <w:pPr>
        <w:pStyle w:val="Spisilustracji"/>
        <w:tabs>
          <w:tab w:val="right" w:leader="dot" w:pos="9062"/>
        </w:tabs>
        <w:rPr>
          <w:rFonts w:eastAsiaTheme="minorEastAsia"/>
          <w:noProof/>
          <w:sz w:val="20"/>
          <w:szCs w:val="20"/>
          <w:lang w:eastAsia="pl-PL"/>
        </w:rPr>
      </w:pPr>
      <w:hyperlink w:anchor="_Toc86239194" w:history="1">
        <w:r w:rsidR="00C63343" w:rsidRPr="00C63343">
          <w:rPr>
            <w:rStyle w:val="Hipercze"/>
            <w:rFonts w:cstheme="minorHAnsi"/>
            <w:noProof/>
            <w:sz w:val="20"/>
            <w:szCs w:val="20"/>
          </w:rPr>
          <w:t>Tabela 15 Ruch naturalny i wędrówkowy - prognoza</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24</w:t>
        </w:r>
        <w:r w:rsidR="00C63343" w:rsidRPr="00C63343">
          <w:rPr>
            <w:noProof/>
            <w:webHidden/>
            <w:sz w:val="20"/>
            <w:szCs w:val="20"/>
          </w:rPr>
          <w:fldChar w:fldCharType="end"/>
        </w:r>
      </w:hyperlink>
    </w:p>
    <w:p w14:paraId="1C3B5AFC" w14:textId="4CFF3702" w:rsidR="00C63343" w:rsidRPr="00C63343" w:rsidRDefault="00661C96">
      <w:pPr>
        <w:pStyle w:val="Spisilustracji"/>
        <w:tabs>
          <w:tab w:val="right" w:leader="dot" w:pos="9062"/>
        </w:tabs>
        <w:rPr>
          <w:rFonts w:eastAsiaTheme="minorEastAsia"/>
          <w:noProof/>
          <w:sz w:val="20"/>
          <w:szCs w:val="20"/>
          <w:lang w:eastAsia="pl-PL"/>
        </w:rPr>
      </w:pPr>
      <w:hyperlink w:anchor="_Toc86239195" w:history="1">
        <w:r w:rsidR="00C63343" w:rsidRPr="00C63343">
          <w:rPr>
            <w:rStyle w:val="Hipercze"/>
            <w:rFonts w:cstheme="minorHAnsi"/>
            <w:noProof/>
            <w:sz w:val="20"/>
            <w:szCs w:val="20"/>
          </w:rPr>
          <w:t>Tabela 16 Liczba mieszkańców na obszarze objętym Strategią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25</w:t>
        </w:r>
        <w:r w:rsidR="00C63343" w:rsidRPr="00C63343">
          <w:rPr>
            <w:noProof/>
            <w:webHidden/>
            <w:sz w:val="20"/>
            <w:szCs w:val="20"/>
          </w:rPr>
          <w:fldChar w:fldCharType="end"/>
        </w:r>
      </w:hyperlink>
    </w:p>
    <w:p w14:paraId="2C1E2FFE" w14:textId="08783A32" w:rsidR="00C63343" w:rsidRPr="00C63343" w:rsidRDefault="00661C96">
      <w:pPr>
        <w:pStyle w:val="Spisilustracji"/>
        <w:tabs>
          <w:tab w:val="right" w:leader="dot" w:pos="9062"/>
        </w:tabs>
        <w:rPr>
          <w:rFonts w:eastAsiaTheme="minorEastAsia"/>
          <w:noProof/>
          <w:sz w:val="20"/>
          <w:szCs w:val="20"/>
          <w:lang w:eastAsia="pl-PL"/>
        </w:rPr>
      </w:pPr>
      <w:hyperlink w:anchor="_Toc86239196" w:history="1">
        <w:r w:rsidR="00C63343" w:rsidRPr="00C63343">
          <w:rPr>
            <w:rStyle w:val="Hipercze"/>
            <w:noProof/>
            <w:sz w:val="20"/>
            <w:szCs w:val="20"/>
          </w:rPr>
          <w:t>Tabela 17 Podsumowanie danych demograficznych w Gminach: Jędrzejów, Małogoszcz, Sobków w roku 2020  i 2030 (na podstawie prognoz GUS)</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25</w:t>
        </w:r>
        <w:r w:rsidR="00C63343" w:rsidRPr="00C63343">
          <w:rPr>
            <w:noProof/>
            <w:webHidden/>
            <w:sz w:val="20"/>
            <w:szCs w:val="20"/>
          </w:rPr>
          <w:fldChar w:fldCharType="end"/>
        </w:r>
      </w:hyperlink>
    </w:p>
    <w:p w14:paraId="1D23F0D4" w14:textId="0B6B7B15" w:rsidR="00C63343" w:rsidRPr="00C63343" w:rsidRDefault="00661C96">
      <w:pPr>
        <w:pStyle w:val="Spisilustracji"/>
        <w:tabs>
          <w:tab w:val="right" w:leader="dot" w:pos="9062"/>
        </w:tabs>
        <w:rPr>
          <w:rFonts w:eastAsiaTheme="minorEastAsia"/>
          <w:noProof/>
          <w:sz w:val="20"/>
          <w:szCs w:val="20"/>
          <w:lang w:eastAsia="pl-PL"/>
        </w:rPr>
      </w:pPr>
      <w:hyperlink w:anchor="_Toc86239197" w:history="1">
        <w:r w:rsidR="00C63343" w:rsidRPr="00C63343">
          <w:rPr>
            <w:rStyle w:val="Hipercze"/>
            <w:rFonts w:cstheme="minorHAnsi"/>
            <w:noProof/>
            <w:sz w:val="20"/>
            <w:szCs w:val="20"/>
          </w:rPr>
          <w:t>Tabela 18 Liczba mieszkańców na obszarze objętym strategią rok 2020 i prognoza 2030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26</w:t>
        </w:r>
        <w:r w:rsidR="00C63343" w:rsidRPr="00C63343">
          <w:rPr>
            <w:noProof/>
            <w:webHidden/>
            <w:sz w:val="20"/>
            <w:szCs w:val="20"/>
          </w:rPr>
          <w:fldChar w:fldCharType="end"/>
        </w:r>
      </w:hyperlink>
    </w:p>
    <w:p w14:paraId="06DAA86C" w14:textId="0AF6AF33" w:rsidR="00C63343" w:rsidRPr="00C63343" w:rsidRDefault="00661C96">
      <w:pPr>
        <w:pStyle w:val="Spisilustracji"/>
        <w:tabs>
          <w:tab w:val="right" w:leader="dot" w:pos="9062"/>
        </w:tabs>
        <w:rPr>
          <w:rFonts w:eastAsiaTheme="minorEastAsia"/>
          <w:noProof/>
          <w:sz w:val="20"/>
          <w:szCs w:val="20"/>
          <w:lang w:eastAsia="pl-PL"/>
        </w:rPr>
      </w:pPr>
      <w:hyperlink w:anchor="_Toc86239198" w:history="1">
        <w:r w:rsidR="00C63343" w:rsidRPr="00C63343">
          <w:rPr>
            <w:rStyle w:val="Hipercze"/>
            <w:rFonts w:cstheme="minorHAnsi"/>
            <w:noProof/>
            <w:sz w:val="20"/>
            <w:szCs w:val="20"/>
          </w:rPr>
          <w:t>Tabela 19 Przyczyny korzystania z pomocy społecznej OPS na terenie Gminy Jędrzejów w latach 2016  i 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28</w:t>
        </w:r>
        <w:r w:rsidR="00C63343" w:rsidRPr="00C63343">
          <w:rPr>
            <w:noProof/>
            <w:webHidden/>
            <w:sz w:val="20"/>
            <w:szCs w:val="20"/>
          </w:rPr>
          <w:fldChar w:fldCharType="end"/>
        </w:r>
      </w:hyperlink>
    </w:p>
    <w:p w14:paraId="0D7BDB94" w14:textId="79728136" w:rsidR="00C63343" w:rsidRPr="00C63343" w:rsidRDefault="00661C96">
      <w:pPr>
        <w:pStyle w:val="Spisilustracji"/>
        <w:tabs>
          <w:tab w:val="right" w:leader="dot" w:pos="9062"/>
        </w:tabs>
        <w:rPr>
          <w:rFonts w:eastAsiaTheme="minorEastAsia"/>
          <w:noProof/>
          <w:sz w:val="20"/>
          <w:szCs w:val="20"/>
          <w:lang w:eastAsia="pl-PL"/>
        </w:rPr>
      </w:pPr>
      <w:hyperlink w:anchor="_Toc86239199" w:history="1">
        <w:r w:rsidR="00C63343" w:rsidRPr="00C63343">
          <w:rPr>
            <w:rStyle w:val="Hipercze"/>
            <w:rFonts w:cstheme="minorHAnsi"/>
            <w:noProof/>
            <w:sz w:val="20"/>
            <w:szCs w:val="20"/>
          </w:rPr>
          <w:t>Tabela 20 Przyczyny korzystania z pomocy społecznej na terenie Gminy Małogoszcz w latach 2016  i 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_Toc86239199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29</w:t>
        </w:r>
        <w:r w:rsidR="00C63343" w:rsidRPr="00C63343">
          <w:rPr>
            <w:noProof/>
            <w:webHidden/>
            <w:sz w:val="20"/>
            <w:szCs w:val="20"/>
          </w:rPr>
          <w:fldChar w:fldCharType="end"/>
        </w:r>
      </w:hyperlink>
    </w:p>
    <w:p w14:paraId="63A373E9" w14:textId="22DAE29D" w:rsidR="00C63343" w:rsidRPr="00C63343" w:rsidRDefault="00661C96">
      <w:pPr>
        <w:pStyle w:val="Spisilustracji"/>
        <w:tabs>
          <w:tab w:val="right" w:leader="dot" w:pos="9062"/>
        </w:tabs>
        <w:rPr>
          <w:rFonts w:eastAsiaTheme="minorEastAsia"/>
          <w:noProof/>
          <w:sz w:val="20"/>
          <w:szCs w:val="20"/>
          <w:lang w:eastAsia="pl-PL"/>
        </w:rPr>
      </w:pPr>
      <w:hyperlink w:anchor="_Toc86239200" w:history="1">
        <w:r w:rsidR="00C63343" w:rsidRPr="00C63343">
          <w:rPr>
            <w:rStyle w:val="Hipercze"/>
            <w:rFonts w:cstheme="minorHAnsi"/>
            <w:noProof/>
            <w:sz w:val="20"/>
            <w:szCs w:val="20"/>
          </w:rPr>
          <w:t>Tabela 21 Przyczyny korzystania z pomocy społecznej na terenie gminy Sobków w latach 1016 i 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30</w:t>
        </w:r>
        <w:r w:rsidR="00C63343" w:rsidRPr="00C63343">
          <w:rPr>
            <w:noProof/>
            <w:webHidden/>
            <w:sz w:val="20"/>
            <w:szCs w:val="20"/>
          </w:rPr>
          <w:fldChar w:fldCharType="end"/>
        </w:r>
      </w:hyperlink>
    </w:p>
    <w:p w14:paraId="10A2A5DD" w14:textId="228EEBFA" w:rsidR="00C63343" w:rsidRPr="00C63343" w:rsidRDefault="00661C96">
      <w:pPr>
        <w:pStyle w:val="Spisilustracji"/>
        <w:tabs>
          <w:tab w:val="right" w:leader="dot" w:pos="9062"/>
        </w:tabs>
        <w:rPr>
          <w:rFonts w:eastAsiaTheme="minorEastAsia"/>
          <w:noProof/>
          <w:sz w:val="20"/>
          <w:szCs w:val="20"/>
          <w:lang w:eastAsia="pl-PL"/>
        </w:rPr>
      </w:pPr>
      <w:hyperlink w:anchor="_Toc86239201" w:history="1">
        <w:r w:rsidR="00C63343" w:rsidRPr="00C63343">
          <w:rPr>
            <w:rStyle w:val="Hipercze"/>
            <w:rFonts w:cstheme="minorHAnsi"/>
            <w:noProof/>
            <w:sz w:val="20"/>
            <w:szCs w:val="20"/>
          </w:rPr>
          <w:t>Tabela 22 Liczba osób i rodzin korzystających z pomocy społecznej na terenie Gmin: Jędrzejów Małogoszcz, Sobków w roku 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30</w:t>
        </w:r>
        <w:r w:rsidR="00C63343" w:rsidRPr="00C63343">
          <w:rPr>
            <w:noProof/>
            <w:webHidden/>
            <w:sz w:val="20"/>
            <w:szCs w:val="20"/>
          </w:rPr>
          <w:fldChar w:fldCharType="end"/>
        </w:r>
      </w:hyperlink>
    </w:p>
    <w:p w14:paraId="4AC1B832" w14:textId="5DBD924E" w:rsidR="00C63343" w:rsidRPr="00C63343" w:rsidRDefault="00661C96">
      <w:pPr>
        <w:pStyle w:val="Spisilustracji"/>
        <w:tabs>
          <w:tab w:val="right" w:leader="dot" w:pos="9062"/>
        </w:tabs>
        <w:rPr>
          <w:rFonts w:eastAsiaTheme="minorEastAsia"/>
          <w:noProof/>
          <w:sz w:val="20"/>
          <w:szCs w:val="20"/>
          <w:lang w:eastAsia="pl-PL"/>
        </w:rPr>
      </w:pPr>
      <w:hyperlink w:anchor="_Toc86239202" w:history="1">
        <w:r w:rsidR="00C63343" w:rsidRPr="00C63343">
          <w:rPr>
            <w:rStyle w:val="Hipercze"/>
            <w:rFonts w:cstheme="minorHAnsi"/>
            <w:noProof/>
            <w:sz w:val="20"/>
            <w:szCs w:val="20"/>
          </w:rPr>
          <w:t xml:space="preserve">Tabela 23 </w:t>
        </w:r>
        <w:r w:rsidR="00C63343" w:rsidRPr="00C63343">
          <w:rPr>
            <w:rStyle w:val="Hipercze"/>
            <w:rFonts w:eastAsia="Calibri" w:cstheme="minorHAnsi"/>
            <w:noProof/>
            <w:sz w:val="20"/>
            <w:szCs w:val="20"/>
          </w:rPr>
          <w:t>Informacje  statystyczne- publiczne szkoły i przedszkola – stan na 30.09.2020 r. wg SIO:</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33</w:t>
        </w:r>
        <w:r w:rsidR="00C63343" w:rsidRPr="00C63343">
          <w:rPr>
            <w:noProof/>
            <w:webHidden/>
            <w:sz w:val="20"/>
            <w:szCs w:val="20"/>
          </w:rPr>
          <w:fldChar w:fldCharType="end"/>
        </w:r>
      </w:hyperlink>
    </w:p>
    <w:p w14:paraId="04C436C0" w14:textId="1B940D6F" w:rsidR="00C63343" w:rsidRPr="00C63343" w:rsidRDefault="00661C96">
      <w:pPr>
        <w:pStyle w:val="Spisilustracji"/>
        <w:tabs>
          <w:tab w:val="right" w:leader="dot" w:pos="9062"/>
        </w:tabs>
        <w:rPr>
          <w:rFonts w:eastAsiaTheme="minorEastAsia"/>
          <w:noProof/>
          <w:sz w:val="20"/>
          <w:szCs w:val="20"/>
          <w:lang w:eastAsia="pl-PL"/>
        </w:rPr>
      </w:pPr>
      <w:hyperlink w:anchor="_Toc86239203" w:history="1">
        <w:r w:rsidR="00C63343" w:rsidRPr="00C63343">
          <w:rPr>
            <w:rStyle w:val="Hipercze"/>
            <w:rFonts w:cstheme="minorHAnsi"/>
            <w:noProof/>
            <w:sz w:val="20"/>
            <w:szCs w:val="20"/>
          </w:rPr>
          <w:t xml:space="preserve">Tabela 24 </w:t>
        </w:r>
        <w:r w:rsidR="00C63343" w:rsidRPr="00C63343">
          <w:rPr>
            <w:rStyle w:val="Hipercze"/>
            <w:rFonts w:eastAsia="Calibri" w:cstheme="minorHAnsi"/>
            <w:noProof/>
            <w:sz w:val="20"/>
            <w:szCs w:val="20"/>
          </w:rPr>
          <w:t>Liczba nauczycieli zatrudnionych w placówkach oświatowych – wykaz nauczycieli objętych subwencją oświatową – stan na dzień 30.09.2020 r.</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33</w:t>
        </w:r>
        <w:r w:rsidR="00C63343" w:rsidRPr="00C63343">
          <w:rPr>
            <w:noProof/>
            <w:webHidden/>
            <w:sz w:val="20"/>
            <w:szCs w:val="20"/>
          </w:rPr>
          <w:fldChar w:fldCharType="end"/>
        </w:r>
      </w:hyperlink>
    </w:p>
    <w:p w14:paraId="76751C65" w14:textId="6A497E95" w:rsidR="00C63343" w:rsidRPr="00C63343" w:rsidRDefault="00661C96">
      <w:pPr>
        <w:pStyle w:val="Spisilustracji"/>
        <w:tabs>
          <w:tab w:val="right" w:leader="dot" w:pos="9062"/>
        </w:tabs>
        <w:rPr>
          <w:rFonts w:eastAsiaTheme="minorEastAsia"/>
          <w:noProof/>
          <w:sz w:val="20"/>
          <w:szCs w:val="20"/>
          <w:lang w:eastAsia="pl-PL"/>
        </w:rPr>
      </w:pPr>
      <w:hyperlink w:anchor="_Toc86239204" w:history="1">
        <w:r w:rsidR="00C63343" w:rsidRPr="00C63343">
          <w:rPr>
            <w:rStyle w:val="Hipercze"/>
            <w:rFonts w:cstheme="minorHAnsi"/>
            <w:noProof/>
            <w:sz w:val="20"/>
            <w:szCs w:val="20"/>
          </w:rPr>
          <w:t>Tabela 25 Szkoły podstawowe i przedszkola zlokalizowane na terenie Gminy Małogoszcz</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34</w:t>
        </w:r>
        <w:r w:rsidR="00C63343" w:rsidRPr="00C63343">
          <w:rPr>
            <w:noProof/>
            <w:webHidden/>
            <w:sz w:val="20"/>
            <w:szCs w:val="20"/>
          </w:rPr>
          <w:fldChar w:fldCharType="end"/>
        </w:r>
      </w:hyperlink>
    </w:p>
    <w:p w14:paraId="05CF34D3" w14:textId="7B4089DB" w:rsidR="00C63343" w:rsidRPr="00C63343" w:rsidRDefault="00661C96">
      <w:pPr>
        <w:pStyle w:val="Spisilustracji"/>
        <w:tabs>
          <w:tab w:val="right" w:leader="dot" w:pos="9062"/>
        </w:tabs>
        <w:rPr>
          <w:rFonts w:eastAsiaTheme="minorEastAsia"/>
          <w:noProof/>
          <w:sz w:val="20"/>
          <w:szCs w:val="20"/>
          <w:lang w:eastAsia="pl-PL"/>
        </w:rPr>
      </w:pPr>
      <w:hyperlink w:anchor="_Toc86239205" w:history="1">
        <w:r w:rsidR="00C63343" w:rsidRPr="00C63343">
          <w:rPr>
            <w:rStyle w:val="Hipercze"/>
            <w:rFonts w:cstheme="minorHAnsi"/>
            <w:noProof/>
            <w:sz w:val="20"/>
            <w:szCs w:val="20"/>
          </w:rPr>
          <w:t>Tabela 26 Liczba dzieci w szkołach podstawowych i przedszkolach w latach szkolnych 2017/2018  i 2020/2021</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35</w:t>
        </w:r>
        <w:r w:rsidR="00C63343" w:rsidRPr="00C63343">
          <w:rPr>
            <w:noProof/>
            <w:webHidden/>
            <w:sz w:val="20"/>
            <w:szCs w:val="20"/>
          </w:rPr>
          <w:fldChar w:fldCharType="end"/>
        </w:r>
      </w:hyperlink>
    </w:p>
    <w:p w14:paraId="792A25F1" w14:textId="384E0C25" w:rsidR="00C63343" w:rsidRPr="00C63343" w:rsidRDefault="00661C96">
      <w:pPr>
        <w:pStyle w:val="Spisilustracji"/>
        <w:tabs>
          <w:tab w:val="right" w:leader="dot" w:pos="9062"/>
        </w:tabs>
        <w:rPr>
          <w:rFonts w:eastAsiaTheme="minorEastAsia"/>
          <w:noProof/>
          <w:sz w:val="20"/>
          <w:szCs w:val="20"/>
          <w:lang w:eastAsia="pl-PL"/>
        </w:rPr>
      </w:pPr>
      <w:hyperlink w:anchor="_Toc86239206" w:history="1">
        <w:r w:rsidR="00C63343" w:rsidRPr="00C63343">
          <w:rPr>
            <w:rStyle w:val="Hipercze"/>
            <w:rFonts w:cstheme="minorHAnsi"/>
            <w:noProof/>
            <w:sz w:val="20"/>
            <w:szCs w:val="20"/>
          </w:rPr>
          <w:t>Tabela 27 Szkoły podstawowe i przedszkola zlokalizowane na terenie Gminy Sobków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36</w:t>
        </w:r>
        <w:r w:rsidR="00C63343" w:rsidRPr="00C63343">
          <w:rPr>
            <w:noProof/>
            <w:webHidden/>
            <w:sz w:val="20"/>
            <w:szCs w:val="20"/>
          </w:rPr>
          <w:fldChar w:fldCharType="end"/>
        </w:r>
      </w:hyperlink>
    </w:p>
    <w:p w14:paraId="60FE7D98" w14:textId="0EC6B114" w:rsidR="00C63343" w:rsidRPr="00C63343" w:rsidRDefault="00661C96">
      <w:pPr>
        <w:pStyle w:val="Spisilustracji"/>
        <w:tabs>
          <w:tab w:val="right" w:leader="dot" w:pos="9062"/>
        </w:tabs>
        <w:rPr>
          <w:rFonts w:eastAsiaTheme="minorEastAsia"/>
          <w:noProof/>
          <w:sz w:val="20"/>
          <w:szCs w:val="20"/>
          <w:lang w:eastAsia="pl-PL"/>
        </w:rPr>
      </w:pPr>
      <w:hyperlink w:anchor="_Toc86239207" w:history="1">
        <w:r w:rsidR="00C63343" w:rsidRPr="00C63343">
          <w:rPr>
            <w:rStyle w:val="Hipercze"/>
            <w:rFonts w:cstheme="minorHAnsi"/>
            <w:noProof/>
            <w:sz w:val="20"/>
            <w:szCs w:val="20"/>
          </w:rPr>
          <w:t>Tabela 28 Liczba oddziałów i uczniów w szkołach podstawowych i przedszkolach w Gminie Sobków  w latach szkolnych 2019/2020 i 2020/2021</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36</w:t>
        </w:r>
        <w:r w:rsidR="00C63343" w:rsidRPr="00C63343">
          <w:rPr>
            <w:noProof/>
            <w:webHidden/>
            <w:sz w:val="20"/>
            <w:szCs w:val="20"/>
          </w:rPr>
          <w:fldChar w:fldCharType="end"/>
        </w:r>
      </w:hyperlink>
    </w:p>
    <w:p w14:paraId="1E25118E" w14:textId="18F1C3A7" w:rsidR="00C63343" w:rsidRPr="00C63343" w:rsidRDefault="00661C96">
      <w:pPr>
        <w:pStyle w:val="Spisilustracji"/>
        <w:tabs>
          <w:tab w:val="right" w:leader="dot" w:pos="9062"/>
        </w:tabs>
        <w:rPr>
          <w:rFonts w:eastAsiaTheme="minorEastAsia"/>
          <w:noProof/>
          <w:sz w:val="20"/>
          <w:szCs w:val="20"/>
          <w:lang w:eastAsia="pl-PL"/>
        </w:rPr>
      </w:pPr>
      <w:hyperlink w:anchor="_Toc86239208" w:history="1">
        <w:r w:rsidR="00C63343" w:rsidRPr="00C63343">
          <w:rPr>
            <w:rStyle w:val="Hipercze"/>
            <w:noProof/>
            <w:sz w:val="20"/>
            <w:szCs w:val="20"/>
          </w:rPr>
          <w:t>Tabela 29 Porównanie gmin objętych Strategią w obszarze edukacji na przestrzeni ostatnich 10 lat</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38</w:t>
        </w:r>
        <w:r w:rsidR="00C63343" w:rsidRPr="00C63343">
          <w:rPr>
            <w:noProof/>
            <w:webHidden/>
            <w:sz w:val="20"/>
            <w:szCs w:val="20"/>
          </w:rPr>
          <w:fldChar w:fldCharType="end"/>
        </w:r>
      </w:hyperlink>
    </w:p>
    <w:p w14:paraId="0F1F2631" w14:textId="0D0FD5CC" w:rsidR="00C63343" w:rsidRPr="00C63343" w:rsidRDefault="00661C96">
      <w:pPr>
        <w:pStyle w:val="Spisilustracji"/>
        <w:tabs>
          <w:tab w:val="right" w:leader="dot" w:pos="9062"/>
        </w:tabs>
        <w:rPr>
          <w:rFonts w:eastAsiaTheme="minorEastAsia"/>
          <w:noProof/>
          <w:sz w:val="20"/>
          <w:szCs w:val="20"/>
          <w:lang w:eastAsia="pl-PL"/>
        </w:rPr>
      </w:pPr>
      <w:hyperlink w:anchor="_Toc86239209" w:history="1">
        <w:r w:rsidR="00C63343" w:rsidRPr="00C63343">
          <w:rPr>
            <w:rStyle w:val="Hipercze"/>
            <w:rFonts w:cstheme="minorHAnsi"/>
            <w:noProof/>
            <w:sz w:val="20"/>
            <w:szCs w:val="20"/>
          </w:rPr>
          <w:t>Tabela 30 Liczba udzielonych porad lekarskich w latach 2015-2019 przez Zakład Podstawowej Opieki Zdrowotnej w Jędrzejowie</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_Toc86239209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40</w:t>
        </w:r>
        <w:r w:rsidR="00C63343" w:rsidRPr="00C63343">
          <w:rPr>
            <w:noProof/>
            <w:webHidden/>
            <w:sz w:val="20"/>
            <w:szCs w:val="20"/>
          </w:rPr>
          <w:fldChar w:fldCharType="end"/>
        </w:r>
      </w:hyperlink>
    </w:p>
    <w:p w14:paraId="3908E2B8" w14:textId="0634DE41" w:rsidR="00C63343" w:rsidRPr="00C63343" w:rsidRDefault="00661C96">
      <w:pPr>
        <w:pStyle w:val="Spisilustracji"/>
        <w:tabs>
          <w:tab w:val="right" w:leader="dot" w:pos="9062"/>
        </w:tabs>
        <w:rPr>
          <w:rFonts w:eastAsiaTheme="minorEastAsia"/>
          <w:noProof/>
          <w:sz w:val="20"/>
          <w:szCs w:val="20"/>
          <w:lang w:eastAsia="pl-PL"/>
        </w:rPr>
      </w:pPr>
      <w:hyperlink w:anchor="_Toc86239210" w:history="1">
        <w:r w:rsidR="00C63343" w:rsidRPr="00C63343">
          <w:rPr>
            <w:rStyle w:val="Hipercze"/>
            <w:rFonts w:cstheme="minorHAnsi"/>
            <w:noProof/>
            <w:sz w:val="20"/>
            <w:szCs w:val="20"/>
          </w:rPr>
          <w:t>Tabela 31 Liczba udzielonych porad w latach 2015-2020 w Gminie Małogoszcz przez Ośrodki Zdrowia w Małogoszczu i Złotnikach</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41</w:t>
        </w:r>
        <w:r w:rsidR="00C63343" w:rsidRPr="00C63343">
          <w:rPr>
            <w:noProof/>
            <w:webHidden/>
            <w:sz w:val="20"/>
            <w:szCs w:val="20"/>
          </w:rPr>
          <w:fldChar w:fldCharType="end"/>
        </w:r>
      </w:hyperlink>
    </w:p>
    <w:p w14:paraId="24EE7A2C" w14:textId="18920C40" w:rsidR="00C63343" w:rsidRPr="00C63343" w:rsidRDefault="00661C96">
      <w:pPr>
        <w:pStyle w:val="Spisilustracji"/>
        <w:tabs>
          <w:tab w:val="right" w:leader="dot" w:pos="9062"/>
        </w:tabs>
        <w:rPr>
          <w:rFonts w:eastAsiaTheme="minorEastAsia"/>
          <w:noProof/>
          <w:sz w:val="20"/>
          <w:szCs w:val="20"/>
          <w:lang w:eastAsia="pl-PL"/>
        </w:rPr>
      </w:pPr>
      <w:hyperlink w:anchor="_Toc86239211" w:history="1">
        <w:r w:rsidR="00C63343" w:rsidRPr="00C63343">
          <w:rPr>
            <w:rStyle w:val="Hipercze"/>
            <w:rFonts w:cstheme="minorHAnsi"/>
            <w:noProof/>
            <w:sz w:val="20"/>
            <w:szCs w:val="20"/>
          </w:rPr>
          <w:t>Tabela 32 Liczba udzielonych porad w latach 2015-2020 w Gminie Sobków przez Gminny Zakład Opieki Zdrowotnej w Sobkowie</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43</w:t>
        </w:r>
        <w:r w:rsidR="00C63343" w:rsidRPr="00C63343">
          <w:rPr>
            <w:noProof/>
            <w:webHidden/>
            <w:sz w:val="20"/>
            <w:szCs w:val="20"/>
          </w:rPr>
          <w:fldChar w:fldCharType="end"/>
        </w:r>
      </w:hyperlink>
    </w:p>
    <w:p w14:paraId="6BD1AED7" w14:textId="558762F4" w:rsidR="00C63343" w:rsidRPr="00C63343" w:rsidRDefault="00661C96">
      <w:pPr>
        <w:pStyle w:val="Spisilustracji"/>
        <w:tabs>
          <w:tab w:val="right" w:leader="dot" w:pos="9062"/>
        </w:tabs>
        <w:rPr>
          <w:rFonts w:eastAsiaTheme="minorEastAsia"/>
          <w:noProof/>
          <w:sz w:val="20"/>
          <w:szCs w:val="20"/>
          <w:lang w:eastAsia="pl-PL"/>
        </w:rPr>
      </w:pPr>
      <w:hyperlink w:anchor="_Toc86239212" w:history="1">
        <w:r w:rsidR="00C63343" w:rsidRPr="00C63343">
          <w:rPr>
            <w:rStyle w:val="Hipercze"/>
            <w:rFonts w:cstheme="minorHAnsi"/>
            <w:noProof/>
            <w:sz w:val="20"/>
            <w:szCs w:val="20"/>
          </w:rPr>
          <w:t>Tabela 33 Poziom zaszczepienia przeciwko COVID-19 w gminach powiatu jędrzejowskiego</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44</w:t>
        </w:r>
        <w:r w:rsidR="00C63343" w:rsidRPr="00C63343">
          <w:rPr>
            <w:noProof/>
            <w:webHidden/>
            <w:sz w:val="20"/>
            <w:szCs w:val="20"/>
          </w:rPr>
          <w:fldChar w:fldCharType="end"/>
        </w:r>
      </w:hyperlink>
    </w:p>
    <w:p w14:paraId="662D6B89" w14:textId="00D56924" w:rsidR="00C63343" w:rsidRPr="00C63343" w:rsidRDefault="00661C96">
      <w:pPr>
        <w:pStyle w:val="Spisilustracji"/>
        <w:tabs>
          <w:tab w:val="right" w:leader="dot" w:pos="9062"/>
        </w:tabs>
        <w:rPr>
          <w:rFonts w:eastAsiaTheme="minorEastAsia"/>
          <w:noProof/>
          <w:sz w:val="20"/>
          <w:szCs w:val="20"/>
          <w:lang w:eastAsia="pl-PL"/>
        </w:rPr>
      </w:pPr>
      <w:hyperlink w:anchor="_Toc86239213" w:history="1">
        <w:r w:rsidR="00C63343" w:rsidRPr="00C63343">
          <w:rPr>
            <w:rStyle w:val="Hipercze"/>
            <w:rFonts w:cstheme="minorHAnsi"/>
            <w:noProof/>
            <w:sz w:val="20"/>
            <w:szCs w:val="20"/>
          </w:rPr>
          <w:t>Tabela 34 Liczba przestępstw odnotowanych w latach 2015-2019 na terenie Gmin: Jędrzejów, Małogoszcz, Sobków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49</w:t>
        </w:r>
        <w:r w:rsidR="00C63343" w:rsidRPr="00C63343">
          <w:rPr>
            <w:noProof/>
            <w:webHidden/>
            <w:sz w:val="20"/>
            <w:szCs w:val="20"/>
          </w:rPr>
          <w:fldChar w:fldCharType="end"/>
        </w:r>
      </w:hyperlink>
    </w:p>
    <w:p w14:paraId="7783434E" w14:textId="4D14D9E4" w:rsidR="00C63343" w:rsidRPr="00C63343" w:rsidRDefault="00661C96">
      <w:pPr>
        <w:pStyle w:val="Spisilustracji"/>
        <w:tabs>
          <w:tab w:val="right" w:leader="dot" w:pos="9062"/>
        </w:tabs>
        <w:rPr>
          <w:rFonts w:eastAsiaTheme="minorEastAsia"/>
          <w:noProof/>
          <w:sz w:val="20"/>
          <w:szCs w:val="20"/>
          <w:lang w:eastAsia="pl-PL"/>
        </w:rPr>
      </w:pPr>
      <w:hyperlink w:anchor="_Toc86239214" w:history="1">
        <w:r w:rsidR="00C63343" w:rsidRPr="00C63343">
          <w:rPr>
            <w:rStyle w:val="Hipercze"/>
            <w:rFonts w:cstheme="minorHAnsi"/>
            <w:noProof/>
            <w:sz w:val="20"/>
            <w:szCs w:val="20"/>
          </w:rPr>
          <w:t>Tabela 35 Liczba podmiotów gospodarki narodowej wpisanych do rejestru REGON w latach 2015-2020 na terenie Gminy Jędrzejów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49</w:t>
        </w:r>
        <w:r w:rsidR="00C63343" w:rsidRPr="00C63343">
          <w:rPr>
            <w:noProof/>
            <w:webHidden/>
            <w:sz w:val="20"/>
            <w:szCs w:val="20"/>
          </w:rPr>
          <w:fldChar w:fldCharType="end"/>
        </w:r>
      </w:hyperlink>
    </w:p>
    <w:p w14:paraId="01B9EDB1" w14:textId="5B30D44B" w:rsidR="00C63343" w:rsidRPr="00C63343" w:rsidRDefault="00661C96">
      <w:pPr>
        <w:pStyle w:val="Spisilustracji"/>
        <w:tabs>
          <w:tab w:val="right" w:leader="dot" w:pos="9062"/>
        </w:tabs>
        <w:rPr>
          <w:rFonts w:eastAsiaTheme="minorEastAsia"/>
          <w:noProof/>
          <w:sz w:val="20"/>
          <w:szCs w:val="20"/>
          <w:lang w:eastAsia="pl-PL"/>
        </w:rPr>
      </w:pPr>
      <w:hyperlink w:anchor="_Toc86239215" w:history="1">
        <w:r w:rsidR="00C63343" w:rsidRPr="00C63343">
          <w:rPr>
            <w:rStyle w:val="Hipercze"/>
            <w:rFonts w:cstheme="minorHAnsi"/>
            <w:noProof/>
            <w:sz w:val="20"/>
            <w:szCs w:val="20"/>
          </w:rPr>
          <w:t>Tabela 36 Liczba nowo rejestrowanych podmiotów i wyrejestrowywanych w latach 2015-2020  w Gminie Jędrzejów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50</w:t>
        </w:r>
        <w:r w:rsidR="00C63343" w:rsidRPr="00C63343">
          <w:rPr>
            <w:noProof/>
            <w:webHidden/>
            <w:sz w:val="20"/>
            <w:szCs w:val="20"/>
          </w:rPr>
          <w:fldChar w:fldCharType="end"/>
        </w:r>
      </w:hyperlink>
    </w:p>
    <w:p w14:paraId="54E05792" w14:textId="1836CBEC" w:rsidR="00C63343" w:rsidRPr="00C63343" w:rsidRDefault="00661C96">
      <w:pPr>
        <w:pStyle w:val="Spisilustracji"/>
        <w:tabs>
          <w:tab w:val="right" w:leader="dot" w:pos="9062"/>
        </w:tabs>
        <w:rPr>
          <w:rFonts w:eastAsiaTheme="minorEastAsia"/>
          <w:noProof/>
          <w:sz w:val="20"/>
          <w:szCs w:val="20"/>
          <w:lang w:eastAsia="pl-PL"/>
        </w:rPr>
      </w:pPr>
      <w:hyperlink w:anchor="_Toc86239216" w:history="1">
        <w:r w:rsidR="00C63343" w:rsidRPr="00C63343">
          <w:rPr>
            <w:rStyle w:val="Hipercze"/>
            <w:rFonts w:cstheme="minorHAnsi"/>
            <w:noProof/>
            <w:sz w:val="20"/>
            <w:szCs w:val="20"/>
          </w:rPr>
          <w:t>Tabela 37 Liczba firm w podziale na rodzaje działalności gospodarczej funkcjonująca na terenie Gminy Jędrzejów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50</w:t>
        </w:r>
        <w:r w:rsidR="00C63343" w:rsidRPr="00C63343">
          <w:rPr>
            <w:noProof/>
            <w:webHidden/>
            <w:sz w:val="20"/>
            <w:szCs w:val="20"/>
          </w:rPr>
          <w:fldChar w:fldCharType="end"/>
        </w:r>
      </w:hyperlink>
    </w:p>
    <w:p w14:paraId="3D8C65B1" w14:textId="6CBB124E" w:rsidR="00C63343" w:rsidRPr="00C63343" w:rsidRDefault="00661C96">
      <w:pPr>
        <w:pStyle w:val="Spisilustracji"/>
        <w:tabs>
          <w:tab w:val="right" w:leader="dot" w:pos="9062"/>
        </w:tabs>
        <w:rPr>
          <w:rFonts w:eastAsiaTheme="minorEastAsia"/>
          <w:noProof/>
          <w:sz w:val="20"/>
          <w:szCs w:val="20"/>
          <w:lang w:eastAsia="pl-PL"/>
        </w:rPr>
      </w:pPr>
      <w:hyperlink w:anchor="_Toc86239217" w:history="1">
        <w:r w:rsidR="00C63343" w:rsidRPr="00C63343">
          <w:rPr>
            <w:rStyle w:val="Hipercze"/>
            <w:rFonts w:cstheme="minorHAnsi"/>
            <w:noProof/>
            <w:sz w:val="20"/>
            <w:szCs w:val="20"/>
          </w:rPr>
          <w:t>Tabela 38 Pracujący w Gminie Jędrzejów w latach 2015-2019 w podziale na miasto/obszar wiejski oraz płeć</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50</w:t>
        </w:r>
        <w:r w:rsidR="00C63343" w:rsidRPr="00C63343">
          <w:rPr>
            <w:noProof/>
            <w:webHidden/>
            <w:sz w:val="20"/>
            <w:szCs w:val="20"/>
          </w:rPr>
          <w:fldChar w:fldCharType="end"/>
        </w:r>
      </w:hyperlink>
    </w:p>
    <w:p w14:paraId="4E260620" w14:textId="6CB9F521" w:rsidR="00C63343" w:rsidRPr="00C63343" w:rsidRDefault="00661C96">
      <w:pPr>
        <w:pStyle w:val="Spisilustracji"/>
        <w:tabs>
          <w:tab w:val="right" w:leader="dot" w:pos="9062"/>
        </w:tabs>
        <w:rPr>
          <w:rFonts w:eastAsiaTheme="minorEastAsia"/>
          <w:noProof/>
          <w:sz w:val="20"/>
          <w:szCs w:val="20"/>
          <w:lang w:eastAsia="pl-PL"/>
        </w:rPr>
      </w:pPr>
      <w:hyperlink w:anchor="_Toc86239218" w:history="1">
        <w:r w:rsidR="00C63343" w:rsidRPr="00C63343">
          <w:rPr>
            <w:rStyle w:val="Hipercze"/>
            <w:rFonts w:cstheme="minorHAnsi"/>
            <w:noProof/>
            <w:sz w:val="20"/>
            <w:szCs w:val="20"/>
          </w:rPr>
          <w:t>Tabela 39 Liczba osób bezrobotnych z terenu Gminy Jędrzejów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51</w:t>
        </w:r>
        <w:r w:rsidR="00C63343" w:rsidRPr="00C63343">
          <w:rPr>
            <w:noProof/>
            <w:webHidden/>
            <w:sz w:val="20"/>
            <w:szCs w:val="20"/>
          </w:rPr>
          <w:fldChar w:fldCharType="end"/>
        </w:r>
      </w:hyperlink>
    </w:p>
    <w:p w14:paraId="23C5D6C3" w14:textId="4BDDEC22" w:rsidR="00C63343" w:rsidRPr="00C63343" w:rsidRDefault="00661C96">
      <w:pPr>
        <w:pStyle w:val="Spisilustracji"/>
        <w:tabs>
          <w:tab w:val="right" w:leader="dot" w:pos="9062"/>
        </w:tabs>
        <w:rPr>
          <w:rFonts w:eastAsiaTheme="minorEastAsia"/>
          <w:noProof/>
          <w:sz w:val="20"/>
          <w:szCs w:val="20"/>
          <w:lang w:eastAsia="pl-PL"/>
        </w:rPr>
      </w:pPr>
      <w:hyperlink w:anchor="_Toc86239219" w:history="1">
        <w:r w:rsidR="00C63343" w:rsidRPr="00C63343">
          <w:rPr>
            <w:rStyle w:val="Hipercze"/>
            <w:rFonts w:cstheme="minorHAnsi"/>
            <w:noProof/>
            <w:sz w:val="20"/>
            <w:szCs w:val="20"/>
          </w:rPr>
          <w:t>Tabela 40 Liczba podmiotów gospodarki narodowej wpisanych do rejestru REGON w latach 2015-2020 w Gminie Małogoszcz w podziale na miasto/obszar wiejskich oraz liczbę zatrudnionych pracowników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_Toc86239219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52</w:t>
        </w:r>
        <w:r w:rsidR="00C63343" w:rsidRPr="00C63343">
          <w:rPr>
            <w:noProof/>
            <w:webHidden/>
            <w:sz w:val="20"/>
            <w:szCs w:val="20"/>
          </w:rPr>
          <w:fldChar w:fldCharType="end"/>
        </w:r>
      </w:hyperlink>
    </w:p>
    <w:p w14:paraId="77CCC835" w14:textId="3A849473" w:rsidR="00C63343" w:rsidRPr="00C63343" w:rsidRDefault="00661C96">
      <w:pPr>
        <w:pStyle w:val="Spisilustracji"/>
        <w:tabs>
          <w:tab w:val="right" w:leader="dot" w:pos="9062"/>
        </w:tabs>
        <w:rPr>
          <w:rFonts w:eastAsiaTheme="minorEastAsia"/>
          <w:noProof/>
          <w:sz w:val="20"/>
          <w:szCs w:val="20"/>
          <w:lang w:eastAsia="pl-PL"/>
        </w:rPr>
      </w:pPr>
      <w:hyperlink w:anchor="_Toc86239220" w:history="1">
        <w:r w:rsidR="00C63343" w:rsidRPr="00C63343">
          <w:rPr>
            <w:rStyle w:val="Hipercze"/>
            <w:rFonts w:cstheme="minorHAnsi"/>
            <w:noProof/>
            <w:sz w:val="20"/>
            <w:szCs w:val="20"/>
          </w:rPr>
          <w:t>Tabela 41 Liczba nowo rejestrowanych podmiotów i wyrejestrowywanych w latach 2015-2020  w Gminie Małogoszcz</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52</w:t>
        </w:r>
        <w:r w:rsidR="00C63343" w:rsidRPr="00C63343">
          <w:rPr>
            <w:noProof/>
            <w:webHidden/>
            <w:sz w:val="20"/>
            <w:szCs w:val="20"/>
          </w:rPr>
          <w:fldChar w:fldCharType="end"/>
        </w:r>
      </w:hyperlink>
    </w:p>
    <w:p w14:paraId="0629A380" w14:textId="280CE3AF" w:rsidR="00C63343" w:rsidRPr="00C63343" w:rsidRDefault="00661C96">
      <w:pPr>
        <w:pStyle w:val="Spisilustracji"/>
        <w:tabs>
          <w:tab w:val="right" w:leader="dot" w:pos="9062"/>
        </w:tabs>
        <w:rPr>
          <w:rFonts w:eastAsiaTheme="minorEastAsia"/>
          <w:noProof/>
          <w:sz w:val="20"/>
          <w:szCs w:val="20"/>
          <w:lang w:eastAsia="pl-PL"/>
        </w:rPr>
      </w:pPr>
      <w:hyperlink w:anchor="_Toc86239221" w:history="1">
        <w:r w:rsidR="00C63343" w:rsidRPr="00C63343">
          <w:rPr>
            <w:rStyle w:val="Hipercze"/>
            <w:rFonts w:cstheme="minorHAnsi"/>
            <w:noProof/>
            <w:sz w:val="20"/>
            <w:szCs w:val="20"/>
          </w:rPr>
          <w:t>Tabela 42 Liczba firm w podziale na rodzaje działalności gospodarczej funkcjonująca na terenie Gminy Małogoszcz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53</w:t>
        </w:r>
        <w:r w:rsidR="00C63343" w:rsidRPr="00C63343">
          <w:rPr>
            <w:noProof/>
            <w:webHidden/>
            <w:sz w:val="20"/>
            <w:szCs w:val="20"/>
          </w:rPr>
          <w:fldChar w:fldCharType="end"/>
        </w:r>
      </w:hyperlink>
    </w:p>
    <w:p w14:paraId="06721DED" w14:textId="665C21DB" w:rsidR="00C63343" w:rsidRPr="00C63343" w:rsidRDefault="00661C96">
      <w:pPr>
        <w:pStyle w:val="Spisilustracji"/>
        <w:tabs>
          <w:tab w:val="right" w:leader="dot" w:pos="9062"/>
        </w:tabs>
        <w:rPr>
          <w:rFonts w:eastAsiaTheme="minorEastAsia"/>
          <w:noProof/>
          <w:sz w:val="20"/>
          <w:szCs w:val="20"/>
          <w:lang w:eastAsia="pl-PL"/>
        </w:rPr>
      </w:pPr>
      <w:hyperlink w:anchor="_Toc86239222" w:history="1">
        <w:r w:rsidR="00C63343" w:rsidRPr="00C63343">
          <w:rPr>
            <w:rStyle w:val="Hipercze"/>
            <w:rFonts w:cstheme="minorHAnsi"/>
            <w:noProof/>
            <w:sz w:val="20"/>
            <w:szCs w:val="20"/>
          </w:rPr>
          <w:t>Tabela 43 Pracujący w Gminie Małogoszcz w latach 2015-2019 w podziale na miasto/obszar wiejski oraz płeć</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53</w:t>
        </w:r>
        <w:r w:rsidR="00C63343" w:rsidRPr="00C63343">
          <w:rPr>
            <w:noProof/>
            <w:webHidden/>
            <w:sz w:val="20"/>
            <w:szCs w:val="20"/>
          </w:rPr>
          <w:fldChar w:fldCharType="end"/>
        </w:r>
      </w:hyperlink>
    </w:p>
    <w:p w14:paraId="62F2B7F4" w14:textId="34A44AD1" w:rsidR="00C63343" w:rsidRPr="00C63343" w:rsidRDefault="00661C96">
      <w:pPr>
        <w:pStyle w:val="Spisilustracji"/>
        <w:tabs>
          <w:tab w:val="right" w:leader="dot" w:pos="9062"/>
        </w:tabs>
        <w:rPr>
          <w:rFonts w:eastAsiaTheme="minorEastAsia"/>
          <w:noProof/>
          <w:sz w:val="20"/>
          <w:szCs w:val="20"/>
          <w:lang w:eastAsia="pl-PL"/>
        </w:rPr>
      </w:pPr>
      <w:hyperlink w:anchor="_Toc86239223" w:history="1">
        <w:r w:rsidR="00C63343" w:rsidRPr="00C63343">
          <w:rPr>
            <w:rStyle w:val="Hipercze"/>
            <w:rFonts w:cstheme="minorHAnsi"/>
            <w:noProof/>
            <w:sz w:val="20"/>
            <w:szCs w:val="20"/>
          </w:rPr>
          <w:t>Tabela 44 Liczba osób bezrobotnych z terenu Gminy Małogoszcz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54</w:t>
        </w:r>
        <w:r w:rsidR="00C63343" w:rsidRPr="00C63343">
          <w:rPr>
            <w:noProof/>
            <w:webHidden/>
            <w:sz w:val="20"/>
            <w:szCs w:val="20"/>
          </w:rPr>
          <w:fldChar w:fldCharType="end"/>
        </w:r>
      </w:hyperlink>
    </w:p>
    <w:p w14:paraId="148807F3" w14:textId="53AA8C1C" w:rsidR="00C63343" w:rsidRPr="00C63343" w:rsidRDefault="00661C96">
      <w:pPr>
        <w:pStyle w:val="Spisilustracji"/>
        <w:tabs>
          <w:tab w:val="right" w:leader="dot" w:pos="9062"/>
        </w:tabs>
        <w:rPr>
          <w:rFonts w:eastAsiaTheme="minorEastAsia"/>
          <w:noProof/>
          <w:sz w:val="20"/>
          <w:szCs w:val="20"/>
          <w:lang w:eastAsia="pl-PL"/>
        </w:rPr>
      </w:pPr>
      <w:hyperlink w:anchor="_Toc86239224" w:history="1">
        <w:r w:rsidR="00C63343" w:rsidRPr="00C63343">
          <w:rPr>
            <w:rStyle w:val="Hipercze"/>
            <w:rFonts w:cstheme="minorHAnsi"/>
            <w:noProof/>
            <w:sz w:val="20"/>
            <w:szCs w:val="20"/>
          </w:rPr>
          <w:t>Tabela 45 Liczba podmiotów gospodarki narodowej wpisanych do rejestru REGON w latach 2015-2020 na terenie Gminy Sobków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55</w:t>
        </w:r>
        <w:r w:rsidR="00C63343" w:rsidRPr="00C63343">
          <w:rPr>
            <w:noProof/>
            <w:webHidden/>
            <w:sz w:val="20"/>
            <w:szCs w:val="20"/>
          </w:rPr>
          <w:fldChar w:fldCharType="end"/>
        </w:r>
      </w:hyperlink>
    </w:p>
    <w:p w14:paraId="41A5B5DE" w14:textId="31157BFD" w:rsidR="00C63343" w:rsidRPr="00C63343" w:rsidRDefault="00661C96">
      <w:pPr>
        <w:pStyle w:val="Spisilustracji"/>
        <w:tabs>
          <w:tab w:val="right" w:leader="dot" w:pos="9062"/>
        </w:tabs>
        <w:rPr>
          <w:rFonts w:eastAsiaTheme="minorEastAsia"/>
          <w:noProof/>
          <w:sz w:val="20"/>
          <w:szCs w:val="20"/>
          <w:lang w:eastAsia="pl-PL"/>
        </w:rPr>
      </w:pPr>
      <w:hyperlink w:anchor="_Toc86239225" w:history="1">
        <w:r w:rsidR="00C63343" w:rsidRPr="00C63343">
          <w:rPr>
            <w:rStyle w:val="Hipercze"/>
            <w:rFonts w:cstheme="minorHAnsi"/>
            <w:noProof/>
            <w:sz w:val="20"/>
            <w:szCs w:val="20"/>
          </w:rPr>
          <w:t>Tabela 46 Liczba nowo rejestrowanych podmiotów i wyrejestrowywanych w latach 2015-2020  w Gminie Sobków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55</w:t>
        </w:r>
        <w:r w:rsidR="00C63343" w:rsidRPr="00C63343">
          <w:rPr>
            <w:noProof/>
            <w:webHidden/>
            <w:sz w:val="20"/>
            <w:szCs w:val="20"/>
          </w:rPr>
          <w:fldChar w:fldCharType="end"/>
        </w:r>
      </w:hyperlink>
    </w:p>
    <w:p w14:paraId="0D3ECF28" w14:textId="4FA71F8D" w:rsidR="00C63343" w:rsidRPr="00C63343" w:rsidRDefault="00661C96">
      <w:pPr>
        <w:pStyle w:val="Spisilustracji"/>
        <w:tabs>
          <w:tab w:val="right" w:leader="dot" w:pos="9062"/>
        </w:tabs>
        <w:rPr>
          <w:rFonts w:eastAsiaTheme="minorEastAsia"/>
          <w:noProof/>
          <w:sz w:val="20"/>
          <w:szCs w:val="20"/>
          <w:lang w:eastAsia="pl-PL"/>
        </w:rPr>
      </w:pPr>
      <w:hyperlink w:anchor="_Toc86239226" w:history="1">
        <w:r w:rsidR="00C63343" w:rsidRPr="00C63343">
          <w:rPr>
            <w:rStyle w:val="Hipercze"/>
            <w:rFonts w:cstheme="minorHAnsi"/>
            <w:noProof/>
            <w:sz w:val="20"/>
            <w:szCs w:val="20"/>
          </w:rPr>
          <w:t>Tabela 47 Liczba firm w podziale na rodzaje działalności gospodarczej funkcjonująca na terenie Gminy Sobków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55</w:t>
        </w:r>
        <w:r w:rsidR="00C63343" w:rsidRPr="00C63343">
          <w:rPr>
            <w:noProof/>
            <w:webHidden/>
            <w:sz w:val="20"/>
            <w:szCs w:val="20"/>
          </w:rPr>
          <w:fldChar w:fldCharType="end"/>
        </w:r>
      </w:hyperlink>
    </w:p>
    <w:p w14:paraId="3D9DEC47" w14:textId="2969080D" w:rsidR="00C63343" w:rsidRPr="00C63343" w:rsidRDefault="00661C96">
      <w:pPr>
        <w:pStyle w:val="Spisilustracji"/>
        <w:tabs>
          <w:tab w:val="right" w:leader="dot" w:pos="9062"/>
        </w:tabs>
        <w:rPr>
          <w:rFonts w:eastAsiaTheme="minorEastAsia"/>
          <w:noProof/>
          <w:sz w:val="20"/>
          <w:szCs w:val="20"/>
          <w:lang w:eastAsia="pl-PL"/>
        </w:rPr>
      </w:pPr>
      <w:hyperlink w:anchor="_Toc86239227" w:history="1">
        <w:r w:rsidR="00C63343" w:rsidRPr="00C63343">
          <w:rPr>
            <w:rStyle w:val="Hipercze"/>
            <w:rFonts w:cstheme="minorHAnsi"/>
            <w:noProof/>
            <w:sz w:val="20"/>
            <w:szCs w:val="20"/>
          </w:rPr>
          <w:t>Tabela 48 Pracujący w Gminie Sobków  w latach 2015-2019 w podziale na płeć</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56</w:t>
        </w:r>
        <w:r w:rsidR="00C63343" w:rsidRPr="00C63343">
          <w:rPr>
            <w:noProof/>
            <w:webHidden/>
            <w:sz w:val="20"/>
            <w:szCs w:val="20"/>
          </w:rPr>
          <w:fldChar w:fldCharType="end"/>
        </w:r>
      </w:hyperlink>
    </w:p>
    <w:p w14:paraId="6E7E22DA" w14:textId="3D39CBBE" w:rsidR="00C63343" w:rsidRPr="00C63343" w:rsidRDefault="00661C96">
      <w:pPr>
        <w:pStyle w:val="Spisilustracji"/>
        <w:tabs>
          <w:tab w:val="right" w:leader="dot" w:pos="9062"/>
        </w:tabs>
        <w:rPr>
          <w:rFonts w:eastAsiaTheme="minorEastAsia"/>
          <w:noProof/>
          <w:sz w:val="20"/>
          <w:szCs w:val="20"/>
          <w:lang w:eastAsia="pl-PL"/>
        </w:rPr>
      </w:pPr>
      <w:hyperlink w:anchor="_Toc86239228" w:history="1">
        <w:r w:rsidR="00C63343" w:rsidRPr="00C63343">
          <w:rPr>
            <w:rStyle w:val="Hipercze"/>
            <w:rFonts w:cstheme="minorHAnsi"/>
            <w:noProof/>
            <w:sz w:val="20"/>
            <w:szCs w:val="20"/>
          </w:rPr>
          <w:t>Tabela 49 Liczba osób bezrobotnych z terenu Gminy Sobków w latach 2015-2020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56</w:t>
        </w:r>
        <w:r w:rsidR="00C63343" w:rsidRPr="00C63343">
          <w:rPr>
            <w:noProof/>
            <w:webHidden/>
            <w:sz w:val="20"/>
            <w:szCs w:val="20"/>
          </w:rPr>
          <w:fldChar w:fldCharType="end"/>
        </w:r>
      </w:hyperlink>
    </w:p>
    <w:p w14:paraId="780BF4D6" w14:textId="7F567296" w:rsidR="00C63343" w:rsidRPr="00C63343" w:rsidRDefault="00661C96">
      <w:pPr>
        <w:pStyle w:val="Spisilustracji"/>
        <w:tabs>
          <w:tab w:val="right" w:leader="dot" w:pos="9062"/>
        </w:tabs>
        <w:rPr>
          <w:rFonts w:eastAsiaTheme="minorEastAsia"/>
          <w:noProof/>
          <w:sz w:val="20"/>
          <w:szCs w:val="20"/>
          <w:lang w:eastAsia="pl-PL"/>
        </w:rPr>
      </w:pPr>
      <w:hyperlink w:anchor="_Toc86239229" w:history="1">
        <w:r w:rsidR="00C63343" w:rsidRPr="00C63343">
          <w:rPr>
            <w:rStyle w:val="Hipercze"/>
            <w:rFonts w:cstheme="minorHAnsi"/>
            <w:noProof/>
            <w:sz w:val="20"/>
            <w:szCs w:val="20"/>
          </w:rPr>
          <w:t>Tabela 50 Liczba podmiotów gospodarki narodowej wpisanych do rejestru REGON w latach 2015-2020 na terenie gmin: Jędrzejów, Małogoszcz, Sobków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_Toc86239229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57</w:t>
        </w:r>
        <w:r w:rsidR="00C63343" w:rsidRPr="00C63343">
          <w:rPr>
            <w:noProof/>
            <w:webHidden/>
            <w:sz w:val="20"/>
            <w:szCs w:val="20"/>
          </w:rPr>
          <w:fldChar w:fldCharType="end"/>
        </w:r>
      </w:hyperlink>
    </w:p>
    <w:p w14:paraId="7DBCA874" w14:textId="3A0C5A1D" w:rsidR="00C63343" w:rsidRPr="00C63343" w:rsidRDefault="00661C96">
      <w:pPr>
        <w:pStyle w:val="Spisilustracji"/>
        <w:tabs>
          <w:tab w:val="right" w:leader="dot" w:pos="9062"/>
        </w:tabs>
        <w:rPr>
          <w:rFonts w:eastAsiaTheme="minorEastAsia"/>
          <w:noProof/>
          <w:sz w:val="20"/>
          <w:szCs w:val="20"/>
          <w:lang w:eastAsia="pl-PL"/>
        </w:rPr>
      </w:pPr>
      <w:hyperlink w:anchor="_Toc86239230" w:history="1">
        <w:r w:rsidR="00C63343" w:rsidRPr="00C63343">
          <w:rPr>
            <w:rStyle w:val="Hipercze"/>
            <w:rFonts w:cstheme="minorHAnsi"/>
            <w:noProof/>
            <w:sz w:val="20"/>
            <w:szCs w:val="20"/>
          </w:rPr>
          <w:t>Tabela 51 Stopa bezrobocia w latach 2015-2019 na terenie Gmin: Sobków, Małogoszcz i Jędrzejów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57</w:t>
        </w:r>
        <w:r w:rsidR="00C63343" w:rsidRPr="00C63343">
          <w:rPr>
            <w:noProof/>
            <w:webHidden/>
            <w:sz w:val="20"/>
            <w:szCs w:val="20"/>
          </w:rPr>
          <w:fldChar w:fldCharType="end"/>
        </w:r>
      </w:hyperlink>
    </w:p>
    <w:p w14:paraId="49976DF0" w14:textId="4ADD1B0A" w:rsidR="00C63343" w:rsidRPr="00C63343" w:rsidRDefault="00661C96">
      <w:pPr>
        <w:pStyle w:val="Spisilustracji"/>
        <w:tabs>
          <w:tab w:val="right" w:leader="dot" w:pos="9062"/>
        </w:tabs>
        <w:rPr>
          <w:rFonts w:eastAsiaTheme="minorEastAsia"/>
          <w:noProof/>
          <w:sz w:val="20"/>
          <w:szCs w:val="20"/>
          <w:lang w:eastAsia="pl-PL"/>
        </w:rPr>
      </w:pPr>
      <w:hyperlink w:anchor="_Toc86239231" w:history="1">
        <w:r w:rsidR="00C63343" w:rsidRPr="00C63343">
          <w:rPr>
            <w:rStyle w:val="Hipercze"/>
            <w:rFonts w:cstheme="minorHAnsi"/>
            <w:noProof/>
            <w:sz w:val="20"/>
            <w:szCs w:val="20"/>
          </w:rPr>
          <w:t>Tabela 52 Podstawowe dane o bezrobociu w gminach pow. Jędrzejowskiego (IV kwartał 2020 r.)</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57</w:t>
        </w:r>
        <w:r w:rsidR="00C63343" w:rsidRPr="00C63343">
          <w:rPr>
            <w:noProof/>
            <w:webHidden/>
            <w:sz w:val="20"/>
            <w:szCs w:val="20"/>
          </w:rPr>
          <w:fldChar w:fldCharType="end"/>
        </w:r>
      </w:hyperlink>
    </w:p>
    <w:p w14:paraId="51617D82" w14:textId="388CF38D" w:rsidR="00C63343" w:rsidRPr="00C63343" w:rsidRDefault="00661C96">
      <w:pPr>
        <w:pStyle w:val="Spisilustracji"/>
        <w:tabs>
          <w:tab w:val="right" w:leader="dot" w:pos="9062"/>
        </w:tabs>
        <w:rPr>
          <w:rFonts w:eastAsiaTheme="minorEastAsia"/>
          <w:noProof/>
          <w:sz w:val="20"/>
          <w:szCs w:val="20"/>
          <w:lang w:eastAsia="pl-PL"/>
        </w:rPr>
      </w:pPr>
      <w:hyperlink w:anchor="_Toc86239232" w:history="1">
        <w:r w:rsidR="00C63343" w:rsidRPr="00C63343">
          <w:rPr>
            <w:rStyle w:val="Hipercze"/>
            <w:rFonts w:cstheme="minorHAnsi"/>
            <w:noProof/>
            <w:sz w:val="20"/>
            <w:szCs w:val="20"/>
          </w:rPr>
          <w:t>Tabela 53 Obiekty architektoniczne wpisane do rejestru zabytków województwa świętokrzyskiego  z terenu  gminy Jędrzejów (Narodowy Instytut Dziedzictwa)</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66</w:t>
        </w:r>
        <w:r w:rsidR="00C63343" w:rsidRPr="00C63343">
          <w:rPr>
            <w:noProof/>
            <w:webHidden/>
            <w:sz w:val="20"/>
            <w:szCs w:val="20"/>
          </w:rPr>
          <w:fldChar w:fldCharType="end"/>
        </w:r>
      </w:hyperlink>
    </w:p>
    <w:p w14:paraId="2418BE98" w14:textId="79F937DA" w:rsidR="00C63343" w:rsidRPr="00C63343" w:rsidRDefault="00661C96">
      <w:pPr>
        <w:pStyle w:val="Spisilustracji"/>
        <w:tabs>
          <w:tab w:val="right" w:leader="dot" w:pos="9062"/>
        </w:tabs>
        <w:rPr>
          <w:rFonts w:eastAsiaTheme="minorEastAsia"/>
          <w:noProof/>
          <w:sz w:val="20"/>
          <w:szCs w:val="20"/>
          <w:lang w:eastAsia="pl-PL"/>
        </w:rPr>
      </w:pPr>
      <w:hyperlink w:anchor="_Toc86239233" w:history="1">
        <w:r w:rsidR="00C63343" w:rsidRPr="00C63343">
          <w:rPr>
            <w:rStyle w:val="Hipercze"/>
            <w:rFonts w:cstheme="minorHAnsi"/>
            <w:noProof/>
            <w:sz w:val="20"/>
            <w:szCs w:val="20"/>
          </w:rPr>
          <w:t>Tabela 54 Kryteria klasyfikacji stref ze względu na ochronę zdrowia ludzi w zakresie: SO2 , NO2 ,CO, C6H6, PM10, PM2,5, Pb, As, Cd, Ni, BaP, O3</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85</w:t>
        </w:r>
        <w:r w:rsidR="00C63343" w:rsidRPr="00C63343">
          <w:rPr>
            <w:noProof/>
            <w:webHidden/>
            <w:sz w:val="20"/>
            <w:szCs w:val="20"/>
          </w:rPr>
          <w:fldChar w:fldCharType="end"/>
        </w:r>
      </w:hyperlink>
    </w:p>
    <w:p w14:paraId="645482F1" w14:textId="4DCBEF5D" w:rsidR="00C63343" w:rsidRPr="00C63343" w:rsidRDefault="00661C96">
      <w:pPr>
        <w:pStyle w:val="Spisilustracji"/>
        <w:tabs>
          <w:tab w:val="right" w:leader="dot" w:pos="9062"/>
        </w:tabs>
        <w:rPr>
          <w:rFonts w:eastAsiaTheme="minorEastAsia"/>
          <w:noProof/>
          <w:sz w:val="20"/>
          <w:szCs w:val="20"/>
          <w:lang w:eastAsia="pl-PL"/>
        </w:rPr>
      </w:pPr>
      <w:hyperlink w:anchor="_Toc86239234" w:history="1">
        <w:r w:rsidR="00C63343" w:rsidRPr="00C63343">
          <w:rPr>
            <w:rStyle w:val="Hipercze"/>
            <w:rFonts w:cstheme="minorHAnsi"/>
            <w:noProof/>
            <w:sz w:val="20"/>
            <w:szCs w:val="20"/>
          </w:rPr>
          <w:t xml:space="preserve">Tabela 55 </w:t>
        </w:r>
        <w:r w:rsidR="00C63343" w:rsidRPr="00C63343">
          <w:rPr>
            <w:rStyle w:val="Hipercze"/>
            <w:rFonts w:eastAsia="Arimo" w:cstheme="minorHAnsi"/>
            <w:noProof/>
            <w:sz w:val="20"/>
            <w:szCs w:val="20"/>
          </w:rPr>
          <w:t>Kryteria klasyfikacji stref ze względu na ochronę roślin w zakresie dwutlenku siarki SO2, tlenków azotu NOx i ozonu O3</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86</w:t>
        </w:r>
        <w:r w:rsidR="00C63343" w:rsidRPr="00C63343">
          <w:rPr>
            <w:noProof/>
            <w:webHidden/>
            <w:sz w:val="20"/>
            <w:szCs w:val="20"/>
          </w:rPr>
          <w:fldChar w:fldCharType="end"/>
        </w:r>
      </w:hyperlink>
    </w:p>
    <w:p w14:paraId="19303A75" w14:textId="13CA3F8F" w:rsidR="00C63343" w:rsidRPr="00C63343" w:rsidRDefault="00661C96">
      <w:pPr>
        <w:pStyle w:val="Spisilustracji"/>
        <w:tabs>
          <w:tab w:val="right" w:leader="dot" w:pos="9062"/>
        </w:tabs>
        <w:rPr>
          <w:rFonts w:eastAsiaTheme="minorEastAsia"/>
          <w:noProof/>
          <w:sz w:val="20"/>
          <w:szCs w:val="20"/>
          <w:lang w:eastAsia="pl-PL"/>
        </w:rPr>
      </w:pPr>
      <w:hyperlink w:anchor="_Toc86239235" w:history="1">
        <w:r w:rsidR="00C63343" w:rsidRPr="00C63343">
          <w:rPr>
            <w:rStyle w:val="Hipercze"/>
            <w:rFonts w:cstheme="minorHAnsi"/>
            <w:noProof/>
            <w:sz w:val="20"/>
            <w:szCs w:val="20"/>
          </w:rPr>
          <w:t xml:space="preserve">Tabela 56 </w:t>
        </w:r>
        <w:r w:rsidR="00C63343" w:rsidRPr="00C63343">
          <w:rPr>
            <w:rStyle w:val="Hipercze"/>
            <w:rFonts w:eastAsia="Arimo" w:cstheme="minorHAnsi"/>
            <w:noProof/>
            <w:sz w:val="20"/>
            <w:szCs w:val="20"/>
          </w:rPr>
          <w:t>Zestawienie stref w województwie świętokrzyskim</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87</w:t>
        </w:r>
        <w:r w:rsidR="00C63343" w:rsidRPr="00C63343">
          <w:rPr>
            <w:noProof/>
            <w:webHidden/>
            <w:sz w:val="20"/>
            <w:szCs w:val="20"/>
          </w:rPr>
          <w:fldChar w:fldCharType="end"/>
        </w:r>
      </w:hyperlink>
    </w:p>
    <w:p w14:paraId="6A3F6B59" w14:textId="308496D2" w:rsidR="00C63343" w:rsidRPr="00C63343" w:rsidRDefault="00661C96">
      <w:pPr>
        <w:pStyle w:val="Spisilustracji"/>
        <w:tabs>
          <w:tab w:val="right" w:leader="dot" w:pos="9062"/>
        </w:tabs>
        <w:rPr>
          <w:rFonts w:eastAsiaTheme="minorEastAsia"/>
          <w:noProof/>
          <w:sz w:val="20"/>
          <w:szCs w:val="20"/>
          <w:lang w:eastAsia="pl-PL"/>
        </w:rPr>
      </w:pPr>
      <w:hyperlink w:anchor="_Toc86239236" w:history="1">
        <w:r w:rsidR="00C63343" w:rsidRPr="00C63343">
          <w:rPr>
            <w:rStyle w:val="Hipercze"/>
            <w:rFonts w:cstheme="minorHAnsi"/>
            <w:noProof/>
            <w:sz w:val="20"/>
            <w:szCs w:val="20"/>
          </w:rPr>
          <w:t xml:space="preserve">Tabela 57 </w:t>
        </w:r>
        <w:r w:rsidR="00C63343" w:rsidRPr="00C63343">
          <w:rPr>
            <w:rStyle w:val="Hipercze"/>
            <w:rFonts w:eastAsia="Arimo" w:cstheme="minorHAnsi"/>
            <w:noProof/>
            <w:sz w:val="20"/>
            <w:szCs w:val="20"/>
          </w:rPr>
          <w:t>Klasy stref dla poszczególnych zanieczyszczeń, uzyskane w ocenie rocznej dokonanej z uwzględnieniem kryteriów ustanowionych w celu ochrony zdrowia ludzi – klasyfikacja podstawowa (klasy: A, C).</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87</w:t>
        </w:r>
        <w:r w:rsidR="00C63343" w:rsidRPr="00C63343">
          <w:rPr>
            <w:noProof/>
            <w:webHidden/>
            <w:sz w:val="20"/>
            <w:szCs w:val="20"/>
          </w:rPr>
          <w:fldChar w:fldCharType="end"/>
        </w:r>
      </w:hyperlink>
    </w:p>
    <w:p w14:paraId="1E063529" w14:textId="6793524A" w:rsidR="00C63343" w:rsidRPr="00C63343" w:rsidRDefault="00661C96">
      <w:pPr>
        <w:pStyle w:val="Spisilustracji"/>
        <w:tabs>
          <w:tab w:val="right" w:leader="dot" w:pos="9062"/>
        </w:tabs>
        <w:rPr>
          <w:rFonts w:eastAsiaTheme="minorEastAsia"/>
          <w:noProof/>
          <w:sz w:val="20"/>
          <w:szCs w:val="20"/>
          <w:lang w:eastAsia="pl-PL"/>
        </w:rPr>
      </w:pPr>
      <w:hyperlink w:anchor="_Toc86239237" w:history="1">
        <w:r w:rsidR="00C63343" w:rsidRPr="00C63343">
          <w:rPr>
            <w:rStyle w:val="Hipercze"/>
            <w:rFonts w:cstheme="minorHAnsi"/>
            <w:noProof/>
            <w:sz w:val="20"/>
            <w:szCs w:val="20"/>
          </w:rPr>
          <w:t>Tabela 58 Klasy stref dla poszczególnych zanieczyszczeń, uzyskane w ocenie rocznej dokonanej z uwzględnieniem kryteriów ustanowionych w celu ochrony roślin-klasyfikacja podstawowa (klasy: A,C)</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88</w:t>
        </w:r>
        <w:r w:rsidR="00C63343" w:rsidRPr="00C63343">
          <w:rPr>
            <w:noProof/>
            <w:webHidden/>
            <w:sz w:val="20"/>
            <w:szCs w:val="20"/>
          </w:rPr>
          <w:fldChar w:fldCharType="end"/>
        </w:r>
      </w:hyperlink>
    </w:p>
    <w:p w14:paraId="6F323B16" w14:textId="14FD48A5" w:rsidR="00C63343" w:rsidRPr="00C63343" w:rsidRDefault="00661C96">
      <w:pPr>
        <w:pStyle w:val="Spisilustracji"/>
        <w:tabs>
          <w:tab w:val="right" w:leader="dot" w:pos="9062"/>
        </w:tabs>
        <w:rPr>
          <w:rFonts w:eastAsiaTheme="minorEastAsia"/>
          <w:noProof/>
          <w:sz w:val="20"/>
          <w:szCs w:val="20"/>
          <w:lang w:eastAsia="pl-PL"/>
        </w:rPr>
      </w:pPr>
      <w:hyperlink w:anchor="_Toc86239238" w:history="1">
        <w:r w:rsidR="00C63343" w:rsidRPr="00C63343">
          <w:rPr>
            <w:rStyle w:val="Hipercze"/>
            <w:rFonts w:cstheme="minorHAnsi"/>
            <w:noProof/>
            <w:sz w:val="20"/>
            <w:szCs w:val="20"/>
          </w:rPr>
          <w:t>Tabela 59 Zestawienie informacji dotyczących obszarów przekroczeń dla poszczególnych zanieczyszczeń w roku 2019 w województwie świętokrzyskim, z uwzględnieniem kryterium określonego w celu ochrony zdrowia</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88</w:t>
        </w:r>
        <w:r w:rsidR="00C63343" w:rsidRPr="00C63343">
          <w:rPr>
            <w:noProof/>
            <w:webHidden/>
            <w:sz w:val="20"/>
            <w:szCs w:val="20"/>
          </w:rPr>
          <w:fldChar w:fldCharType="end"/>
        </w:r>
      </w:hyperlink>
    </w:p>
    <w:p w14:paraId="7511A8FC" w14:textId="568BDA6B" w:rsidR="00C63343" w:rsidRPr="00C63343" w:rsidRDefault="00661C96">
      <w:pPr>
        <w:pStyle w:val="Spisilustracji"/>
        <w:tabs>
          <w:tab w:val="right" w:leader="dot" w:pos="9062"/>
        </w:tabs>
        <w:rPr>
          <w:rFonts w:eastAsiaTheme="minorEastAsia"/>
          <w:noProof/>
          <w:sz w:val="20"/>
          <w:szCs w:val="20"/>
          <w:lang w:eastAsia="pl-PL"/>
        </w:rPr>
      </w:pPr>
      <w:hyperlink w:anchor="_Toc86239239" w:history="1">
        <w:r w:rsidR="00C63343" w:rsidRPr="00C63343">
          <w:rPr>
            <w:rStyle w:val="Hipercze"/>
            <w:rFonts w:cstheme="minorHAnsi"/>
            <w:noProof/>
            <w:sz w:val="20"/>
            <w:szCs w:val="20"/>
          </w:rPr>
          <w:t>Tabela 60 Zestawienie informacji dotyczących obszarów przekroczeń dla poszczególnych zanieczyszczeń w roku 2019 w województwie świętokrzyskim, z uwzględnieniem kryterium określonego w celu ochrony roślin</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_Toc86239239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89</w:t>
        </w:r>
        <w:r w:rsidR="00C63343" w:rsidRPr="00C63343">
          <w:rPr>
            <w:noProof/>
            <w:webHidden/>
            <w:sz w:val="20"/>
            <w:szCs w:val="20"/>
          </w:rPr>
          <w:fldChar w:fldCharType="end"/>
        </w:r>
      </w:hyperlink>
    </w:p>
    <w:p w14:paraId="418CBE43" w14:textId="6E6AB654" w:rsidR="00C63343" w:rsidRPr="00C63343" w:rsidRDefault="00661C96">
      <w:pPr>
        <w:pStyle w:val="Spisilustracji"/>
        <w:tabs>
          <w:tab w:val="right" w:leader="dot" w:pos="9062"/>
        </w:tabs>
        <w:rPr>
          <w:rFonts w:eastAsiaTheme="minorEastAsia"/>
          <w:noProof/>
          <w:sz w:val="20"/>
          <w:szCs w:val="20"/>
          <w:lang w:eastAsia="pl-PL"/>
        </w:rPr>
      </w:pPr>
      <w:hyperlink w:anchor="_Toc86239240" w:history="1">
        <w:r w:rsidR="00C63343" w:rsidRPr="00C63343">
          <w:rPr>
            <w:rStyle w:val="Hipercze"/>
            <w:noProof/>
            <w:sz w:val="20"/>
            <w:szCs w:val="20"/>
          </w:rPr>
          <w:t>Tabela 61 Stan i potrzeby infrastruktury wodno-kanalizacyjnej na terenie Gminy Jędrzejów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91</w:t>
        </w:r>
        <w:r w:rsidR="00C63343" w:rsidRPr="00C63343">
          <w:rPr>
            <w:noProof/>
            <w:webHidden/>
            <w:sz w:val="20"/>
            <w:szCs w:val="20"/>
          </w:rPr>
          <w:fldChar w:fldCharType="end"/>
        </w:r>
      </w:hyperlink>
    </w:p>
    <w:p w14:paraId="4F6BEDC6" w14:textId="752BBE24" w:rsidR="00C63343" w:rsidRPr="00C63343" w:rsidRDefault="00661C96">
      <w:pPr>
        <w:pStyle w:val="Spisilustracji"/>
        <w:tabs>
          <w:tab w:val="right" w:leader="dot" w:pos="9062"/>
        </w:tabs>
        <w:rPr>
          <w:rFonts w:eastAsiaTheme="minorEastAsia"/>
          <w:noProof/>
          <w:sz w:val="20"/>
          <w:szCs w:val="20"/>
          <w:lang w:eastAsia="pl-PL"/>
        </w:rPr>
      </w:pPr>
      <w:hyperlink w:anchor="_Toc86239241" w:history="1">
        <w:r w:rsidR="00C63343" w:rsidRPr="00C63343">
          <w:rPr>
            <w:rStyle w:val="Hipercze"/>
            <w:rFonts w:cstheme="minorHAnsi"/>
            <w:noProof/>
            <w:sz w:val="20"/>
            <w:szCs w:val="20"/>
          </w:rPr>
          <w:t>Tabela 62 Zasoby mieszkaniowe na terenie Gminy Jędrzejów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92</w:t>
        </w:r>
        <w:r w:rsidR="00C63343" w:rsidRPr="00C63343">
          <w:rPr>
            <w:noProof/>
            <w:webHidden/>
            <w:sz w:val="20"/>
            <w:szCs w:val="20"/>
          </w:rPr>
          <w:fldChar w:fldCharType="end"/>
        </w:r>
      </w:hyperlink>
    </w:p>
    <w:p w14:paraId="7A8DB22C" w14:textId="503992A1" w:rsidR="00C63343" w:rsidRPr="00C63343" w:rsidRDefault="00661C96">
      <w:pPr>
        <w:pStyle w:val="Spisilustracji"/>
        <w:tabs>
          <w:tab w:val="right" w:leader="dot" w:pos="9062"/>
        </w:tabs>
        <w:rPr>
          <w:rFonts w:eastAsiaTheme="minorEastAsia"/>
          <w:noProof/>
          <w:sz w:val="20"/>
          <w:szCs w:val="20"/>
          <w:lang w:eastAsia="pl-PL"/>
        </w:rPr>
      </w:pPr>
      <w:hyperlink w:anchor="_Toc86239242" w:history="1">
        <w:r w:rsidR="00C63343" w:rsidRPr="00C63343">
          <w:rPr>
            <w:rStyle w:val="Hipercze"/>
            <w:rFonts w:cstheme="minorHAnsi"/>
            <w:noProof/>
            <w:sz w:val="20"/>
            <w:szCs w:val="20"/>
          </w:rPr>
          <w:t>Tabela 63 Parametry ujęć wody w gminie Małogoszcz (Urząd Miasta i Gminy w Małogoszczu</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93</w:t>
        </w:r>
        <w:r w:rsidR="00C63343" w:rsidRPr="00C63343">
          <w:rPr>
            <w:noProof/>
            <w:webHidden/>
            <w:sz w:val="20"/>
            <w:szCs w:val="20"/>
          </w:rPr>
          <w:fldChar w:fldCharType="end"/>
        </w:r>
      </w:hyperlink>
    </w:p>
    <w:p w14:paraId="28F93BBF" w14:textId="09F9D85F" w:rsidR="00C63343" w:rsidRPr="00C63343" w:rsidRDefault="00661C96">
      <w:pPr>
        <w:pStyle w:val="Spisilustracji"/>
        <w:tabs>
          <w:tab w:val="right" w:leader="dot" w:pos="9062"/>
        </w:tabs>
        <w:rPr>
          <w:rFonts w:eastAsiaTheme="minorEastAsia"/>
          <w:noProof/>
          <w:sz w:val="20"/>
          <w:szCs w:val="20"/>
          <w:lang w:eastAsia="pl-PL"/>
        </w:rPr>
      </w:pPr>
      <w:hyperlink w:anchor="_Toc86239243" w:history="1">
        <w:r w:rsidR="00C63343" w:rsidRPr="00C63343">
          <w:rPr>
            <w:rStyle w:val="Hipercze"/>
            <w:rFonts w:cstheme="minorHAnsi"/>
            <w:noProof/>
            <w:sz w:val="20"/>
            <w:szCs w:val="20"/>
          </w:rPr>
          <w:t>Tabela 64 Oczyszczalnie ścieków w gminie (Urząd Miasta i Gminy w Małogoszczu)</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94</w:t>
        </w:r>
        <w:r w:rsidR="00C63343" w:rsidRPr="00C63343">
          <w:rPr>
            <w:noProof/>
            <w:webHidden/>
            <w:sz w:val="20"/>
            <w:szCs w:val="20"/>
          </w:rPr>
          <w:fldChar w:fldCharType="end"/>
        </w:r>
      </w:hyperlink>
    </w:p>
    <w:p w14:paraId="7C75C84E" w14:textId="5BFFA205" w:rsidR="00C63343" w:rsidRPr="00C63343" w:rsidRDefault="00661C96">
      <w:pPr>
        <w:pStyle w:val="Spisilustracji"/>
        <w:tabs>
          <w:tab w:val="right" w:leader="dot" w:pos="9062"/>
        </w:tabs>
        <w:rPr>
          <w:rFonts w:eastAsiaTheme="minorEastAsia"/>
          <w:noProof/>
          <w:sz w:val="20"/>
          <w:szCs w:val="20"/>
          <w:lang w:eastAsia="pl-PL"/>
        </w:rPr>
      </w:pPr>
      <w:hyperlink w:anchor="_Toc86239244" w:history="1">
        <w:r w:rsidR="00C63343" w:rsidRPr="00C63343">
          <w:rPr>
            <w:rStyle w:val="Hipercze"/>
            <w:noProof/>
            <w:sz w:val="20"/>
            <w:szCs w:val="20"/>
          </w:rPr>
          <w:t>Tabela 65 Stan i potrzeby infrastruktury wodno-kanalizacyjnej na terenie Gminy Małogoszcz</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94</w:t>
        </w:r>
        <w:r w:rsidR="00C63343" w:rsidRPr="00C63343">
          <w:rPr>
            <w:noProof/>
            <w:webHidden/>
            <w:sz w:val="20"/>
            <w:szCs w:val="20"/>
          </w:rPr>
          <w:fldChar w:fldCharType="end"/>
        </w:r>
      </w:hyperlink>
    </w:p>
    <w:p w14:paraId="4D9241D6" w14:textId="47C89A31" w:rsidR="00C63343" w:rsidRPr="00C63343" w:rsidRDefault="00661C96">
      <w:pPr>
        <w:pStyle w:val="Spisilustracji"/>
        <w:tabs>
          <w:tab w:val="right" w:leader="dot" w:pos="9062"/>
        </w:tabs>
        <w:rPr>
          <w:rFonts w:eastAsiaTheme="minorEastAsia"/>
          <w:noProof/>
          <w:sz w:val="20"/>
          <w:szCs w:val="20"/>
          <w:lang w:eastAsia="pl-PL"/>
        </w:rPr>
      </w:pPr>
      <w:hyperlink w:anchor="_Toc86239245" w:history="1">
        <w:r w:rsidR="00C63343" w:rsidRPr="00C63343">
          <w:rPr>
            <w:rStyle w:val="Hipercze"/>
            <w:rFonts w:cstheme="minorHAnsi"/>
            <w:noProof/>
            <w:sz w:val="20"/>
            <w:szCs w:val="20"/>
          </w:rPr>
          <w:t>Tabela 66 Zasoby mieszkaniowe na terenie gminy Małogoszcz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95</w:t>
        </w:r>
        <w:r w:rsidR="00C63343" w:rsidRPr="00C63343">
          <w:rPr>
            <w:noProof/>
            <w:webHidden/>
            <w:sz w:val="20"/>
            <w:szCs w:val="20"/>
          </w:rPr>
          <w:fldChar w:fldCharType="end"/>
        </w:r>
      </w:hyperlink>
    </w:p>
    <w:p w14:paraId="7EF47EFD" w14:textId="59758C6B" w:rsidR="00C63343" w:rsidRPr="00C63343" w:rsidRDefault="00661C96">
      <w:pPr>
        <w:pStyle w:val="Spisilustracji"/>
        <w:tabs>
          <w:tab w:val="right" w:leader="dot" w:pos="9062"/>
        </w:tabs>
        <w:rPr>
          <w:rFonts w:eastAsiaTheme="minorEastAsia"/>
          <w:noProof/>
          <w:sz w:val="20"/>
          <w:szCs w:val="20"/>
          <w:lang w:eastAsia="pl-PL"/>
        </w:rPr>
      </w:pPr>
      <w:hyperlink w:anchor="_Toc86239246" w:history="1">
        <w:r w:rsidR="00C63343" w:rsidRPr="00C63343">
          <w:rPr>
            <w:rStyle w:val="Hipercze"/>
            <w:noProof/>
            <w:sz w:val="20"/>
            <w:szCs w:val="20"/>
          </w:rPr>
          <w:t xml:space="preserve">Tabela 67 </w:t>
        </w:r>
        <w:r w:rsidR="00C63343" w:rsidRPr="00C63343">
          <w:rPr>
            <w:rStyle w:val="Hipercze"/>
            <w:rFonts w:eastAsia="Calibri" w:cstheme="minorHAnsi"/>
            <w:noProof/>
            <w:sz w:val="20"/>
            <w:szCs w:val="20"/>
          </w:rPr>
          <w:t>Wskaźniki zwodociągowania w Gminie Sobków (Stan na dzień 31.12.2020 r.)</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96</w:t>
        </w:r>
        <w:r w:rsidR="00C63343" w:rsidRPr="00C63343">
          <w:rPr>
            <w:noProof/>
            <w:webHidden/>
            <w:sz w:val="20"/>
            <w:szCs w:val="20"/>
          </w:rPr>
          <w:fldChar w:fldCharType="end"/>
        </w:r>
      </w:hyperlink>
    </w:p>
    <w:p w14:paraId="04B89E5C" w14:textId="5192FF72" w:rsidR="00C63343" w:rsidRPr="00C63343" w:rsidRDefault="00661C96">
      <w:pPr>
        <w:pStyle w:val="Spisilustracji"/>
        <w:tabs>
          <w:tab w:val="right" w:leader="dot" w:pos="9062"/>
        </w:tabs>
        <w:rPr>
          <w:rFonts w:eastAsiaTheme="minorEastAsia"/>
          <w:noProof/>
          <w:sz w:val="20"/>
          <w:szCs w:val="20"/>
          <w:lang w:eastAsia="pl-PL"/>
        </w:rPr>
      </w:pPr>
      <w:hyperlink w:anchor="_Toc86239247" w:history="1">
        <w:r w:rsidR="00C63343" w:rsidRPr="00C63343">
          <w:rPr>
            <w:rStyle w:val="Hipercze"/>
            <w:noProof/>
            <w:sz w:val="20"/>
            <w:szCs w:val="20"/>
          </w:rPr>
          <w:t>Tabela 68 Stan i potrzeby infrastruktury wodno-kanalizacyjnej na terenie Gminy Sobków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96</w:t>
        </w:r>
        <w:r w:rsidR="00C63343" w:rsidRPr="00C63343">
          <w:rPr>
            <w:noProof/>
            <w:webHidden/>
            <w:sz w:val="20"/>
            <w:szCs w:val="20"/>
          </w:rPr>
          <w:fldChar w:fldCharType="end"/>
        </w:r>
      </w:hyperlink>
    </w:p>
    <w:p w14:paraId="399FD902" w14:textId="2EF42709" w:rsidR="00C63343" w:rsidRPr="00C63343" w:rsidRDefault="00661C96">
      <w:pPr>
        <w:pStyle w:val="Spisilustracji"/>
        <w:tabs>
          <w:tab w:val="right" w:leader="dot" w:pos="9062"/>
        </w:tabs>
        <w:rPr>
          <w:rFonts w:eastAsiaTheme="minorEastAsia"/>
          <w:noProof/>
          <w:sz w:val="20"/>
          <w:szCs w:val="20"/>
          <w:lang w:eastAsia="pl-PL"/>
        </w:rPr>
      </w:pPr>
      <w:hyperlink w:anchor="_Toc86239248" w:history="1">
        <w:r w:rsidR="00C63343" w:rsidRPr="00C63343">
          <w:rPr>
            <w:rStyle w:val="Hipercze"/>
            <w:rFonts w:eastAsia="Calibri" w:cstheme="minorHAnsi"/>
            <w:noProof/>
            <w:sz w:val="20"/>
            <w:szCs w:val="20"/>
          </w:rPr>
          <w:t xml:space="preserve">Tabela 69. </w:t>
        </w:r>
        <w:r w:rsidR="00C63343" w:rsidRPr="00C63343">
          <w:rPr>
            <w:rStyle w:val="Hipercze"/>
            <w:rFonts w:eastAsia="Calibri" w:cstheme="minorHAnsi"/>
            <w:bCs/>
            <w:noProof/>
            <w:sz w:val="20"/>
            <w:szCs w:val="20"/>
          </w:rPr>
          <w:t>Kanalizacja sanitarna na terenie Gminy Sobków (Stan na dzień 31.12.2020 r.)</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97</w:t>
        </w:r>
        <w:r w:rsidR="00C63343" w:rsidRPr="00C63343">
          <w:rPr>
            <w:noProof/>
            <w:webHidden/>
            <w:sz w:val="20"/>
            <w:szCs w:val="20"/>
          </w:rPr>
          <w:fldChar w:fldCharType="end"/>
        </w:r>
      </w:hyperlink>
    </w:p>
    <w:p w14:paraId="4454F44C" w14:textId="1FF35F56" w:rsidR="00C63343" w:rsidRPr="00C63343" w:rsidRDefault="00661C96">
      <w:pPr>
        <w:pStyle w:val="Spisilustracji"/>
        <w:tabs>
          <w:tab w:val="right" w:leader="dot" w:pos="9062"/>
        </w:tabs>
        <w:rPr>
          <w:rFonts w:eastAsiaTheme="minorEastAsia"/>
          <w:noProof/>
          <w:sz w:val="20"/>
          <w:szCs w:val="20"/>
          <w:lang w:eastAsia="pl-PL"/>
        </w:rPr>
      </w:pPr>
      <w:hyperlink w:anchor="_Toc86239249" w:history="1">
        <w:r w:rsidR="00C63343" w:rsidRPr="00C63343">
          <w:rPr>
            <w:rStyle w:val="Hipercze"/>
            <w:rFonts w:eastAsia="Times New Roman" w:cstheme="minorHAnsi"/>
            <w:noProof/>
            <w:sz w:val="20"/>
            <w:szCs w:val="20"/>
            <w:lang w:eastAsia="pl-PL"/>
          </w:rPr>
          <w:t>Tabela 70 Liczba ludności korzystająca z instalacji [%]</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_Toc86239249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97</w:t>
        </w:r>
        <w:r w:rsidR="00C63343" w:rsidRPr="00C63343">
          <w:rPr>
            <w:noProof/>
            <w:webHidden/>
            <w:sz w:val="20"/>
            <w:szCs w:val="20"/>
          </w:rPr>
          <w:fldChar w:fldCharType="end"/>
        </w:r>
      </w:hyperlink>
    </w:p>
    <w:p w14:paraId="0A2CE7E5" w14:textId="404BF076" w:rsidR="00C63343" w:rsidRPr="00C63343" w:rsidRDefault="00661C96">
      <w:pPr>
        <w:pStyle w:val="Spisilustracji"/>
        <w:tabs>
          <w:tab w:val="right" w:leader="dot" w:pos="9062"/>
        </w:tabs>
        <w:rPr>
          <w:rFonts w:eastAsiaTheme="minorEastAsia"/>
          <w:noProof/>
          <w:sz w:val="20"/>
          <w:szCs w:val="20"/>
          <w:lang w:eastAsia="pl-PL"/>
        </w:rPr>
      </w:pPr>
      <w:hyperlink w:anchor="_Toc86239250" w:history="1">
        <w:r w:rsidR="00C63343" w:rsidRPr="00C63343">
          <w:rPr>
            <w:rStyle w:val="Hipercze"/>
            <w:rFonts w:cstheme="minorHAnsi"/>
            <w:noProof/>
            <w:sz w:val="20"/>
            <w:szCs w:val="20"/>
          </w:rPr>
          <w:t>Tabela 71 Infrastruktura drogowa na terenie gmin objętych Strategią</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98</w:t>
        </w:r>
        <w:r w:rsidR="00C63343" w:rsidRPr="00C63343">
          <w:rPr>
            <w:noProof/>
            <w:webHidden/>
            <w:sz w:val="20"/>
            <w:szCs w:val="20"/>
          </w:rPr>
          <w:fldChar w:fldCharType="end"/>
        </w:r>
      </w:hyperlink>
    </w:p>
    <w:p w14:paraId="77C8FF53" w14:textId="60324BAF" w:rsidR="00C63343" w:rsidRPr="00C63343" w:rsidRDefault="00661C96">
      <w:pPr>
        <w:pStyle w:val="Spisilustracji"/>
        <w:tabs>
          <w:tab w:val="right" w:leader="dot" w:pos="9062"/>
        </w:tabs>
        <w:rPr>
          <w:rFonts w:eastAsiaTheme="minorEastAsia"/>
          <w:noProof/>
          <w:sz w:val="20"/>
          <w:szCs w:val="20"/>
          <w:lang w:eastAsia="pl-PL"/>
        </w:rPr>
      </w:pPr>
      <w:hyperlink w:anchor="_Toc86239251" w:history="1">
        <w:r w:rsidR="00C63343" w:rsidRPr="00C63343">
          <w:rPr>
            <w:rStyle w:val="Hipercze"/>
            <w:rFonts w:cstheme="minorHAnsi"/>
            <w:noProof/>
            <w:sz w:val="20"/>
            <w:szCs w:val="20"/>
          </w:rPr>
          <w:t>Tabela 72 Wskaźnik zwodociągowania i skanalizowania gmin objętych Strategią</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98</w:t>
        </w:r>
        <w:r w:rsidR="00C63343" w:rsidRPr="00C63343">
          <w:rPr>
            <w:noProof/>
            <w:webHidden/>
            <w:sz w:val="20"/>
            <w:szCs w:val="20"/>
          </w:rPr>
          <w:fldChar w:fldCharType="end"/>
        </w:r>
      </w:hyperlink>
    </w:p>
    <w:p w14:paraId="74F809C3" w14:textId="3E6424CF" w:rsidR="00C63343" w:rsidRPr="00C63343" w:rsidRDefault="00661C96">
      <w:pPr>
        <w:pStyle w:val="Spisilustracji"/>
        <w:tabs>
          <w:tab w:val="right" w:leader="dot" w:pos="9062"/>
        </w:tabs>
        <w:rPr>
          <w:rFonts w:eastAsiaTheme="minorEastAsia"/>
          <w:noProof/>
          <w:sz w:val="20"/>
          <w:szCs w:val="20"/>
          <w:lang w:eastAsia="pl-PL"/>
        </w:rPr>
      </w:pPr>
      <w:hyperlink w:anchor="_Toc86239252" w:history="1">
        <w:r w:rsidR="00C63343" w:rsidRPr="00C63343">
          <w:rPr>
            <w:rStyle w:val="Hipercze"/>
            <w:rFonts w:cstheme="minorHAnsi"/>
            <w:noProof/>
            <w:sz w:val="20"/>
            <w:szCs w:val="20"/>
          </w:rPr>
          <w:t>Tabela 73 % struktura wydatków budżetu gminy Jędrzejów według działów w latach 2017-2019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99</w:t>
        </w:r>
        <w:r w:rsidR="00C63343" w:rsidRPr="00C63343">
          <w:rPr>
            <w:noProof/>
            <w:webHidden/>
            <w:sz w:val="20"/>
            <w:szCs w:val="20"/>
          </w:rPr>
          <w:fldChar w:fldCharType="end"/>
        </w:r>
      </w:hyperlink>
    </w:p>
    <w:p w14:paraId="6A9B6C5B" w14:textId="2E4BECBB" w:rsidR="00C63343" w:rsidRPr="00C63343" w:rsidRDefault="00661C96">
      <w:pPr>
        <w:pStyle w:val="Spisilustracji"/>
        <w:tabs>
          <w:tab w:val="right" w:leader="dot" w:pos="9062"/>
        </w:tabs>
        <w:rPr>
          <w:rFonts w:eastAsiaTheme="minorEastAsia"/>
          <w:noProof/>
          <w:sz w:val="20"/>
          <w:szCs w:val="20"/>
          <w:lang w:eastAsia="pl-PL"/>
        </w:rPr>
      </w:pPr>
      <w:hyperlink w:anchor="_Toc86239253" w:history="1">
        <w:r w:rsidR="00C63343" w:rsidRPr="00C63343">
          <w:rPr>
            <w:rStyle w:val="Hipercze"/>
            <w:rFonts w:cstheme="minorHAnsi"/>
            <w:noProof/>
            <w:sz w:val="20"/>
            <w:szCs w:val="20"/>
          </w:rPr>
          <w:t>Tabela 74 Struktura dochodów budżetu Gminy Jędrzejów w 2020r.</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99</w:t>
        </w:r>
        <w:r w:rsidR="00C63343" w:rsidRPr="00C63343">
          <w:rPr>
            <w:noProof/>
            <w:webHidden/>
            <w:sz w:val="20"/>
            <w:szCs w:val="20"/>
          </w:rPr>
          <w:fldChar w:fldCharType="end"/>
        </w:r>
      </w:hyperlink>
    </w:p>
    <w:p w14:paraId="6798DC43" w14:textId="21106002" w:rsidR="00C63343" w:rsidRPr="00C63343" w:rsidRDefault="00661C96">
      <w:pPr>
        <w:pStyle w:val="Spisilustracji"/>
        <w:tabs>
          <w:tab w:val="right" w:leader="dot" w:pos="9062"/>
        </w:tabs>
        <w:rPr>
          <w:rFonts w:eastAsiaTheme="minorEastAsia"/>
          <w:noProof/>
          <w:sz w:val="20"/>
          <w:szCs w:val="20"/>
          <w:lang w:eastAsia="pl-PL"/>
        </w:rPr>
      </w:pPr>
      <w:hyperlink w:anchor="_Toc86239254" w:history="1">
        <w:r w:rsidR="00C63343" w:rsidRPr="00C63343">
          <w:rPr>
            <w:rStyle w:val="Hipercze"/>
            <w:rFonts w:cstheme="minorHAnsi"/>
            <w:noProof/>
            <w:sz w:val="20"/>
            <w:szCs w:val="20"/>
          </w:rPr>
          <w:t>Tabela 75 % struktura wydatków budżetu gminy Małogoszcz według działów w latach 2017-2019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100</w:t>
        </w:r>
        <w:r w:rsidR="00C63343" w:rsidRPr="00C63343">
          <w:rPr>
            <w:noProof/>
            <w:webHidden/>
            <w:sz w:val="20"/>
            <w:szCs w:val="20"/>
          </w:rPr>
          <w:fldChar w:fldCharType="end"/>
        </w:r>
      </w:hyperlink>
    </w:p>
    <w:p w14:paraId="6E46E42F" w14:textId="77D44962" w:rsidR="00C63343" w:rsidRPr="00C63343" w:rsidRDefault="00661C96">
      <w:pPr>
        <w:pStyle w:val="Spisilustracji"/>
        <w:tabs>
          <w:tab w:val="right" w:leader="dot" w:pos="9062"/>
        </w:tabs>
        <w:rPr>
          <w:rFonts w:eastAsiaTheme="minorEastAsia"/>
          <w:noProof/>
          <w:sz w:val="20"/>
          <w:szCs w:val="20"/>
          <w:lang w:eastAsia="pl-PL"/>
        </w:rPr>
      </w:pPr>
      <w:hyperlink w:anchor="_Toc86239255" w:history="1">
        <w:r w:rsidR="00C63343" w:rsidRPr="00C63343">
          <w:rPr>
            <w:rStyle w:val="Hipercze"/>
            <w:rFonts w:cstheme="minorHAnsi"/>
            <w:noProof/>
            <w:sz w:val="20"/>
            <w:szCs w:val="20"/>
          </w:rPr>
          <w:t>Tabela 76 Struktura dochodów budżetu gminy Małogoszcz</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100</w:t>
        </w:r>
        <w:r w:rsidR="00C63343" w:rsidRPr="00C63343">
          <w:rPr>
            <w:noProof/>
            <w:webHidden/>
            <w:sz w:val="20"/>
            <w:szCs w:val="20"/>
          </w:rPr>
          <w:fldChar w:fldCharType="end"/>
        </w:r>
      </w:hyperlink>
    </w:p>
    <w:p w14:paraId="30ACC3DB" w14:textId="24097364" w:rsidR="00C63343" w:rsidRPr="00C63343" w:rsidRDefault="00661C96">
      <w:pPr>
        <w:pStyle w:val="Spisilustracji"/>
        <w:tabs>
          <w:tab w:val="right" w:leader="dot" w:pos="9062"/>
        </w:tabs>
        <w:rPr>
          <w:rFonts w:eastAsiaTheme="minorEastAsia"/>
          <w:noProof/>
          <w:sz w:val="20"/>
          <w:szCs w:val="20"/>
          <w:lang w:eastAsia="pl-PL"/>
        </w:rPr>
      </w:pPr>
      <w:hyperlink w:anchor="_Toc86239256" w:history="1">
        <w:r w:rsidR="00C63343" w:rsidRPr="00C63343">
          <w:rPr>
            <w:rStyle w:val="Hipercze"/>
            <w:rFonts w:cstheme="minorHAnsi"/>
            <w:noProof/>
            <w:sz w:val="20"/>
            <w:szCs w:val="20"/>
          </w:rPr>
          <w:t>Tabela 77 % struktura wydatków budżetu Gminy Sobków według działów w latach 2017-2019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101</w:t>
        </w:r>
        <w:r w:rsidR="00C63343" w:rsidRPr="00C63343">
          <w:rPr>
            <w:noProof/>
            <w:webHidden/>
            <w:sz w:val="20"/>
            <w:szCs w:val="20"/>
          </w:rPr>
          <w:fldChar w:fldCharType="end"/>
        </w:r>
      </w:hyperlink>
    </w:p>
    <w:p w14:paraId="6EE267DF" w14:textId="3D099E49" w:rsidR="00C63343" w:rsidRPr="00C63343" w:rsidRDefault="00661C96">
      <w:pPr>
        <w:pStyle w:val="Spisilustracji"/>
        <w:tabs>
          <w:tab w:val="right" w:leader="dot" w:pos="9062"/>
        </w:tabs>
        <w:rPr>
          <w:rFonts w:eastAsiaTheme="minorEastAsia"/>
          <w:noProof/>
          <w:sz w:val="20"/>
          <w:szCs w:val="20"/>
          <w:lang w:eastAsia="pl-PL"/>
        </w:rPr>
      </w:pPr>
      <w:hyperlink w:anchor="_Toc86239257" w:history="1">
        <w:r w:rsidR="00C63343" w:rsidRPr="00C63343">
          <w:rPr>
            <w:rStyle w:val="Hipercze"/>
            <w:noProof/>
            <w:sz w:val="20"/>
            <w:szCs w:val="20"/>
          </w:rPr>
          <w:t>Tabela 78 Struktura dochodów budżetu Gminy Sobków według działów w latach 2017-2019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102</w:t>
        </w:r>
        <w:r w:rsidR="00C63343" w:rsidRPr="00C63343">
          <w:rPr>
            <w:noProof/>
            <w:webHidden/>
            <w:sz w:val="20"/>
            <w:szCs w:val="20"/>
          </w:rPr>
          <w:fldChar w:fldCharType="end"/>
        </w:r>
      </w:hyperlink>
    </w:p>
    <w:p w14:paraId="43568D0C" w14:textId="7EB7C281" w:rsidR="007C77C4" w:rsidRPr="002C3563" w:rsidRDefault="007C77C4" w:rsidP="00F015BD">
      <w:pPr>
        <w:spacing w:after="0" w:line="240" w:lineRule="auto"/>
        <w:jc w:val="both"/>
        <w:rPr>
          <w:rFonts w:cstheme="minorHAnsi"/>
        </w:rPr>
      </w:pPr>
      <w:r w:rsidRPr="00C63343">
        <w:rPr>
          <w:rFonts w:cstheme="minorHAnsi"/>
          <w:sz w:val="20"/>
          <w:szCs w:val="20"/>
        </w:rPr>
        <w:fldChar w:fldCharType="end"/>
      </w:r>
    </w:p>
    <w:p w14:paraId="3A8DB733" w14:textId="6A6DDF59" w:rsidR="007C77C4" w:rsidRPr="002C3563" w:rsidRDefault="007C77C4" w:rsidP="00F015BD">
      <w:pPr>
        <w:pStyle w:val="Nagwek1"/>
        <w:spacing w:before="0" w:line="240" w:lineRule="auto"/>
        <w:jc w:val="both"/>
        <w:rPr>
          <w:rFonts w:asciiTheme="minorHAnsi" w:hAnsiTheme="minorHAnsi" w:cstheme="minorHAnsi"/>
          <w:b/>
          <w:bCs/>
          <w:color w:val="auto"/>
          <w:sz w:val="22"/>
          <w:szCs w:val="22"/>
        </w:rPr>
      </w:pPr>
      <w:bookmarkStart w:id="174" w:name="_Toc85614270"/>
      <w:r w:rsidRPr="002C3563">
        <w:rPr>
          <w:rFonts w:asciiTheme="minorHAnsi" w:hAnsiTheme="minorHAnsi" w:cstheme="minorHAnsi"/>
          <w:b/>
          <w:bCs/>
          <w:color w:val="auto"/>
          <w:sz w:val="22"/>
          <w:szCs w:val="22"/>
        </w:rPr>
        <w:t>Spis wykresów</w:t>
      </w:r>
      <w:bookmarkEnd w:id="174"/>
    </w:p>
    <w:p w14:paraId="29242925" w14:textId="4C285BC2" w:rsidR="00C63343" w:rsidRPr="00C63343" w:rsidRDefault="007C77C4">
      <w:pPr>
        <w:pStyle w:val="Spisilustracji"/>
        <w:tabs>
          <w:tab w:val="right" w:leader="dot" w:pos="9062"/>
        </w:tabs>
        <w:rPr>
          <w:rFonts w:eastAsiaTheme="minorEastAsia"/>
          <w:noProof/>
          <w:sz w:val="20"/>
          <w:szCs w:val="20"/>
          <w:lang w:eastAsia="pl-PL"/>
        </w:rPr>
      </w:pPr>
      <w:r w:rsidRPr="002C3563">
        <w:rPr>
          <w:rFonts w:cstheme="minorHAnsi"/>
        </w:rPr>
        <w:fldChar w:fldCharType="begin"/>
      </w:r>
      <w:r w:rsidRPr="002C3563">
        <w:rPr>
          <w:rFonts w:cstheme="minorHAnsi"/>
        </w:rPr>
        <w:instrText xml:space="preserve"> TOC \h \z \c "Wykres" </w:instrText>
      </w:r>
      <w:r w:rsidRPr="002C3563">
        <w:rPr>
          <w:rFonts w:cstheme="minorHAnsi"/>
        </w:rPr>
        <w:fldChar w:fldCharType="separate"/>
      </w:r>
      <w:hyperlink w:anchor="_Toc86239258" w:history="1">
        <w:r w:rsidR="00C63343" w:rsidRPr="00C63343">
          <w:rPr>
            <w:rStyle w:val="Hipercze"/>
            <w:rFonts w:cstheme="minorHAnsi"/>
            <w:noProof/>
            <w:sz w:val="20"/>
            <w:szCs w:val="20"/>
          </w:rPr>
          <w:t>Wykres 1 Struktura wiekowa w podziale na płeć w Gminie Jędrzejów w roku 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7</w:t>
        </w:r>
        <w:r w:rsidR="00C63343" w:rsidRPr="00C63343">
          <w:rPr>
            <w:noProof/>
            <w:webHidden/>
            <w:sz w:val="20"/>
            <w:szCs w:val="20"/>
          </w:rPr>
          <w:fldChar w:fldCharType="end"/>
        </w:r>
      </w:hyperlink>
    </w:p>
    <w:p w14:paraId="6B4B3DC4" w14:textId="3C9EB21A" w:rsidR="00C63343" w:rsidRPr="00C63343" w:rsidRDefault="00661C96">
      <w:pPr>
        <w:pStyle w:val="Spisilustracji"/>
        <w:tabs>
          <w:tab w:val="right" w:leader="dot" w:pos="9062"/>
        </w:tabs>
        <w:rPr>
          <w:rFonts w:eastAsiaTheme="minorEastAsia"/>
          <w:noProof/>
          <w:sz w:val="20"/>
          <w:szCs w:val="20"/>
          <w:lang w:eastAsia="pl-PL"/>
        </w:rPr>
      </w:pPr>
      <w:hyperlink w:anchor="_Toc86239259" w:history="1">
        <w:r w:rsidR="00C63343" w:rsidRPr="00C63343">
          <w:rPr>
            <w:rStyle w:val="Hipercze"/>
            <w:rFonts w:cstheme="minorHAnsi"/>
            <w:noProof/>
            <w:sz w:val="20"/>
            <w:szCs w:val="20"/>
          </w:rPr>
          <w:t>Wykres 2 Przyrost naturalny w gminie Jędrzejów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_Toc86239259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w:t>
        </w:r>
        <w:r w:rsidR="00C63343" w:rsidRPr="00C63343">
          <w:rPr>
            <w:noProof/>
            <w:webHidden/>
            <w:sz w:val="20"/>
            <w:szCs w:val="20"/>
          </w:rPr>
          <w:fldChar w:fldCharType="end"/>
        </w:r>
      </w:hyperlink>
    </w:p>
    <w:p w14:paraId="408D736D" w14:textId="69371435" w:rsidR="00C63343" w:rsidRPr="00C63343" w:rsidRDefault="00661C96">
      <w:pPr>
        <w:pStyle w:val="Spisilustracji"/>
        <w:tabs>
          <w:tab w:val="right" w:leader="dot" w:pos="9062"/>
        </w:tabs>
        <w:rPr>
          <w:rFonts w:eastAsiaTheme="minorEastAsia"/>
          <w:noProof/>
          <w:sz w:val="20"/>
          <w:szCs w:val="20"/>
          <w:lang w:eastAsia="pl-PL"/>
        </w:rPr>
      </w:pPr>
      <w:hyperlink w:anchor="_Toc86239260" w:history="1">
        <w:r w:rsidR="00C63343" w:rsidRPr="00C63343">
          <w:rPr>
            <w:rStyle w:val="Hipercze"/>
            <w:rFonts w:cstheme="minorHAnsi"/>
            <w:noProof/>
            <w:sz w:val="20"/>
            <w:szCs w:val="20"/>
          </w:rPr>
          <w:t>Wykres 3  Migracja na pobyt stały w latach 2015-2019 w Gminie Jędrzejów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w:t>
        </w:r>
        <w:r w:rsidR="00C63343" w:rsidRPr="00C63343">
          <w:rPr>
            <w:noProof/>
            <w:webHidden/>
            <w:sz w:val="20"/>
            <w:szCs w:val="20"/>
          </w:rPr>
          <w:fldChar w:fldCharType="end"/>
        </w:r>
      </w:hyperlink>
    </w:p>
    <w:p w14:paraId="0D91F3BE" w14:textId="5F93D62C" w:rsidR="00C63343" w:rsidRPr="00C63343" w:rsidRDefault="00661C96">
      <w:pPr>
        <w:pStyle w:val="Spisilustracji"/>
        <w:tabs>
          <w:tab w:val="right" w:leader="dot" w:pos="9062"/>
        </w:tabs>
        <w:rPr>
          <w:rFonts w:eastAsiaTheme="minorEastAsia"/>
          <w:noProof/>
          <w:sz w:val="20"/>
          <w:szCs w:val="20"/>
          <w:lang w:eastAsia="pl-PL"/>
        </w:rPr>
      </w:pPr>
      <w:hyperlink w:anchor="_Toc86239261" w:history="1">
        <w:r w:rsidR="00C63343" w:rsidRPr="00C63343">
          <w:rPr>
            <w:rStyle w:val="Hipercze"/>
            <w:rFonts w:cstheme="minorHAnsi"/>
            <w:noProof/>
            <w:sz w:val="20"/>
            <w:szCs w:val="20"/>
          </w:rPr>
          <w:t>Wykres 4 Struktura wiekowa w podziale na płeć w Gminie Małogoszcz w roku 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13</w:t>
        </w:r>
        <w:r w:rsidR="00C63343" w:rsidRPr="00C63343">
          <w:rPr>
            <w:noProof/>
            <w:webHidden/>
            <w:sz w:val="20"/>
            <w:szCs w:val="20"/>
          </w:rPr>
          <w:fldChar w:fldCharType="end"/>
        </w:r>
      </w:hyperlink>
    </w:p>
    <w:p w14:paraId="33407D04" w14:textId="3E0F3F74" w:rsidR="00C63343" w:rsidRPr="00C63343" w:rsidRDefault="00661C96">
      <w:pPr>
        <w:pStyle w:val="Spisilustracji"/>
        <w:tabs>
          <w:tab w:val="right" w:leader="dot" w:pos="9062"/>
        </w:tabs>
        <w:rPr>
          <w:rFonts w:eastAsiaTheme="minorEastAsia"/>
          <w:noProof/>
          <w:sz w:val="20"/>
          <w:szCs w:val="20"/>
          <w:lang w:eastAsia="pl-PL"/>
        </w:rPr>
      </w:pPr>
      <w:hyperlink w:anchor="_Toc86239262" w:history="1">
        <w:r w:rsidR="00C63343" w:rsidRPr="00C63343">
          <w:rPr>
            <w:rStyle w:val="Hipercze"/>
            <w:rFonts w:cstheme="minorHAnsi"/>
            <w:noProof/>
            <w:sz w:val="20"/>
            <w:szCs w:val="20"/>
          </w:rPr>
          <w:t>Wykres 5 Przyrost naturalny w Gminie Małogoszcz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14</w:t>
        </w:r>
        <w:r w:rsidR="00C63343" w:rsidRPr="00C63343">
          <w:rPr>
            <w:noProof/>
            <w:webHidden/>
            <w:sz w:val="20"/>
            <w:szCs w:val="20"/>
          </w:rPr>
          <w:fldChar w:fldCharType="end"/>
        </w:r>
      </w:hyperlink>
    </w:p>
    <w:p w14:paraId="4C08D6BF" w14:textId="6D7C5A6B" w:rsidR="00C63343" w:rsidRPr="00C63343" w:rsidRDefault="00661C96">
      <w:pPr>
        <w:pStyle w:val="Spisilustracji"/>
        <w:tabs>
          <w:tab w:val="right" w:leader="dot" w:pos="9062"/>
        </w:tabs>
        <w:rPr>
          <w:rFonts w:eastAsiaTheme="minorEastAsia"/>
          <w:noProof/>
          <w:sz w:val="20"/>
          <w:szCs w:val="20"/>
          <w:lang w:eastAsia="pl-PL"/>
        </w:rPr>
      </w:pPr>
      <w:hyperlink w:anchor="_Toc86239263" w:history="1">
        <w:r w:rsidR="00C63343" w:rsidRPr="00C63343">
          <w:rPr>
            <w:rStyle w:val="Hipercze"/>
            <w:rFonts w:cstheme="minorHAnsi"/>
            <w:noProof/>
            <w:sz w:val="20"/>
            <w:szCs w:val="20"/>
          </w:rPr>
          <w:t>Wykres 6 Migracja na pobyt stały w latach 2015-2019 w Gminie Małogoszcz</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15</w:t>
        </w:r>
        <w:r w:rsidR="00C63343" w:rsidRPr="00C63343">
          <w:rPr>
            <w:noProof/>
            <w:webHidden/>
            <w:sz w:val="20"/>
            <w:szCs w:val="20"/>
          </w:rPr>
          <w:fldChar w:fldCharType="end"/>
        </w:r>
      </w:hyperlink>
    </w:p>
    <w:p w14:paraId="0A23447E" w14:textId="436DB3D3" w:rsidR="00C63343" w:rsidRPr="00C63343" w:rsidRDefault="00661C96">
      <w:pPr>
        <w:pStyle w:val="Spisilustracji"/>
        <w:tabs>
          <w:tab w:val="right" w:leader="dot" w:pos="9062"/>
        </w:tabs>
        <w:rPr>
          <w:rFonts w:eastAsiaTheme="minorEastAsia"/>
          <w:noProof/>
          <w:sz w:val="20"/>
          <w:szCs w:val="20"/>
          <w:lang w:eastAsia="pl-PL"/>
        </w:rPr>
      </w:pPr>
      <w:hyperlink w:anchor="_Toc86239264" w:history="1">
        <w:r w:rsidR="00C63343" w:rsidRPr="00C63343">
          <w:rPr>
            <w:rStyle w:val="Hipercze"/>
            <w:rFonts w:cstheme="minorHAnsi"/>
            <w:noProof/>
            <w:sz w:val="20"/>
            <w:szCs w:val="20"/>
          </w:rPr>
          <w:t>Wykres 7 Struktura wiekowa mieszkańców w Gminie Sobków w podziale na płeć w roku 2020</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20</w:t>
        </w:r>
        <w:r w:rsidR="00C63343" w:rsidRPr="00C63343">
          <w:rPr>
            <w:noProof/>
            <w:webHidden/>
            <w:sz w:val="20"/>
            <w:szCs w:val="20"/>
          </w:rPr>
          <w:fldChar w:fldCharType="end"/>
        </w:r>
      </w:hyperlink>
    </w:p>
    <w:p w14:paraId="060746DB" w14:textId="11A04670" w:rsidR="00C63343" w:rsidRPr="00C63343" w:rsidRDefault="00661C96">
      <w:pPr>
        <w:pStyle w:val="Spisilustracji"/>
        <w:tabs>
          <w:tab w:val="right" w:leader="dot" w:pos="9062"/>
        </w:tabs>
        <w:rPr>
          <w:rFonts w:eastAsiaTheme="minorEastAsia"/>
          <w:noProof/>
          <w:sz w:val="20"/>
          <w:szCs w:val="20"/>
          <w:lang w:eastAsia="pl-PL"/>
        </w:rPr>
      </w:pPr>
      <w:hyperlink w:anchor="_Toc86239265" w:history="1">
        <w:r w:rsidR="00C63343" w:rsidRPr="00C63343">
          <w:rPr>
            <w:rStyle w:val="Hipercze"/>
            <w:rFonts w:cstheme="minorHAnsi"/>
            <w:noProof/>
            <w:sz w:val="20"/>
            <w:szCs w:val="20"/>
          </w:rPr>
          <w:t>Wykres 8 Przyrost naturalny w Gminie Sobków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21</w:t>
        </w:r>
        <w:r w:rsidR="00C63343" w:rsidRPr="00C63343">
          <w:rPr>
            <w:noProof/>
            <w:webHidden/>
            <w:sz w:val="20"/>
            <w:szCs w:val="20"/>
          </w:rPr>
          <w:fldChar w:fldCharType="end"/>
        </w:r>
      </w:hyperlink>
    </w:p>
    <w:p w14:paraId="6035F20F" w14:textId="1C10202E" w:rsidR="00C63343" w:rsidRPr="00C63343" w:rsidRDefault="00661C96">
      <w:pPr>
        <w:pStyle w:val="Spisilustracji"/>
        <w:tabs>
          <w:tab w:val="right" w:leader="dot" w:pos="9062"/>
        </w:tabs>
        <w:rPr>
          <w:rFonts w:eastAsiaTheme="minorEastAsia"/>
          <w:noProof/>
          <w:sz w:val="20"/>
          <w:szCs w:val="20"/>
          <w:lang w:eastAsia="pl-PL"/>
        </w:rPr>
      </w:pPr>
      <w:hyperlink w:anchor="_Toc86239266" w:history="1">
        <w:r w:rsidR="00C63343" w:rsidRPr="00C63343">
          <w:rPr>
            <w:rStyle w:val="Hipercze"/>
            <w:rFonts w:cstheme="minorHAnsi"/>
            <w:noProof/>
            <w:sz w:val="20"/>
            <w:szCs w:val="20"/>
          </w:rPr>
          <w:t>Wykres 9 Migracja na pobyt stały w latach 2015-2019 w gminie Sobków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21</w:t>
        </w:r>
        <w:r w:rsidR="00C63343" w:rsidRPr="00C63343">
          <w:rPr>
            <w:noProof/>
            <w:webHidden/>
            <w:sz w:val="20"/>
            <w:szCs w:val="20"/>
          </w:rPr>
          <w:fldChar w:fldCharType="end"/>
        </w:r>
      </w:hyperlink>
    </w:p>
    <w:p w14:paraId="109413A0" w14:textId="774C18D5" w:rsidR="00C63343" w:rsidRPr="00C63343" w:rsidRDefault="00661C96">
      <w:pPr>
        <w:pStyle w:val="Spisilustracji"/>
        <w:tabs>
          <w:tab w:val="right" w:leader="dot" w:pos="9062"/>
        </w:tabs>
        <w:rPr>
          <w:rFonts w:eastAsiaTheme="minorEastAsia"/>
          <w:noProof/>
          <w:sz w:val="20"/>
          <w:szCs w:val="20"/>
          <w:lang w:eastAsia="pl-PL"/>
        </w:rPr>
      </w:pPr>
      <w:hyperlink w:anchor="_Toc86239267" w:history="1">
        <w:r w:rsidR="00C63343" w:rsidRPr="00C63343">
          <w:rPr>
            <w:rStyle w:val="Hipercze"/>
            <w:rFonts w:cstheme="minorHAnsi"/>
            <w:noProof/>
            <w:sz w:val="20"/>
            <w:szCs w:val="20"/>
          </w:rPr>
          <w:t>Wykres 10 Liczba mieszkańców na obszarze objętym Strategią w latach 2015-2020 w podziale na gminy</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25</w:t>
        </w:r>
        <w:r w:rsidR="00C63343" w:rsidRPr="00C63343">
          <w:rPr>
            <w:noProof/>
            <w:webHidden/>
            <w:sz w:val="20"/>
            <w:szCs w:val="20"/>
          </w:rPr>
          <w:fldChar w:fldCharType="end"/>
        </w:r>
      </w:hyperlink>
    </w:p>
    <w:p w14:paraId="1BC1A35D" w14:textId="0641E9C7" w:rsidR="00C63343" w:rsidRPr="00C63343" w:rsidRDefault="00661C96">
      <w:pPr>
        <w:pStyle w:val="Spisilustracji"/>
        <w:tabs>
          <w:tab w:val="right" w:leader="dot" w:pos="9062"/>
        </w:tabs>
        <w:rPr>
          <w:rFonts w:eastAsiaTheme="minorEastAsia"/>
          <w:noProof/>
          <w:sz w:val="20"/>
          <w:szCs w:val="20"/>
          <w:lang w:eastAsia="pl-PL"/>
        </w:rPr>
      </w:pPr>
      <w:hyperlink w:anchor="_Toc86239268" w:history="1">
        <w:r w:rsidR="00C63343" w:rsidRPr="00C63343">
          <w:rPr>
            <w:rStyle w:val="Hipercze"/>
            <w:rFonts w:cstheme="minorHAnsi"/>
            <w:noProof/>
            <w:sz w:val="20"/>
            <w:szCs w:val="20"/>
          </w:rPr>
          <w:t>Wykres 11 Edukacyjne grupy w podzielę na wiek w Gminie Jędrzejów w roku 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32</w:t>
        </w:r>
        <w:r w:rsidR="00C63343" w:rsidRPr="00C63343">
          <w:rPr>
            <w:noProof/>
            <w:webHidden/>
            <w:sz w:val="20"/>
            <w:szCs w:val="20"/>
          </w:rPr>
          <w:fldChar w:fldCharType="end"/>
        </w:r>
      </w:hyperlink>
    </w:p>
    <w:p w14:paraId="6EA4F023" w14:textId="32D384C2" w:rsidR="00C63343" w:rsidRPr="00C63343" w:rsidRDefault="00661C96">
      <w:pPr>
        <w:pStyle w:val="Spisilustracji"/>
        <w:tabs>
          <w:tab w:val="right" w:leader="dot" w:pos="9062"/>
        </w:tabs>
        <w:rPr>
          <w:rFonts w:eastAsiaTheme="minorEastAsia"/>
          <w:noProof/>
          <w:sz w:val="20"/>
          <w:szCs w:val="20"/>
          <w:lang w:eastAsia="pl-PL"/>
        </w:rPr>
      </w:pPr>
      <w:hyperlink w:anchor="_Toc86239269" w:history="1">
        <w:r w:rsidR="00C63343" w:rsidRPr="00C63343">
          <w:rPr>
            <w:rStyle w:val="Hipercze"/>
            <w:rFonts w:cstheme="minorHAnsi"/>
            <w:noProof/>
            <w:sz w:val="20"/>
            <w:szCs w:val="20"/>
          </w:rPr>
          <w:t>Wykres 12 Edukacyjne grupy w podziale na wiek w Gminie Małogoszcz w roku 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_Toc86239269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34</w:t>
        </w:r>
        <w:r w:rsidR="00C63343" w:rsidRPr="00C63343">
          <w:rPr>
            <w:noProof/>
            <w:webHidden/>
            <w:sz w:val="20"/>
            <w:szCs w:val="20"/>
          </w:rPr>
          <w:fldChar w:fldCharType="end"/>
        </w:r>
      </w:hyperlink>
    </w:p>
    <w:p w14:paraId="489D6840" w14:textId="77BCFA88" w:rsidR="00C63343" w:rsidRPr="00C63343" w:rsidRDefault="00661C96">
      <w:pPr>
        <w:pStyle w:val="Spisilustracji"/>
        <w:tabs>
          <w:tab w:val="right" w:leader="dot" w:pos="9062"/>
        </w:tabs>
        <w:rPr>
          <w:rFonts w:eastAsiaTheme="minorEastAsia"/>
          <w:noProof/>
          <w:sz w:val="20"/>
          <w:szCs w:val="20"/>
          <w:lang w:eastAsia="pl-PL"/>
        </w:rPr>
      </w:pPr>
      <w:hyperlink w:anchor="_Toc86239270" w:history="1">
        <w:r w:rsidR="00C63343" w:rsidRPr="00C63343">
          <w:rPr>
            <w:rStyle w:val="Hipercze"/>
            <w:rFonts w:cstheme="minorHAnsi"/>
            <w:noProof/>
            <w:sz w:val="20"/>
            <w:szCs w:val="20"/>
          </w:rPr>
          <w:t>Wykres 13 Edukacyjne grupy w podziale na wiek w Gminie Sobków w roku 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37</w:t>
        </w:r>
        <w:r w:rsidR="00C63343" w:rsidRPr="00C63343">
          <w:rPr>
            <w:noProof/>
            <w:webHidden/>
            <w:sz w:val="20"/>
            <w:szCs w:val="20"/>
          </w:rPr>
          <w:fldChar w:fldCharType="end"/>
        </w:r>
      </w:hyperlink>
    </w:p>
    <w:p w14:paraId="59B52AB4" w14:textId="41755DC0" w:rsidR="00C63343" w:rsidRPr="00C63343" w:rsidRDefault="00661C96">
      <w:pPr>
        <w:pStyle w:val="Spisilustracji"/>
        <w:tabs>
          <w:tab w:val="right" w:leader="dot" w:pos="9062"/>
        </w:tabs>
        <w:rPr>
          <w:rFonts w:eastAsiaTheme="minorEastAsia"/>
          <w:noProof/>
          <w:sz w:val="20"/>
          <w:szCs w:val="20"/>
          <w:lang w:eastAsia="pl-PL"/>
        </w:rPr>
      </w:pPr>
      <w:hyperlink w:anchor="_Toc86239271" w:history="1">
        <w:r w:rsidR="00C63343" w:rsidRPr="00C63343">
          <w:rPr>
            <w:rStyle w:val="Hipercze"/>
            <w:rFonts w:cstheme="minorHAnsi"/>
            <w:noProof/>
            <w:sz w:val="20"/>
            <w:szCs w:val="20"/>
          </w:rPr>
          <w:t>Wykres 14 Liczba przestępstw odnotowanych na terenie Gminy Jędrzejów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47</w:t>
        </w:r>
        <w:r w:rsidR="00C63343" w:rsidRPr="00C63343">
          <w:rPr>
            <w:noProof/>
            <w:webHidden/>
            <w:sz w:val="20"/>
            <w:szCs w:val="20"/>
          </w:rPr>
          <w:fldChar w:fldCharType="end"/>
        </w:r>
      </w:hyperlink>
    </w:p>
    <w:p w14:paraId="163411DC" w14:textId="409F5DCC" w:rsidR="00C63343" w:rsidRPr="00C63343" w:rsidRDefault="00661C96">
      <w:pPr>
        <w:pStyle w:val="Spisilustracji"/>
        <w:tabs>
          <w:tab w:val="right" w:leader="dot" w:pos="9062"/>
        </w:tabs>
        <w:rPr>
          <w:rFonts w:eastAsiaTheme="minorEastAsia"/>
          <w:noProof/>
          <w:sz w:val="20"/>
          <w:szCs w:val="20"/>
          <w:lang w:eastAsia="pl-PL"/>
        </w:rPr>
      </w:pPr>
      <w:hyperlink w:anchor="_Toc86239272" w:history="1">
        <w:r w:rsidR="00C63343" w:rsidRPr="00C63343">
          <w:rPr>
            <w:rStyle w:val="Hipercze"/>
            <w:rFonts w:cstheme="minorHAnsi"/>
            <w:noProof/>
            <w:sz w:val="20"/>
            <w:szCs w:val="20"/>
          </w:rPr>
          <w:t>Wykres 15 Liczba przestępstw odnotowanych na terenie Gminy Małogoszcz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48</w:t>
        </w:r>
        <w:r w:rsidR="00C63343" w:rsidRPr="00C63343">
          <w:rPr>
            <w:noProof/>
            <w:webHidden/>
            <w:sz w:val="20"/>
            <w:szCs w:val="20"/>
          </w:rPr>
          <w:fldChar w:fldCharType="end"/>
        </w:r>
      </w:hyperlink>
    </w:p>
    <w:p w14:paraId="669DEFEC" w14:textId="02172D30" w:rsidR="00C63343" w:rsidRPr="00C63343" w:rsidRDefault="00661C96">
      <w:pPr>
        <w:pStyle w:val="Spisilustracji"/>
        <w:tabs>
          <w:tab w:val="right" w:leader="dot" w:pos="9062"/>
        </w:tabs>
        <w:rPr>
          <w:rFonts w:eastAsiaTheme="minorEastAsia"/>
          <w:noProof/>
          <w:sz w:val="20"/>
          <w:szCs w:val="20"/>
          <w:lang w:eastAsia="pl-PL"/>
        </w:rPr>
      </w:pPr>
      <w:hyperlink w:anchor="_Toc86239273" w:history="1">
        <w:r w:rsidR="00C63343" w:rsidRPr="00C63343">
          <w:rPr>
            <w:rStyle w:val="Hipercze"/>
            <w:rFonts w:cstheme="minorHAnsi"/>
            <w:noProof/>
            <w:sz w:val="20"/>
            <w:szCs w:val="20"/>
          </w:rPr>
          <w:t>Wykres 16 Liczba przestępstw odnotowanych na terenie Gminy Sobków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_Toc86239273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48</w:t>
        </w:r>
        <w:r w:rsidR="00C63343" w:rsidRPr="00C63343">
          <w:rPr>
            <w:noProof/>
            <w:webHidden/>
            <w:sz w:val="20"/>
            <w:szCs w:val="20"/>
          </w:rPr>
          <w:fldChar w:fldCharType="end"/>
        </w:r>
      </w:hyperlink>
    </w:p>
    <w:p w14:paraId="540A2A1E" w14:textId="2A54945F" w:rsidR="00C63343" w:rsidRPr="00C63343" w:rsidRDefault="00661C96">
      <w:pPr>
        <w:pStyle w:val="Spisilustracji"/>
        <w:tabs>
          <w:tab w:val="right" w:leader="dot" w:pos="9062"/>
        </w:tabs>
        <w:rPr>
          <w:rFonts w:eastAsiaTheme="minorEastAsia"/>
          <w:noProof/>
          <w:sz w:val="20"/>
          <w:szCs w:val="20"/>
          <w:lang w:eastAsia="pl-PL"/>
        </w:rPr>
      </w:pPr>
      <w:hyperlink w:anchor="_Toc86239274" w:history="1">
        <w:r w:rsidR="00C63343" w:rsidRPr="00C63343">
          <w:rPr>
            <w:rStyle w:val="Hipercze"/>
            <w:rFonts w:cstheme="minorHAnsi"/>
            <w:noProof/>
            <w:sz w:val="20"/>
            <w:szCs w:val="20"/>
          </w:rPr>
          <w:t>Wykres 17 Bezrobocie rejestrowane na terenie gminy Jędrzejów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_Toc86239274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51</w:t>
        </w:r>
        <w:r w:rsidR="00C63343" w:rsidRPr="00C63343">
          <w:rPr>
            <w:noProof/>
            <w:webHidden/>
            <w:sz w:val="20"/>
            <w:szCs w:val="20"/>
          </w:rPr>
          <w:fldChar w:fldCharType="end"/>
        </w:r>
      </w:hyperlink>
    </w:p>
    <w:p w14:paraId="24FEA4A1" w14:textId="10CF5E51" w:rsidR="00C63343" w:rsidRPr="00C63343" w:rsidRDefault="00661C96">
      <w:pPr>
        <w:pStyle w:val="Spisilustracji"/>
        <w:tabs>
          <w:tab w:val="right" w:leader="dot" w:pos="9062"/>
        </w:tabs>
        <w:rPr>
          <w:rFonts w:eastAsiaTheme="minorEastAsia"/>
          <w:noProof/>
          <w:sz w:val="20"/>
          <w:szCs w:val="20"/>
          <w:lang w:eastAsia="pl-PL"/>
        </w:rPr>
      </w:pPr>
      <w:hyperlink w:anchor="_Toc86239275" w:history="1">
        <w:r w:rsidR="00C63343" w:rsidRPr="00C63343">
          <w:rPr>
            <w:rStyle w:val="Hipercze"/>
            <w:rFonts w:cstheme="minorHAnsi"/>
            <w:noProof/>
            <w:sz w:val="20"/>
            <w:szCs w:val="20"/>
          </w:rPr>
          <w:t>Wykres 18 Bezrobocie rejestrowane na terenie Gminy Małogoszcz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_Toc86239275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54</w:t>
        </w:r>
        <w:r w:rsidR="00C63343" w:rsidRPr="00C63343">
          <w:rPr>
            <w:noProof/>
            <w:webHidden/>
            <w:sz w:val="20"/>
            <w:szCs w:val="20"/>
          </w:rPr>
          <w:fldChar w:fldCharType="end"/>
        </w:r>
      </w:hyperlink>
    </w:p>
    <w:p w14:paraId="57FE8543" w14:textId="4527C0B7" w:rsidR="00C63343" w:rsidRDefault="00661C96">
      <w:pPr>
        <w:pStyle w:val="Spisilustracji"/>
        <w:tabs>
          <w:tab w:val="right" w:leader="dot" w:pos="9062"/>
        </w:tabs>
        <w:rPr>
          <w:rFonts w:eastAsiaTheme="minorEastAsia"/>
          <w:noProof/>
          <w:lang w:eastAsia="pl-PL"/>
        </w:rPr>
      </w:pPr>
      <w:hyperlink w:anchor="_Toc86239276" w:history="1">
        <w:r w:rsidR="00C63343" w:rsidRPr="00C63343">
          <w:rPr>
            <w:rStyle w:val="Hipercze"/>
            <w:rFonts w:cstheme="minorHAnsi"/>
            <w:noProof/>
            <w:sz w:val="20"/>
            <w:szCs w:val="20"/>
          </w:rPr>
          <w:t>Wykres 19 Bezrobocie rejestrowane na terenie Gminy Sobków w latach 2015-2019</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_Toc86239276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56</w:t>
        </w:r>
        <w:r w:rsidR="00C63343" w:rsidRPr="00C63343">
          <w:rPr>
            <w:noProof/>
            <w:webHidden/>
            <w:sz w:val="20"/>
            <w:szCs w:val="20"/>
          </w:rPr>
          <w:fldChar w:fldCharType="end"/>
        </w:r>
      </w:hyperlink>
    </w:p>
    <w:p w14:paraId="141E38F2" w14:textId="5A4B2DD6" w:rsidR="007C77C4" w:rsidRPr="002C3563" w:rsidRDefault="007C77C4" w:rsidP="00F015BD">
      <w:pPr>
        <w:spacing w:after="0" w:line="240" w:lineRule="auto"/>
        <w:jc w:val="both"/>
        <w:rPr>
          <w:rFonts w:cstheme="minorHAnsi"/>
        </w:rPr>
      </w:pPr>
      <w:r w:rsidRPr="002C3563">
        <w:rPr>
          <w:rFonts w:cstheme="minorHAnsi"/>
        </w:rPr>
        <w:fldChar w:fldCharType="end"/>
      </w:r>
    </w:p>
    <w:p w14:paraId="3E841C56" w14:textId="667B46B2" w:rsidR="007C77C4" w:rsidRPr="002C3563" w:rsidRDefault="007C77C4" w:rsidP="00F015BD">
      <w:pPr>
        <w:pStyle w:val="Nagwek1"/>
        <w:spacing w:before="0" w:line="240" w:lineRule="auto"/>
        <w:jc w:val="both"/>
        <w:rPr>
          <w:rFonts w:asciiTheme="minorHAnsi" w:hAnsiTheme="minorHAnsi" w:cstheme="minorHAnsi"/>
          <w:b/>
          <w:bCs/>
          <w:color w:val="auto"/>
          <w:sz w:val="22"/>
          <w:szCs w:val="22"/>
        </w:rPr>
      </w:pPr>
      <w:bookmarkStart w:id="175" w:name="_Toc85614271"/>
      <w:r w:rsidRPr="002C3563">
        <w:rPr>
          <w:rFonts w:asciiTheme="minorHAnsi" w:hAnsiTheme="minorHAnsi" w:cstheme="minorHAnsi"/>
          <w:b/>
          <w:bCs/>
          <w:color w:val="auto"/>
          <w:sz w:val="22"/>
          <w:szCs w:val="22"/>
        </w:rPr>
        <w:t>Spis map</w:t>
      </w:r>
      <w:bookmarkEnd w:id="175"/>
    </w:p>
    <w:p w14:paraId="21A68AF2" w14:textId="0C55664E" w:rsidR="00C63343" w:rsidRPr="00C63343" w:rsidRDefault="007C77C4">
      <w:pPr>
        <w:pStyle w:val="Spisilustracji"/>
        <w:tabs>
          <w:tab w:val="right" w:leader="dot" w:pos="9062"/>
        </w:tabs>
        <w:rPr>
          <w:rFonts w:eastAsiaTheme="minorEastAsia"/>
          <w:noProof/>
          <w:sz w:val="20"/>
          <w:szCs w:val="20"/>
          <w:lang w:eastAsia="pl-PL"/>
        </w:rPr>
      </w:pPr>
      <w:r w:rsidRPr="00C63343">
        <w:rPr>
          <w:rFonts w:cstheme="minorHAnsi"/>
          <w:sz w:val="20"/>
          <w:szCs w:val="20"/>
        </w:rPr>
        <w:fldChar w:fldCharType="begin"/>
      </w:r>
      <w:r w:rsidRPr="00C63343">
        <w:rPr>
          <w:rFonts w:cstheme="minorHAnsi"/>
          <w:sz w:val="20"/>
          <w:szCs w:val="20"/>
        </w:rPr>
        <w:instrText xml:space="preserve"> TOC \h \z \c "Mapa nr" </w:instrText>
      </w:r>
      <w:r w:rsidRPr="00C63343">
        <w:rPr>
          <w:rFonts w:cstheme="minorHAnsi"/>
          <w:sz w:val="20"/>
          <w:szCs w:val="20"/>
        </w:rPr>
        <w:fldChar w:fldCharType="separate"/>
      </w:r>
      <w:hyperlink w:anchor="_Toc86239277" w:history="1">
        <w:r w:rsidR="00C63343" w:rsidRPr="00C63343">
          <w:rPr>
            <w:rStyle w:val="Hipercze"/>
            <w:rFonts w:eastAsia="Times New Roman" w:cstheme="minorHAnsi"/>
            <w:noProof/>
            <w:sz w:val="20"/>
            <w:szCs w:val="20"/>
            <w:lang w:eastAsia="pl-PL"/>
          </w:rPr>
          <w:t>Mapa nr 1 Lokalizacja gmin objętych strategią  na tle powiatu jędrzejowskiego</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_Toc86239277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w:t>
        </w:r>
        <w:r w:rsidR="00C63343" w:rsidRPr="00C63343">
          <w:rPr>
            <w:noProof/>
            <w:webHidden/>
            <w:sz w:val="20"/>
            <w:szCs w:val="20"/>
          </w:rPr>
          <w:fldChar w:fldCharType="end"/>
        </w:r>
      </w:hyperlink>
    </w:p>
    <w:p w14:paraId="0D2D399D" w14:textId="44E75276" w:rsidR="00C63343" w:rsidRPr="00C63343" w:rsidRDefault="00661C96">
      <w:pPr>
        <w:pStyle w:val="Spisilustracji"/>
        <w:tabs>
          <w:tab w:val="right" w:leader="dot" w:pos="9062"/>
        </w:tabs>
        <w:rPr>
          <w:rFonts w:eastAsiaTheme="minorEastAsia"/>
          <w:noProof/>
          <w:sz w:val="20"/>
          <w:szCs w:val="20"/>
          <w:lang w:eastAsia="pl-PL"/>
        </w:rPr>
      </w:pPr>
      <w:hyperlink w:anchor="_Toc86239278" w:history="1">
        <w:r w:rsidR="00C63343" w:rsidRPr="00C63343">
          <w:rPr>
            <w:rStyle w:val="Hipercze"/>
            <w:rFonts w:cstheme="minorHAnsi"/>
            <w:noProof/>
            <w:sz w:val="20"/>
            <w:szCs w:val="20"/>
          </w:rPr>
          <w:t>Mapa nr 2 Lokalizacja gmin objętych Strategią na tle województwa świętokrzyskiego</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_Toc86239278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5</w:t>
        </w:r>
        <w:r w:rsidR="00C63343" w:rsidRPr="00C63343">
          <w:rPr>
            <w:noProof/>
            <w:webHidden/>
            <w:sz w:val="20"/>
            <w:szCs w:val="20"/>
          </w:rPr>
          <w:fldChar w:fldCharType="end"/>
        </w:r>
      </w:hyperlink>
    </w:p>
    <w:p w14:paraId="1B07EB64" w14:textId="52F041EC" w:rsidR="00C63343" w:rsidRPr="00C63343" w:rsidRDefault="00661C96">
      <w:pPr>
        <w:pStyle w:val="Spisilustracji"/>
        <w:tabs>
          <w:tab w:val="right" w:leader="dot" w:pos="9062"/>
        </w:tabs>
        <w:rPr>
          <w:rFonts w:eastAsiaTheme="minorEastAsia"/>
          <w:noProof/>
          <w:sz w:val="20"/>
          <w:szCs w:val="20"/>
          <w:lang w:eastAsia="pl-PL"/>
        </w:rPr>
      </w:pPr>
      <w:hyperlink w:anchor="_Toc86239279" w:history="1">
        <w:r w:rsidR="00C63343" w:rsidRPr="00C63343">
          <w:rPr>
            <w:rStyle w:val="Hipercze"/>
            <w:rFonts w:cstheme="minorHAnsi"/>
            <w:noProof/>
            <w:sz w:val="20"/>
            <w:szCs w:val="20"/>
          </w:rPr>
          <w:t>Mapa nr 3 Obszary chronione na terenie Gminy Jędrzejów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_Toc86239279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73</w:t>
        </w:r>
        <w:r w:rsidR="00C63343" w:rsidRPr="00C63343">
          <w:rPr>
            <w:noProof/>
            <w:webHidden/>
            <w:sz w:val="20"/>
            <w:szCs w:val="20"/>
          </w:rPr>
          <w:fldChar w:fldCharType="end"/>
        </w:r>
      </w:hyperlink>
    </w:p>
    <w:p w14:paraId="19DE2D61" w14:textId="21EA41E8" w:rsidR="00C63343" w:rsidRPr="00C63343" w:rsidRDefault="00661C96">
      <w:pPr>
        <w:pStyle w:val="Spisilustracji"/>
        <w:tabs>
          <w:tab w:val="right" w:leader="dot" w:pos="9062"/>
        </w:tabs>
        <w:rPr>
          <w:rFonts w:eastAsiaTheme="minorEastAsia"/>
          <w:noProof/>
          <w:sz w:val="20"/>
          <w:szCs w:val="20"/>
          <w:lang w:eastAsia="pl-PL"/>
        </w:rPr>
      </w:pPr>
      <w:hyperlink w:anchor="_Toc86239280" w:history="1">
        <w:r w:rsidR="00C63343" w:rsidRPr="00C63343">
          <w:rPr>
            <w:rStyle w:val="Hipercze"/>
            <w:rFonts w:cstheme="minorHAnsi"/>
            <w:noProof/>
            <w:sz w:val="20"/>
            <w:szCs w:val="20"/>
          </w:rPr>
          <w:t xml:space="preserve">Mapa nr 4 </w:t>
        </w:r>
        <w:r w:rsidR="00C63343" w:rsidRPr="00C63343">
          <w:rPr>
            <w:rStyle w:val="Hipercze"/>
            <w:rFonts w:cstheme="minorHAnsi"/>
            <w:noProof/>
            <w:sz w:val="20"/>
            <w:szCs w:val="20"/>
            <w:lang w:eastAsia="zh-CN"/>
          </w:rPr>
          <w:t>Obszary chronione na terenie gminy Małogoszcz</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_Toc86239280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77</w:t>
        </w:r>
        <w:r w:rsidR="00C63343" w:rsidRPr="00C63343">
          <w:rPr>
            <w:noProof/>
            <w:webHidden/>
            <w:sz w:val="20"/>
            <w:szCs w:val="20"/>
          </w:rPr>
          <w:fldChar w:fldCharType="end"/>
        </w:r>
      </w:hyperlink>
    </w:p>
    <w:p w14:paraId="7B7F91BD" w14:textId="754E1B39" w:rsidR="00C63343" w:rsidRPr="00C63343" w:rsidRDefault="00661C96">
      <w:pPr>
        <w:pStyle w:val="Spisilustracji"/>
        <w:tabs>
          <w:tab w:val="right" w:leader="dot" w:pos="9062"/>
        </w:tabs>
        <w:rPr>
          <w:rFonts w:eastAsiaTheme="minorEastAsia"/>
          <w:noProof/>
          <w:sz w:val="20"/>
          <w:szCs w:val="20"/>
          <w:lang w:eastAsia="pl-PL"/>
        </w:rPr>
      </w:pPr>
      <w:hyperlink w:anchor="_Toc86239281" w:history="1">
        <w:r w:rsidR="00C63343" w:rsidRPr="00C63343">
          <w:rPr>
            <w:rStyle w:val="Hipercze"/>
            <w:rFonts w:cstheme="minorHAnsi"/>
            <w:noProof/>
            <w:sz w:val="20"/>
            <w:szCs w:val="20"/>
          </w:rPr>
          <w:t xml:space="preserve">Mapa nr 5 </w:t>
        </w:r>
        <w:r w:rsidR="00C63343" w:rsidRPr="00C63343">
          <w:rPr>
            <w:rStyle w:val="Hipercze"/>
            <w:rFonts w:eastAsia="SimSun" w:cstheme="minorHAnsi"/>
            <w:noProof/>
            <w:sz w:val="20"/>
            <w:szCs w:val="20"/>
            <w:lang w:eastAsia="zh-CN"/>
          </w:rPr>
          <w:t>Obszary chronione na terenie gminy Sobków</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_Toc86239281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82</w:t>
        </w:r>
        <w:r w:rsidR="00C63343" w:rsidRPr="00C63343">
          <w:rPr>
            <w:noProof/>
            <w:webHidden/>
            <w:sz w:val="20"/>
            <w:szCs w:val="20"/>
          </w:rPr>
          <w:fldChar w:fldCharType="end"/>
        </w:r>
      </w:hyperlink>
    </w:p>
    <w:p w14:paraId="22541001" w14:textId="68070601" w:rsidR="007C77C4" w:rsidRPr="002C3563" w:rsidRDefault="007C77C4" w:rsidP="00F015BD">
      <w:pPr>
        <w:spacing w:after="0" w:line="240" w:lineRule="auto"/>
        <w:jc w:val="both"/>
        <w:rPr>
          <w:rFonts w:cstheme="minorHAnsi"/>
        </w:rPr>
      </w:pPr>
      <w:r w:rsidRPr="00C63343">
        <w:rPr>
          <w:rFonts w:cstheme="minorHAnsi"/>
          <w:sz w:val="20"/>
          <w:szCs w:val="20"/>
        </w:rPr>
        <w:fldChar w:fldCharType="end"/>
      </w:r>
    </w:p>
    <w:p w14:paraId="161ECD4C" w14:textId="796D5B62" w:rsidR="007C77C4" w:rsidRPr="002C3563" w:rsidRDefault="007C77C4" w:rsidP="00F015BD">
      <w:pPr>
        <w:pStyle w:val="Nagwek1"/>
        <w:spacing w:before="0" w:line="240" w:lineRule="auto"/>
        <w:jc w:val="both"/>
        <w:rPr>
          <w:rFonts w:asciiTheme="minorHAnsi" w:hAnsiTheme="minorHAnsi" w:cstheme="minorHAnsi"/>
          <w:b/>
          <w:bCs/>
          <w:color w:val="auto"/>
          <w:sz w:val="22"/>
          <w:szCs w:val="22"/>
        </w:rPr>
      </w:pPr>
      <w:bookmarkStart w:id="176" w:name="_Toc85614272"/>
      <w:r w:rsidRPr="002C3563">
        <w:rPr>
          <w:rFonts w:asciiTheme="minorHAnsi" w:hAnsiTheme="minorHAnsi" w:cstheme="minorHAnsi"/>
          <w:b/>
          <w:bCs/>
          <w:color w:val="auto"/>
          <w:sz w:val="22"/>
          <w:szCs w:val="22"/>
        </w:rPr>
        <w:t>Spis zdjęć</w:t>
      </w:r>
      <w:bookmarkEnd w:id="176"/>
    </w:p>
    <w:p w14:paraId="549FD231" w14:textId="69D1DAF9" w:rsidR="00C63343" w:rsidRPr="00C63343" w:rsidRDefault="007C77C4">
      <w:pPr>
        <w:pStyle w:val="Spisilustracji"/>
        <w:tabs>
          <w:tab w:val="right" w:leader="dot" w:pos="9062"/>
        </w:tabs>
        <w:rPr>
          <w:rFonts w:eastAsiaTheme="minorEastAsia"/>
          <w:noProof/>
          <w:sz w:val="20"/>
          <w:szCs w:val="20"/>
          <w:lang w:eastAsia="pl-PL"/>
        </w:rPr>
      </w:pPr>
      <w:r w:rsidRPr="00C63343">
        <w:rPr>
          <w:rFonts w:cstheme="minorHAnsi"/>
          <w:sz w:val="20"/>
          <w:szCs w:val="20"/>
        </w:rPr>
        <w:fldChar w:fldCharType="begin"/>
      </w:r>
      <w:r w:rsidRPr="00C63343">
        <w:rPr>
          <w:rFonts w:cstheme="minorHAnsi"/>
          <w:sz w:val="20"/>
          <w:szCs w:val="20"/>
        </w:rPr>
        <w:instrText xml:space="preserve"> TOC \h \z \c "Zdjęcie " </w:instrText>
      </w:r>
      <w:r w:rsidRPr="00C63343">
        <w:rPr>
          <w:rFonts w:cstheme="minorHAnsi"/>
          <w:sz w:val="20"/>
          <w:szCs w:val="20"/>
        </w:rPr>
        <w:fldChar w:fldCharType="separate"/>
      </w:r>
      <w:hyperlink w:anchor="_Toc86239282" w:history="1">
        <w:r w:rsidR="00C63343" w:rsidRPr="00C63343">
          <w:rPr>
            <w:rStyle w:val="Hipercze"/>
            <w:rFonts w:cstheme="minorHAnsi"/>
            <w:noProof/>
            <w:sz w:val="20"/>
            <w:szCs w:val="20"/>
          </w:rPr>
          <w:t>Zdjęcie  1 Fortalicja sobkowska</w:t>
        </w:r>
        <w:r w:rsidR="00C63343" w:rsidRPr="00C63343">
          <w:rPr>
            <w:noProof/>
            <w:webHidden/>
            <w:sz w:val="20"/>
            <w:szCs w:val="20"/>
          </w:rPr>
          <w:tab/>
        </w:r>
        <w:r w:rsidR="00C63343" w:rsidRPr="00C63343">
          <w:rPr>
            <w:noProof/>
            <w:webHidden/>
            <w:sz w:val="20"/>
            <w:szCs w:val="20"/>
          </w:rPr>
          <w:fldChar w:fldCharType="begin"/>
        </w:r>
        <w:r w:rsidR="00C63343" w:rsidRPr="00C63343">
          <w:rPr>
            <w:noProof/>
            <w:webHidden/>
            <w:sz w:val="20"/>
            <w:szCs w:val="20"/>
          </w:rPr>
          <w:instrText xml:space="preserve"> PAGEREF _Toc86239282 \h </w:instrText>
        </w:r>
        <w:r w:rsidR="00C63343" w:rsidRPr="00C63343">
          <w:rPr>
            <w:noProof/>
            <w:webHidden/>
            <w:sz w:val="20"/>
            <w:szCs w:val="20"/>
          </w:rPr>
        </w:r>
        <w:r w:rsidR="00C63343" w:rsidRPr="00C63343">
          <w:rPr>
            <w:noProof/>
            <w:webHidden/>
            <w:sz w:val="20"/>
            <w:szCs w:val="20"/>
          </w:rPr>
          <w:fldChar w:fldCharType="separate"/>
        </w:r>
        <w:r w:rsidR="00C63343" w:rsidRPr="00C63343">
          <w:rPr>
            <w:noProof/>
            <w:webHidden/>
            <w:sz w:val="20"/>
            <w:szCs w:val="20"/>
          </w:rPr>
          <w:t>69</w:t>
        </w:r>
        <w:r w:rsidR="00C63343" w:rsidRPr="00C63343">
          <w:rPr>
            <w:noProof/>
            <w:webHidden/>
            <w:sz w:val="20"/>
            <w:szCs w:val="20"/>
          </w:rPr>
          <w:fldChar w:fldCharType="end"/>
        </w:r>
      </w:hyperlink>
    </w:p>
    <w:p w14:paraId="7357C83E" w14:textId="124F9605" w:rsidR="007C77C4" w:rsidRPr="002C3563" w:rsidRDefault="007C77C4" w:rsidP="00F015BD">
      <w:pPr>
        <w:spacing w:after="0" w:line="240" w:lineRule="auto"/>
        <w:jc w:val="both"/>
        <w:rPr>
          <w:rFonts w:cstheme="minorHAnsi"/>
        </w:rPr>
      </w:pPr>
      <w:r w:rsidRPr="00C63343">
        <w:rPr>
          <w:rFonts w:cstheme="minorHAnsi"/>
          <w:sz w:val="20"/>
          <w:szCs w:val="20"/>
        </w:rPr>
        <w:fldChar w:fldCharType="end"/>
      </w:r>
    </w:p>
    <w:sectPr w:rsidR="007C77C4" w:rsidRPr="002C356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55AB2C" w14:textId="77777777" w:rsidR="00661C96" w:rsidRDefault="00661C96" w:rsidP="00F226D7">
      <w:pPr>
        <w:spacing w:after="0" w:line="240" w:lineRule="auto"/>
      </w:pPr>
      <w:r>
        <w:separator/>
      </w:r>
    </w:p>
  </w:endnote>
  <w:endnote w:type="continuationSeparator" w:id="0">
    <w:p w14:paraId="2EFD7AE5" w14:textId="77777777" w:rsidR="00661C96" w:rsidRDefault="00661C96" w:rsidP="00F226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mo">
    <w:altName w:val="Calibri"/>
    <w:charset w:val="00"/>
    <w:family w:val="swiss"/>
    <w:pitch w:val="variable"/>
  </w:font>
  <w:font w:name="SymbolMT">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019390"/>
      <w:docPartObj>
        <w:docPartGallery w:val="Page Numbers (Bottom of Page)"/>
        <w:docPartUnique/>
      </w:docPartObj>
    </w:sdtPr>
    <w:sdtEndPr/>
    <w:sdtContent>
      <w:p w14:paraId="71083FCB" w14:textId="41E13D18" w:rsidR="00702CA8" w:rsidRDefault="00702CA8">
        <w:pPr>
          <w:pStyle w:val="Stopka"/>
          <w:jc w:val="right"/>
        </w:pPr>
        <w:r>
          <w:fldChar w:fldCharType="begin"/>
        </w:r>
        <w:r>
          <w:instrText>PAGE   \* MERGEFORMAT</w:instrText>
        </w:r>
        <w:r>
          <w:fldChar w:fldCharType="separate"/>
        </w:r>
        <w:r>
          <w:t>2</w:t>
        </w:r>
        <w:r>
          <w:fldChar w:fldCharType="end"/>
        </w:r>
      </w:p>
    </w:sdtContent>
  </w:sdt>
  <w:p w14:paraId="21EA2FC7" w14:textId="77777777" w:rsidR="00702CA8" w:rsidRDefault="00702CA8">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E2F4A8" w14:textId="77777777" w:rsidR="00661C96" w:rsidRDefault="00661C96" w:rsidP="00F226D7">
      <w:pPr>
        <w:spacing w:after="0" w:line="240" w:lineRule="auto"/>
      </w:pPr>
      <w:r>
        <w:separator/>
      </w:r>
    </w:p>
  </w:footnote>
  <w:footnote w:type="continuationSeparator" w:id="0">
    <w:p w14:paraId="5E493DE8" w14:textId="77777777" w:rsidR="00661C96" w:rsidRDefault="00661C96" w:rsidP="00F226D7">
      <w:pPr>
        <w:spacing w:after="0" w:line="240" w:lineRule="auto"/>
      </w:pPr>
      <w:r>
        <w:continuationSeparator/>
      </w:r>
    </w:p>
  </w:footnote>
  <w:footnote w:id="1">
    <w:p w14:paraId="3F718997" w14:textId="33C50198" w:rsidR="0063389F" w:rsidRDefault="0063389F">
      <w:pPr>
        <w:pStyle w:val="Tekstprzypisudolnego"/>
      </w:pPr>
      <w:r>
        <w:rPr>
          <w:rStyle w:val="Odwoanieprzypisudolnego"/>
        </w:rPr>
        <w:footnoteRef/>
      </w:r>
      <w:r>
        <w:t xml:space="preserve"> Za: Raport o stanie Gminy Sobków za 2020r.</w:t>
      </w:r>
    </w:p>
  </w:footnote>
  <w:footnote w:id="2">
    <w:p w14:paraId="0AF60C8A" w14:textId="751868EF" w:rsidR="00D4065A" w:rsidRDefault="00D4065A" w:rsidP="00D4065A">
      <w:pPr>
        <w:pStyle w:val="Tekstprzypisudolnego"/>
      </w:pPr>
      <w:r>
        <w:rPr>
          <w:rStyle w:val="Odwoanieprzypisudolnego"/>
        </w:rPr>
        <w:footnoteRef/>
      </w:r>
      <w:r>
        <w:t xml:space="preserve"> Studium uwarunkowań i kierunków zagospodarowania przestrzennego Miasta i Gminy  Jędrzejów str. 23, 24</w:t>
      </w:r>
    </w:p>
  </w:footnote>
  <w:footnote w:id="3">
    <w:p w14:paraId="454506BC" w14:textId="27A023DF" w:rsidR="00D4065A" w:rsidRDefault="00D4065A">
      <w:pPr>
        <w:pStyle w:val="Tekstprzypisudolnego"/>
      </w:pPr>
      <w:r>
        <w:rPr>
          <w:rStyle w:val="Odwoanieprzypisudolnego"/>
        </w:rPr>
        <w:footnoteRef/>
      </w:r>
      <w:r>
        <w:t xml:space="preserve"> </w:t>
      </w:r>
      <w:r w:rsidR="006D73BF">
        <w:t>j.w.</w:t>
      </w:r>
      <w:r w:rsidRPr="00D4065A">
        <w:t xml:space="preserve"> str. 2</w:t>
      </w:r>
      <w:r>
        <w:t>2</w:t>
      </w:r>
    </w:p>
  </w:footnote>
  <w:footnote w:id="4">
    <w:p w14:paraId="1DA711F9" w14:textId="6DE342A3" w:rsidR="00C62554" w:rsidRDefault="00C62554">
      <w:pPr>
        <w:pStyle w:val="Tekstprzypisudolnego"/>
      </w:pPr>
      <w:r>
        <w:rPr>
          <w:rStyle w:val="Odwoanieprzypisudolnego"/>
        </w:rPr>
        <w:footnoteRef/>
      </w:r>
      <w:r>
        <w:t xml:space="preserve"> </w:t>
      </w:r>
      <w:r w:rsidRPr="00C62554">
        <w:t>https://jedrzejow.radom.lasy.gov.pl/rezerwat-przyrody-gaj</w:t>
      </w:r>
    </w:p>
  </w:footnote>
  <w:footnote w:id="5">
    <w:p w14:paraId="637D83EE" w14:textId="7790BAAA" w:rsidR="00D4065A" w:rsidRDefault="00D4065A">
      <w:pPr>
        <w:pStyle w:val="Tekstprzypisudolnego"/>
      </w:pPr>
      <w:r>
        <w:rPr>
          <w:rStyle w:val="Odwoanieprzypisudolnego"/>
        </w:rPr>
        <w:footnoteRef/>
      </w:r>
      <w:r>
        <w:t xml:space="preserve"> </w:t>
      </w:r>
      <w:r w:rsidRPr="00D4065A">
        <w:t>Strategia Rozwoju Gminy Sobków na lata 2016-2024</w:t>
      </w:r>
      <w:r>
        <w:t xml:space="preserve"> str. 50.</w:t>
      </w:r>
    </w:p>
  </w:footnote>
  <w:footnote w:id="6">
    <w:p w14:paraId="30497294" w14:textId="407BE0A6" w:rsidR="00D4065A" w:rsidRDefault="00D4065A">
      <w:pPr>
        <w:pStyle w:val="Tekstprzypisudolnego"/>
      </w:pPr>
      <w:r>
        <w:rPr>
          <w:rStyle w:val="Odwoanieprzypisudolnego"/>
        </w:rPr>
        <w:footnoteRef/>
      </w:r>
      <w:r>
        <w:t xml:space="preserve"> </w:t>
      </w:r>
      <w:r w:rsidRPr="00D4065A">
        <w:t>Strategia Rozwoju Gminy Sobków na lata 2016-2024</w:t>
      </w:r>
      <w:r>
        <w:t xml:space="preserve"> str. 51</w:t>
      </w:r>
    </w:p>
  </w:footnote>
  <w:footnote w:id="7">
    <w:p w14:paraId="5ECAB4A7" w14:textId="771B3B02" w:rsidR="00C024BE" w:rsidRDefault="00C024BE">
      <w:pPr>
        <w:pStyle w:val="Tekstprzypisudolnego"/>
      </w:pPr>
      <w:r>
        <w:rPr>
          <w:rStyle w:val="Odwoanieprzypisudolnego"/>
        </w:rPr>
        <w:footnoteRef/>
      </w:r>
      <w:r>
        <w:t xml:space="preserve"> Odnośnie obszarów NATURA 2000 piszemy w dalszej części diagnozy</w:t>
      </w:r>
    </w:p>
  </w:footnote>
  <w:footnote w:id="8">
    <w:p w14:paraId="75F7262E" w14:textId="77777777" w:rsidR="005262E3" w:rsidRDefault="005262E3" w:rsidP="005262E3">
      <w:pPr>
        <w:pStyle w:val="Tekstprzypisudolnego"/>
      </w:pPr>
      <w:r>
        <w:rPr>
          <w:rStyle w:val="Odwoanieprzypisudolnego"/>
        </w:rPr>
        <w:footnoteRef/>
      </w:r>
      <w:r>
        <w:t xml:space="preserve"> </w:t>
      </w:r>
      <w:r w:rsidRPr="00C23AC4">
        <w:rPr>
          <w:rFonts w:ascii="Calibri" w:eastAsia="Arimo" w:hAnsi="Calibri" w:cs="Calibri"/>
        </w:rPr>
        <w:t xml:space="preserve">źródło: </w:t>
      </w:r>
      <w:r>
        <w:rPr>
          <w:rFonts w:ascii="Calibri" w:eastAsia="Arimo" w:hAnsi="Calibri" w:cs="Calibri"/>
        </w:rPr>
        <w:t>Roczna o</w:t>
      </w:r>
      <w:r w:rsidRPr="00C23AC4">
        <w:rPr>
          <w:rFonts w:ascii="Calibri" w:eastAsia="Arimo" w:hAnsi="Calibri" w:cs="Calibri"/>
        </w:rPr>
        <w:t>cena jakości powietrza w województwie świętokrzyskim, rok 201</w:t>
      </w:r>
      <w:r>
        <w:rPr>
          <w:rFonts w:ascii="Calibri" w:eastAsia="Arimo" w:hAnsi="Calibri" w:cs="Calibri"/>
        </w:rPr>
        <w:t>8</w:t>
      </w:r>
      <w:r w:rsidRPr="00C23AC4">
        <w:rPr>
          <w:rFonts w:ascii="Calibri" w:eastAsia="Arimo" w:hAnsi="Calibri" w:cs="Calibri"/>
        </w:rPr>
        <w:t>, WIOŚ Kielce, 201</w:t>
      </w:r>
      <w:r>
        <w:rPr>
          <w:rFonts w:ascii="Calibri" w:eastAsia="Arimo" w:hAnsi="Calibri" w:cs="Calibri"/>
        </w:rPr>
        <w:t>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96614" w14:textId="763FBBA4" w:rsidR="002476D0" w:rsidRPr="003B26E0" w:rsidRDefault="003B26E0" w:rsidP="003B26E0">
    <w:pPr>
      <w:pStyle w:val="Nagwek"/>
      <w:jc w:val="center"/>
      <w:rPr>
        <w:b/>
        <w:lang w:eastAsia="pl-PL"/>
      </w:rPr>
    </w:pPr>
    <w:r w:rsidRPr="003B26E0">
      <w:rPr>
        <w:bCs/>
        <w:i/>
        <w:iCs/>
        <w:lang w:eastAsia="pl-PL"/>
      </w:rPr>
      <w:t>Strategia Miejskiego Obszaru Funkcjonalnego Jędrzejowa dla Gmin: Jędrzejów, Małogoszcz, Sobków do roku 2030</w:t>
    </w:r>
    <w:r w:rsidRPr="003B26E0">
      <w:rPr>
        <w:bCs/>
        <w:lang w:eastAsia="pl-PL"/>
      </w:rPr>
      <w:t xml:space="preserve"> - </w:t>
    </w:r>
    <w:r w:rsidR="00386515" w:rsidRPr="003B26E0">
      <w:rPr>
        <w:b/>
      </w:rPr>
      <w:t>Diagnoza strategiczna</w:t>
    </w:r>
  </w:p>
  <w:p w14:paraId="2AC0658A" w14:textId="77777777" w:rsidR="003B26E0" w:rsidRPr="003B26E0" w:rsidRDefault="003B26E0" w:rsidP="00386515">
    <w:pPr>
      <w:pStyle w:val="Nagwek"/>
      <w:jc w:val="center"/>
      <w:rPr>
        <w:b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1F2DD" w14:textId="77777777" w:rsidR="003B26E0" w:rsidRPr="003B26E0" w:rsidRDefault="003B26E0" w:rsidP="003B26E0">
    <w:pPr>
      <w:pStyle w:val="Nagwek"/>
      <w:jc w:val="center"/>
      <w:rPr>
        <w:b/>
        <w:lang w:eastAsia="pl-PL"/>
      </w:rPr>
    </w:pPr>
    <w:r w:rsidRPr="003B26E0">
      <w:rPr>
        <w:bCs/>
        <w:i/>
        <w:iCs/>
        <w:lang w:eastAsia="pl-PL"/>
      </w:rPr>
      <w:t>Strategia Miejskiego Obszaru Funkcjonalnego Jędrzejowa dla Gmin: Jędrzejów, Małogoszcz, Sobków do roku 2030</w:t>
    </w:r>
    <w:r w:rsidRPr="003B26E0">
      <w:rPr>
        <w:bCs/>
        <w:lang w:eastAsia="pl-PL"/>
      </w:rPr>
      <w:t xml:space="preserve"> - </w:t>
    </w:r>
    <w:r w:rsidRPr="003B26E0">
      <w:rPr>
        <w:b/>
      </w:rPr>
      <w:t>Diagnoza strategiczna</w:t>
    </w:r>
  </w:p>
  <w:p w14:paraId="5EE26EA4" w14:textId="7C0DC52B" w:rsidR="00F226D7" w:rsidRPr="003B26E0" w:rsidRDefault="00F226D7" w:rsidP="003B26E0">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B3092" w14:textId="77777777" w:rsidR="003B26E0" w:rsidRPr="003B26E0" w:rsidRDefault="003B26E0" w:rsidP="003B26E0">
    <w:pPr>
      <w:pStyle w:val="Nagwek"/>
      <w:jc w:val="center"/>
      <w:rPr>
        <w:b/>
        <w:lang w:eastAsia="pl-PL"/>
      </w:rPr>
    </w:pPr>
    <w:r w:rsidRPr="003B26E0">
      <w:rPr>
        <w:bCs/>
        <w:i/>
        <w:iCs/>
        <w:lang w:eastAsia="pl-PL"/>
      </w:rPr>
      <w:t>Strategia Miejskiego Obszaru Funkcjonalnego Jędrzejowa dla Gmin: Jędrzejów, Małogoszcz, Sobków do roku 2030</w:t>
    </w:r>
    <w:r w:rsidRPr="003B26E0">
      <w:rPr>
        <w:bCs/>
        <w:lang w:eastAsia="pl-PL"/>
      </w:rPr>
      <w:t xml:space="preserve"> - </w:t>
    </w:r>
    <w:r w:rsidRPr="003B26E0">
      <w:rPr>
        <w:b/>
      </w:rPr>
      <w:t>Diagnoza strategiczna</w:t>
    </w:r>
  </w:p>
  <w:p w14:paraId="52F33A50" w14:textId="77777777" w:rsidR="003B26E0" w:rsidRPr="003B26E0" w:rsidRDefault="003B26E0" w:rsidP="003B26E0">
    <w:pPr>
      <w:pStyle w:val="Nagwek"/>
      <w:jc w:val="center"/>
      <w:rPr>
        <w:b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1193E"/>
    <w:multiLevelType w:val="hybridMultilevel"/>
    <w:tmpl w:val="168A351C"/>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2A583A"/>
    <w:multiLevelType w:val="hybridMultilevel"/>
    <w:tmpl w:val="D5FE30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803DE5"/>
    <w:multiLevelType w:val="hybridMultilevel"/>
    <w:tmpl w:val="761CA5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EE374D"/>
    <w:multiLevelType w:val="hybridMultilevel"/>
    <w:tmpl w:val="721641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7637FD3"/>
    <w:multiLevelType w:val="hybridMultilevel"/>
    <w:tmpl w:val="1D08F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D890472"/>
    <w:multiLevelType w:val="multilevel"/>
    <w:tmpl w:val="49AE2E60"/>
    <w:lvl w:ilvl="0">
      <w:start w:val="1"/>
      <w:numFmt w:val="decimal"/>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0802D07"/>
    <w:multiLevelType w:val="hybridMultilevel"/>
    <w:tmpl w:val="1A9883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0B34952"/>
    <w:multiLevelType w:val="hybridMultilevel"/>
    <w:tmpl w:val="2C9495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0C626CF"/>
    <w:multiLevelType w:val="hybridMultilevel"/>
    <w:tmpl w:val="FF40FE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1075C44"/>
    <w:multiLevelType w:val="hybridMultilevel"/>
    <w:tmpl w:val="C734C5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2185F1F"/>
    <w:multiLevelType w:val="hybridMultilevel"/>
    <w:tmpl w:val="FC7CE9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224120D"/>
    <w:multiLevelType w:val="hybridMultilevel"/>
    <w:tmpl w:val="69C652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2E20F9A"/>
    <w:multiLevelType w:val="hybridMultilevel"/>
    <w:tmpl w:val="84123E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38F0273"/>
    <w:multiLevelType w:val="hybridMultilevel"/>
    <w:tmpl w:val="627CC7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9AF7288"/>
    <w:multiLevelType w:val="hybridMultilevel"/>
    <w:tmpl w:val="5B36BD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A36446F"/>
    <w:multiLevelType w:val="hybridMultilevel"/>
    <w:tmpl w:val="5732A1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CC2085C"/>
    <w:multiLevelType w:val="hybridMultilevel"/>
    <w:tmpl w:val="E7507F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D3943D0"/>
    <w:multiLevelType w:val="hybridMultilevel"/>
    <w:tmpl w:val="95848D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E93250F"/>
    <w:multiLevelType w:val="hybridMultilevel"/>
    <w:tmpl w:val="EB1C0F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39D7680"/>
    <w:multiLevelType w:val="hybridMultilevel"/>
    <w:tmpl w:val="B5527F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6AE2C54"/>
    <w:multiLevelType w:val="hybridMultilevel"/>
    <w:tmpl w:val="B34051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6F0040E"/>
    <w:multiLevelType w:val="hybridMultilevel"/>
    <w:tmpl w:val="748E0C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AB22D77"/>
    <w:multiLevelType w:val="hybridMultilevel"/>
    <w:tmpl w:val="DF50C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AF665C4"/>
    <w:multiLevelType w:val="hybridMultilevel"/>
    <w:tmpl w:val="D8A6FC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C7C54ED"/>
    <w:multiLevelType w:val="hybridMultilevel"/>
    <w:tmpl w:val="ABB86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E52327C"/>
    <w:multiLevelType w:val="hybridMultilevel"/>
    <w:tmpl w:val="01D22B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E7B63D8"/>
    <w:multiLevelType w:val="hybridMultilevel"/>
    <w:tmpl w:val="68562B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EFF265B"/>
    <w:multiLevelType w:val="hybridMultilevel"/>
    <w:tmpl w:val="47E6D4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2C14C82"/>
    <w:multiLevelType w:val="hybridMultilevel"/>
    <w:tmpl w:val="9B8029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68436A7"/>
    <w:multiLevelType w:val="hybridMultilevel"/>
    <w:tmpl w:val="EB4C74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69D7261"/>
    <w:multiLevelType w:val="hybridMultilevel"/>
    <w:tmpl w:val="EB001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9D279F6"/>
    <w:multiLevelType w:val="hybridMultilevel"/>
    <w:tmpl w:val="3C7CC4FE"/>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2" w15:restartNumberingAfterBreak="0">
    <w:nsid w:val="3A466006"/>
    <w:multiLevelType w:val="hybridMultilevel"/>
    <w:tmpl w:val="FE220B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B847163"/>
    <w:multiLevelType w:val="hybridMultilevel"/>
    <w:tmpl w:val="83968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C0715E7"/>
    <w:multiLevelType w:val="hybridMultilevel"/>
    <w:tmpl w:val="480673B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3C1D6D11"/>
    <w:multiLevelType w:val="hybridMultilevel"/>
    <w:tmpl w:val="F490E0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F7D572D"/>
    <w:multiLevelType w:val="hybridMultilevel"/>
    <w:tmpl w:val="39DC01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211469E"/>
    <w:multiLevelType w:val="hybridMultilevel"/>
    <w:tmpl w:val="DD8492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4E40F35"/>
    <w:multiLevelType w:val="hybridMultilevel"/>
    <w:tmpl w:val="310AA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51D22CC"/>
    <w:multiLevelType w:val="hybridMultilevel"/>
    <w:tmpl w:val="675828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6FD1A00"/>
    <w:multiLevelType w:val="hybridMultilevel"/>
    <w:tmpl w:val="6FBE38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8FC2703"/>
    <w:multiLevelType w:val="hybridMultilevel"/>
    <w:tmpl w:val="962EFB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9A44CB8"/>
    <w:multiLevelType w:val="hybridMultilevel"/>
    <w:tmpl w:val="F370A7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BA8203D"/>
    <w:multiLevelType w:val="hybridMultilevel"/>
    <w:tmpl w:val="1CA2DF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E8C1ABE"/>
    <w:multiLevelType w:val="hybridMultilevel"/>
    <w:tmpl w:val="65609D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24A381A"/>
    <w:multiLevelType w:val="hybridMultilevel"/>
    <w:tmpl w:val="FD2038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3A76D61"/>
    <w:multiLevelType w:val="hybridMultilevel"/>
    <w:tmpl w:val="E8D82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5F8472A"/>
    <w:multiLevelType w:val="hybridMultilevel"/>
    <w:tmpl w:val="6F4C49E8"/>
    <w:lvl w:ilvl="0" w:tplc="DFEAD3AA">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8BC7F1C"/>
    <w:multiLevelType w:val="hybridMultilevel"/>
    <w:tmpl w:val="65863AE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9" w15:restartNumberingAfterBreak="0">
    <w:nsid w:val="5A786512"/>
    <w:multiLevelType w:val="hybridMultilevel"/>
    <w:tmpl w:val="68E0D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BD07B95"/>
    <w:multiLevelType w:val="hybridMultilevel"/>
    <w:tmpl w:val="BAF27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C207B09"/>
    <w:multiLevelType w:val="hybridMultilevel"/>
    <w:tmpl w:val="D6203E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C585DE8"/>
    <w:multiLevelType w:val="hybridMultilevel"/>
    <w:tmpl w:val="CA78D4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D165008"/>
    <w:multiLevelType w:val="hybridMultilevel"/>
    <w:tmpl w:val="207C78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DC63B17"/>
    <w:multiLevelType w:val="hybridMultilevel"/>
    <w:tmpl w:val="216471D6"/>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FEF2957"/>
    <w:multiLevelType w:val="hybridMultilevel"/>
    <w:tmpl w:val="675827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2F515F4"/>
    <w:multiLevelType w:val="hybridMultilevel"/>
    <w:tmpl w:val="E0AE1B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632670BE"/>
    <w:multiLevelType w:val="hybridMultilevel"/>
    <w:tmpl w:val="FAA64B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69854F1D"/>
    <w:multiLevelType w:val="hybridMultilevel"/>
    <w:tmpl w:val="BC0813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A8E1B5B"/>
    <w:multiLevelType w:val="hybridMultilevel"/>
    <w:tmpl w:val="6D864C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C344903"/>
    <w:multiLevelType w:val="hybridMultilevel"/>
    <w:tmpl w:val="5BA8A2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CA13A0E"/>
    <w:multiLevelType w:val="hybridMultilevel"/>
    <w:tmpl w:val="0ED6642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2" w15:restartNumberingAfterBreak="0">
    <w:nsid w:val="6CE43E54"/>
    <w:multiLevelType w:val="hybridMultilevel"/>
    <w:tmpl w:val="E00A9F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CF71F5C"/>
    <w:multiLevelType w:val="hybridMultilevel"/>
    <w:tmpl w:val="9F1690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D8F4C89"/>
    <w:multiLevelType w:val="multilevel"/>
    <w:tmpl w:val="EBEE8DBE"/>
    <w:lvl w:ilvl="0">
      <w:start w:val="2"/>
      <w:numFmt w:val="decimal"/>
      <w:lvlText w:val="%1"/>
      <w:lvlJc w:val="left"/>
      <w:pPr>
        <w:ind w:left="585" w:hanging="585"/>
      </w:pPr>
      <w:rPr>
        <w:rFonts w:hint="default"/>
      </w:rPr>
    </w:lvl>
    <w:lvl w:ilvl="1">
      <w:start w:val="10"/>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6704" w:hanging="2160"/>
      </w:pPr>
      <w:rPr>
        <w:rFonts w:hint="default"/>
      </w:rPr>
    </w:lvl>
  </w:abstractNum>
  <w:abstractNum w:abstractNumId="65" w15:restartNumberingAfterBreak="0">
    <w:nsid w:val="6DA94C83"/>
    <w:multiLevelType w:val="hybridMultilevel"/>
    <w:tmpl w:val="FA58A3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DE117EC"/>
    <w:multiLevelType w:val="hybridMultilevel"/>
    <w:tmpl w:val="E7ECD4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E550312"/>
    <w:multiLevelType w:val="hybridMultilevel"/>
    <w:tmpl w:val="06CABF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F350BA9"/>
    <w:multiLevelType w:val="hybridMultilevel"/>
    <w:tmpl w:val="125E2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06065F0"/>
    <w:multiLevelType w:val="hybridMultilevel"/>
    <w:tmpl w:val="DA1E2DD2"/>
    <w:lvl w:ilvl="0" w:tplc="38660632">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71046D1E"/>
    <w:multiLevelType w:val="hybridMultilevel"/>
    <w:tmpl w:val="D90A13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12F72F8"/>
    <w:multiLevelType w:val="hybridMultilevel"/>
    <w:tmpl w:val="A4D400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714109D8"/>
    <w:multiLevelType w:val="hybridMultilevel"/>
    <w:tmpl w:val="921493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25E49D7"/>
    <w:multiLevelType w:val="hybridMultilevel"/>
    <w:tmpl w:val="F25C52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5114BBF"/>
    <w:multiLevelType w:val="hybridMultilevel"/>
    <w:tmpl w:val="4AC002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60B42DF"/>
    <w:multiLevelType w:val="hybridMultilevel"/>
    <w:tmpl w:val="2DC660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B024723"/>
    <w:multiLevelType w:val="hybridMultilevel"/>
    <w:tmpl w:val="CB16B94E"/>
    <w:lvl w:ilvl="0" w:tplc="04150001">
      <w:start w:val="1"/>
      <w:numFmt w:val="bullet"/>
      <w:lvlText w:val=""/>
      <w:lvlJc w:val="left"/>
      <w:pPr>
        <w:ind w:left="720" w:hanging="360"/>
      </w:pPr>
      <w:rPr>
        <w:rFonts w:ascii="Symbol" w:hAnsi="Symbol" w:hint="default"/>
      </w:rPr>
    </w:lvl>
    <w:lvl w:ilvl="1" w:tplc="9C948824">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BDE53A9"/>
    <w:multiLevelType w:val="hybridMultilevel"/>
    <w:tmpl w:val="A2CE4A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C23126F"/>
    <w:multiLevelType w:val="hybridMultilevel"/>
    <w:tmpl w:val="AAF060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D3D7226"/>
    <w:multiLevelType w:val="hybridMultilevel"/>
    <w:tmpl w:val="EE8609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E0602AA"/>
    <w:multiLevelType w:val="hybridMultilevel"/>
    <w:tmpl w:val="A676B132"/>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81" w15:restartNumberingAfterBreak="0">
    <w:nsid w:val="7F2324C7"/>
    <w:multiLevelType w:val="hybridMultilevel"/>
    <w:tmpl w:val="277ABF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FD84FA0"/>
    <w:multiLevelType w:val="hybridMultilevel"/>
    <w:tmpl w:val="CD0242E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num w:numId="1">
    <w:abstractNumId w:val="5"/>
  </w:num>
  <w:num w:numId="2">
    <w:abstractNumId w:val="32"/>
  </w:num>
  <w:num w:numId="3">
    <w:abstractNumId w:val="18"/>
  </w:num>
  <w:num w:numId="4">
    <w:abstractNumId w:val="70"/>
  </w:num>
  <w:num w:numId="5">
    <w:abstractNumId w:val="28"/>
  </w:num>
  <w:num w:numId="6">
    <w:abstractNumId w:val="34"/>
  </w:num>
  <w:num w:numId="7">
    <w:abstractNumId w:val="16"/>
  </w:num>
  <w:num w:numId="8">
    <w:abstractNumId w:val="59"/>
  </w:num>
  <w:num w:numId="9">
    <w:abstractNumId w:val="49"/>
  </w:num>
  <w:num w:numId="10">
    <w:abstractNumId w:val="81"/>
  </w:num>
  <w:num w:numId="11">
    <w:abstractNumId w:val="65"/>
  </w:num>
  <w:num w:numId="12">
    <w:abstractNumId w:val="42"/>
  </w:num>
  <w:num w:numId="13">
    <w:abstractNumId w:val="37"/>
  </w:num>
  <w:num w:numId="14">
    <w:abstractNumId w:val="17"/>
  </w:num>
  <w:num w:numId="15">
    <w:abstractNumId w:val="26"/>
  </w:num>
  <w:num w:numId="16">
    <w:abstractNumId w:val="47"/>
  </w:num>
  <w:num w:numId="17">
    <w:abstractNumId w:val="10"/>
  </w:num>
  <w:num w:numId="18">
    <w:abstractNumId w:val="36"/>
  </w:num>
  <w:num w:numId="19">
    <w:abstractNumId w:val="9"/>
  </w:num>
  <w:num w:numId="20">
    <w:abstractNumId w:val="64"/>
  </w:num>
  <w:num w:numId="21">
    <w:abstractNumId w:val="15"/>
  </w:num>
  <w:num w:numId="22">
    <w:abstractNumId w:val="80"/>
  </w:num>
  <w:num w:numId="23">
    <w:abstractNumId w:val="20"/>
  </w:num>
  <w:num w:numId="24">
    <w:abstractNumId w:val="76"/>
  </w:num>
  <w:num w:numId="25">
    <w:abstractNumId w:val="24"/>
  </w:num>
  <w:num w:numId="26">
    <w:abstractNumId w:val="31"/>
  </w:num>
  <w:num w:numId="27">
    <w:abstractNumId w:val="19"/>
  </w:num>
  <w:num w:numId="28">
    <w:abstractNumId w:val="45"/>
  </w:num>
  <w:num w:numId="29">
    <w:abstractNumId w:val="62"/>
  </w:num>
  <w:num w:numId="30">
    <w:abstractNumId w:val="50"/>
  </w:num>
  <w:num w:numId="31">
    <w:abstractNumId w:val="0"/>
  </w:num>
  <w:num w:numId="32">
    <w:abstractNumId w:val="54"/>
  </w:num>
  <w:num w:numId="33">
    <w:abstractNumId w:val="69"/>
  </w:num>
  <w:num w:numId="34">
    <w:abstractNumId w:val="41"/>
  </w:num>
  <w:num w:numId="35">
    <w:abstractNumId w:val="71"/>
  </w:num>
  <w:num w:numId="36">
    <w:abstractNumId w:val="35"/>
  </w:num>
  <w:num w:numId="37">
    <w:abstractNumId w:val="51"/>
  </w:num>
  <w:num w:numId="38">
    <w:abstractNumId w:val="48"/>
  </w:num>
  <w:num w:numId="39">
    <w:abstractNumId w:val="61"/>
  </w:num>
  <w:num w:numId="40">
    <w:abstractNumId w:val="39"/>
  </w:num>
  <w:num w:numId="41">
    <w:abstractNumId w:val="40"/>
  </w:num>
  <w:num w:numId="42">
    <w:abstractNumId w:val="73"/>
  </w:num>
  <w:num w:numId="43">
    <w:abstractNumId w:val="6"/>
  </w:num>
  <w:num w:numId="44">
    <w:abstractNumId w:val="74"/>
  </w:num>
  <w:num w:numId="45">
    <w:abstractNumId w:val="78"/>
  </w:num>
  <w:num w:numId="46">
    <w:abstractNumId w:val="67"/>
  </w:num>
  <w:num w:numId="47">
    <w:abstractNumId w:val="13"/>
  </w:num>
  <w:num w:numId="48">
    <w:abstractNumId w:val="44"/>
  </w:num>
  <w:num w:numId="49">
    <w:abstractNumId w:val="29"/>
  </w:num>
  <w:num w:numId="50">
    <w:abstractNumId w:val="38"/>
  </w:num>
  <w:num w:numId="51">
    <w:abstractNumId w:val="11"/>
  </w:num>
  <w:num w:numId="52">
    <w:abstractNumId w:val="43"/>
  </w:num>
  <w:num w:numId="53">
    <w:abstractNumId w:val="22"/>
  </w:num>
  <w:num w:numId="54">
    <w:abstractNumId w:val="60"/>
  </w:num>
  <w:num w:numId="55">
    <w:abstractNumId w:val="4"/>
  </w:num>
  <w:num w:numId="56">
    <w:abstractNumId w:val="68"/>
  </w:num>
  <w:num w:numId="57">
    <w:abstractNumId w:val="55"/>
  </w:num>
  <w:num w:numId="58">
    <w:abstractNumId w:val="56"/>
  </w:num>
  <w:num w:numId="59">
    <w:abstractNumId w:val="8"/>
  </w:num>
  <w:num w:numId="60">
    <w:abstractNumId w:val="66"/>
  </w:num>
  <w:num w:numId="61">
    <w:abstractNumId w:val="82"/>
  </w:num>
  <w:num w:numId="62">
    <w:abstractNumId w:val="33"/>
  </w:num>
  <w:num w:numId="63">
    <w:abstractNumId w:val="75"/>
  </w:num>
  <w:num w:numId="64">
    <w:abstractNumId w:val="79"/>
  </w:num>
  <w:num w:numId="65">
    <w:abstractNumId w:val="77"/>
  </w:num>
  <w:num w:numId="66">
    <w:abstractNumId w:val="1"/>
  </w:num>
  <w:num w:numId="67">
    <w:abstractNumId w:val="25"/>
  </w:num>
  <w:num w:numId="68">
    <w:abstractNumId w:val="21"/>
  </w:num>
  <w:num w:numId="69">
    <w:abstractNumId w:val="27"/>
  </w:num>
  <w:num w:numId="70">
    <w:abstractNumId w:val="58"/>
  </w:num>
  <w:num w:numId="71">
    <w:abstractNumId w:val="53"/>
  </w:num>
  <w:num w:numId="72">
    <w:abstractNumId w:val="3"/>
  </w:num>
  <w:num w:numId="73">
    <w:abstractNumId w:val="30"/>
  </w:num>
  <w:num w:numId="74">
    <w:abstractNumId w:val="7"/>
  </w:num>
  <w:num w:numId="75">
    <w:abstractNumId w:val="23"/>
  </w:num>
  <w:num w:numId="76">
    <w:abstractNumId w:val="14"/>
  </w:num>
  <w:num w:numId="77">
    <w:abstractNumId w:val="63"/>
  </w:num>
  <w:num w:numId="78">
    <w:abstractNumId w:val="2"/>
  </w:num>
  <w:num w:numId="79">
    <w:abstractNumId w:val="57"/>
  </w:num>
  <w:num w:numId="80">
    <w:abstractNumId w:val="12"/>
  </w:num>
  <w:num w:numId="81">
    <w:abstractNumId w:val="72"/>
  </w:num>
  <w:num w:numId="82">
    <w:abstractNumId w:val="52"/>
  </w:num>
  <w:num w:numId="83">
    <w:abstractNumId w:val="46"/>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2909"/>
    <w:rsid w:val="000233E1"/>
    <w:rsid w:val="00025028"/>
    <w:rsid w:val="0002581D"/>
    <w:rsid w:val="00035342"/>
    <w:rsid w:val="00036E08"/>
    <w:rsid w:val="00040A7D"/>
    <w:rsid w:val="00043C13"/>
    <w:rsid w:val="000500EB"/>
    <w:rsid w:val="00052042"/>
    <w:rsid w:val="0005315E"/>
    <w:rsid w:val="00054285"/>
    <w:rsid w:val="000548D4"/>
    <w:rsid w:val="0005713A"/>
    <w:rsid w:val="000636A4"/>
    <w:rsid w:val="00063A4E"/>
    <w:rsid w:val="000641A6"/>
    <w:rsid w:val="00065E94"/>
    <w:rsid w:val="00066D2B"/>
    <w:rsid w:val="00067732"/>
    <w:rsid w:val="00075A1E"/>
    <w:rsid w:val="000766EE"/>
    <w:rsid w:val="0008722D"/>
    <w:rsid w:val="000902BD"/>
    <w:rsid w:val="00094251"/>
    <w:rsid w:val="000A7827"/>
    <w:rsid w:val="000B36AD"/>
    <w:rsid w:val="000B4DF2"/>
    <w:rsid w:val="000C1BF7"/>
    <w:rsid w:val="000C2BF9"/>
    <w:rsid w:val="000C4D96"/>
    <w:rsid w:val="000E0CBF"/>
    <w:rsid w:val="000E1108"/>
    <w:rsid w:val="000E2DA8"/>
    <w:rsid w:val="000E494B"/>
    <w:rsid w:val="000E5DD8"/>
    <w:rsid w:val="000E644D"/>
    <w:rsid w:val="000F437C"/>
    <w:rsid w:val="000F73D0"/>
    <w:rsid w:val="00100647"/>
    <w:rsid w:val="00117DEB"/>
    <w:rsid w:val="00123300"/>
    <w:rsid w:val="00123C5E"/>
    <w:rsid w:val="00123F5E"/>
    <w:rsid w:val="00126828"/>
    <w:rsid w:val="001311F8"/>
    <w:rsid w:val="001328EF"/>
    <w:rsid w:val="00140158"/>
    <w:rsid w:val="00156B7F"/>
    <w:rsid w:val="00160AD1"/>
    <w:rsid w:val="00165647"/>
    <w:rsid w:val="00165B57"/>
    <w:rsid w:val="0017158C"/>
    <w:rsid w:val="001730DE"/>
    <w:rsid w:val="00175332"/>
    <w:rsid w:val="001801C9"/>
    <w:rsid w:val="00195AFD"/>
    <w:rsid w:val="0019665C"/>
    <w:rsid w:val="001A25A8"/>
    <w:rsid w:val="001A4A62"/>
    <w:rsid w:val="001B00C0"/>
    <w:rsid w:val="001B1F0F"/>
    <w:rsid w:val="001B4D48"/>
    <w:rsid w:val="001B5C5B"/>
    <w:rsid w:val="001C391A"/>
    <w:rsid w:val="001C3A20"/>
    <w:rsid w:val="001C5726"/>
    <w:rsid w:val="001D225A"/>
    <w:rsid w:val="001D3BA3"/>
    <w:rsid w:val="001D3BEE"/>
    <w:rsid w:val="001D611A"/>
    <w:rsid w:val="001D798C"/>
    <w:rsid w:val="001E7A6B"/>
    <w:rsid w:val="001F5FA9"/>
    <w:rsid w:val="001F66E9"/>
    <w:rsid w:val="002032C8"/>
    <w:rsid w:val="0020628E"/>
    <w:rsid w:val="002131FF"/>
    <w:rsid w:val="002278D0"/>
    <w:rsid w:val="00231617"/>
    <w:rsid w:val="00233C70"/>
    <w:rsid w:val="002373D9"/>
    <w:rsid w:val="00243CF8"/>
    <w:rsid w:val="002476D0"/>
    <w:rsid w:val="00250CBD"/>
    <w:rsid w:val="00252537"/>
    <w:rsid w:val="0025269B"/>
    <w:rsid w:val="002531B0"/>
    <w:rsid w:val="00255B84"/>
    <w:rsid w:val="00257EF6"/>
    <w:rsid w:val="00260693"/>
    <w:rsid w:val="00262E09"/>
    <w:rsid w:val="002637B2"/>
    <w:rsid w:val="002673CD"/>
    <w:rsid w:val="0027014D"/>
    <w:rsid w:val="00271A07"/>
    <w:rsid w:val="002722A7"/>
    <w:rsid w:val="00272F08"/>
    <w:rsid w:val="002859D8"/>
    <w:rsid w:val="00286F89"/>
    <w:rsid w:val="00290405"/>
    <w:rsid w:val="002929D1"/>
    <w:rsid w:val="00292E71"/>
    <w:rsid w:val="002A5677"/>
    <w:rsid w:val="002B65AA"/>
    <w:rsid w:val="002B6855"/>
    <w:rsid w:val="002C306D"/>
    <w:rsid w:val="002C3563"/>
    <w:rsid w:val="002D266C"/>
    <w:rsid w:val="002E02AA"/>
    <w:rsid w:val="002F6D7D"/>
    <w:rsid w:val="00302AB3"/>
    <w:rsid w:val="00304E5E"/>
    <w:rsid w:val="0030512B"/>
    <w:rsid w:val="00315BC5"/>
    <w:rsid w:val="00316E77"/>
    <w:rsid w:val="003200DD"/>
    <w:rsid w:val="00326BC8"/>
    <w:rsid w:val="00327C51"/>
    <w:rsid w:val="003322B8"/>
    <w:rsid w:val="003351AF"/>
    <w:rsid w:val="00341578"/>
    <w:rsid w:val="00370D6F"/>
    <w:rsid w:val="00375FA4"/>
    <w:rsid w:val="00386515"/>
    <w:rsid w:val="00392471"/>
    <w:rsid w:val="0039715A"/>
    <w:rsid w:val="003A31A4"/>
    <w:rsid w:val="003B0875"/>
    <w:rsid w:val="003B26E0"/>
    <w:rsid w:val="003C4259"/>
    <w:rsid w:val="003D33DE"/>
    <w:rsid w:val="003D511B"/>
    <w:rsid w:val="003D60CE"/>
    <w:rsid w:val="003E0CE5"/>
    <w:rsid w:val="003E1E89"/>
    <w:rsid w:val="003E1EBE"/>
    <w:rsid w:val="003E6526"/>
    <w:rsid w:val="003F1401"/>
    <w:rsid w:val="003F6C19"/>
    <w:rsid w:val="004035F2"/>
    <w:rsid w:val="004039ED"/>
    <w:rsid w:val="00413E23"/>
    <w:rsid w:val="004227A4"/>
    <w:rsid w:val="00454269"/>
    <w:rsid w:val="004600CA"/>
    <w:rsid w:val="004643E0"/>
    <w:rsid w:val="00471FDF"/>
    <w:rsid w:val="00476FA0"/>
    <w:rsid w:val="00481CF5"/>
    <w:rsid w:val="0049057F"/>
    <w:rsid w:val="004A4AB7"/>
    <w:rsid w:val="004A4F42"/>
    <w:rsid w:val="004B64C3"/>
    <w:rsid w:val="004C2DAB"/>
    <w:rsid w:val="004C6335"/>
    <w:rsid w:val="004C7B3C"/>
    <w:rsid w:val="004D3C8D"/>
    <w:rsid w:val="004D57DF"/>
    <w:rsid w:val="004E2BA0"/>
    <w:rsid w:val="004E2BA6"/>
    <w:rsid w:val="004E2FE7"/>
    <w:rsid w:val="004F6112"/>
    <w:rsid w:val="004F6F30"/>
    <w:rsid w:val="004F7CEF"/>
    <w:rsid w:val="00500FD7"/>
    <w:rsid w:val="00501FF0"/>
    <w:rsid w:val="00507F8A"/>
    <w:rsid w:val="00523E7C"/>
    <w:rsid w:val="005262E3"/>
    <w:rsid w:val="00530478"/>
    <w:rsid w:val="005338F0"/>
    <w:rsid w:val="0053727C"/>
    <w:rsid w:val="0055063F"/>
    <w:rsid w:val="00555FF6"/>
    <w:rsid w:val="00562888"/>
    <w:rsid w:val="005655F4"/>
    <w:rsid w:val="0056653B"/>
    <w:rsid w:val="00571233"/>
    <w:rsid w:val="005725F2"/>
    <w:rsid w:val="00576633"/>
    <w:rsid w:val="0058008C"/>
    <w:rsid w:val="00580ACF"/>
    <w:rsid w:val="005A5E68"/>
    <w:rsid w:val="005B1B61"/>
    <w:rsid w:val="005C0498"/>
    <w:rsid w:val="005C1950"/>
    <w:rsid w:val="005C532E"/>
    <w:rsid w:val="005C7B54"/>
    <w:rsid w:val="005D1AAB"/>
    <w:rsid w:val="005D3D34"/>
    <w:rsid w:val="005D7B22"/>
    <w:rsid w:val="005F2A1C"/>
    <w:rsid w:val="005F2D04"/>
    <w:rsid w:val="00605D3B"/>
    <w:rsid w:val="00612716"/>
    <w:rsid w:val="00615568"/>
    <w:rsid w:val="00621D39"/>
    <w:rsid w:val="00622B8D"/>
    <w:rsid w:val="00623C33"/>
    <w:rsid w:val="00631B6D"/>
    <w:rsid w:val="006327E4"/>
    <w:rsid w:val="00632909"/>
    <w:rsid w:val="00632EF6"/>
    <w:rsid w:val="00633558"/>
    <w:rsid w:val="0063389F"/>
    <w:rsid w:val="006409A2"/>
    <w:rsid w:val="00643D35"/>
    <w:rsid w:val="00651193"/>
    <w:rsid w:val="006525BD"/>
    <w:rsid w:val="0066019C"/>
    <w:rsid w:val="00661C96"/>
    <w:rsid w:val="00662751"/>
    <w:rsid w:val="00662A3F"/>
    <w:rsid w:val="00665C5E"/>
    <w:rsid w:val="00666782"/>
    <w:rsid w:val="006741A6"/>
    <w:rsid w:val="00681FD5"/>
    <w:rsid w:val="00684883"/>
    <w:rsid w:val="006875D3"/>
    <w:rsid w:val="00687ADD"/>
    <w:rsid w:val="006A315B"/>
    <w:rsid w:val="006A3755"/>
    <w:rsid w:val="006B3180"/>
    <w:rsid w:val="006B4186"/>
    <w:rsid w:val="006B513B"/>
    <w:rsid w:val="006C4540"/>
    <w:rsid w:val="006D07B2"/>
    <w:rsid w:val="006D73BF"/>
    <w:rsid w:val="006F1140"/>
    <w:rsid w:val="006F16CE"/>
    <w:rsid w:val="006F1A8D"/>
    <w:rsid w:val="006F32A4"/>
    <w:rsid w:val="006F364C"/>
    <w:rsid w:val="006F3F15"/>
    <w:rsid w:val="00702CA8"/>
    <w:rsid w:val="00707557"/>
    <w:rsid w:val="0071208E"/>
    <w:rsid w:val="00721111"/>
    <w:rsid w:val="00721755"/>
    <w:rsid w:val="007250A1"/>
    <w:rsid w:val="00726D98"/>
    <w:rsid w:val="00731B68"/>
    <w:rsid w:val="00742660"/>
    <w:rsid w:val="00760859"/>
    <w:rsid w:val="00765418"/>
    <w:rsid w:val="00765665"/>
    <w:rsid w:val="00775D5B"/>
    <w:rsid w:val="007804FE"/>
    <w:rsid w:val="00781650"/>
    <w:rsid w:val="007821F9"/>
    <w:rsid w:val="007842AF"/>
    <w:rsid w:val="00787F6D"/>
    <w:rsid w:val="0079655E"/>
    <w:rsid w:val="007A1435"/>
    <w:rsid w:val="007A2824"/>
    <w:rsid w:val="007C77C4"/>
    <w:rsid w:val="007C7CA3"/>
    <w:rsid w:val="007D0E3F"/>
    <w:rsid w:val="007D434C"/>
    <w:rsid w:val="007E0F8A"/>
    <w:rsid w:val="007E4C21"/>
    <w:rsid w:val="007E5AFE"/>
    <w:rsid w:val="007F0856"/>
    <w:rsid w:val="007F2C51"/>
    <w:rsid w:val="007F330B"/>
    <w:rsid w:val="007F5B50"/>
    <w:rsid w:val="00802AC0"/>
    <w:rsid w:val="0081053F"/>
    <w:rsid w:val="00812A0F"/>
    <w:rsid w:val="008237A5"/>
    <w:rsid w:val="00837ADF"/>
    <w:rsid w:val="00841B9B"/>
    <w:rsid w:val="0084371D"/>
    <w:rsid w:val="008532B9"/>
    <w:rsid w:val="00853A95"/>
    <w:rsid w:val="0085777D"/>
    <w:rsid w:val="00862314"/>
    <w:rsid w:val="0086706D"/>
    <w:rsid w:val="008674DE"/>
    <w:rsid w:val="00870721"/>
    <w:rsid w:val="00875E46"/>
    <w:rsid w:val="00875E55"/>
    <w:rsid w:val="00882521"/>
    <w:rsid w:val="008826FA"/>
    <w:rsid w:val="00883676"/>
    <w:rsid w:val="00886F4F"/>
    <w:rsid w:val="00893D90"/>
    <w:rsid w:val="008978E3"/>
    <w:rsid w:val="008A69F9"/>
    <w:rsid w:val="008B044E"/>
    <w:rsid w:val="008B7162"/>
    <w:rsid w:val="008C0662"/>
    <w:rsid w:val="008C7E38"/>
    <w:rsid w:val="008D72D9"/>
    <w:rsid w:val="008E065E"/>
    <w:rsid w:val="008E604D"/>
    <w:rsid w:val="008E6F37"/>
    <w:rsid w:val="008E7B13"/>
    <w:rsid w:val="008F1BD9"/>
    <w:rsid w:val="008F1FD9"/>
    <w:rsid w:val="008F46EE"/>
    <w:rsid w:val="0090139C"/>
    <w:rsid w:val="00904A56"/>
    <w:rsid w:val="00932667"/>
    <w:rsid w:val="00932DF5"/>
    <w:rsid w:val="00943F3F"/>
    <w:rsid w:val="00947F09"/>
    <w:rsid w:val="009501D7"/>
    <w:rsid w:val="00961FA3"/>
    <w:rsid w:val="009638C9"/>
    <w:rsid w:val="00964A5A"/>
    <w:rsid w:val="009657BE"/>
    <w:rsid w:val="00973FB0"/>
    <w:rsid w:val="00976836"/>
    <w:rsid w:val="00976D74"/>
    <w:rsid w:val="009771AF"/>
    <w:rsid w:val="0098007A"/>
    <w:rsid w:val="00981EA0"/>
    <w:rsid w:val="00984021"/>
    <w:rsid w:val="00987C21"/>
    <w:rsid w:val="00990DA7"/>
    <w:rsid w:val="009923F9"/>
    <w:rsid w:val="00993927"/>
    <w:rsid w:val="00997130"/>
    <w:rsid w:val="009A4045"/>
    <w:rsid w:val="009A4ED5"/>
    <w:rsid w:val="009B14CF"/>
    <w:rsid w:val="009B45E1"/>
    <w:rsid w:val="009B5974"/>
    <w:rsid w:val="009C1AA9"/>
    <w:rsid w:val="009D66EC"/>
    <w:rsid w:val="009D7386"/>
    <w:rsid w:val="009E5F50"/>
    <w:rsid w:val="009E6FEA"/>
    <w:rsid w:val="009F692E"/>
    <w:rsid w:val="009F7AF7"/>
    <w:rsid w:val="00A07AED"/>
    <w:rsid w:val="00A14C0C"/>
    <w:rsid w:val="00A2186C"/>
    <w:rsid w:val="00A219F6"/>
    <w:rsid w:val="00A2434C"/>
    <w:rsid w:val="00A31CFB"/>
    <w:rsid w:val="00A31E06"/>
    <w:rsid w:val="00A33CC4"/>
    <w:rsid w:val="00A44E43"/>
    <w:rsid w:val="00A46B2D"/>
    <w:rsid w:val="00A47A9F"/>
    <w:rsid w:val="00A52E8F"/>
    <w:rsid w:val="00A56A28"/>
    <w:rsid w:val="00A63BB2"/>
    <w:rsid w:val="00A649C7"/>
    <w:rsid w:val="00A912E0"/>
    <w:rsid w:val="00A92D38"/>
    <w:rsid w:val="00A936E3"/>
    <w:rsid w:val="00A97672"/>
    <w:rsid w:val="00AA0926"/>
    <w:rsid w:val="00AB0AEA"/>
    <w:rsid w:val="00AB3E9F"/>
    <w:rsid w:val="00AB55CF"/>
    <w:rsid w:val="00AC2239"/>
    <w:rsid w:val="00AD1A4F"/>
    <w:rsid w:val="00AD3AB8"/>
    <w:rsid w:val="00AF08D9"/>
    <w:rsid w:val="00AF1B8C"/>
    <w:rsid w:val="00AF57B0"/>
    <w:rsid w:val="00B044F0"/>
    <w:rsid w:val="00B0547E"/>
    <w:rsid w:val="00B06D1D"/>
    <w:rsid w:val="00B14E05"/>
    <w:rsid w:val="00B1724B"/>
    <w:rsid w:val="00B23E8A"/>
    <w:rsid w:val="00B34435"/>
    <w:rsid w:val="00B357BF"/>
    <w:rsid w:val="00B52F61"/>
    <w:rsid w:val="00B545D8"/>
    <w:rsid w:val="00B54988"/>
    <w:rsid w:val="00B56926"/>
    <w:rsid w:val="00B61602"/>
    <w:rsid w:val="00B639B7"/>
    <w:rsid w:val="00B652E9"/>
    <w:rsid w:val="00B734B4"/>
    <w:rsid w:val="00B74C5D"/>
    <w:rsid w:val="00B7684E"/>
    <w:rsid w:val="00B775BB"/>
    <w:rsid w:val="00B8452F"/>
    <w:rsid w:val="00B878BB"/>
    <w:rsid w:val="00B921B1"/>
    <w:rsid w:val="00B96395"/>
    <w:rsid w:val="00BA32F6"/>
    <w:rsid w:val="00BA3F27"/>
    <w:rsid w:val="00BB47E2"/>
    <w:rsid w:val="00BC0EA2"/>
    <w:rsid w:val="00BC1BE4"/>
    <w:rsid w:val="00BC24EE"/>
    <w:rsid w:val="00BC5118"/>
    <w:rsid w:val="00BC5638"/>
    <w:rsid w:val="00BC58C1"/>
    <w:rsid w:val="00BD3844"/>
    <w:rsid w:val="00BE239E"/>
    <w:rsid w:val="00BE65FF"/>
    <w:rsid w:val="00BE76EA"/>
    <w:rsid w:val="00BE7F9E"/>
    <w:rsid w:val="00BF0CD6"/>
    <w:rsid w:val="00C00636"/>
    <w:rsid w:val="00C01049"/>
    <w:rsid w:val="00C023DE"/>
    <w:rsid w:val="00C024BE"/>
    <w:rsid w:val="00C11F69"/>
    <w:rsid w:val="00C13D4C"/>
    <w:rsid w:val="00C2137C"/>
    <w:rsid w:val="00C26177"/>
    <w:rsid w:val="00C321F4"/>
    <w:rsid w:val="00C32E96"/>
    <w:rsid w:val="00C512D9"/>
    <w:rsid w:val="00C52A15"/>
    <w:rsid w:val="00C62554"/>
    <w:rsid w:val="00C63343"/>
    <w:rsid w:val="00C63B46"/>
    <w:rsid w:val="00C65257"/>
    <w:rsid w:val="00C75F74"/>
    <w:rsid w:val="00CB3961"/>
    <w:rsid w:val="00CB49EF"/>
    <w:rsid w:val="00CC6AE1"/>
    <w:rsid w:val="00CD2F5D"/>
    <w:rsid w:val="00CD5608"/>
    <w:rsid w:val="00CE0BA4"/>
    <w:rsid w:val="00CE1391"/>
    <w:rsid w:val="00CE6F14"/>
    <w:rsid w:val="00CE7EE1"/>
    <w:rsid w:val="00D02816"/>
    <w:rsid w:val="00D10285"/>
    <w:rsid w:val="00D13AE8"/>
    <w:rsid w:val="00D149B1"/>
    <w:rsid w:val="00D15E1F"/>
    <w:rsid w:val="00D338A3"/>
    <w:rsid w:val="00D33D35"/>
    <w:rsid w:val="00D4065A"/>
    <w:rsid w:val="00D44EE9"/>
    <w:rsid w:val="00D51989"/>
    <w:rsid w:val="00D52018"/>
    <w:rsid w:val="00D543E8"/>
    <w:rsid w:val="00D65EB8"/>
    <w:rsid w:val="00D664E4"/>
    <w:rsid w:val="00D67E77"/>
    <w:rsid w:val="00D70946"/>
    <w:rsid w:val="00D72831"/>
    <w:rsid w:val="00D732E1"/>
    <w:rsid w:val="00D8092E"/>
    <w:rsid w:val="00D84684"/>
    <w:rsid w:val="00D87FA2"/>
    <w:rsid w:val="00D91FB2"/>
    <w:rsid w:val="00D94F1A"/>
    <w:rsid w:val="00DA40A6"/>
    <w:rsid w:val="00DC0179"/>
    <w:rsid w:val="00DC105B"/>
    <w:rsid w:val="00DC11B1"/>
    <w:rsid w:val="00DD2DC2"/>
    <w:rsid w:val="00DD7833"/>
    <w:rsid w:val="00DD7FA3"/>
    <w:rsid w:val="00DF1A50"/>
    <w:rsid w:val="00DF1A9C"/>
    <w:rsid w:val="00DF587C"/>
    <w:rsid w:val="00DF6E65"/>
    <w:rsid w:val="00E01ECC"/>
    <w:rsid w:val="00E03983"/>
    <w:rsid w:val="00E061FC"/>
    <w:rsid w:val="00E13C5F"/>
    <w:rsid w:val="00E2213A"/>
    <w:rsid w:val="00E25205"/>
    <w:rsid w:val="00E27085"/>
    <w:rsid w:val="00E40A71"/>
    <w:rsid w:val="00E4307A"/>
    <w:rsid w:val="00E44248"/>
    <w:rsid w:val="00E443F8"/>
    <w:rsid w:val="00E537E2"/>
    <w:rsid w:val="00E53E38"/>
    <w:rsid w:val="00E60776"/>
    <w:rsid w:val="00E67DE5"/>
    <w:rsid w:val="00E71CFB"/>
    <w:rsid w:val="00E7378B"/>
    <w:rsid w:val="00E7536B"/>
    <w:rsid w:val="00E75F5E"/>
    <w:rsid w:val="00E817EA"/>
    <w:rsid w:val="00E8241E"/>
    <w:rsid w:val="00E915F7"/>
    <w:rsid w:val="00E92728"/>
    <w:rsid w:val="00E92B36"/>
    <w:rsid w:val="00EA26AC"/>
    <w:rsid w:val="00EA4431"/>
    <w:rsid w:val="00EB2504"/>
    <w:rsid w:val="00EC45C7"/>
    <w:rsid w:val="00EC5B95"/>
    <w:rsid w:val="00EC7808"/>
    <w:rsid w:val="00EC7A44"/>
    <w:rsid w:val="00ED7A84"/>
    <w:rsid w:val="00EE3288"/>
    <w:rsid w:val="00EE53B7"/>
    <w:rsid w:val="00EF4F56"/>
    <w:rsid w:val="00F015BD"/>
    <w:rsid w:val="00F05B57"/>
    <w:rsid w:val="00F06FBA"/>
    <w:rsid w:val="00F15D11"/>
    <w:rsid w:val="00F226D7"/>
    <w:rsid w:val="00F22A0F"/>
    <w:rsid w:val="00F25B6B"/>
    <w:rsid w:val="00F268E8"/>
    <w:rsid w:val="00F37F97"/>
    <w:rsid w:val="00F42BFB"/>
    <w:rsid w:val="00F4427A"/>
    <w:rsid w:val="00F44DFA"/>
    <w:rsid w:val="00F51B30"/>
    <w:rsid w:val="00F55654"/>
    <w:rsid w:val="00F6085C"/>
    <w:rsid w:val="00F63B94"/>
    <w:rsid w:val="00F80F0C"/>
    <w:rsid w:val="00F8376F"/>
    <w:rsid w:val="00F840BA"/>
    <w:rsid w:val="00F8511C"/>
    <w:rsid w:val="00F94264"/>
    <w:rsid w:val="00F9513D"/>
    <w:rsid w:val="00FA0A2F"/>
    <w:rsid w:val="00FA35E9"/>
    <w:rsid w:val="00FB2D00"/>
    <w:rsid w:val="00FB776E"/>
    <w:rsid w:val="00FD31FF"/>
    <w:rsid w:val="00FE3420"/>
    <w:rsid w:val="00FF022A"/>
    <w:rsid w:val="00FF0274"/>
    <w:rsid w:val="00FF399B"/>
    <w:rsid w:val="00FF614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A4E07"/>
  <w15:chartTrackingRefBased/>
  <w15:docId w15:val="{477B57F5-F8AF-4D8B-9247-F8321C507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80ACF"/>
  </w:style>
  <w:style w:type="paragraph" w:styleId="Nagwek1">
    <w:name w:val="heading 1"/>
    <w:basedOn w:val="Normalny"/>
    <w:next w:val="Normalny"/>
    <w:link w:val="Nagwek1Znak"/>
    <w:uiPriority w:val="9"/>
    <w:qFormat/>
    <w:rsid w:val="004B64C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4B64C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5338F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4B64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4B64C3"/>
    <w:rPr>
      <w:rFonts w:asciiTheme="majorHAnsi" w:eastAsiaTheme="majorEastAsia" w:hAnsiTheme="majorHAnsi" w:cstheme="majorBidi"/>
      <w:color w:val="2F5496" w:themeColor="accent1" w:themeShade="BF"/>
      <w:sz w:val="32"/>
      <w:szCs w:val="32"/>
    </w:rPr>
  </w:style>
  <w:style w:type="paragraph" w:styleId="Akapitzlist">
    <w:name w:val="List Paragraph"/>
    <w:aliases w:val="Akapit z listą BS,Nag 1,Numerowanie,List Paragraph,Kolorowa lista — akcent 11,sw tekst,Obiekt,List Paragraph1,Punktor - wymiennik,01ListaArabska,Akapit z listą1,Akapit z listą 1,Chorzów - Akapit z listą,Tekst punktowanie"/>
    <w:basedOn w:val="Normalny"/>
    <w:link w:val="AkapitzlistZnak"/>
    <w:uiPriority w:val="34"/>
    <w:qFormat/>
    <w:rsid w:val="004B64C3"/>
    <w:pPr>
      <w:ind w:left="720"/>
      <w:contextualSpacing/>
    </w:pPr>
  </w:style>
  <w:style w:type="character" w:customStyle="1" w:styleId="Nagwek2Znak">
    <w:name w:val="Nagłówek 2 Znak"/>
    <w:basedOn w:val="Domylnaczcionkaakapitu"/>
    <w:link w:val="Nagwek2"/>
    <w:uiPriority w:val="9"/>
    <w:rsid w:val="004B64C3"/>
    <w:rPr>
      <w:rFonts w:asciiTheme="majorHAnsi" w:eastAsiaTheme="majorEastAsia" w:hAnsiTheme="majorHAnsi" w:cstheme="majorBidi"/>
      <w:color w:val="2F5496" w:themeColor="accent1" w:themeShade="BF"/>
      <w:sz w:val="26"/>
      <w:szCs w:val="26"/>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Legenda Znak Z,Zdjęcie"/>
    <w:basedOn w:val="Normalny"/>
    <w:next w:val="Normalny"/>
    <w:link w:val="LegendaZnak1"/>
    <w:unhideWhenUsed/>
    <w:qFormat/>
    <w:rsid w:val="00F226D7"/>
    <w:pPr>
      <w:spacing w:after="200" w:line="240" w:lineRule="auto"/>
    </w:pPr>
    <w:rPr>
      <w:i/>
      <w:iCs/>
      <w:color w:val="44546A" w:themeColor="text2"/>
      <w:sz w:val="18"/>
      <w:szCs w:val="18"/>
    </w:rPr>
  </w:style>
  <w:style w:type="paragraph" w:styleId="Nagwek">
    <w:name w:val="header"/>
    <w:basedOn w:val="Normalny"/>
    <w:link w:val="NagwekZnak"/>
    <w:uiPriority w:val="99"/>
    <w:unhideWhenUsed/>
    <w:rsid w:val="00F226D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226D7"/>
  </w:style>
  <w:style w:type="paragraph" w:styleId="Stopka">
    <w:name w:val="footer"/>
    <w:basedOn w:val="Normalny"/>
    <w:link w:val="StopkaZnak"/>
    <w:uiPriority w:val="99"/>
    <w:unhideWhenUsed/>
    <w:rsid w:val="00F226D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226D7"/>
  </w:style>
  <w:style w:type="paragraph" w:styleId="Tekstprzypisudolnego">
    <w:name w:val="footnote text"/>
    <w:aliases w:val="Podrozdział,Znak,Tekst przypisu,Footnote,Podrozdzia3,-E Fuﬂnotentext,Fuﬂnotentext Ursprung,footnote text,Fußnotentext Ursprung,-E Fußnotentext,Fußnote,Footnote text,Tekst przypisu Znak Znak Znak Znak,Znak Znak Znak,Znak1,fn,o"/>
    <w:basedOn w:val="Normalny"/>
    <w:link w:val="TekstprzypisudolnegoZnak"/>
    <w:uiPriority w:val="99"/>
    <w:unhideWhenUsed/>
    <w:rsid w:val="00976D74"/>
    <w:pPr>
      <w:spacing w:after="0" w:line="240" w:lineRule="auto"/>
    </w:pPr>
    <w:rPr>
      <w:sz w:val="20"/>
      <w:szCs w:val="20"/>
    </w:rPr>
  </w:style>
  <w:style w:type="character" w:customStyle="1" w:styleId="TekstprzypisudolnegoZnak">
    <w:name w:val="Tekst przypisu dolnego Znak"/>
    <w:aliases w:val="Podrozdział Znak,Znak Znak,Tekst przypisu Znak,Footnote Znak,Podrozdzia3 Znak,-E Fuﬂnotentext Znak,Fuﬂnotentext Ursprung Znak,footnote text Znak,Fußnotentext Ursprung Znak,-E Fußnotentext Znak,Fußnote Znak,Footnote text Znak"/>
    <w:basedOn w:val="Domylnaczcionkaakapitu"/>
    <w:link w:val="Tekstprzypisudolnego"/>
    <w:uiPriority w:val="99"/>
    <w:rsid w:val="00976D74"/>
    <w:rPr>
      <w:sz w:val="20"/>
      <w:szCs w:val="20"/>
    </w:rPr>
  </w:style>
  <w:style w:type="character" w:styleId="Odwoanieprzypisudolnego">
    <w:name w:val="footnote reference"/>
    <w:aliases w:val="Odwo³anie przypisu,Footnote Reference Number,Footnote Reference_LVL6,Footnote Reference_LVL61,Footnote Reference_LVL62,Footnote Reference_LVL63,Footnote Reference_LVL64,Odwołanie przypisu,EN Footnote Reference,Times 10 Point"/>
    <w:basedOn w:val="Domylnaczcionkaakapitu"/>
    <w:uiPriority w:val="99"/>
    <w:unhideWhenUsed/>
    <w:rsid w:val="00976D74"/>
    <w:rPr>
      <w:vertAlign w:val="superscript"/>
    </w:rPr>
  </w:style>
  <w:style w:type="character" w:styleId="Hipercze">
    <w:name w:val="Hyperlink"/>
    <w:basedOn w:val="Domylnaczcionkaakapitu"/>
    <w:uiPriority w:val="99"/>
    <w:unhideWhenUsed/>
    <w:rsid w:val="00665C5E"/>
    <w:rPr>
      <w:color w:val="0563C1" w:themeColor="hyperlink"/>
      <w:u w:val="single"/>
    </w:rPr>
  </w:style>
  <w:style w:type="character" w:styleId="Nierozpoznanawzmianka">
    <w:name w:val="Unresolved Mention"/>
    <w:basedOn w:val="Domylnaczcionkaakapitu"/>
    <w:uiPriority w:val="99"/>
    <w:semiHidden/>
    <w:unhideWhenUsed/>
    <w:rsid w:val="00665C5E"/>
    <w:rPr>
      <w:color w:val="605E5C"/>
      <w:shd w:val="clear" w:color="auto" w:fill="E1DFDD"/>
    </w:rPr>
  </w:style>
  <w:style w:type="paragraph" w:styleId="Bezodstpw">
    <w:name w:val="No Spacing"/>
    <w:aliases w:val="ŚźródłoRysunków"/>
    <w:link w:val="BezodstpwZnak"/>
    <w:uiPriority w:val="1"/>
    <w:qFormat/>
    <w:rsid w:val="00123F5E"/>
    <w:pPr>
      <w:spacing w:after="0" w:line="240" w:lineRule="auto"/>
    </w:pPr>
    <w:rPr>
      <w:rFonts w:eastAsiaTheme="minorEastAsia"/>
    </w:rPr>
  </w:style>
  <w:style w:type="character" w:customStyle="1" w:styleId="BezodstpwZnak">
    <w:name w:val="Bez odstępów Znak"/>
    <w:aliases w:val="ŚźródłoRysunków Znak"/>
    <w:basedOn w:val="Domylnaczcionkaakapitu"/>
    <w:link w:val="Bezodstpw"/>
    <w:uiPriority w:val="1"/>
    <w:rsid w:val="00123F5E"/>
    <w:rPr>
      <w:rFonts w:eastAsiaTheme="minorEastAsia"/>
    </w:rPr>
  </w:style>
  <w:style w:type="character" w:customStyle="1" w:styleId="AkapitzlistZnak">
    <w:name w:val="Akapit z listą Znak"/>
    <w:aliases w:val="Akapit z listą BS Znak,Nag 1 Znak,Numerowanie Znak,List Paragraph Znak,Kolorowa lista — akcent 11 Znak,sw tekst Znak,Obiekt Znak,List Paragraph1 Znak,Punktor - wymiennik Znak,01ListaArabska Znak,Akapit z listą1 Znak"/>
    <w:link w:val="Akapitzlist"/>
    <w:uiPriority w:val="34"/>
    <w:qFormat/>
    <w:locked/>
    <w:rsid w:val="00123F5E"/>
  </w:style>
  <w:style w:type="character" w:customStyle="1" w:styleId="Nagwek3Znak">
    <w:name w:val="Nagłówek 3 Znak"/>
    <w:basedOn w:val="Domylnaczcionkaakapitu"/>
    <w:link w:val="Nagwek3"/>
    <w:uiPriority w:val="9"/>
    <w:rsid w:val="005338F0"/>
    <w:rPr>
      <w:rFonts w:asciiTheme="majorHAnsi" w:eastAsiaTheme="majorEastAsia" w:hAnsiTheme="majorHAnsi" w:cstheme="majorBidi"/>
      <w:color w:val="1F3763" w:themeColor="accent1" w:themeShade="7F"/>
      <w:sz w:val="24"/>
      <w:szCs w:val="24"/>
    </w:rPr>
  </w:style>
  <w:style w:type="paragraph" w:styleId="Tekstpodstawowywcity">
    <w:name w:val="Body Text Indent"/>
    <w:basedOn w:val="Normalny"/>
    <w:link w:val="TekstpodstawowywcityZnak"/>
    <w:uiPriority w:val="99"/>
    <w:unhideWhenUsed/>
    <w:rsid w:val="00812A0F"/>
    <w:pPr>
      <w:spacing w:after="120"/>
      <w:ind w:left="283"/>
    </w:pPr>
    <w:rPr>
      <w:rFonts w:ascii="Calibri" w:eastAsia="Calibri" w:hAnsi="Calibri" w:cs="Times New Roman"/>
    </w:rPr>
  </w:style>
  <w:style w:type="character" w:customStyle="1" w:styleId="TekstpodstawowywcityZnak">
    <w:name w:val="Tekst podstawowy wcięty Znak"/>
    <w:basedOn w:val="Domylnaczcionkaakapitu"/>
    <w:link w:val="Tekstpodstawowywcity"/>
    <w:uiPriority w:val="99"/>
    <w:rsid w:val="00812A0F"/>
    <w:rPr>
      <w:rFonts w:ascii="Calibri" w:eastAsia="Calibri" w:hAnsi="Calibri" w:cs="Times New Roman"/>
    </w:rPr>
  </w:style>
  <w:style w:type="paragraph" w:styleId="Tekstdymka">
    <w:name w:val="Balloon Text"/>
    <w:basedOn w:val="Normalny"/>
    <w:link w:val="TekstdymkaZnak"/>
    <w:uiPriority w:val="99"/>
    <w:unhideWhenUsed/>
    <w:rsid w:val="00997130"/>
    <w:pPr>
      <w:spacing w:after="0" w:line="240" w:lineRule="auto"/>
      <w:jc w:val="both"/>
    </w:pPr>
    <w:rPr>
      <w:rFonts w:ascii="Tahoma" w:eastAsiaTheme="minorEastAsia" w:hAnsi="Tahoma" w:cs="Tahoma"/>
      <w:sz w:val="16"/>
      <w:szCs w:val="16"/>
    </w:rPr>
  </w:style>
  <w:style w:type="character" w:customStyle="1" w:styleId="TekstdymkaZnak">
    <w:name w:val="Tekst dymka Znak"/>
    <w:basedOn w:val="Domylnaczcionkaakapitu"/>
    <w:link w:val="Tekstdymka"/>
    <w:uiPriority w:val="99"/>
    <w:rsid w:val="00997130"/>
    <w:rPr>
      <w:rFonts w:ascii="Tahoma" w:eastAsiaTheme="minorEastAsia" w:hAnsi="Tahoma" w:cs="Tahoma"/>
      <w:sz w:val="16"/>
      <w:szCs w:val="16"/>
    </w:rPr>
  </w:style>
  <w:style w:type="paragraph" w:styleId="Tekstpodstawowy">
    <w:name w:val="Body Text"/>
    <w:basedOn w:val="Normalny"/>
    <w:link w:val="TekstpodstawowyZnak"/>
    <w:uiPriority w:val="99"/>
    <w:unhideWhenUsed/>
    <w:rsid w:val="00997130"/>
    <w:pPr>
      <w:spacing w:after="120" w:line="360" w:lineRule="auto"/>
      <w:jc w:val="both"/>
    </w:pPr>
    <w:rPr>
      <w:rFonts w:eastAsiaTheme="minorEastAsia"/>
    </w:rPr>
  </w:style>
  <w:style w:type="character" w:customStyle="1" w:styleId="TekstpodstawowyZnak">
    <w:name w:val="Tekst podstawowy Znak"/>
    <w:basedOn w:val="Domylnaczcionkaakapitu"/>
    <w:link w:val="Tekstpodstawowy"/>
    <w:uiPriority w:val="99"/>
    <w:rsid w:val="00997130"/>
    <w:rPr>
      <w:rFonts w:eastAsiaTheme="minorEastAsia"/>
    </w:rPr>
  </w:style>
  <w:style w:type="paragraph" w:customStyle="1" w:styleId="rdo">
    <w:name w:val="Źródło"/>
    <w:basedOn w:val="Normalny"/>
    <w:link w:val="rdoZnak"/>
    <w:qFormat/>
    <w:rsid w:val="00997130"/>
    <w:pPr>
      <w:spacing w:after="200" w:line="360" w:lineRule="auto"/>
      <w:jc w:val="center"/>
    </w:pPr>
    <w:rPr>
      <w:rFonts w:eastAsiaTheme="minorEastAsia"/>
      <w:i/>
      <w:color w:val="11151A" w:themeColor="text2" w:themeShade="40"/>
      <w:sz w:val="18"/>
    </w:rPr>
  </w:style>
  <w:style w:type="character" w:customStyle="1" w:styleId="rdoZnak">
    <w:name w:val="Źródło Znak"/>
    <w:basedOn w:val="Domylnaczcionkaakapitu"/>
    <w:link w:val="rdo"/>
    <w:rsid w:val="00997130"/>
    <w:rPr>
      <w:rFonts w:eastAsiaTheme="minorEastAsia"/>
      <w:i/>
      <w:color w:val="11151A" w:themeColor="text2" w:themeShade="40"/>
      <w:sz w:val="18"/>
    </w:r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Legenda Znak Z Znak,Zdjęcie Znak"/>
    <w:link w:val="Legenda"/>
    <w:qFormat/>
    <w:locked/>
    <w:rsid w:val="00997130"/>
    <w:rPr>
      <w:i/>
      <w:iCs/>
      <w:color w:val="44546A" w:themeColor="text2"/>
      <w:sz w:val="18"/>
      <w:szCs w:val="18"/>
    </w:rPr>
  </w:style>
  <w:style w:type="character" w:customStyle="1" w:styleId="FontStyle241">
    <w:name w:val="Font Style241"/>
    <w:basedOn w:val="Domylnaczcionkaakapitu"/>
    <w:uiPriority w:val="99"/>
    <w:rsid w:val="00997130"/>
    <w:rPr>
      <w:rFonts w:ascii="Times New Roman" w:hAnsi="Times New Roman" w:cs="Times New Roman"/>
      <w:color w:val="000000"/>
      <w:sz w:val="22"/>
      <w:szCs w:val="22"/>
    </w:rPr>
  </w:style>
  <w:style w:type="table" w:customStyle="1" w:styleId="Jasnalistaakcent21">
    <w:name w:val="Jasna lista — akcent 21"/>
    <w:basedOn w:val="Standardowy"/>
    <w:next w:val="Jasnalistaakcent2"/>
    <w:uiPriority w:val="61"/>
    <w:rsid w:val="00997130"/>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alistaakcent2">
    <w:name w:val="Light List Accent 2"/>
    <w:basedOn w:val="Standardowy"/>
    <w:uiPriority w:val="61"/>
    <w:semiHidden/>
    <w:unhideWhenUsed/>
    <w:rsid w:val="00997130"/>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paragraph" w:styleId="Tekstpodstawowyzwciciem">
    <w:name w:val="Body Text First Indent"/>
    <w:basedOn w:val="Tekstpodstawowy"/>
    <w:link w:val="TekstpodstawowyzwciciemZnak"/>
    <w:uiPriority w:val="99"/>
    <w:semiHidden/>
    <w:unhideWhenUsed/>
    <w:rsid w:val="00997130"/>
    <w:pPr>
      <w:spacing w:after="160" w:line="259" w:lineRule="auto"/>
      <w:ind w:firstLine="360"/>
      <w:jc w:val="left"/>
    </w:pPr>
    <w:rPr>
      <w:rFonts w:eastAsiaTheme="minorHAnsi"/>
    </w:rPr>
  </w:style>
  <w:style w:type="character" w:customStyle="1" w:styleId="TekstpodstawowyzwciciemZnak">
    <w:name w:val="Tekst podstawowy z wcięciem Znak"/>
    <w:basedOn w:val="TekstpodstawowyZnak"/>
    <w:link w:val="Tekstpodstawowyzwciciem"/>
    <w:uiPriority w:val="99"/>
    <w:semiHidden/>
    <w:rsid w:val="00997130"/>
    <w:rPr>
      <w:rFonts w:eastAsiaTheme="minorEastAsia"/>
    </w:rPr>
  </w:style>
  <w:style w:type="paragraph" w:styleId="Nagwekspisutreci">
    <w:name w:val="TOC Heading"/>
    <w:basedOn w:val="Nagwek1"/>
    <w:next w:val="Normalny"/>
    <w:uiPriority w:val="39"/>
    <w:unhideWhenUsed/>
    <w:qFormat/>
    <w:rsid w:val="00075A1E"/>
    <w:pPr>
      <w:outlineLvl w:val="9"/>
    </w:pPr>
    <w:rPr>
      <w:lang w:eastAsia="pl-PL"/>
    </w:rPr>
  </w:style>
  <w:style w:type="paragraph" w:styleId="Spistreci1">
    <w:name w:val="toc 1"/>
    <w:basedOn w:val="Normalny"/>
    <w:next w:val="Normalny"/>
    <w:autoRedefine/>
    <w:uiPriority w:val="39"/>
    <w:unhideWhenUsed/>
    <w:rsid w:val="00075A1E"/>
    <w:pPr>
      <w:spacing w:after="100"/>
    </w:pPr>
  </w:style>
  <w:style w:type="character" w:styleId="Pogrubienie">
    <w:name w:val="Strong"/>
    <w:basedOn w:val="Domylnaczcionkaakapitu"/>
    <w:uiPriority w:val="22"/>
    <w:qFormat/>
    <w:rsid w:val="005262E3"/>
    <w:rPr>
      <w:b/>
      <w:bCs/>
    </w:rPr>
  </w:style>
  <w:style w:type="paragraph" w:customStyle="1" w:styleId="Normalny0">
    <w:name w:val="_Normalny"/>
    <w:basedOn w:val="Normalny"/>
    <w:qFormat/>
    <w:rsid w:val="005262E3"/>
    <w:pPr>
      <w:spacing w:after="200" w:line="360" w:lineRule="auto"/>
      <w:jc w:val="both"/>
    </w:pPr>
    <w:rPr>
      <w:rFonts w:eastAsiaTheme="minorEastAsia"/>
    </w:rPr>
  </w:style>
  <w:style w:type="paragraph" w:customStyle="1" w:styleId="STytuTabeli">
    <w:name w:val="STytuł Tabeli"/>
    <w:basedOn w:val="NormalnyWeb"/>
    <w:link w:val="STytuTabeliZnak"/>
    <w:qFormat/>
    <w:rsid w:val="005262E3"/>
    <w:pPr>
      <w:keepNext/>
      <w:keepLines/>
      <w:spacing w:before="100" w:beforeAutospacing="1" w:after="60" w:line="360" w:lineRule="auto"/>
      <w:jc w:val="both"/>
    </w:pPr>
    <w:rPr>
      <w:rFonts w:asciiTheme="minorHAnsi" w:eastAsia="Times New Roman" w:hAnsiTheme="minorHAnsi"/>
      <w:b/>
      <w:sz w:val="22"/>
      <w:szCs w:val="22"/>
      <w:lang w:eastAsia="pl-PL" w:bidi="en-US"/>
    </w:rPr>
  </w:style>
  <w:style w:type="character" w:customStyle="1" w:styleId="STytuTabeliZnak">
    <w:name w:val="STytuł Tabeli Znak"/>
    <w:link w:val="STytuTabeli"/>
    <w:qFormat/>
    <w:rsid w:val="005262E3"/>
    <w:rPr>
      <w:rFonts w:eastAsia="Times New Roman" w:cs="Times New Roman"/>
      <w:b/>
      <w:lang w:eastAsia="pl-PL" w:bidi="en-US"/>
    </w:rPr>
  </w:style>
  <w:style w:type="character" w:customStyle="1" w:styleId="FontStyle243">
    <w:name w:val="Font Style243"/>
    <w:basedOn w:val="Domylnaczcionkaakapitu"/>
    <w:uiPriority w:val="99"/>
    <w:rsid w:val="005262E3"/>
    <w:rPr>
      <w:rFonts w:ascii="Times New Roman" w:hAnsi="Times New Roman" w:cs="Times New Roman"/>
      <w:color w:val="000000"/>
      <w:sz w:val="22"/>
      <w:szCs w:val="22"/>
    </w:rPr>
  </w:style>
  <w:style w:type="paragraph" w:customStyle="1" w:styleId="Style74">
    <w:name w:val="Style74"/>
    <w:basedOn w:val="Normalny"/>
    <w:uiPriority w:val="99"/>
    <w:rsid w:val="005262E3"/>
    <w:pPr>
      <w:widowControl w:val="0"/>
      <w:autoSpaceDE w:val="0"/>
      <w:autoSpaceDN w:val="0"/>
      <w:adjustRightInd w:val="0"/>
      <w:spacing w:after="0" w:line="414" w:lineRule="exact"/>
      <w:ind w:firstLine="706"/>
      <w:jc w:val="both"/>
    </w:pPr>
    <w:rPr>
      <w:rFonts w:ascii="Times New Roman" w:eastAsiaTheme="minorEastAsia" w:hAnsi="Times New Roman" w:cs="Times New Roman"/>
      <w:sz w:val="24"/>
      <w:szCs w:val="24"/>
      <w:lang w:eastAsia="pl-PL"/>
    </w:rPr>
  </w:style>
  <w:style w:type="paragraph" w:customStyle="1" w:styleId="Style105">
    <w:name w:val="Style105"/>
    <w:basedOn w:val="Normalny"/>
    <w:uiPriority w:val="99"/>
    <w:rsid w:val="005262E3"/>
    <w:pPr>
      <w:widowControl w:val="0"/>
      <w:autoSpaceDE w:val="0"/>
      <w:autoSpaceDN w:val="0"/>
      <w:adjustRightInd w:val="0"/>
      <w:spacing w:after="0" w:line="416" w:lineRule="exact"/>
      <w:ind w:firstLine="715"/>
      <w:jc w:val="both"/>
    </w:pPr>
    <w:rPr>
      <w:rFonts w:ascii="Times New Roman" w:eastAsiaTheme="minorEastAsia" w:hAnsi="Times New Roman" w:cs="Times New Roman"/>
      <w:sz w:val="24"/>
      <w:szCs w:val="24"/>
      <w:lang w:eastAsia="pl-PL"/>
    </w:rPr>
  </w:style>
  <w:style w:type="paragraph" w:styleId="NormalnyWeb">
    <w:name w:val="Normal (Web)"/>
    <w:basedOn w:val="Normalny"/>
    <w:uiPriority w:val="99"/>
    <w:semiHidden/>
    <w:unhideWhenUsed/>
    <w:rsid w:val="005262E3"/>
    <w:rPr>
      <w:rFonts w:ascii="Times New Roman" w:hAnsi="Times New Roman" w:cs="Times New Roman"/>
      <w:sz w:val="24"/>
      <w:szCs w:val="24"/>
    </w:rPr>
  </w:style>
  <w:style w:type="paragraph" w:styleId="Spisilustracji">
    <w:name w:val="table of figures"/>
    <w:basedOn w:val="Normalny"/>
    <w:next w:val="Normalny"/>
    <w:uiPriority w:val="99"/>
    <w:unhideWhenUsed/>
    <w:rsid w:val="007C77C4"/>
    <w:pPr>
      <w:spacing w:after="0"/>
    </w:pPr>
  </w:style>
  <w:style w:type="paragraph" w:styleId="Spistreci2">
    <w:name w:val="toc 2"/>
    <w:basedOn w:val="Normalny"/>
    <w:next w:val="Normalny"/>
    <w:autoRedefine/>
    <w:uiPriority w:val="39"/>
    <w:unhideWhenUsed/>
    <w:rsid w:val="007C77C4"/>
    <w:pPr>
      <w:spacing w:after="100"/>
      <w:ind w:left="220"/>
    </w:pPr>
  </w:style>
  <w:style w:type="character" w:styleId="Odwoaniedokomentarza">
    <w:name w:val="annotation reference"/>
    <w:basedOn w:val="Domylnaczcionkaakapitu"/>
    <w:uiPriority w:val="99"/>
    <w:semiHidden/>
    <w:unhideWhenUsed/>
    <w:rsid w:val="006B4186"/>
    <w:rPr>
      <w:sz w:val="16"/>
      <w:szCs w:val="16"/>
    </w:rPr>
  </w:style>
  <w:style w:type="paragraph" w:styleId="Tekstkomentarza">
    <w:name w:val="annotation text"/>
    <w:basedOn w:val="Normalny"/>
    <w:link w:val="TekstkomentarzaZnak"/>
    <w:uiPriority w:val="99"/>
    <w:semiHidden/>
    <w:unhideWhenUsed/>
    <w:rsid w:val="006B4186"/>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6B4186"/>
    <w:rPr>
      <w:sz w:val="20"/>
      <w:szCs w:val="20"/>
    </w:rPr>
  </w:style>
  <w:style w:type="paragraph" w:styleId="Tematkomentarza">
    <w:name w:val="annotation subject"/>
    <w:basedOn w:val="Tekstkomentarza"/>
    <w:next w:val="Tekstkomentarza"/>
    <w:link w:val="TematkomentarzaZnak"/>
    <w:uiPriority w:val="99"/>
    <w:semiHidden/>
    <w:unhideWhenUsed/>
    <w:rsid w:val="006B4186"/>
    <w:rPr>
      <w:b/>
      <w:bCs/>
    </w:rPr>
  </w:style>
  <w:style w:type="character" w:customStyle="1" w:styleId="TematkomentarzaZnak">
    <w:name w:val="Temat komentarza Znak"/>
    <w:basedOn w:val="TekstkomentarzaZnak"/>
    <w:link w:val="Tematkomentarza"/>
    <w:uiPriority w:val="99"/>
    <w:semiHidden/>
    <w:rsid w:val="006B418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7116">
      <w:bodyDiv w:val="1"/>
      <w:marLeft w:val="0"/>
      <w:marRight w:val="0"/>
      <w:marTop w:val="0"/>
      <w:marBottom w:val="0"/>
      <w:divBdr>
        <w:top w:val="none" w:sz="0" w:space="0" w:color="auto"/>
        <w:left w:val="none" w:sz="0" w:space="0" w:color="auto"/>
        <w:bottom w:val="none" w:sz="0" w:space="0" w:color="auto"/>
        <w:right w:val="none" w:sz="0" w:space="0" w:color="auto"/>
      </w:divBdr>
    </w:div>
    <w:div w:id="29455583">
      <w:bodyDiv w:val="1"/>
      <w:marLeft w:val="0"/>
      <w:marRight w:val="0"/>
      <w:marTop w:val="0"/>
      <w:marBottom w:val="0"/>
      <w:divBdr>
        <w:top w:val="none" w:sz="0" w:space="0" w:color="auto"/>
        <w:left w:val="none" w:sz="0" w:space="0" w:color="auto"/>
        <w:bottom w:val="none" w:sz="0" w:space="0" w:color="auto"/>
        <w:right w:val="none" w:sz="0" w:space="0" w:color="auto"/>
      </w:divBdr>
    </w:div>
    <w:div w:id="78448506">
      <w:bodyDiv w:val="1"/>
      <w:marLeft w:val="0"/>
      <w:marRight w:val="0"/>
      <w:marTop w:val="0"/>
      <w:marBottom w:val="0"/>
      <w:divBdr>
        <w:top w:val="none" w:sz="0" w:space="0" w:color="auto"/>
        <w:left w:val="none" w:sz="0" w:space="0" w:color="auto"/>
        <w:bottom w:val="none" w:sz="0" w:space="0" w:color="auto"/>
        <w:right w:val="none" w:sz="0" w:space="0" w:color="auto"/>
      </w:divBdr>
    </w:div>
    <w:div w:id="114060196">
      <w:bodyDiv w:val="1"/>
      <w:marLeft w:val="0"/>
      <w:marRight w:val="0"/>
      <w:marTop w:val="0"/>
      <w:marBottom w:val="0"/>
      <w:divBdr>
        <w:top w:val="none" w:sz="0" w:space="0" w:color="auto"/>
        <w:left w:val="none" w:sz="0" w:space="0" w:color="auto"/>
        <w:bottom w:val="none" w:sz="0" w:space="0" w:color="auto"/>
        <w:right w:val="none" w:sz="0" w:space="0" w:color="auto"/>
      </w:divBdr>
    </w:div>
    <w:div w:id="118572794">
      <w:bodyDiv w:val="1"/>
      <w:marLeft w:val="0"/>
      <w:marRight w:val="0"/>
      <w:marTop w:val="0"/>
      <w:marBottom w:val="0"/>
      <w:divBdr>
        <w:top w:val="none" w:sz="0" w:space="0" w:color="auto"/>
        <w:left w:val="none" w:sz="0" w:space="0" w:color="auto"/>
        <w:bottom w:val="none" w:sz="0" w:space="0" w:color="auto"/>
        <w:right w:val="none" w:sz="0" w:space="0" w:color="auto"/>
      </w:divBdr>
    </w:div>
    <w:div w:id="140847899">
      <w:bodyDiv w:val="1"/>
      <w:marLeft w:val="0"/>
      <w:marRight w:val="0"/>
      <w:marTop w:val="0"/>
      <w:marBottom w:val="0"/>
      <w:divBdr>
        <w:top w:val="none" w:sz="0" w:space="0" w:color="auto"/>
        <w:left w:val="none" w:sz="0" w:space="0" w:color="auto"/>
        <w:bottom w:val="none" w:sz="0" w:space="0" w:color="auto"/>
        <w:right w:val="none" w:sz="0" w:space="0" w:color="auto"/>
      </w:divBdr>
    </w:div>
    <w:div w:id="172040287">
      <w:bodyDiv w:val="1"/>
      <w:marLeft w:val="0"/>
      <w:marRight w:val="0"/>
      <w:marTop w:val="0"/>
      <w:marBottom w:val="0"/>
      <w:divBdr>
        <w:top w:val="none" w:sz="0" w:space="0" w:color="auto"/>
        <w:left w:val="none" w:sz="0" w:space="0" w:color="auto"/>
        <w:bottom w:val="none" w:sz="0" w:space="0" w:color="auto"/>
        <w:right w:val="none" w:sz="0" w:space="0" w:color="auto"/>
      </w:divBdr>
    </w:div>
    <w:div w:id="175730517">
      <w:bodyDiv w:val="1"/>
      <w:marLeft w:val="0"/>
      <w:marRight w:val="0"/>
      <w:marTop w:val="0"/>
      <w:marBottom w:val="0"/>
      <w:divBdr>
        <w:top w:val="none" w:sz="0" w:space="0" w:color="auto"/>
        <w:left w:val="none" w:sz="0" w:space="0" w:color="auto"/>
        <w:bottom w:val="none" w:sz="0" w:space="0" w:color="auto"/>
        <w:right w:val="none" w:sz="0" w:space="0" w:color="auto"/>
      </w:divBdr>
    </w:div>
    <w:div w:id="176771609">
      <w:bodyDiv w:val="1"/>
      <w:marLeft w:val="0"/>
      <w:marRight w:val="0"/>
      <w:marTop w:val="0"/>
      <w:marBottom w:val="0"/>
      <w:divBdr>
        <w:top w:val="none" w:sz="0" w:space="0" w:color="auto"/>
        <w:left w:val="none" w:sz="0" w:space="0" w:color="auto"/>
        <w:bottom w:val="none" w:sz="0" w:space="0" w:color="auto"/>
        <w:right w:val="none" w:sz="0" w:space="0" w:color="auto"/>
      </w:divBdr>
    </w:div>
    <w:div w:id="199710190">
      <w:bodyDiv w:val="1"/>
      <w:marLeft w:val="0"/>
      <w:marRight w:val="0"/>
      <w:marTop w:val="0"/>
      <w:marBottom w:val="0"/>
      <w:divBdr>
        <w:top w:val="none" w:sz="0" w:space="0" w:color="auto"/>
        <w:left w:val="none" w:sz="0" w:space="0" w:color="auto"/>
        <w:bottom w:val="none" w:sz="0" w:space="0" w:color="auto"/>
        <w:right w:val="none" w:sz="0" w:space="0" w:color="auto"/>
      </w:divBdr>
    </w:div>
    <w:div w:id="201939279">
      <w:bodyDiv w:val="1"/>
      <w:marLeft w:val="0"/>
      <w:marRight w:val="0"/>
      <w:marTop w:val="0"/>
      <w:marBottom w:val="0"/>
      <w:divBdr>
        <w:top w:val="none" w:sz="0" w:space="0" w:color="auto"/>
        <w:left w:val="none" w:sz="0" w:space="0" w:color="auto"/>
        <w:bottom w:val="none" w:sz="0" w:space="0" w:color="auto"/>
        <w:right w:val="none" w:sz="0" w:space="0" w:color="auto"/>
      </w:divBdr>
    </w:div>
    <w:div w:id="238246688">
      <w:bodyDiv w:val="1"/>
      <w:marLeft w:val="0"/>
      <w:marRight w:val="0"/>
      <w:marTop w:val="0"/>
      <w:marBottom w:val="0"/>
      <w:divBdr>
        <w:top w:val="none" w:sz="0" w:space="0" w:color="auto"/>
        <w:left w:val="none" w:sz="0" w:space="0" w:color="auto"/>
        <w:bottom w:val="none" w:sz="0" w:space="0" w:color="auto"/>
        <w:right w:val="none" w:sz="0" w:space="0" w:color="auto"/>
      </w:divBdr>
    </w:div>
    <w:div w:id="271329802">
      <w:bodyDiv w:val="1"/>
      <w:marLeft w:val="0"/>
      <w:marRight w:val="0"/>
      <w:marTop w:val="0"/>
      <w:marBottom w:val="0"/>
      <w:divBdr>
        <w:top w:val="none" w:sz="0" w:space="0" w:color="auto"/>
        <w:left w:val="none" w:sz="0" w:space="0" w:color="auto"/>
        <w:bottom w:val="none" w:sz="0" w:space="0" w:color="auto"/>
        <w:right w:val="none" w:sz="0" w:space="0" w:color="auto"/>
      </w:divBdr>
    </w:div>
    <w:div w:id="275216526">
      <w:bodyDiv w:val="1"/>
      <w:marLeft w:val="0"/>
      <w:marRight w:val="0"/>
      <w:marTop w:val="0"/>
      <w:marBottom w:val="0"/>
      <w:divBdr>
        <w:top w:val="none" w:sz="0" w:space="0" w:color="auto"/>
        <w:left w:val="none" w:sz="0" w:space="0" w:color="auto"/>
        <w:bottom w:val="none" w:sz="0" w:space="0" w:color="auto"/>
        <w:right w:val="none" w:sz="0" w:space="0" w:color="auto"/>
      </w:divBdr>
    </w:div>
    <w:div w:id="278223623">
      <w:bodyDiv w:val="1"/>
      <w:marLeft w:val="0"/>
      <w:marRight w:val="0"/>
      <w:marTop w:val="0"/>
      <w:marBottom w:val="0"/>
      <w:divBdr>
        <w:top w:val="none" w:sz="0" w:space="0" w:color="auto"/>
        <w:left w:val="none" w:sz="0" w:space="0" w:color="auto"/>
        <w:bottom w:val="none" w:sz="0" w:space="0" w:color="auto"/>
        <w:right w:val="none" w:sz="0" w:space="0" w:color="auto"/>
      </w:divBdr>
    </w:div>
    <w:div w:id="279265234">
      <w:bodyDiv w:val="1"/>
      <w:marLeft w:val="0"/>
      <w:marRight w:val="0"/>
      <w:marTop w:val="0"/>
      <w:marBottom w:val="0"/>
      <w:divBdr>
        <w:top w:val="none" w:sz="0" w:space="0" w:color="auto"/>
        <w:left w:val="none" w:sz="0" w:space="0" w:color="auto"/>
        <w:bottom w:val="none" w:sz="0" w:space="0" w:color="auto"/>
        <w:right w:val="none" w:sz="0" w:space="0" w:color="auto"/>
      </w:divBdr>
    </w:div>
    <w:div w:id="303121904">
      <w:bodyDiv w:val="1"/>
      <w:marLeft w:val="0"/>
      <w:marRight w:val="0"/>
      <w:marTop w:val="0"/>
      <w:marBottom w:val="0"/>
      <w:divBdr>
        <w:top w:val="none" w:sz="0" w:space="0" w:color="auto"/>
        <w:left w:val="none" w:sz="0" w:space="0" w:color="auto"/>
        <w:bottom w:val="none" w:sz="0" w:space="0" w:color="auto"/>
        <w:right w:val="none" w:sz="0" w:space="0" w:color="auto"/>
      </w:divBdr>
    </w:div>
    <w:div w:id="307169430">
      <w:bodyDiv w:val="1"/>
      <w:marLeft w:val="0"/>
      <w:marRight w:val="0"/>
      <w:marTop w:val="0"/>
      <w:marBottom w:val="0"/>
      <w:divBdr>
        <w:top w:val="none" w:sz="0" w:space="0" w:color="auto"/>
        <w:left w:val="none" w:sz="0" w:space="0" w:color="auto"/>
        <w:bottom w:val="none" w:sz="0" w:space="0" w:color="auto"/>
        <w:right w:val="none" w:sz="0" w:space="0" w:color="auto"/>
      </w:divBdr>
    </w:div>
    <w:div w:id="324362958">
      <w:bodyDiv w:val="1"/>
      <w:marLeft w:val="0"/>
      <w:marRight w:val="0"/>
      <w:marTop w:val="0"/>
      <w:marBottom w:val="0"/>
      <w:divBdr>
        <w:top w:val="none" w:sz="0" w:space="0" w:color="auto"/>
        <w:left w:val="none" w:sz="0" w:space="0" w:color="auto"/>
        <w:bottom w:val="none" w:sz="0" w:space="0" w:color="auto"/>
        <w:right w:val="none" w:sz="0" w:space="0" w:color="auto"/>
      </w:divBdr>
    </w:div>
    <w:div w:id="456798466">
      <w:bodyDiv w:val="1"/>
      <w:marLeft w:val="0"/>
      <w:marRight w:val="0"/>
      <w:marTop w:val="0"/>
      <w:marBottom w:val="0"/>
      <w:divBdr>
        <w:top w:val="none" w:sz="0" w:space="0" w:color="auto"/>
        <w:left w:val="none" w:sz="0" w:space="0" w:color="auto"/>
        <w:bottom w:val="none" w:sz="0" w:space="0" w:color="auto"/>
        <w:right w:val="none" w:sz="0" w:space="0" w:color="auto"/>
      </w:divBdr>
    </w:div>
    <w:div w:id="471681027">
      <w:bodyDiv w:val="1"/>
      <w:marLeft w:val="0"/>
      <w:marRight w:val="0"/>
      <w:marTop w:val="0"/>
      <w:marBottom w:val="0"/>
      <w:divBdr>
        <w:top w:val="none" w:sz="0" w:space="0" w:color="auto"/>
        <w:left w:val="none" w:sz="0" w:space="0" w:color="auto"/>
        <w:bottom w:val="none" w:sz="0" w:space="0" w:color="auto"/>
        <w:right w:val="none" w:sz="0" w:space="0" w:color="auto"/>
      </w:divBdr>
    </w:div>
    <w:div w:id="478838280">
      <w:bodyDiv w:val="1"/>
      <w:marLeft w:val="0"/>
      <w:marRight w:val="0"/>
      <w:marTop w:val="0"/>
      <w:marBottom w:val="0"/>
      <w:divBdr>
        <w:top w:val="none" w:sz="0" w:space="0" w:color="auto"/>
        <w:left w:val="none" w:sz="0" w:space="0" w:color="auto"/>
        <w:bottom w:val="none" w:sz="0" w:space="0" w:color="auto"/>
        <w:right w:val="none" w:sz="0" w:space="0" w:color="auto"/>
      </w:divBdr>
    </w:div>
    <w:div w:id="489369475">
      <w:bodyDiv w:val="1"/>
      <w:marLeft w:val="0"/>
      <w:marRight w:val="0"/>
      <w:marTop w:val="0"/>
      <w:marBottom w:val="0"/>
      <w:divBdr>
        <w:top w:val="none" w:sz="0" w:space="0" w:color="auto"/>
        <w:left w:val="none" w:sz="0" w:space="0" w:color="auto"/>
        <w:bottom w:val="none" w:sz="0" w:space="0" w:color="auto"/>
        <w:right w:val="none" w:sz="0" w:space="0" w:color="auto"/>
      </w:divBdr>
    </w:div>
    <w:div w:id="548301522">
      <w:bodyDiv w:val="1"/>
      <w:marLeft w:val="0"/>
      <w:marRight w:val="0"/>
      <w:marTop w:val="0"/>
      <w:marBottom w:val="0"/>
      <w:divBdr>
        <w:top w:val="none" w:sz="0" w:space="0" w:color="auto"/>
        <w:left w:val="none" w:sz="0" w:space="0" w:color="auto"/>
        <w:bottom w:val="none" w:sz="0" w:space="0" w:color="auto"/>
        <w:right w:val="none" w:sz="0" w:space="0" w:color="auto"/>
      </w:divBdr>
    </w:div>
    <w:div w:id="582226228">
      <w:bodyDiv w:val="1"/>
      <w:marLeft w:val="0"/>
      <w:marRight w:val="0"/>
      <w:marTop w:val="0"/>
      <w:marBottom w:val="0"/>
      <w:divBdr>
        <w:top w:val="none" w:sz="0" w:space="0" w:color="auto"/>
        <w:left w:val="none" w:sz="0" w:space="0" w:color="auto"/>
        <w:bottom w:val="none" w:sz="0" w:space="0" w:color="auto"/>
        <w:right w:val="none" w:sz="0" w:space="0" w:color="auto"/>
      </w:divBdr>
    </w:div>
    <w:div w:id="586769212">
      <w:bodyDiv w:val="1"/>
      <w:marLeft w:val="0"/>
      <w:marRight w:val="0"/>
      <w:marTop w:val="0"/>
      <w:marBottom w:val="0"/>
      <w:divBdr>
        <w:top w:val="none" w:sz="0" w:space="0" w:color="auto"/>
        <w:left w:val="none" w:sz="0" w:space="0" w:color="auto"/>
        <w:bottom w:val="none" w:sz="0" w:space="0" w:color="auto"/>
        <w:right w:val="none" w:sz="0" w:space="0" w:color="auto"/>
      </w:divBdr>
    </w:div>
    <w:div w:id="597056850">
      <w:bodyDiv w:val="1"/>
      <w:marLeft w:val="0"/>
      <w:marRight w:val="0"/>
      <w:marTop w:val="0"/>
      <w:marBottom w:val="0"/>
      <w:divBdr>
        <w:top w:val="none" w:sz="0" w:space="0" w:color="auto"/>
        <w:left w:val="none" w:sz="0" w:space="0" w:color="auto"/>
        <w:bottom w:val="none" w:sz="0" w:space="0" w:color="auto"/>
        <w:right w:val="none" w:sz="0" w:space="0" w:color="auto"/>
      </w:divBdr>
    </w:div>
    <w:div w:id="612906972">
      <w:bodyDiv w:val="1"/>
      <w:marLeft w:val="0"/>
      <w:marRight w:val="0"/>
      <w:marTop w:val="0"/>
      <w:marBottom w:val="0"/>
      <w:divBdr>
        <w:top w:val="none" w:sz="0" w:space="0" w:color="auto"/>
        <w:left w:val="none" w:sz="0" w:space="0" w:color="auto"/>
        <w:bottom w:val="none" w:sz="0" w:space="0" w:color="auto"/>
        <w:right w:val="none" w:sz="0" w:space="0" w:color="auto"/>
      </w:divBdr>
    </w:div>
    <w:div w:id="620574161">
      <w:bodyDiv w:val="1"/>
      <w:marLeft w:val="0"/>
      <w:marRight w:val="0"/>
      <w:marTop w:val="0"/>
      <w:marBottom w:val="0"/>
      <w:divBdr>
        <w:top w:val="none" w:sz="0" w:space="0" w:color="auto"/>
        <w:left w:val="none" w:sz="0" w:space="0" w:color="auto"/>
        <w:bottom w:val="none" w:sz="0" w:space="0" w:color="auto"/>
        <w:right w:val="none" w:sz="0" w:space="0" w:color="auto"/>
      </w:divBdr>
    </w:div>
    <w:div w:id="632175799">
      <w:bodyDiv w:val="1"/>
      <w:marLeft w:val="0"/>
      <w:marRight w:val="0"/>
      <w:marTop w:val="0"/>
      <w:marBottom w:val="0"/>
      <w:divBdr>
        <w:top w:val="none" w:sz="0" w:space="0" w:color="auto"/>
        <w:left w:val="none" w:sz="0" w:space="0" w:color="auto"/>
        <w:bottom w:val="none" w:sz="0" w:space="0" w:color="auto"/>
        <w:right w:val="none" w:sz="0" w:space="0" w:color="auto"/>
      </w:divBdr>
    </w:div>
    <w:div w:id="636376424">
      <w:bodyDiv w:val="1"/>
      <w:marLeft w:val="0"/>
      <w:marRight w:val="0"/>
      <w:marTop w:val="0"/>
      <w:marBottom w:val="0"/>
      <w:divBdr>
        <w:top w:val="none" w:sz="0" w:space="0" w:color="auto"/>
        <w:left w:val="none" w:sz="0" w:space="0" w:color="auto"/>
        <w:bottom w:val="none" w:sz="0" w:space="0" w:color="auto"/>
        <w:right w:val="none" w:sz="0" w:space="0" w:color="auto"/>
      </w:divBdr>
    </w:div>
    <w:div w:id="641427340">
      <w:bodyDiv w:val="1"/>
      <w:marLeft w:val="0"/>
      <w:marRight w:val="0"/>
      <w:marTop w:val="0"/>
      <w:marBottom w:val="0"/>
      <w:divBdr>
        <w:top w:val="none" w:sz="0" w:space="0" w:color="auto"/>
        <w:left w:val="none" w:sz="0" w:space="0" w:color="auto"/>
        <w:bottom w:val="none" w:sz="0" w:space="0" w:color="auto"/>
        <w:right w:val="none" w:sz="0" w:space="0" w:color="auto"/>
      </w:divBdr>
    </w:div>
    <w:div w:id="654726936">
      <w:bodyDiv w:val="1"/>
      <w:marLeft w:val="0"/>
      <w:marRight w:val="0"/>
      <w:marTop w:val="0"/>
      <w:marBottom w:val="0"/>
      <w:divBdr>
        <w:top w:val="none" w:sz="0" w:space="0" w:color="auto"/>
        <w:left w:val="none" w:sz="0" w:space="0" w:color="auto"/>
        <w:bottom w:val="none" w:sz="0" w:space="0" w:color="auto"/>
        <w:right w:val="none" w:sz="0" w:space="0" w:color="auto"/>
      </w:divBdr>
    </w:div>
    <w:div w:id="743533299">
      <w:bodyDiv w:val="1"/>
      <w:marLeft w:val="0"/>
      <w:marRight w:val="0"/>
      <w:marTop w:val="0"/>
      <w:marBottom w:val="0"/>
      <w:divBdr>
        <w:top w:val="none" w:sz="0" w:space="0" w:color="auto"/>
        <w:left w:val="none" w:sz="0" w:space="0" w:color="auto"/>
        <w:bottom w:val="none" w:sz="0" w:space="0" w:color="auto"/>
        <w:right w:val="none" w:sz="0" w:space="0" w:color="auto"/>
      </w:divBdr>
    </w:div>
    <w:div w:id="750855083">
      <w:bodyDiv w:val="1"/>
      <w:marLeft w:val="0"/>
      <w:marRight w:val="0"/>
      <w:marTop w:val="0"/>
      <w:marBottom w:val="0"/>
      <w:divBdr>
        <w:top w:val="none" w:sz="0" w:space="0" w:color="auto"/>
        <w:left w:val="none" w:sz="0" w:space="0" w:color="auto"/>
        <w:bottom w:val="none" w:sz="0" w:space="0" w:color="auto"/>
        <w:right w:val="none" w:sz="0" w:space="0" w:color="auto"/>
      </w:divBdr>
    </w:div>
    <w:div w:id="776101976">
      <w:bodyDiv w:val="1"/>
      <w:marLeft w:val="0"/>
      <w:marRight w:val="0"/>
      <w:marTop w:val="0"/>
      <w:marBottom w:val="0"/>
      <w:divBdr>
        <w:top w:val="none" w:sz="0" w:space="0" w:color="auto"/>
        <w:left w:val="none" w:sz="0" w:space="0" w:color="auto"/>
        <w:bottom w:val="none" w:sz="0" w:space="0" w:color="auto"/>
        <w:right w:val="none" w:sz="0" w:space="0" w:color="auto"/>
      </w:divBdr>
    </w:div>
    <w:div w:id="777867078">
      <w:bodyDiv w:val="1"/>
      <w:marLeft w:val="0"/>
      <w:marRight w:val="0"/>
      <w:marTop w:val="0"/>
      <w:marBottom w:val="0"/>
      <w:divBdr>
        <w:top w:val="none" w:sz="0" w:space="0" w:color="auto"/>
        <w:left w:val="none" w:sz="0" w:space="0" w:color="auto"/>
        <w:bottom w:val="none" w:sz="0" w:space="0" w:color="auto"/>
        <w:right w:val="none" w:sz="0" w:space="0" w:color="auto"/>
      </w:divBdr>
    </w:div>
    <w:div w:id="812215532">
      <w:bodyDiv w:val="1"/>
      <w:marLeft w:val="0"/>
      <w:marRight w:val="0"/>
      <w:marTop w:val="0"/>
      <w:marBottom w:val="0"/>
      <w:divBdr>
        <w:top w:val="none" w:sz="0" w:space="0" w:color="auto"/>
        <w:left w:val="none" w:sz="0" w:space="0" w:color="auto"/>
        <w:bottom w:val="none" w:sz="0" w:space="0" w:color="auto"/>
        <w:right w:val="none" w:sz="0" w:space="0" w:color="auto"/>
      </w:divBdr>
    </w:div>
    <w:div w:id="816648214">
      <w:bodyDiv w:val="1"/>
      <w:marLeft w:val="0"/>
      <w:marRight w:val="0"/>
      <w:marTop w:val="0"/>
      <w:marBottom w:val="0"/>
      <w:divBdr>
        <w:top w:val="none" w:sz="0" w:space="0" w:color="auto"/>
        <w:left w:val="none" w:sz="0" w:space="0" w:color="auto"/>
        <w:bottom w:val="none" w:sz="0" w:space="0" w:color="auto"/>
        <w:right w:val="none" w:sz="0" w:space="0" w:color="auto"/>
      </w:divBdr>
    </w:div>
    <w:div w:id="859777356">
      <w:bodyDiv w:val="1"/>
      <w:marLeft w:val="0"/>
      <w:marRight w:val="0"/>
      <w:marTop w:val="0"/>
      <w:marBottom w:val="0"/>
      <w:divBdr>
        <w:top w:val="none" w:sz="0" w:space="0" w:color="auto"/>
        <w:left w:val="none" w:sz="0" w:space="0" w:color="auto"/>
        <w:bottom w:val="none" w:sz="0" w:space="0" w:color="auto"/>
        <w:right w:val="none" w:sz="0" w:space="0" w:color="auto"/>
      </w:divBdr>
    </w:div>
    <w:div w:id="879979860">
      <w:bodyDiv w:val="1"/>
      <w:marLeft w:val="0"/>
      <w:marRight w:val="0"/>
      <w:marTop w:val="0"/>
      <w:marBottom w:val="0"/>
      <w:divBdr>
        <w:top w:val="none" w:sz="0" w:space="0" w:color="auto"/>
        <w:left w:val="none" w:sz="0" w:space="0" w:color="auto"/>
        <w:bottom w:val="none" w:sz="0" w:space="0" w:color="auto"/>
        <w:right w:val="none" w:sz="0" w:space="0" w:color="auto"/>
      </w:divBdr>
    </w:div>
    <w:div w:id="888222948">
      <w:bodyDiv w:val="1"/>
      <w:marLeft w:val="0"/>
      <w:marRight w:val="0"/>
      <w:marTop w:val="0"/>
      <w:marBottom w:val="0"/>
      <w:divBdr>
        <w:top w:val="none" w:sz="0" w:space="0" w:color="auto"/>
        <w:left w:val="none" w:sz="0" w:space="0" w:color="auto"/>
        <w:bottom w:val="none" w:sz="0" w:space="0" w:color="auto"/>
        <w:right w:val="none" w:sz="0" w:space="0" w:color="auto"/>
      </w:divBdr>
    </w:div>
    <w:div w:id="888301683">
      <w:bodyDiv w:val="1"/>
      <w:marLeft w:val="0"/>
      <w:marRight w:val="0"/>
      <w:marTop w:val="0"/>
      <w:marBottom w:val="0"/>
      <w:divBdr>
        <w:top w:val="none" w:sz="0" w:space="0" w:color="auto"/>
        <w:left w:val="none" w:sz="0" w:space="0" w:color="auto"/>
        <w:bottom w:val="none" w:sz="0" w:space="0" w:color="auto"/>
        <w:right w:val="none" w:sz="0" w:space="0" w:color="auto"/>
      </w:divBdr>
    </w:div>
    <w:div w:id="911889755">
      <w:bodyDiv w:val="1"/>
      <w:marLeft w:val="0"/>
      <w:marRight w:val="0"/>
      <w:marTop w:val="0"/>
      <w:marBottom w:val="0"/>
      <w:divBdr>
        <w:top w:val="none" w:sz="0" w:space="0" w:color="auto"/>
        <w:left w:val="none" w:sz="0" w:space="0" w:color="auto"/>
        <w:bottom w:val="none" w:sz="0" w:space="0" w:color="auto"/>
        <w:right w:val="none" w:sz="0" w:space="0" w:color="auto"/>
      </w:divBdr>
    </w:div>
    <w:div w:id="938368987">
      <w:bodyDiv w:val="1"/>
      <w:marLeft w:val="0"/>
      <w:marRight w:val="0"/>
      <w:marTop w:val="0"/>
      <w:marBottom w:val="0"/>
      <w:divBdr>
        <w:top w:val="none" w:sz="0" w:space="0" w:color="auto"/>
        <w:left w:val="none" w:sz="0" w:space="0" w:color="auto"/>
        <w:bottom w:val="none" w:sz="0" w:space="0" w:color="auto"/>
        <w:right w:val="none" w:sz="0" w:space="0" w:color="auto"/>
      </w:divBdr>
    </w:div>
    <w:div w:id="961107097">
      <w:bodyDiv w:val="1"/>
      <w:marLeft w:val="0"/>
      <w:marRight w:val="0"/>
      <w:marTop w:val="0"/>
      <w:marBottom w:val="0"/>
      <w:divBdr>
        <w:top w:val="none" w:sz="0" w:space="0" w:color="auto"/>
        <w:left w:val="none" w:sz="0" w:space="0" w:color="auto"/>
        <w:bottom w:val="none" w:sz="0" w:space="0" w:color="auto"/>
        <w:right w:val="none" w:sz="0" w:space="0" w:color="auto"/>
      </w:divBdr>
    </w:div>
    <w:div w:id="963971192">
      <w:bodyDiv w:val="1"/>
      <w:marLeft w:val="0"/>
      <w:marRight w:val="0"/>
      <w:marTop w:val="0"/>
      <w:marBottom w:val="0"/>
      <w:divBdr>
        <w:top w:val="none" w:sz="0" w:space="0" w:color="auto"/>
        <w:left w:val="none" w:sz="0" w:space="0" w:color="auto"/>
        <w:bottom w:val="none" w:sz="0" w:space="0" w:color="auto"/>
        <w:right w:val="none" w:sz="0" w:space="0" w:color="auto"/>
      </w:divBdr>
    </w:div>
    <w:div w:id="978800731">
      <w:bodyDiv w:val="1"/>
      <w:marLeft w:val="0"/>
      <w:marRight w:val="0"/>
      <w:marTop w:val="0"/>
      <w:marBottom w:val="0"/>
      <w:divBdr>
        <w:top w:val="none" w:sz="0" w:space="0" w:color="auto"/>
        <w:left w:val="none" w:sz="0" w:space="0" w:color="auto"/>
        <w:bottom w:val="none" w:sz="0" w:space="0" w:color="auto"/>
        <w:right w:val="none" w:sz="0" w:space="0" w:color="auto"/>
      </w:divBdr>
    </w:div>
    <w:div w:id="1000888651">
      <w:bodyDiv w:val="1"/>
      <w:marLeft w:val="0"/>
      <w:marRight w:val="0"/>
      <w:marTop w:val="0"/>
      <w:marBottom w:val="0"/>
      <w:divBdr>
        <w:top w:val="none" w:sz="0" w:space="0" w:color="auto"/>
        <w:left w:val="none" w:sz="0" w:space="0" w:color="auto"/>
        <w:bottom w:val="none" w:sz="0" w:space="0" w:color="auto"/>
        <w:right w:val="none" w:sz="0" w:space="0" w:color="auto"/>
      </w:divBdr>
    </w:div>
    <w:div w:id="1001857575">
      <w:bodyDiv w:val="1"/>
      <w:marLeft w:val="0"/>
      <w:marRight w:val="0"/>
      <w:marTop w:val="0"/>
      <w:marBottom w:val="0"/>
      <w:divBdr>
        <w:top w:val="none" w:sz="0" w:space="0" w:color="auto"/>
        <w:left w:val="none" w:sz="0" w:space="0" w:color="auto"/>
        <w:bottom w:val="none" w:sz="0" w:space="0" w:color="auto"/>
        <w:right w:val="none" w:sz="0" w:space="0" w:color="auto"/>
      </w:divBdr>
    </w:div>
    <w:div w:id="1018894086">
      <w:bodyDiv w:val="1"/>
      <w:marLeft w:val="0"/>
      <w:marRight w:val="0"/>
      <w:marTop w:val="0"/>
      <w:marBottom w:val="0"/>
      <w:divBdr>
        <w:top w:val="none" w:sz="0" w:space="0" w:color="auto"/>
        <w:left w:val="none" w:sz="0" w:space="0" w:color="auto"/>
        <w:bottom w:val="none" w:sz="0" w:space="0" w:color="auto"/>
        <w:right w:val="none" w:sz="0" w:space="0" w:color="auto"/>
      </w:divBdr>
    </w:div>
    <w:div w:id="1021010487">
      <w:bodyDiv w:val="1"/>
      <w:marLeft w:val="0"/>
      <w:marRight w:val="0"/>
      <w:marTop w:val="0"/>
      <w:marBottom w:val="0"/>
      <w:divBdr>
        <w:top w:val="none" w:sz="0" w:space="0" w:color="auto"/>
        <w:left w:val="none" w:sz="0" w:space="0" w:color="auto"/>
        <w:bottom w:val="none" w:sz="0" w:space="0" w:color="auto"/>
        <w:right w:val="none" w:sz="0" w:space="0" w:color="auto"/>
      </w:divBdr>
    </w:div>
    <w:div w:id="1039017746">
      <w:bodyDiv w:val="1"/>
      <w:marLeft w:val="0"/>
      <w:marRight w:val="0"/>
      <w:marTop w:val="0"/>
      <w:marBottom w:val="0"/>
      <w:divBdr>
        <w:top w:val="none" w:sz="0" w:space="0" w:color="auto"/>
        <w:left w:val="none" w:sz="0" w:space="0" w:color="auto"/>
        <w:bottom w:val="none" w:sz="0" w:space="0" w:color="auto"/>
        <w:right w:val="none" w:sz="0" w:space="0" w:color="auto"/>
      </w:divBdr>
    </w:div>
    <w:div w:id="1053039000">
      <w:bodyDiv w:val="1"/>
      <w:marLeft w:val="0"/>
      <w:marRight w:val="0"/>
      <w:marTop w:val="0"/>
      <w:marBottom w:val="0"/>
      <w:divBdr>
        <w:top w:val="none" w:sz="0" w:space="0" w:color="auto"/>
        <w:left w:val="none" w:sz="0" w:space="0" w:color="auto"/>
        <w:bottom w:val="none" w:sz="0" w:space="0" w:color="auto"/>
        <w:right w:val="none" w:sz="0" w:space="0" w:color="auto"/>
      </w:divBdr>
    </w:div>
    <w:div w:id="1066881666">
      <w:bodyDiv w:val="1"/>
      <w:marLeft w:val="0"/>
      <w:marRight w:val="0"/>
      <w:marTop w:val="0"/>
      <w:marBottom w:val="0"/>
      <w:divBdr>
        <w:top w:val="none" w:sz="0" w:space="0" w:color="auto"/>
        <w:left w:val="none" w:sz="0" w:space="0" w:color="auto"/>
        <w:bottom w:val="none" w:sz="0" w:space="0" w:color="auto"/>
        <w:right w:val="none" w:sz="0" w:space="0" w:color="auto"/>
      </w:divBdr>
    </w:div>
    <w:div w:id="1093893551">
      <w:bodyDiv w:val="1"/>
      <w:marLeft w:val="0"/>
      <w:marRight w:val="0"/>
      <w:marTop w:val="0"/>
      <w:marBottom w:val="0"/>
      <w:divBdr>
        <w:top w:val="none" w:sz="0" w:space="0" w:color="auto"/>
        <w:left w:val="none" w:sz="0" w:space="0" w:color="auto"/>
        <w:bottom w:val="none" w:sz="0" w:space="0" w:color="auto"/>
        <w:right w:val="none" w:sz="0" w:space="0" w:color="auto"/>
      </w:divBdr>
    </w:div>
    <w:div w:id="1104884278">
      <w:bodyDiv w:val="1"/>
      <w:marLeft w:val="0"/>
      <w:marRight w:val="0"/>
      <w:marTop w:val="0"/>
      <w:marBottom w:val="0"/>
      <w:divBdr>
        <w:top w:val="none" w:sz="0" w:space="0" w:color="auto"/>
        <w:left w:val="none" w:sz="0" w:space="0" w:color="auto"/>
        <w:bottom w:val="none" w:sz="0" w:space="0" w:color="auto"/>
        <w:right w:val="none" w:sz="0" w:space="0" w:color="auto"/>
      </w:divBdr>
    </w:div>
    <w:div w:id="1114714766">
      <w:bodyDiv w:val="1"/>
      <w:marLeft w:val="0"/>
      <w:marRight w:val="0"/>
      <w:marTop w:val="0"/>
      <w:marBottom w:val="0"/>
      <w:divBdr>
        <w:top w:val="none" w:sz="0" w:space="0" w:color="auto"/>
        <w:left w:val="none" w:sz="0" w:space="0" w:color="auto"/>
        <w:bottom w:val="none" w:sz="0" w:space="0" w:color="auto"/>
        <w:right w:val="none" w:sz="0" w:space="0" w:color="auto"/>
      </w:divBdr>
    </w:div>
    <w:div w:id="1124345758">
      <w:bodyDiv w:val="1"/>
      <w:marLeft w:val="0"/>
      <w:marRight w:val="0"/>
      <w:marTop w:val="0"/>
      <w:marBottom w:val="0"/>
      <w:divBdr>
        <w:top w:val="none" w:sz="0" w:space="0" w:color="auto"/>
        <w:left w:val="none" w:sz="0" w:space="0" w:color="auto"/>
        <w:bottom w:val="none" w:sz="0" w:space="0" w:color="auto"/>
        <w:right w:val="none" w:sz="0" w:space="0" w:color="auto"/>
      </w:divBdr>
    </w:div>
    <w:div w:id="1178813900">
      <w:bodyDiv w:val="1"/>
      <w:marLeft w:val="0"/>
      <w:marRight w:val="0"/>
      <w:marTop w:val="0"/>
      <w:marBottom w:val="0"/>
      <w:divBdr>
        <w:top w:val="none" w:sz="0" w:space="0" w:color="auto"/>
        <w:left w:val="none" w:sz="0" w:space="0" w:color="auto"/>
        <w:bottom w:val="none" w:sz="0" w:space="0" w:color="auto"/>
        <w:right w:val="none" w:sz="0" w:space="0" w:color="auto"/>
      </w:divBdr>
    </w:div>
    <w:div w:id="1179389475">
      <w:bodyDiv w:val="1"/>
      <w:marLeft w:val="0"/>
      <w:marRight w:val="0"/>
      <w:marTop w:val="0"/>
      <w:marBottom w:val="0"/>
      <w:divBdr>
        <w:top w:val="none" w:sz="0" w:space="0" w:color="auto"/>
        <w:left w:val="none" w:sz="0" w:space="0" w:color="auto"/>
        <w:bottom w:val="none" w:sz="0" w:space="0" w:color="auto"/>
        <w:right w:val="none" w:sz="0" w:space="0" w:color="auto"/>
      </w:divBdr>
    </w:div>
    <w:div w:id="1184172350">
      <w:bodyDiv w:val="1"/>
      <w:marLeft w:val="0"/>
      <w:marRight w:val="0"/>
      <w:marTop w:val="0"/>
      <w:marBottom w:val="0"/>
      <w:divBdr>
        <w:top w:val="none" w:sz="0" w:space="0" w:color="auto"/>
        <w:left w:val="none" w:sz="0" w:space="0" w:color="auto"/>
        <w:bottom w:val="none" w:sz="0" w:space="0" w:color="auto"/>
        <w:right w:val="none" w:sz="0" w:space="0" w:color="auto"/>
      </w:divBdr>
    </w:div>
    <w:div w:id="1191459392">
      <w:bodyDiv w:val="1"/>
      <w:marLeft w:val="0"/>
      <w:marRight w:val="0"/>
      <w:marTop w:val="0"/>
      <w:marBottom w:val="0"/>
      <w:divBdr>
        <w:top w:val="none" w:sz="0" w:space="0" w:color="auto"/>
        <w:left w:val="none" w:sz="0" w:space="0" w:color="auto"/>
        <w:bottom w:val="none" w:sz="0" w:space="0" w:color="auto"/>
        <w:right w:val="none" w:sz="0" w:space="0" w:color="auto"/>
      </w:divBdr>
    </w:div>
    <w:div w:id="1195462539">
      <w:bodyDiv w:val="1"/>
      <w:marLeft w:val="0"/>
      <w:marRight w:val="0"/>
      <w:marTop w:val="0"/>
      <w:marBottom w:val="0"/>
      <w:divBdr>
        <w:top w:val="none" w:sz="0" w:space="0" w:color="auto"/>
        <w:left w:val="none" w:sz="0" w:space="0" w:color="auto"/>
        <w:bottom w:val="none" w:sz="0" w:space="0" w:color="auto"/>
        <w:right w:val="none" w:sz="0" w:space="0" w:color="auto"/>
      </w:divBdr>
    </w:div>
    <w:div w:id="1209414828">
      <w:bodyDiv w:val="1"/>
      <w:marLeft w:val="0"/>
      <w:marRight w:val="0"/>
      <w:marTop w:val="0"/>
      <w:marBottom w:val="0"/>
      <w:divBdr>
        <w:top w:val="none" w:sz="0" w:space="0" w:color="auto"/>
        <w:left w:val="none" w:sz="0" w:space="0" w:color="auto"/>
        <w:bottom w:val="none" w:sz="0" w:space="0" w:color="auto"/>
        <w:right w:val="none" w:sz="0" w:space="0" w:color="auto"/>
      </w:divBdr>
    </w:div>
    <w:div w:id="1227837696">
      <w:bodyDiv w:val="1"/>
      <w:marLeft w:val="0"/>
      <w:marRight w:val="0"/>
      <w:marTop w:val="0"/>
      <w:marBottom w:val="0"/>
      <w:divBdr>
        <w:top w:val="none" w:sz="0" w:space="0" w:color="auto"/>
        <w:left w:val="none" w:sz="0" w:space="0" w:color="auto"/>
        <w:bottom w:val="none" w:sz="0" w:space="0" w:color="auto"/>
        <w:right w:val="none" w:sz="0" w:space="0" w:color="auto"/>
      </w:divBdr>
    </w:div>
    <w:div w:id="1228422194">
      <w:bodyDiv w:val="1"/>
      <w:marLeft w:val="0"/>
      <w:marRight w:val="0"/>
      <w:marTop w:val="0"/>
      <w:marBottom w:val="0"/>
      <w:divBdr>
        <w:top w:val="none" w:sz="0" w:space="0" w:color="auto"/>
        <w:left w:val="none" w:sz="0" w:space="0" w:color="auto"/>
        <w:bottom w:val="none" w:sz="0" w:space="0" w:color="auto"/>
        <w:right w:val="none" w:sz="0" w:space="0" w:color="auto"/>
      </w:divBdr>
    </w:div>
    <w:div w:id="1229728332">
      <w:bodyDiv w:val="1"/>
      <w:marLeft w:val="0"/>
      <w:marRight w:val="0"/>
      <w:marTop w:val="0"/>
      <w:marBottom w:val="0"/>
      <w:divBdr>
        <w:top w:val="none" w:sz="0" w:space="0" w:color="auto"/>
        <w:left w:val="none" w:sz="0" w:space="0" w:color="auto"/>
        <w:bottom w:val="none" w:sz="0" w:space="0" w:color="auto"/>
        <w:right w:val="none" w:sz="0" w:space="0" w:color="auto"/>
      </w:divBdr>
    </w:div>
    <w:div w:id="1234199519">
      <w:bodyDiv w:val="1"/>
      <w:marLeft w:val="0"/>
      <w:marRight w:val="0"/>
      <w:marTop w:val="0"/>
      <w:marBottom w:val="0"/>
      <w:divBdr>
        <w:top w:val="none" w:sz="0" w:space="0" w:color="auto"/>
        <w:left w:val="none" w:sz="0" w:space="0" w:color="auto"/>
        <w:bottom w:val="none" w:sz="0" w:space="0" w:color="auto"/>
        <w:right w:val="none" w:sz="0" w:space="0" w:color="auto"/>
      </w:divBdr>
    </w:div>
    <w:div w:id="1240403591">
      <w:bodyDiv w:val="1"/>
      <w:marLeft w:val="0"/>
      <w:marRight w:val="0"/>
      <w:marTop w:val="0"/>
      <w:marBottom w:val="0"/>
      <w:divBdr>
        <w:top w:val="none" w:sz="0" w:space="0" w:color="auto"/>
        <w:left w:val="none" w:sz="0" w:space="0" w:color="auto"/>
        <w:bottom w:val="none" w:sz="0" w:space="0" w:color="auto"/>
        <w:right w:val="none" w:sz="0" w:space="0" w:color="auto"/>
      </w:divBdr>
    </w:div>
    <w:div w:id="1250232835">
      <w:bodyDiv w:val="1"/>
      <w:marLeft w:val="0"/>
      <w:marRight w:val="0"/>
      <w:marTop w:val="0"/>
      <w:marBottom w:val="0"/>
      <w:divBdr>
        <w:top w:val="none" w:sz="0" w:space="0" w:color="auto"/>
        <w:left w:val="none" w:sz="0" w:space="0" w:color="auto"/>
        <w:bottom w:val="none" w:sz="0" w:space="0" w:color="auto"/>
        <w:right w:val="none" w:sz="0" w:space="0" w:color="auto"/>
      </w:divBdr>
    </w:div>
    <w:div w:id="1256665470">
      <w:bodyDiv w:val="1"/>
      <w:marLeft w:val="0"/>
      <w:marRight w:val="0"/>
      <w:marTop w:val="0"/>
      <w:marBottom w:val="0"/>
      <w:divBdr>
        <w:top w:val="none" w:sz="0" w:space="0" w:color="auto"/>
        <w:left w:val="none" w:sz="0" w:space="0" w:color="auto"/>
        <w:bottom w:val="none" w:sz="0" w:space="0" w:color="auto"/>
        <w:right w:val="none" w:sz="0" w:space="0" w:color="auto"/>
      </w:divBdr>
    </w:div>
    <w:div w:id="1266423627">
      <w:bodyDiv w:val="1"/>
      <w:marLeft w:val="0"/>
      <w:marRight w:val="0"/>
      <w:marTop w:val="0"/>
      <w:marBottom w:val="0"/>
      <w:divBdr>
        <w:top w:val="none" w:sz="0" w:space="0" w:color="auto"/>
        <w:left w:val="none" w:sz="0" w:space="0" w:color="auto"/>
        <w:bottom w:val="none" w:sz="0" w:space="0" w:color="auto"/>
        <w:right w:val="none" w:sz="0" w:space="0" w:color="auto"/>
      </w:divBdr>
    </w:div>
    <w:div w:id="1275868566">
      <w:bodyDiv w:val="1"/>
      <w:marLeft w:val="0"/>
      <w:marRight w:val="0"/>
      <w:marTop w:val="0"/>
      <w:marBottom w:val="0"/>
      <w:divBdr>
        <w:top w:val="none" w:sz="0" w:space="0" w:color="auto"/>
        <w:left w:val="none" w:sz="0" w:space="0" w:color="auto"/>
        <w:bottom w:val="none" w:sz="0" w:space="0" w:color="auto"/>
        <w:right w:val="none" w:sz="0" w:space="0" w:color="auto"/>
      </w:divBdr>
    </w:div>
    <w:div w:id="1305621566">
      <w:bodyDiv w:val="1"/>
      <w:marLeft w:val="0"/>
      <w:marRight w:val="0"/>
      <w:marTop w:val="0"/>
      <w:marBottom w:val="0"/>
      <w:divBdr>
        <w:top w:val="none" w:sz="0" w:space="0" w:color="auto"/>
        <w:left w:val="none" w:sz="0" w:space="0" w:color="auto"/>
        <w:bottom w:val="none" w:sz="0" w:space="0" w:color="auto"/>
        <w:right w:val="none" w:sz="0" w:space="0" w:color="auto"/>
      </w:divBdr>
    </w:div>
    <w:div w:id="1311246154">
      <w:bodyDiv w:val="1"/>
      <w:marLeft w:val="0"/>
      <w:marRight w:val="0"/>
      <w:marTop w:val="0"/>
      <w:marBottom w:val="0"/>
      <w:divBdr>
        <w:top w:val="none" w:sz="0" w:space="0" w:color="auto"/>
        <w:left w:val="none" w:sz="0" w:space="0" w:color="auto"/>
        <w:bottom w:val="none" w:sz="0" w:space="0" w:color="auto"/>
        <w:right w:val="none" w:sz="0" w:space="0" w:color="auto"/>
      </w:divBdr>
    </w:div>
    <w:div w:id="1315374086">
      <w:bodyDiv w:val="1"/>
      <w:marLeft w:val="0"/>
      <w:marRight w:val="0"/>
      <w:marTop w:val="0"/>
      <w:marBottom w:val="0"/>
      <w:divBdr>
        <w:top w:val="none" w:sz="0" w:space="0" w:color="auto"/>
        <w:left w:val="none" w:sz="0" w:space="0" w:color="auto"/>
        <w:bottom w:val="none" w:sz="0" w:space="0" w:color="auto"/>
        <w:right w:val="none" w:sz="0" w:space="0" w:color="auto"/>
      </w:divBdr>
    </w:div>
    <w:div w:id="1315796277">
      <w:bodyDiv w:val="1"/>
      <w:marLeft w:val="0"/>
      <w:marRight w:val="0"/>
      <w:marTop w:val="0"/>
      <w:marBottom w:val="0"/>
      <w:divBdr>
        <w:top w:val="none" w:sz="0" w:space="0" w:color="auto"/>
        <w:left w:val="none" w:sz="0" w:space="0" w:color="auto"/>
        <w:bottom w:val="none" w:sz="0" w:space="0" w:color="auto"/>
        <w:right w:val="none" w:sz="0" w:space="0" w:color="auto"/>
      </w:divBdr>
    </w:div>
    <w:div w:id="1319722711">
      <w:bodyDiv w:val="1"/>
      <w:marLeft w:val="0"/>
      <w:marRight w:val="0"/>
      <w:marTop w:val="0"/>
      <w:marBottom w:val="0"/>
      <w:divBdr>
        <w:top w:val="none" w:sz="0" w:space="0" w:color="auto"/>
        <w:left w:val="none" w:sz="0" w:space="0" w:color="auto"/>
        <w:bottom w:val="none" w:sz="0" w:space="0" w:color="auto"/>
        <w:right w:val="none" w:sz="0" w:space="0" w:color="auto"/>
      </w:divBdr>
    </w:div>
    <w:div w:id="1325820390">
      <w:bodyDiv w:val="1"/>
      <w:marLeft w:val="0"/>
      <w:marRight w:val="0"/>
      <w:marTop w:val="0"/>
      <w:marBottom w:val="0"/>
      <w:divBdr>
        <w:top w:val="none" w:sz="0" w:space="0" w:color="auto"/>
        <w:left w:val="none" w:sz="0" w:space="0" w:color="auto"/>
        <w:bottom w:val="none" w:sz="0" w:space="0" w:color="auto"/>
        <w:right w:val="none" w:sz="0" w:space="0" w:color="auto"/>
      </w:divBdr>
    </w:div>
    <w:div w:id="1338966039">
      <w:bodyDiv w:val="1"/>
      <w:marLeft w:val="0"/>
      <w:marRight w:val="0"/>
      <w:marTop w:val="0"/>
      <w:marBottom w:val="0"/>
      <w:divBdr>
        <w:top w:val="none" w:sz="0" w:space="0" w:color="auto"/>
        <w:left w:val="none" w:sz="0" w:space="0" w:color="auto"/>
        <w:bottom w:val="none" w:sz="0" w:space="0" w:color="auto"/>
        <w:right w:val="none" w:sz="0" w:space="0" w:color="auto"/>
      </w:divBdr>
    </w:div>
    <w:div w:id="1352415115">
      <w:bodyDiv w:val="1"/>
      <w:marLeft w:val="0"/>
      <w:marRight w:val="0"/>
      <w:marTop w:val="0"/>
      <w:marBottom w:val="0"/>
      <w:divBdr>
        <w:top w:val="none" w:sz="0" w:space="0" w:color="auto"/>
        <w:left w:val="none" w:sz="0" w:space="0" w:color="auto"/>
        <w:bottom w:val="none" w:sz="0" w:space="0" w:color="auto"/>
        <w:right w:val="none" w:sz="0" w:space="0" w:color="auto"/>
      </w:divBdr>
    </w:div>
    <w:div w:id="1352485986">
      <w:bodyDiv w:val="1"/>
      <w:marLeft w:val="0"/>
      <w:marRight w:val="0"/>
      <w:marTop w:val="0"/>
      <w:marBottom w:val="0"/>
      <w:divBdr>
        <w:top w:val="none" w:sz="0" w:space="0" w:color="auto"/>
        <w:left w:val="none" w:sz="0" w:space="0" w:color="auto"/>
        <w:bottom w:val="none" w:sz="0" w:space="0" w:color="auto"/>
        <w:right w:val="none" w:sz="0" w:space="0" w:color="auto"/>
      </w:divBdr>
    </w:div>
    <w:div w:id="1362591048">
      <w:bodyDiv w:val="1"/>
      <w:marLeft w:val="0"/>
      <w:marRight w:val="0"/>
      <w:marTop w:val="0"/>
      <w:marBottom w:val="0"/>
      <w:divBdr>
        <w:top w:val="none" w:sz="0" w:space="0" w:color="auto"/>
        <w:left w:val="none" w:sz="0" w:space="0" w:color="auto"/>
        <w:bottom w:val="none" w:sz="0" w:space="0" w:color="auto"/>
        <w:right w:val="none" w:sz="0" w:space="0" w:color="auto"/>
      </w:divBdr>
    </w:div>
    <w:div w:id="1367488685">
      <w:bodyDiv w:val="1"/>
      <w:marLeft w:val="0"/>
      <w:marRight w:val="0"/>
      <w:marTop w:val="0"/>
      <w:marBottom w:val="0"/>
      <w:divBdr>
        <w:top w:val="none" w:sz="0" w:space="0" w:color="auto"/>
        <w:left w:val="none" w:sz="0" w:space="0" w:color="auto"/>
        <w:bottom w:val="none" w:sz="0" w:space="0" w:color="auto"/>
        <w:right w:val="none" w:sz="0" w:space="0" w:color="auto"/>
      </w:divBdr>
    </w:div>
    <w:div w:id="1369258303">
      <w:bodyDiv w:val="1"/>
      <w:marLeft w:val="0"/>
      <w:marRight w:val="0"/>
      <w:marTop w:val="0"/>
      <w:marBottom w:val="0"/>
      <w:divBdr>
        <w:top w:val="none" w:sz="0" w:space="0" w:color="auto"/>
        <w:left w:val="none" w:sz="0" w:space="0" w:color="auto"/>
        <w:bottom w:val="none" w:sz="0" w:space="0" w:color="auto"/>
        <w:right w:val="none" w:sz="0" w:space="0" w:color="auto"/>
      </w:divBdr>
    </w:div>
    <w:div w:id="1423184091">
      <w:bodyDiv w:val="1"/>
      <w:marLeft w:val="0"/>
      <w:marRight w:val="0"/>
      <w:marTop w:val="0"/>
      <w:marBottom w:val="0"/>
      <w:divBdr>
        <w:top w:val="none" w:sz="0" w:space="0" w:color="auto"/>
        <w:left w:val="none" w:sz="0" w:space="0" w:color="auto"/>
        <w:bottom w:val="none" w:sz="0" w:space="0" w:color="auto"/>
        <w:right w:val="none" w:sz="0" w:space="0" w:color="auto"/>
      </w:divBdr>
    </w:div>
    <w:div w:id="1444154338">
      <w:bodyDiv w:val="1"/>
      <w:marLeft w:val="0"/>
      <w:marRight w:val="0"/>
      <w:marTop w:val="0"/>
      <w:marBottom w:val="0"/>
      <w:divBdr>
        <w:top w:val="none" w:sz="0" w:space="0" w:color="auto"/>
        <w:left w:val="none" w:sz="0" w:space="0" w:color="auto"/>
        <w:bottom w:val="none" w:sz="0" w:space="0" w:color="auto"/>
        <w:right w:val="none" w:sz="0" w:space="0" w:color="auto"/>
      </w:divBdr>
    </w:div>
    <w:div w:id="1462843758">
      <w:bodyDiv w:val="1"/>
      <w:marLeft w:val="0"/>
      <w:marRight w:val="0"/>
      <w:marTop w:val="0"/>
      <w:marBottom w:val="0"/>
      <w:divBdr>
        <w:top w:val="none" w:sz="0" w:space="0" w:color="auto"/>
        <w:left w:val="none" w:sz="0" w:space="0" w:color="auto"/>
        <w:bottom w:val="none" w:sz="0" w:space="0" w:color="auto"/>
        <w:right w:val="none" w:sz="0" w:space="0" w:color="auto"/>
      </w:divBdr>
    </w:div>
    <w:div w:id="1495342940">
      <w:bodyDiv w:val="1"/>
      <w:marLeft w:val="0"/>
      <w:marRight w:val="0"/>
      <w:marTop w:val="0"/>
      <w:marBottom w:val="0"/>
      <w:divBdr>
        <w:top w:val="none" w:sz="0" w:space="0" w:color="auto"/>
        <w:left w:val="none" w:sz="0" w:space="0" w:color="auto"/>
        <w:bottom w:val="none" w:sz="0" w:space="0" w:color="auto"/>
        <w:right w:val="none" w:sz="0" w:space="0" w:color="auto"/>
      </w:divBdr>
    </w:div>
    <w:div w:id="1534728298">
      <w:bodyDiv w:val="1"/>
      <w:marLeft w:val="0"/>
      <w:marRight w:val="0"/>
      <w:marTop w:val="0"/>
      <w:marBottom w:val="0"/>
      <w:divBdr>
        <w:top w:val="none" w:sz="0" w:space="0" w:color="auto"/>
        <w:left w:val="none" w:sz="0" w:space="0" w:color="auto"/>
        <w:bottom w:val="none" w:sz="0" w:space="0" w:color="auto"/>
        <w:right w:val="none" w:sz="0" w:space="0" w:color="auto"/>
      </w:divBdr>
    </w:div>
    <w:div w:id="1537766790">
      <w:bodyDiv w:val="1"/>
      <w:marLeft w:val="0"/>
      <w:marRight w:val="0"/>
      <w:marTop w:val="0"/>
      <w:marBottom w:val="0"/>
      <w:divBdr>
        <w:top w:val="none" w:sz="0" w:space="0" w:color="auto"/>
        <w:left w:val="none" w:sz="0" w:space="0" w:color="auto"/>
        <w:bottom w:val="none" w:sz="0" w:space="0" w:color="auto"/>
        <w:right w:val="none" w:sz="0" w:space="0" w:color="auto"/>
      </w:divBdr>
    </w:div>
    <w:div w:id="1586375489">
      <w:bodyDiv w:val="1"/>
      <w:marLeft w:val="0"/>
      <w:marRight w:val="0"/>
      <w:marTop w:val="0"/>
      <w:marBottom w:val="0"/>
      <w:divBdr>
        <w:top w:val="none" w:sz="0" w:space="0" w:color="auto"/>
        <w:left w:val="none" w:sz="0" w:space="0" w:color="auto"/>
        <w:bottom w:val="none" w:sz="0" w:space="0" w:color="auto"/>
        <w:right w:val="none" w:sz="0" w:space="0" w:color="auto"/>
      </w:divBdr>
    </w:div>
    <w:div w:id="1616517338">
      <w:bodyDiv w:val="1"/>
      <w:marLeft w:val="0"/>
      <w:marRight w:val="0"/>
      <w:marTop w:val="0"/>
      <w:marBottom w:val="0"/>
      <w:divBdr>
        <w:top w:val="none" w:sz="0" w:space="0" w:color="auto"/>
        <w:left w:val="none" w:sz="0" w:space="0" w:color="auto"/>
        <w:bottom w:val="none" w:sz="0" w:space="0" w:color="auto"/>
        <w:right w:val="none" w:sz="0" w:space="0" w:color="auto"/>
      </w:divBdr>
    </w:div>
    <w:div w:id="1649478189">
      <w:bodyDiv w:val="1"/>
      <w:marLeft w:val="0"/>
      <w:marRight w:val="0"/>
      <w:marTop w:val="0"/>
      <w:marBottom w:val="0"/>
      <w:divBdr>
        <w:top w:val="none" w:sz="0" w:space="0" w:color="auto"/>
        <w:left w:val="none" w:sz="0" w:space="0" w:color="auto"/>
        <w:bottom w:val="none" w:sz="0" w:space="0" w:color="auto"/>
        <w:right w:val="none" w:sz="0" w:space="0" w:color="auto"/>
      </w:divBdr>
    </w:div>
    <w:div w:id="1660310877">
      <w:bodyDiv w:val="1"/>
      <w:marLeft w:val="0"/>
      <w:marRight w:val="0"/>
      <w:marTop w:val="0"/>
      <w:marBottom w:val="0"/>
      <w:divBdr>
        <w:top w:val="none" w:sz="0" w:space="0" w:color="auto"/>
        <w:left w:val="none" w:sz="0" w:space="0" w:color="auto"/>
        <w:bottom w:val="none" w:sz="0" w:space="0" w:color="auto"/>
        <w:right w:val="none" w:sz="0" w:space="0" w:color="auto"/>
      </w:divBdr>
    </w:div>
    <w:div w:id="1692488690">
      <w:bodyDiv w:val="1"/>
      <w:marLeft w:val="0"/>
      <w:marRight w:val="0"/>
      <w:marTop w:val="0"/>
      <w:marBottom w:val="0"/>
      <w:divBdr>
        <w:top w:val="none" w:sz="0" w:space="0" w:color="auto"/>
        <w:left w:val="none" w:sz="0" w:space="0" w:color="auto"/>
        <w:bottom w:val="none" w:sz="0" w:space="0" w:color="auto"/>
        <w:right w:val="none" w:sz="0" w:space="0" w:color="auto"/>
      </w:divBdr>
    </w:div>
    <w:div w:id="1694577668">
      <w:bodyDiv w:val="1"/>
      <w:marLeft w:val="0"/>
      <w:marRight w:val="0"/>
      <w:marTop w:val="0"/>
      <w:marBottom w:val="0"/>
      <w:divBdr>
        <w:top w:val="none" w:sz="0" w:space="0" w:color="auto"/>
        <w:left w:val="none" w:sz="0" w:space="0" w:color="auto"/>
        <w:bottom w:val="none" w:sz="0" w:space="0" w:color="auto"/>
        <w:right w:val="none" w:sz="0" w:space="0" w:color="auto"/>
      </w:divBdr>
    </w:div>
    <w:div w:id="1705597676">
      <w:bodyDiv w:val="1"/>
      <w:marLeft w:val="0"/>
      <w:marRight w:val="0"/>
      <w:marTop w:val="0"/>
      <w:marBottom w:val="0"/>
      <w:divBdr>
        <w:top w:val="none" w:sz="0" w:space="0" w:color="auto"/>
        <w:left w:val="none" w:sz="0" w:space="0" w:color="auto"/>
        <w:bottom w:val="none" w:sz="0" w:space="0" w:color="auto"/>
        <w:right w:val="none" w:sz="0" w:space="0" w:color="auto"/>
      </w:divBdr>
    </w:div>
    <w:div w:id="1721782143">
      <w:bodyDiv w:val="1"/>
      <w:marLeft w:val="0"/>
      <w:marRight w:val="0"/>
      <w:marTop w:val="0"/>
      <w:marBottom w:val="0"/>
      <w:divBdr>
        <w:top w:val="none" w:sz="0" w:space="0" w:color="auto"/>
        <w:left w:val="none" w:sz="0" w:space="0" w:color="auto"/>
        <w:bottom w:val="none" w:sz="0" w:space="0" w:color="auto"/>
        <w:right w:val="none" w:sz="0" w:space="0" w:color="auto"/>
      </w:divBdr>
    </w:div>
    <w:div w:id="1761026320">
      <w:bodyDiv w:val="1"/>
      <w:marLeft w:val="0"/>
      <w:marRight w:val="0"/>
      <w:marTop w:val="0"/>
      <w:marBottom w:val="0"/>
      <w:divBdr>
        <w:top w:val="none" w:sz="0" w:space="0" w:color="auto"/>
        <w:left w:val="none" w:sz="0" w:space="0" w:color="auto"/>
        <w:bottom w:val="none" w:sz="0" w:space="0" w:color="auto"/>
        <w:right w:val="none" w:sz="0" w:space="0" w:color="auto"/>
      </w:divBdr>
    </w:div>
    <w:div w:id="1779714602">
      <w:bodyDiv w:val="1"/>
      <w:marLeft w:val="0"/>
      <w:marRight w:val="0"/>
      <w:marTop w:val="0"/>
      <w:marBottom w:val="0"/>
      <w:divBdr>
        <w:top w:val="none" w:sz="0" w:space="0" w:color="auto"/>
        <w:left w:val="none" w:sz="0" w:space="0" w:color="auto"/>
        <w:bottom w:val="none" w:sz="0" w:space="0" w:color="auto"/>
        <w:right w:val="none" w:sz="0" w:space="0" w:color="auto"/>
      </w:divBdr>
    </w:div>
    <w:div w:id="1780833015">
      <w:bodyDiv w:val="1"/>
      <w:marLeft w:val="0"/>
      <w:marRight w:val="0"/>
      <w:marTop w:val="0"/>
      <w:marBottom w:val="0"/>
      <w:divBdr>
        <w:top w:val="none" w:sz="0" w:space="0" w:color="auto"/>
        <w:left w:val="none" w:sz="0" w:space="0" w:color="auto"/>
        <w:bottom w:val="none" w:sz="0" w:space="0" w:color="auto"/>
        <w:right w:val="none" w:sz="0" w:space="0" w:color="auto"/>
      </w:divBdr>
    </w:div>
    <w:div w:id="1789004071">
      <w:bodyDiv w:val="1"/>
      <w:marLeft w:val="0"/>
      <w:marRight w:val="0"/>
      <w:marTop w:val="0"/>
      <w:marBottom w:val="0"/>
      <w:divBdr>
        <w:top w:val="none" w:sz="0" w:space="0" w:color="auto"/>
        <w:left w:val="none" w:sz="0" w:space="0" w:color="auto"/>
        <w:bottom w:val="none" w:sz="0" w:space="0" w:color="auto"/>
        <w:right w:val="none" w:sz="0" w:space="0" w:color="auto"/>
      </w:divBdr>
    </w:div>
    <w:div w:id="1801343473">
      <w:bodyDiv w:val="1"/>
      <w:marLeft w:val="0"/>
      <w:marRight w:val="0"/>
      <w:marTop w:val="0"/>
      <w:marBottom w:val="0"/>
      <w:divBdr>
        <w:top w:val="none" w:sz="0" w:space="0" w:color="auto"/>
        <w:left w:val="none" w:sz="0" w:space="0" w:color="auto"/>
        <w:bottom w:val="none" w:sz="0" w:space="0" w:color="auto"/>
        <w:right w:val="none" w:sz="0" w:space="0" w:color="auto"/>
      </w:divBdr>
    </w:div>
    <w:div w:id="1813861048">
      <w:bodyDiv w:val="1"/>
      <w:marLeft w:val="0"/>
      <w:marRight w:val="0"/>
      <w:marTop w:val="0"/>
      <w:marBottom w:val="0"/>
      <w:divBdr>
        <w:top w:val="none" w:sz="0" w:space="0" w:color="auto"/>
        <w:left w:val="none" w:sz="0" w:space="0" w:color="auto"/>
        <w:bottom w:val="none" w:sz="0" w:space="0" w:color="auto"/>
        <w:right w:val="none" w:sz="0" w:space="0" w:color="auto"/>
      </w:divBdr>
    </w:div>
    <w:div w:id="1817451635">
      <w:bodyDiv w:val="1"/>
      <w:marLeft w:val="0"/>
      <w:marRight w:val="0"/>
      <w:marTop w:val="0"/>
      <w:marBottom w:val="0"/>
      <w:divBdr>
        <w:top w:val="none" w:sz="0" w:space="0" w:color="auto"/>
        <w:left w:val="none" w:sz="0" w:space="0" w:color="auto"/>
        <w:bottom w:val="none" w:sz="0" w:space="0" w:color="auto"/>
        <w:right w:val="none" w:sz="0" w:space="0" w:color="auto"/>
      </w:divBdr>
    </w:div>
    <w:div w:id="1875850561">
      <w:bodyDiv w:val="1"/>
      <w:marLeft w:val="0"/>
      <w:marRight w:val="0"/>
      <w:marTop w:val="0"/>
      <w:marBottom w:val="0"/>
      <w:divBdr>
        <w:top w:val="none" w:sz="0" w:space="0" w:color="auto"/>
        <w:left w:val="none" w:sz="0" w:space="0" w:color="auto"/>
        <w:bottom w:val="none" w:sz="0" w:space="0" w:color="auto"/>
        <w:right w:val="none" w:sz="0" w:space="0" w:color="auto"/>
      </w:divBdr>
    </w:div>
    <w:div w:id="1889417634">
      <w:bodyDiv w:val="1"/>
      <w:marLeft w:val="0"/>
      <w:marRight w:val="0"/>
      <w:marTop w:val="0"/>
      <w:marBottom w:val="0"/>
      <w:divBdr>
        <w:top w:val="none" w:sz="0" w:space="0" w:color="auto"/>
        <w:left w:val="none" w:sz="0" w:space="0" w:color="auto"/>
        <w:bottom w:val="none" w:sz="0" w:space="0" w:color="auto"/>
        <w:right w:val="none" w:sz="0" w:space="0" w:color="auto"/>
      </w:divBdr>
    </w:div>
    <w:div w:id="1921061688">
      <w:bodyDiv w:val="1"/>
      <w:marLeft w:val="0"/>
      <w:marRight w:val="0"/>
      <w:marTop w:val="0"/>
      <w:marBottom w:val="0"/>
      <w:divBdr>
        <w:top w:val="none" w:sz="0" w:space="0" w:color="auto"/>
        <w:left w:val="none" w:sz="0" w:space="0" w:color="auto"/>
        <w:bottom w:val="none" w:sz="0" w:space="0" w:color="auto"/>
        <w:right w:val="none" w:sz="0" w:space="0" w:color="auto"/>
      </w:divBdr>
    </w:div>
    <w:div w:id="1933854101">
      <w:bodyDiv w:val="1"/>
      <w:marLeft w:val="0"/>
      <w:marRight w:val="0"/>
      <w:marTop w:val="0"/>
      <w:marBottom w:val="0"/>
      <w:divBdr>
        <w:top w:val="none" w:sz="0" w:space="0" w:color="auto"/>
        <w:left w:val="none" w:sz="0" w:space="0" w:color="auto"/>
        <w:bottom w:val="none" w:sz="0" w:space="0" w:color="auto"/>
        <w:right w:val="none" w:sz="0" w:space="0" w:color="auto"/>
      </w:divBdr>
    </w:div>
    <w:div w:id="1951273835">
      <w:bodyDiv w:val="1"/>
      <w:marLeft w:val="0"/>
      <w:marRight w:val="0"/>
      <w:marTop w:val="0"/>
      <w:marBottom w:val="0"/>
      <w:divBdr>
        <w:top w:val="none" w:sz="0" w:space="0" w:color="auto"/>
        <w:left w:val="none" w:sz="0" w:space="0" w:color="auto"/>
        <w:bottom w:val="none" w:sz="0" w:space="0" w:color="auto"/>
        <w:right w:val="none" w:sz="0" w:space="0" w:color="auto"/>
      </w:divBdr>
    </w:div>
    <w:div w:id="2011709180">
      <w:bodyDiv w:val="1"/>
      <w:marLeft w:val="0"/>
      <w:marRight w:val="0"/>
      <w:marTop w:val="0"/>
      <w:marBottom w:val="0"/>
      <w:divBdr>
        <w:top w:val="none" w:sz="0" w:space="0" w:color="auto"/>
        <w:left w:val="none" w:sz="0" w:space="0" w:color="auto"/>
        <w:bottom w:val="none" w:sz="0" w:space="0" w:color="auto"/>
        <w:right w:val="none" w:sz="0" w:space="0" w:color="auto"/>
      </w:divBdr>
    </w:div>
    <w:div w:id="2025203524">
      <w:bodyDiv w:val="1"/>
      <w:marLeft w:val="0"/>
      <w:marRight w:val="0"/>
      <w:marTop w:val="0"/>
      <w:marBottom w:val="0"/>
      <w:divBdr>
        <w:top w:val="none" w:sz="0" w:space="0" w:color="auto"/>
        <w:left w:val="none" w:sz="0" w:space="0" w:color="auto"/>
        <w:bottom w:val="none" w:sz="0" w:space="0" w:color="auto"/>
        <w:right w:val="none" w:sz="0" w:space="0" w:color="auto"/>
      </w:divBdr>
    </w:div>
    <w:div w:id="2037121518">
      <w:bodyDiv w:val="1"/>
      <w:marLeft w:val="0"/>
      <w:marRight w:val="0"/>
      <w:marTop w:val="0"/>
      <w:marBottom w:val="0"/>
      <w:divBdr>
        <w:top w:val="none" w:sz="0" w:space="0" w:color="auto"/>
        <w:left w:val="none" w:sz="0" w:space="0" w:color="auto"/>
        <w:bottom w:val="none" w:sz="0" w:space="0" w:color="auto"/>
        <w:right w:val="none" w:sz="0" w:space="0" w:color="auto"/>
      </w:divBdr>
    </w:div>
    <w:div w:id="2053768697">
      <w:bodyDiv w:val="1"/>
      <w:marLeft w:val="0"/>
      <w:marRight w:val="0"/>
      <w:marTop w:val="0"/>
      <w:marBottom w:val="0"/>
      <w:divBdr>
        <w:top w:val="none" w:sz="0" w:space="0" w:color="auto"/>
        <w:left w:val="none" w:sz="0" w:space="0" w:color="auto"/>
        <w:bottom w:val="none" w:sz="0" w:space="0" w:color="auto"/>
        <w:right w:val="none" w:sz="0" w:space="0" w:color="auto"/>
      </w:divBdr>
    </w:div>
    <w:div w:id="2091612762">
      <w:bodyDiv w:val="1"/>
      <w:marLeft w:val="0"/>
      <w:marRight w:val="0"/>
      <w:marTop w:val="0"/>
      <w:marBottom w:val="0"/>
      <w:divBdr>
        <w:top w:val="none" w:sz="0" w:space="0" w:color="auto"/>
        <w:left w:val="none" w:sz="0" w:space="0" w:color="auto"/>
        <w:bottom w:val="none" w:sz="0" w:space="0" w:color="auto"/>
        <w:right w:val="none" w:sz="0" w:space="0" w:color="auto"/>
      </w:divBdr>
    </w:div>
    <w:div w:id="2096824590">
      <w:bodyDiv w:val="1"/>
      <w:marLeft w:val="0"/>
      <w:marRight w:val="0"/>
      <w:marTop w:val="0"/>
      <w:marBottom w:val="0"/>
      <w:divBdr>
        <w:top w:val="none" w:sz="0" w:space="0" w:color="auto"/>
        <w:left w:val="none" w:sz="0" w:space="0" w:color="auto"/>
        <w:bottom w:val="none" w:sz="0" w:space="0" w:color="auto"/>
        <w:right w:val="none" w:sz="0" w:space="0" w:color="auto"/>
      </w:divBdr>
    </w:div>
    <w:div w:id="2097246980">
      <w:bodyDiv w:val="1"/>
      <w:marLeft w:val="0"/>
      <w:marRight w:val="0"/>
      <w:marTop w:val="0"/>
      <w:marBottom w:val="0"/>
      <w:divBdr>
        <w:top w:val="none" w:sz="0" w:space="0" w:color="auto"/>
        <w:left w:val="none" w:sz="0" w:space="0" w:color="auto"/>
        <w:bottom w:val="none" w:sz="0" w:space="0" w:color="auto"/>
        <w:right w:val="none" w:sz="0" w:space="0" w:color="auto"/>
      </w:divBdr>
    </w:div>
    <w:div w:id="2109882058">
      <w:bodyDiv w:val="1"/>
      <w:marLeft w:val="0"/>
      <w:marRight w:val="0"/>
      <w:marTop w:val="0"/>
      <w:marBottom w:val="0"/>
      <w:divBdr>
        <w:top w:val="none" w:sz="0" w:space="0" w:color="auto"/>
        <w:left w:val="none" w:sz="0" w:space="0" w:color="auto"/>
        <w:bottom w:val="none" w:sz="0" w:space="0" w:color="auto"/>
        <w:right w:val="none" w:sz="0" w:space="0" w:color="auto"/>
      </w:divBdr>
    </w:div>
    <w:div w:id="2114546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chart" Target="charts/chart1.xml"/><Relationship Id="rId42" Type="http://schemas.openxmlformats.org/officeDocument/2006/relationships/image" Target="media/image13.png"/><Relationship Id="rId47" Type="http://schemas.openxmlformats.org/officeDocument/2006/relationships/chart" Target="charts/chart15.xml"/><Relationship Id="rId63" Type="http://schemas.openxmlformats.org/officeDocument/2006/relationships/image" Target="media/image27.png"/><Relationship Id="rId68"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eader" Target="header2.xml"/><Relationship Id="rId11" Type="http://schemas.openxmlformats.org/officeDocument/2006/relationships/diagramData" Target="diagrams/data1.xml"/><Relationship Id="rId24" Type="http://schemas.openxmlformats.org/officeDocument/2006/relationships/header" Target="header1.xml"/><Relationship Id="rId32" Type="http://schemas.openxmlformats.org/officeDocument/2006/relationships/chart" Target="charts/chart9.xml"/><Relationship Id="rId37" Type="http://schemas.openxmlformats.org/officeDocument/2006/relationships/image" Target="media/image10.png"/><Relationship Id="rId40" Type="http://schemas.openxmlformats.org/officeDocument/2006/relationships/image" Target="media/image12.png"/><Relationship Id="rId45" Type="http://schemas.openxmlformats.org/officeDocument/2006/relationships/chart" Target="charts/chart13.xml"/><Relationship Id="rId53" Type="http://schemas.openxmlformats.org/officeDocument/2006/relationships/image" Target="media/image17.jpeg"/><Relationship Id="rId58" Type="http://schemas.openxmlformats.org/officeDocument/2006/relationships/image" Target="media/image22.png"/><Relationship Id="rId66" Type="http://schemas.openxmlformats.org/officeDocument/2006/relationships/image" Target="media/image30.png"/><Relationship Id="rId5" Type="http://schemas.openxmlformats.org/officeDocument/2006/relationships/webSettings" Target="webSettings.xml"/><Relationship Id="rId61" Type="http://schemas.openxmlformats.org/officeDocument/2006/relationships/image" Target="media/image25.png"/><Relationship Id="rId19" Type="http://schemas.openxmlformats.org/officeDocument/2006/relationships/image" Target="media/image7.png"/><Relationship Id="rId14" Type="http://schemas.openxmlformats.org/officeDocument/2006/relationships/diagramColors" Target="diagrams/colors1.xml"/><Relationship Id="rId22" Type="http://schemas.openxmlformats.org/officeDocument/2006/relationships/chart" Target="charts/chart2.xml"/><Relationship Id="rId27" Type="http://schemas.openxmlformats.org/officeDocument/2006/relationships/chart" Target="charts/chart5.xml"/><Relationship Id="rId30" Type="http://schemas.openxmlformats.org/officeDocument/2006/relationships/chart" Target="charts/chart7.xml"/><Relationship Id="rId35" Type="http://schemas.openxmlformats.org/officeDocument/2006/relationships/image" Target="media/image9.png"/><Relationship Id="rId43" Type="http://schemas.openxmlformats.org/officeDocument/2006/relationships/chart" Target="charts/chart11.xml"/><Relationship Id="rId48" Type="http://schemas.openxmlformats.org/officeDocument/2006/relationships/chart" Target="charts/chart16.xml"/><Relationship Id="rId56"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en.wikipedia.org/wiki/J%C4%99drzej%C3%B3w_Abbey" TargetMode="Externa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5.png"/><Relationship Id="rId25" Type="http://schemas.openxmlformats.org/officeDocument/2006/relationships/footer" Target="footer1.xml"/><Relationship Id="rId33" Type="http://schemas.openxmlformats.org/officeDocument/2006/relationships/header" Target="header3.xml"/><Relationship Id="rId38" Type="http://schemas.openxmlformats.org/officeDocument/2006/relationships/hyperlink" Target="https://www" TargetMode="External"/><Relationship Id="rId46" Type="http://schemas.openxmlformats.org/officeDocument/2006/relationships/chart" Target="charts/chart14.xml"/><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image" Target="media/image8.png"/><Relationship Id="rId41" Type="http://schemas.openxmlformats.org/officeDocument/2006/relationships/hyperlink" Target="https://www" TargetMode="External"/><Relationship Id="rId54" Type="http://schemas.openxmlformats.org/officeDocument/2006/relationships/image" Target="media/image18.png"/><Relationship Id="rId62" Type="http://schemas.openxmlformats.org/officeDocument/2006/relationships/image" Target="media/image26.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chart" Target="charts/chart3.xml"/><Relationship Id="rId28" Type="http://schemas.openxmlformats.org/officeDocument/2006/relationships/chart" Target="charts/chart6.xml"/><Relationship Id="rId36" Type="http://schemas.openxmlformats.org/officeDocument/2006/relationships/hyperlink" Target="https://www" TargetMode="External"/><Relationship Id="rId49" Type="http://schemas.openxmlformats.org/officeDocument/2006/relationships/image" Target="media/image14.png"/><Relationship Id="rId57" Type="http://schemas.openxmlformats.org/officeDocument/2006/relationships/image" Target="media/image21.png"/><Relationship Id="rId10" Type="http://schemas.openxmlformats.org/officeDocument/2006/relationships/image" Target="media/image3.jpeg"/><Relationship Id="rId31" Type="http://schemas.openxmlformats.org/officeDocument/2006/relationships/chart" Target="charts/chart8.xml"/><Relationship Id="rId44" Type="http://schemas.openxmlformats.org/officeDocument/2006/relationships/chart" Target="charts/chart12.xml"/><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QuickStyle" Target="diagrams/quickStyle1.xml"/><Relationship Id="rId18" Type="http://schemas.openxmlformats.org/officeDocument/2006/relationships/image" Target="media/image6.png"/><Relationship Id="rId39" Type="http://schemas.openxmlformats.org/officeDocument/2006/relationships/image" Target="media/image11.png"/><Relationship Id="rId34" Type="http://schemas.openxmlformats.org/officeDocument/2006/relationships/chart" Target="charts/chart10.xml"/><Relationship Id="rId50" Type="http://schemas.openxmlformats.org/officeDocument/2006/relationships/image" Target="media/image15.jpeg"/><Relationship Id="rId55"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oleObject" Target="file:///C:\RAFA&#321;%20GRACZKOWSKI%20DOTACJE\ROK%202021\3%20DOKUMENTY%20STRATEGICZNE\4%20Strategie%20Ponadlokalne\2%20%20SOBK&#211;W%20MA&#321;OGOSZCZ%20J&#280;DRZEJ&#211;W\BAZA%20SOBK&#211;W%20MA&#321;OGOSZCZ%20J&#280;DRZEJ&#211;W.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RAFA&#321;%20GRACZKOWSKI%20DOTACJE\ROK%202021\3%20DOKUMENTY%20STRATEGICZNE\4%20Strategie%20Ponadlokalne\2%20%20SOBK&#211;W%20MA&#321;OGOSZCZ%20J&#280;DRZEJ&#211;W\BAZA%20SOBK&#211;W%20MA&#321;OGOSZCZ%20J&#280;DRZEJ&#211;W.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'1 LUDNOŚĆ'!$C$94:$C$95</c:f>
              <c:strCache>
                <c:ptCount val="2"/>
                <c:pt idx="1">
                  <c:v>M</c:v>
                </c:pt>
              </c:strCache>
            </c:strRef>
          </c:tx>
          <c:spPr>
            <a:solidFill>
              <a:srgbClr val="00B0F0"/>
            </a:solidFill>
            <a:ln>
              <a:noFill/>
            </a:ln>
            <a:effectLst/>
            <a:scene3d>
              <a:camera prst="orthographicFront"/>
              <a:lightRig rig="threePt" dir="t"/>
            </a:scene3d>
            <a:sp3d>
              <a:bevelT w="114300" prst="artDeco"/>
            </a:sp3d>
          </c:spPr>
          <c:invertIfNegative val="0"/>
          <c:cat>
            <c:strRef>
              <c:f>'1 LUDNOŚĆ'!$B$96:$B$110</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LUDNOŚĆ'!$C$96:$C$110</c:f>
              <c:numCache>
                <c:formatCode>#,##0</c:formatCode>
                <c:ptCount val="15"/>
                <c:pt idx="0">
                  <c:v>585</c:v>
                </c:pt>
                <c:pt idx="1">
                  <c:v>679</c:v>
                </c:pt>
                <c:pt idx="2">
                  <c:v>781</c:v>
                </c:pt>
                <c:pt idx="3">
                  <c:v>666</c:v>
                </c:pt>
                <c:pt idx="4">
                  <c:v>727</c:v>
                </c:pt>
                <c:pt idx="5">
                  <c:v>894</c:v>
                </c:pt>
                <c:pt idx="6">
                  <c:v>913</c:v>
                </c:pt>
                <c:pt idx="7">
                  <c:v>1114</c:v>
                </c:pt>
                <c:pt idx="8">
                  <c:v>1203</c:v>
                </c:pt>
                <c:pt idx="9">
                  <c:v>1023</c:v>
                </c:pt>
                <c:pt idx="10">
                  <c:v>862</c:v>
                </c:pt>
                <c:pt idx="11">
                  <c:v>765</c:v>
                </c:pt>
                <c:pt idx="12">
                  <c:v>930</c:v>
                </c:pt>
                <c:pt idx="13">
                  <c:v>901</c:v>
                </c:pt>
                <c:pt idx="14">
                  <c:v>1385</c:v>
                </c:pt>
              </c:numCache>
            </c:numRef>
          </c:val>
          <c:extLst>
            <c:ext xmlns:c16="http://schemas.microsoft.com/office/drawing/2014/chart" uri="{C3380CC4-5D6E-409C-BE32-E72D297353CC}">
              <c16:uniqueId val="{00000000-298E-4BA3-B2FC-D2A6C24434AA}"/>
            </c:ext>
          </c:extLst>
        </c:ser>
        <c:ser>
          <c:idx val="1"/>
          <c:order val="1"/>
          <c:tx>
            <c:strRef>
              <c:f>'1 LUDNOŚĆ'!$D$94:$D$95</c:f>
              <c:strCache>
                <c:ptCount val="2"/>
                <c:pt idx="1">
                  <c:v>K</c:v>
                </c:pt>
              </c:strCache>
            </c:strRef>
          </c:tx>
          <c:spPr>
            <a:solidFill>
              <a:srgbClr val="E31B4B"/>
            </a:solidFill>
            <a:ln>
              <a:noFill/>
            </a:ln>
            <a:effectLst/>
            <a:scene3d>
              <a:camera prst="orthographicFront"/>
              <a:lightRig rig="threePt" dir="t"/>
            </a:scene3d>
            <a:sp3d>
              <a:bevelT w="114300" prst="artDeco"/>
            </a:sp3d>
          </c:spPr>
          <c:invertIfNegative val="0"/>
          <c:cat>
            <c:strRef>
              <c:f>'1 LUDNOŚĆ'!$B$96:$B$110</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LUDNOŚĆ'!$D$96:$D$110</c:f>
              <c:numCache>
                <c:formatCode>#,##0</c:formatCode>
                <c:ptCount val="15"/>
                <c:pt idx="0">
                  <c:v>542</c:v>
                </c:pt>
                <c:pt idx="1">
                  <c:v>604</c:v>
                </c:pt>
                <c:pt idx="2">
                  <c:v>740</c:v>
                </c:pt>
                <c:pt idx="3">
                  <c:v>617</c:v>
                </c:pt>
                <c:pt idx="4">
                  <c:v>705</c:v>
                </c:pt>
                <c:pt idx="5">
                  <c:v>856</c:v>
                </c:pt>
                <c:pt idx="6">
                  <c:v>831</c:v>
                </c:pt>
                <c:pt idx="7">
                  <c:v>1095</c:v>
                </c:pt>
                <c:pt idx="8">
                  <c:v>1188</c:v>
                </c:pt>
                <c:pt idx="9">
                  <c:v>945</c:v>
                </c:pt>
                <c:pt idx="10">
                  <c:v>805</c:v>
                </c:pt>
                <c:pt idx="11">
                  <c:v>821</c:v>
                </c:pt>
                <c:pt idx="12">
                  <c:v>1089</c:v>
                </c:pt>
                <c:pt idx="13">
                  <c:v>1173</c:v>
                </c:pt>
                <c:pt idx="14">
                  <c:v>2276</c:v>
                </c:pt>
              </c:numCache>
            </c:numRef>
          </c:val>
          <c:extLst>
            <c:ext xmlns:c16="http://schemas.microsoft.com/office/drawing/2014/chart" uri="{C3380CC4-5D6E-409C-BE32-E72D297353CC}">
              <c16:uniqueId val="{00000001-298E-4BA3-B2FC-D2A6C24434AA}"/>
            </c:ext>
          </c:extLst>
        </c:ser>
        <c:dLbls>
          <c:showLegendKey val="0"/>
          <c:showVal val="0"/>
          <c:showCatName val="0"/>
          <c:showSerName val="0"/>
          <c:showPercent val="0"/>
          <c:showBubbleSize val="0"/>
        </c:dLbls>
        <c:gapWidth val="95"/>
        <c:overlap val="100"/>
        <c:axId val="1927011583"/>
        <c:axId val="1927011167"/>
      </c:barChart>
      <c:catAx>
        <c:axId val="1927011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1927011167"/>
        <c:crosses val="autoZero"/>
        <c:auto val="1"/>
        <c:lblAlgn val="ctr"/>
        <c:lblOffset val="100"/>
        <c:noMultiLvlLbl val="0"/>
      </c:catAx>
      <c:valAx>
        <c:axId val="19270111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192701158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5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LUDNOŚĆ'!$B$157</c:f>
              <c:strCache>
                <c:ptCount val="1"/>
                <c:pt idx="0">
                  <c:v>Jedrzejów</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LUDNOŚĆ'!$C$156:$H$156</c:f>
              <c:numCache>
                <c:formatCode>General</c:formatCode>
                <c:ptCount val="6"/>
                <c:pt idx="0">
                  <c:v>2015</c:v>
                </c:pt>
                <c:pt idx="1">
                  <c:v>2016</c:v>
                </c:pt>
                <c:pt idx="2">
                  <c:v>2017</c:v>
                </c:pt>
                <c:pt idx="3">
                  <c:v>2018</c:v>
                </c:pt>
                <c:pt idx="4">
                  <c:v>2019</c:v>
                </c:pt>
                <c:pt idx="5">
                  <c:v>2020</c:v>
                </c:pt>
              </c:numCache>
            </c:numRef>
          </c:cat>
          <c:val>
            <c:numRef>
              <c:f>'1 LUDNOŚĆ'!$C$157:$H$157</c:f>
              <c:numCache>
                <c:formatCode>#,##0</c:formatCode>
                <c:ptCount val="6"/>
                <c:pt idx="0">
                  <c:v>28584</c:v>
                </c:pt>
                <c:pt idx="1">
                  <c:v>28446</c:v>
                </c:pt>
                <c:pt idx="2">
                  <c:v>28324</c:v>
                </c:pt>
                <c:pt idx="3">
                  <c:v>28095</c:v>
                </c:pt>
                <c:pt idx="4">
                  <c:v>27898</c:v>
                </c:pt>
                <c:pt idx="5">
                  <c:v>27715</c:v>
                </c:pt>
              </c:numCache>
            </c:numRef>
          </c:val>
          <c:extLst>
            <c:ext xmlns:c16="http://schemas.microsoft.com/office/drawing/2014/chart" uri="{C3380CC4-5D6E-409C-BE32-E72D297353CC}">
              <c16:uniqueId val="{00000000-7D3E-424F-9F93-104A1ADAE9F9}"/>
            </c:ext>
          </c:extLst>
        </c:ser>
        <c:ser>
          <c:idx val="1"/>
          <c:order val="1"/>
          <c:tx>
            <c:strRef>
              <c:f>'1 LUDNOŚĆ'!$B$158</c:f>
              <c:strCache>
                <c:ptCount val="1"/>
                <c:pt idx="0">
                  <c:v>Małogoszcz</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LUDNOŚĆ'!$C$156:$H$156</c:f>
              <c:numCache>
                <c:formatCode>General</c:formatCode>
                <c:ptCount val="6"/>
                <c:pt idx="0">
                  <c:v>2015</c:v>
                </c:pt>
                <c:pt idx="1">
                  <c:v>2016</c:v>
                </c:pt>
                <c:pt idx="2">
                  <c:v>2017</c:v>
                </c:pt>
                <c:pt idx="3">
                  <c:v>2018</c:v>
                </c:pt>
                <c:pt idx="4">
                  <c:v>2019</c:v>
                </c:pt>
                <c:pt idx="5">
                  <c:v>2020</c:v>
                </c:pt>
              </c:numCache>
            </c:numRef>
          </c:cat>
          <c:val>
            <c:numRef>
              <c:f>'1 LUDNOŚĆ'!$C$158:$H$158</c:f>
              <c:numCache>
                <c:formatCode>#,##0</c:formatCode>
                <c:ptCount val="6"/>
                <c:pt idx="0">
                  <c:v>11670</c:v>
                </c:pt>
                <c:pt idx="1">
                  <c:v>11675</c:v>
                </c:pt>
                <c:pt idx="2">
                  <c:v>11626</c:v>
                </c:pt>
                <c:pt idx="3">
                  <c:v>11621</c:v>
                </c:pt>
                <c:pt idx="4">
                  <c:v>11536</c:v>
                </c:pt>
                <c:pt idx="5">
                  <c:v>11495</c:v>
                </c:pt>
              </c:numCache>
            </c:numRef>
          </c:val>
          <c:extLst>
            <c:ext xmlns:c16="http://schemas.microsoft.com/office/drawing/2014/chart" uri="{C3380CC4-5D6E-409C-BE32-E72D297353CC}">
              <c16:uniqueId val="{00000001-7D3E-424F-9F93-104A1ADAE9F9}"/>
            </c:ext>
          </c:extLst>
        </c:ser>
        <c:ser>
          <c:idx val="2"/>
          <c:order val="2"/>
          <c:tx>
            <c:strRef>
              <c:f>'1 LUDNOŚĆ'!$B$159</c:f>
              <c:strCache>
                <c:ptCount val="1"/>
                <c:pt idx="0">
                  <c:v>Sobków</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LUDNOŚĆ'!$C$156:$H$156</c:f>
              <c:numCache>
                <c:formatCode>General</c:formatCode>
                <c:ptCount val="6"/>
                <c:pt idx="0">
                  <c:v>2015</c:v>
                </c:pt>
                <c:pt idx="1">
                  <c:v>2016</c:v>
                </c:pt>
                <c:pt idx="2">
                  <c:v>2017</c:v>
                </c:pt>
                <c:pt idx="3">
                  <c:v>2018</c:v>
                </c:pt>
                <c:pt idx="4">
                  <c:v>2019</c:v>
                </c:pt>
                <c:pt idx="5">
                  <c:v>2020</c:v>
                </c:pt>
              </c:numCache>
            </c:numRef>
          </c:cat>
          <c:val>
            <c:numRef>
              <c:f>'1 LUDNOŚĆ'!$C$159:$H$159</c:f>
              <c:numCache>
                <c:formatCode>#,##0</c:formatCode>
                <c:ptCount val="6"/>
                <c:pt idx="0">
                  <c:v>8536</c:v>
                </c:pt>
                <c:pt idx="1">
                  <c:v>8526</c:v>
                </c:pt>
                <c:pt idx="2">
                  <c:v>8533</c:v>
                </c:pt>
                <c:pt idx="3">
                  <c:v>8491</c:v>
                </c:pt>
                <c:pt idx="4">
                  <c:v>8466</c:v>
                </c:pt>
                <c:pt idx="5">
                  <c:v>8474</c:v>
                </c:pt>
              </c:numCache>
            </c:numRef>
          </c:val>
          <c:extLst>
            <c:ext xmlns:c16="http://schemas.microsoft.com/office/drawing/2014/chart" uri="{C3380CC4-5D6E-409C-BE32-E72D297353CC}">
              <c16:uniqueId val="{00000002-7D3E-424F-9F93-104A1ADAE9F9}"/>
            </c:ext>
          </c:extLst>
        </c:ser>
        <c:dLbls>
          <c:showLegendKey val="0"/>
          <c:showVal val="1"/>
          <c:showCatName val="0"/>
          <c:showSerName val="0"/>
          <c:showPercent val="0"/>
          <c:showBubbleSize val="0"/>
        </c:dLbls>
        <c:gapWidth val="150"/>
        <c:overlap val="-25"/>
        <c:axId val="1992069583"/>
        <c:axId val="1992057935"/>
      </c:barChart>
      <c:catAx>
        <c:axId val="1992069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1992057935"/>
        <c:crosses val="autoZero"/>
        <c:auto val="1"/>
        <c:lblAlgn val="ctr"/>
        <c:lblOffset val="100"/>
        <c:noMultiLvlLbl val="0"/>
      </c:catAx>
      <c:valAx>
        <c:axId val="1992057935"/>
        <c:scaling>
          <c:orientation val="minMax"/>
        </c:scaling>
        <c:delete val="1"/>
        <c:axPos val="l"/>
        <c:numFmt formatCode="#,##0" sourceLinked="1"/>
        <c:majorTickMark val="none"/>
        <c:minorTickMark val="none"/>
        <c:tickLblPos val="nextTo"/>
        <c:crossAx val="199206958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tx>
            <c:strRef>
              <c:f>'5 POLICJA'!$C$5</c:f>
              <c:strCache>
                <c:ptCount val="1"/>
                <c:pt idx="0">
                  <c:v>Jędrzejów</c:v>
                </c:pt>
              </c:strCache>
            </c:strRef>
          </c:tx>
          <c:spPr>
            <a:solidFill>
              <a:srgbClr val="0070C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'5 POLICJA'!$D$2:$H$2</c:f>
              <c:numCache>
                <c:formatCode>General</c:formatCode>
                <c:ptCount val="5"/>
                <c:pt idx="0">
                  <c:v>2015</c:v>
                </c:pt>
                <c:pt idx="1">
                  <c:v>2016</c:v>
                </c:pt>
                <c:pt idx="2">
                  <c:v>2017</c:v>
                </c:pt>
                <c:pt idx="3">
                  <c:v>2018</c:v>
                </c:pt>
                <c:pt idx="4">
                  <c:v>2019</c:v>
                </c:pt>
              </c:numCache>
            </c:numRef>
          </c:cat>
          <c:val>
            <c:numRef>
              <c:f>'5 POLICJA'!$D$5:$H$5</c:f>
              <c:numCache>
                <c:formatCode>#,##0</c:formatCode>
                <c:ptCount val="5"/>
                <c:pt idx="0">
                  <c:v>354</c:v>
                </c:pt>
                <c:pt idx="1">
                  <c:v>307</c:v>
                </c:pt>
                <c:pt idx="2">
                  <c:v>294</c:v>
                </c:pt>
                <c:pt idx="3">
                  <c:v>512</c:v>
                </c:pt>
                <c:pt idx="4">
                  <c:v>537</c:v>
                </c:pt>
              </c:numCache>
            </c:numRef>
          </c:val>
          <c:extLst>
            <c:ext xmlns:c16="http://schemas.microsoft.com/office/drawing/2014/chart" uri="{C3380CC4-5D6E-409C-BE32-E72D297353CC}">
              <c16:uniqueId val="{00000002-B365-4EAF-8714-4638D97B4DD6}"/>
            </c:ext>
          </c:extLst>
        </c:ser>
        <c:dLbls>
          <c:showLegendKey val="0"/>
          <c:showVal val="1"/>
          <c:showCatName val="0"/>
          <c:showSerName val="0"/>
          <c:showPercent val="0"/>
          <c:showBubbleSize val="0"/>
        </c:dLbls>
        <c:gapWidth val="150"/>
        <c:overlap val="-25"/>
        <c:axId val="1927459471"/>
        <c:axId val="1927461135"/>
      </c:barChart>
      <c:catAx>
        <c:axId val="1927459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1927461135"/>
        <c:crosses val="autoZero"/>
        <c:auto val="1"/>
        <c:lblAlgn val="ctr"/>
        <c:lblOffset val="100"/>
        <c:noMultiLvlLbl val="0"/>
      </c:catAx>
      <c:valAx>
        <c:axId val="1927461135"/>
        <c:scaling>
          <c:orientation val="minMax"/>
        </c:scaling>
        <c:delete val="1"/>
        <c:axPos val="l"/>
        <c:numFmt formatCode="#,##0" sourceLinked="1"/>
        <c:majorTickMark val="none"/>
        <c:minorTickMark val="none"/>
        <c:tickLblPos val="nextTo"/>
        <c:crossAx val="192745947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'5 POLICJA'!$C$4</c:f>
              <c:strCache>
                <c:ptCount val="1"/>
                <c:pt idx="0">
                  <c:v>Małogoszcz</c:v>
                </c:pt>
              </c:strCache>
            </c:strRef>
          </c:tx>
          <c:spPr>
            <a:solidFill>
              <a:schemeClr val="accent2"/>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'5 POLICJA'!$D$2:$H$2</c:f>
              <c:numCache>
                <c:formatCode>General</c:formatCode>
                <c:ptCount val="5"/>
                <c:pt idx="0">
                  <c:v>2015</c:v>
                </c:pt>
                <c:pt idx="1">
                  <c:v>2016</c:v>
                </c:pt>
                <c:pt idx="2">
                  <c:v>2017</c:v>
                </c:pt>
                <c:pt idx="3">
                  <c:v>2018</c:v>
                </c:pt>
                <c:pt idx="4">
                  <c:v>2019</c:v>
                </c:pt>
              </c:numCache>
            </c:numRef>
          </c:cat>
          <c:val>
            <c:numRef>
              <c:f>'5 POLICJA'!$D$4:$H$4</c:f>
              <c:numCache>
                <c:formatCode>#,##0</c:formatCode>
                <c:ptCount val="5"/>
                <c:pt idx="0">
                  <c:v>145</c:v>
                </c:pt>
                <c:pt idx="1">
                  <c:v>126</c:v>
                </c:pt>
                <c:pt idx="2">
                  <c:v>120</c:v>
                </c:pt>
                <c:pt idx="3">
                  <c:v>212</c:v>
                </c:pt>
                <c:pt idx="4">
                  <c:v>222</c:v>
                </c:pt>
              </c:numCache>
            </c:numRef>
          </c:val>
          <c:extLst>
            <c:ext xmlns:c16="http://schemas.microsoft.com/office/drawing/2014/chart" uri="{C3380CC4-5D6E-409C-BE32-E72D297353CC}">
              <c16:uniqueId val="{00000001-72EF-443B-A0EF-CA6B50DAE1E8}"/>
            </c:ext>
          </c:extLst>
        </c:ser>
        <c:dLbls>
          <c:showLegendKey val="0"/>
          <c:showVal val="1"/>
          <c:showCatName val="0"/>
          <c:showSerName val="0"/>
          <c:showPercent val="0"/>
          <c:showBubbleSize val="0"/>
        </c:dLbls>
        <c:gapWidth val="150"/>
        <c:overlap val="-25"/>
        <c:axId val="1927459471"/>
        <c:axId val="1927461135"/>
      </c:barChart>
      <c:catAx>
        <c:axId val="1927459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1927461135"/>
        <c:crosses val="autoZero"/>
        <c:auto val="1"/>
        <c:lblAlgn val="ctr"/>
        <c:lblOffset val="100"/>
        <c:noMultiLvlLbl val="0"/>
      </c:catAx>
      <c:valAx>
        <c:axId val="1927461135"/>
        <c:scaling>
          <c:orientation val="minMax"/>
        </c:scaling>
        <c:delete val="1"/>
        <c:axPos val="l"/>
        <c:numFmt formatCode="#,##0" sourceLinked="1"/>
        <c:majorTickMark val="none"/>
        <c:minorTickMark val="none"/>
        <c:tickLblPos val="nextTo"/>
        <c:crossAx val="192745947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'5 POLICJA'!$C$3</c:f>
              <c:strCache>
                <c:ptCount val="1"/>
                <c:pt idx="0">
                  <c:v>Sobków</c:v>
                </c:pt>
              </c:strCache>
            </c:strRef>
          </c:tx>
          <c:spPr>
            <a:solidFill>
              <a:srgbClr val="20D0E8"/>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'5 POLICJA'!$D$2:$H$2</c:f>
              <c:numCache>
                <c:formatCode>General</c:formatCode>
                <c:ptCount val="5"/>
                <c:pt idx="0">
                  <c:v>2015</c:v>
                </c:pt>
                <c:pt idx="1">
                  <c:v>2016</c:v>
                </c:pt>
                <c:pt idx="2">
                  <c:v>2017</c:v>
                </c:pt>
                <c:pt idx="3">
                  <c:v>2018</c:v>
                </c:pt>
                <c:pt idx="4">
                  <c:v>2019</c:v>
                </c:pt>
              </c:numCache>
            </c:numRef>
          </c:cat>
          <c:val>
            <c:numRef>
              <c:f>'5 POLICJA'!$D$3:$H$3</c:f>
              <c:numCache>
                <c:formatCode>#,##0</c:formatCode>
                <c:ptCount val="5"/>
                <c:pt idx="0">
                  <c:v>106</c:v>
                </c:pt>
                <c:pt idx="1">
                  <c:v>92</c:v>
                </c:pt>
                <c:pt idx="2">
                  <c:v>88</c:v>
                </c:pt>
                <c:pt idx="3">
                  <c:v>155</c:v>
                </c:pt>
                <c:pt idx="4">
                  <c:v>163</c:v>
                </c:pt>
              </c:numCache>
            </c:numRef>
          </c:val>
          <c:extLst>
            <c:ext xmlns:c16="http://schemas.microsoft.com/office/drawing/2014/chart" uri="{C3380CC4-5D6E-409C-BE32-E72D297353CC}">
              <c16:uniqueId val="{00000000-B9CA-49D2-99DA-AE4B877F7FA4}"/>
            </c:ext>
          </c:extLst>
        </c:ser>
        <c:dLbls>
          <c:showLegendKey val="0"/>
          <c:showVal val="1"/>
          <c:showCatName val="0"/>
          <c:showSerName val="0"/>
          <c:showPercent val="0"/>
          <c:showBubbleSize val="0"/>
        </c:dLbls>
        <c:gapWidth val="150"/>
        <c:overlap val="-25"/>
        <c:axId val="1927459471"/>
        <c:axId val="1927461135"/>
      </c:barChart>
      <c:catAx>
        <c:axId val="1927459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1927461135"/>
        <c:crosses val="autoZero"/>
        <c:auto val="1"/>
        <c:lblAlgn val="ctr"/>
        <c:lblOffset val="100"/>
        <c:noMultiLvlLbl val="0"/>
      </c:catAx>
      <c:valAx>
        <c:axId val="1927461135"/>
        <c:scaling>
          <c:orientation val="minMax"/>
        </c:scaling>
        <c:delete val="1"/>
        <c:axPos val="l"/>
        <c:numFmt formatCode="#,##0" sourceLinked="1"/>
        <c:majorTickMark val="none"/>
        <c:minorTickMark val="none"/>
        <c:tickLblPos val="nextTo"/>
        <c:crossAx val="192745947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tx>
            <c:strRef>
              <c:f>'4 BEZROBOCIE'!$B$43</c:f>
              <c:strCache>
                <c:ptCount val="1"/>
                <c:pt idx="0">
                  <c:v>Jędrzejów</c:v>
                </c:pt>
              </c:strCache>
            </c:strRef>
          </c:tx>
          <c:spPr>
            <a:solidFill>
              <a:srgbClr val="20D0E8"/>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'4 BEZROBOCIE'!$C$40:$G$40</c:f>
              <c:numCache>
                <c:formatCode>General</c:formatCode>
                <c:ptCount val="5"/>
                <c:pt idx="0">
                  <c:v>2015</c:v>
                </c:pt>
                <c:pt idx="1">
                  <c:v>2016</c:v>
                </c:pt>
                <c:pt idx="2">
                  <c:v>2017</c:v>
                </c:pt>
                <c:pt idx="3">
                  <c:v>2018</c:v>
                </c:pt>
                <c:pt idx="4">
                  <c:v>2019</c:v>
                </c:pt>
              </c:numCache>
            </c:numRef>
          </c:cat>
          <c:val>
            <c:numRef>
              <c:f>'4 BEZROBOCIE'!$C$43:$G$43</c:f>
              <c:numCache>
                <c:formatCode>0.00%</c:formatCode>
                <c:ptCount val="5"/>
                <c:pt idx="0">
                  <c:v>0.125</c:v>
                </c:pt>
                <c:pt idx="1">
                  <c:v>0.111</c:v>
                </c:pt>
                <c:pt idx="2">
                  <c:v>8.3000000000000004E-2</c:v>
                </c:pt>
                <c:pt idx="3">
                  <c:v>7.5999999999999998E-2</c:v>
                </c:pt>
                <c:pt idx="4">
                  <c:v>7.4999999999999997E-2</c:v>
                </c:pt>
              </c:numCache>
            </c:numRef>
          </c:val>
          <c:extLst>
            <c:ext xmlns:c16="http://schemas.microsoft.com/office/drawing/2014/chart" uri="{C3380CC4-5D6E-409C-BE32-E72D297353CC}">
              <c16:uniqueId val="{00000002-24FA-4D65-A6D0-4CC64E6FD203}"/>
            </c:ext>
          </c:extLst>
        </c:ser>
        <c:dLbls>
          <c:showLegendKey val="0"/>
          <c:showVal val="1"/>
          <c:showCatName val="0"/>
          <c:showSerName val="0"/>
          <c:showPercent val="0"/>
          <c:showBubbleSize val="0"/>
        </c:dLbls>
        <c:gapWidth val="150"/>
        <c:overlap val="-25"/>
        <c:axId val="2002773775"/>
        <c:axId val="2002764207"/>
      </c:barChart>
      <c:catAx>
        <c:axId val="2002773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crossAx val="2002764207"/>
        <c:crosses val="autoZero"/>
        <c:auto val="1"/>
        <c:lblAlgn val="ctr"/>
        <c:lblOffset val="100"/>
        <c:noMultiLvlLbl val="0"/>
      </c:catAx>
      <c:valAx>
        <c:axId val="2002764207"/>
        <c:scaling>
          <c:orientation val="minMax"/>
        </c:scaling>
        <c:delete val="1"/>
        <c:axPos val="l"/>
        <c:numFmt formatCode="0.00%" sourceLinked="1"/>
        <c:majorTickMark val="none"/>
        <c:minorTickMark val="none"/>
        <c:tickLblPos val="nextTo"/>
        <c:crossAx val="200277377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'4 BEZROBOCIE'!$B$42</c:f>
              <c:strCache>
                <c:ptCount val="1"/>
                <c:pt idx="0">
                  <c:v>Małogoszcz</c:v>
                </c:pt>
              </c:strCache>
            </c:strRef>
          </c:tx>
          <c:spPr>
            <a:solidFill>
              <a:srgbClr val="20D0E8"/>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'4 BEZROBOCIE'!$C$40:$G$40</c:f>
              <c:numCache>
                <c:formatCode>General</c:formatCode>
                <c:ptCount val="5"/>
                <c:pt idx="0">
                  <c:v>2015</c:v>
                </c:pt>
                <c:pt idx="1">
                  <c:v>2016</c:v>
                </c:pt>
                <c:pt idx="2">
                  <c:v>2017</c:v>
                </c:pt>
                <c:pt idx="3">
                  <c:v>2018</c:v>
                </c:pt>
                <c:pt idx="4">
                  <c:v>2019</c:v>
                </c:pt>
              </c:numCache>
            </c:numRef>
          </c:cat>
          <c:val>
            <c:numRef>
              <c:f>'4 BEZROBOCIE'!$C$42:$G$42</c:f>
              <c:numCache>
                <c:formatCode>0.00%</c:formatCode>
                <c:ptCount val="5"/>
                <c:pt idx="0">
                  <c:v>0.13200000000000001</c:v>
                </c:pt>
                <c:pt idx="1">
                  <c:v>0.108</c:v>
                </c:pt>
                <c:pt idx="2">
                  <c:v>0.08</c:v>
                </c:pt>
                <c:pt idx="3">
                  <c:v>7.3999999999999996E-2</c:v>
                </c:pt>
                <c:pt idx="4">
                  <c:v>7.0000000000000007E-2</c:v>
                </c:pt>
              </c:numCache>
            </c:numRef>
          </c:val>
          <c:extLst>
            <c:ext xmlns:c16="http://schemas.microsoft.com/office/drawing/2014/chart" uri="{C3380CC4-5D6E-409C-BE32-E72D297353CC}">
              <c16:uniqueId val="{00000001-271B-4F29-8723-40092E310FF9}"/>
            </c:ext>
          </c:extLst>
        </c:ser>
        <c:dLbls>
          <c:showLegendKey val="0"/>
          <c:showVal val="1"/>
          <c:showCatName val="0"/>
          <c:showSerName val="0"/>
          <c:showPercent val="0"/>
          <c:showBubbleSize val="0"/>
        </c:dLbls>
        <c:gapWidth val="150"/>
        <c:overlap val="-25"/>
        <c:axId val="2002773775"/>
        <c:axId val="2002764207"/>
      </c:barChart>
      <c:catAx>
        <c:axId val="2002773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2002764207"/>
        <c:crosses val="autoZero"/>
        <c:auto val="1"/>
        <c:lblAlgn val="ctr"/>
        <c:lblOffset val="100"/>
        <c:noMultiLvlLbl val="0"/>
      </c:catAx>
      <c:valAx>
        <c:axId val="2002764207"/>
        <c:scaling>
          <c:orientation val="minMax"/>
        </c:scaling>
        <c:delete val="1"/>
        <c:axPos val="l"/>
        <c:numFmt formatCode="0.00%" sourceLinked="1"/>
        <c:majorTickMark val="none"/>
        <c:minorTickMark val="none"/>
        <c:tickLblPos val="nextTo"/>
        <c:crossAx val="200277377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'4 BEZROBOCIE'!$B$41</c:f>
              <c:strCache>
                <c:ptCount val="1"/>
                <c:pt idx="0">
                  <c:v>Sobków</c:v>
                </c:pt>
              </c:strCache>
            </c:strRef>
          </c:tx>
          <c:spPr>
            <a:solidFill>
              <a:srgbClr val="20D0E8"/>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'4 BEZROBOCIE'!$C$40:$G$40</c:f>
              <c:numCache>
                <c:formatCode>General</c:formatCode>
                <c:ptCount val="5"/>
                <c:pt idx="0">
                  <c:v>2015</c:v>
                </c:pt>
                <c:pt idx="1">
                  <c:v>2016</c:v>
                </c:pt>
                <c:pt idx="2">
                  <c:v>2017</c:v>
                </c:pt>
                <c:pt idx="3">
                  <c:v>2018</c:v>
                </c:pt>
                <c:pt idx="4">
                  <c:v>2019</c:v>
                </c:pt>
              </c:numCache>
            </c:numRef>
          </c:cat>
          <c:val>
            <c:numRef>
              <c:f>'4 BEZROBOCIE'!$C$41:$G$41</c:f>
              <c:numCache>
                <c:formatCode>0.00%</c:formatCode>
                <c:ptCount val="5"/>
                <c:pt idx="0">
                  <c:v>0.10299999999999999</c:v>
                </c:pt>
                <c:pt idx="1">
                  <c:v>8.3000000000000004E-2</c:v>
                </c:pt>
                <c:pt idx="2">
                  <c:v>7.3999999999999996E-2</c:v>
                </c:pt>
                <c:pt idx="3">
                  <c:v>6.3E-2</c:v>
                </c:pt>
                <c:pt idx="4">
                  <c:v>6.0999999999999999E-2</c:v>
                </c:pt>
              </c:numCache>
            </c:numRef>
          </c:val>
          <c:extLst>
            <c:ext xmlns:c16="http://schemas.microsoft.com/office/drawing/2014/chart" uri="{C3380CC4-5D6E-409C-BE32-E72D297353CC}">
              <c16:uniqueId val="{00000000-25A0-418D-8FAC-AA0BF0112E8D}"/>
            </c:ext>
          </c:extLst>
        </c:ser>
        <c:dLbls>
          <c:showLegendKey val="0"/>
          <c:showVal val="1"/>
          <c:showCatName val="0"/>
          <c:showSerName val="0"/>
          <c:showPercent val="0"/>
          <c:showBubbleSize val="0"/>
        </c:dLbls>
        <c:gapWidth val="150"/>
        <c:overlap val="-25"/>
        <c:axId val="2002773775"/>
        <c:axId val="2002764207"/>
      </c:barChart>
      <c:catAx>
        <c:axId val="2002773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2002764207"/>
        <c:crosses val="autoZero"/>
        <c:auto val="1"/>
        <c:lblAlgn val="ctr"/>
        <c:lblOffset val="100"/>
        <c:noMultiLvlLbl val="0"/>
      </c:catAx>
      <c:valAx>
        <c:axId val="2002764207"/>
        <c:scaling>
          <c:orientation val="minMax"/>
        </c:scaling>
        <c:delete val="1"/>
        <c:axPos val="l"/>
        <c:numFmt formatCode="0.00%" sourceLinked="1"/>
        <c:majorTickMark val="none"/>
        <c:minorTickMark val="none"/>
        <c:tickLblPos val="nextTo"/>
        <c:crossAx val="200277377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874118285404231E-2"/>
          <c:y val="0.20995136637332099"/>
          <c:w val="0.95225176342919149"/>
          <c:h val="0.78416628068550265"/>
        </c:manualLayout>
      </c:layout>
      <c:barChart>
        <c:barDir val="col"/>
        <c:grouping val="clustered"/>
        <c:varyColors val="0"/>
        <c:ser>
          <c:idx val="0"/>
          <c:order val="0"/>
          <c:tx>
            <c:strRef>
              <c:f>'1 LUDNOŚĆ'!$K$52</c:f>
              <c:strCache>
                <c:ptCount val="1"/>
                <c:pt idx="0">
                  <c:v>Urodzenia żywe</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LUDNOŚĆ'!$L$51:$P$51</c:f>
              <c:numCache>
                <c:formatCode>General</c:formatCode>
                <c:ptCount val="5"/>
                <c:pt idx="0">
                  <c:v>2015</c:v>
                </c:pt>
                <c:pt idx="1">
                  <c:v>2016</c:v>
                </c:pt>
                <c:pt idx="2">
                  <c:v>2017</c:v>
                </c:pt>
                <c:pt idx="3">
                  <c:v>2018</c:v>
                </c:pt>
                <c:pt idx="4">
                  <c:v>2019</c:v>
                </c:pt>
              </c:numCache>
            </c:numRef>
          </c:cat>
          <c:val>
            <c:numRef>
              <c:f>'1 LUDNOŚĆ'!$L$52:$P$52</c:f>
              <c:numCache>
                <c:formatCode>#,##0</c:formatCode>
                <c:ptCount val="5"/>
                <c:pt idx="0">
                  <c:v>229</c:v>
                </c:pt>
                <c:pt idx="1">
                  <c:v>228</c:v>
                </c:pt>
                <c:pt idx="2">
                  <c:v>251</c:v>
                </c:pt>
                <c:pt idx="3">
                  <c:v>244</c:v>
                </c:pt>
                <c:pt idx="4">
                  <c:v>207</c:v>
                </c:pt>
              </c:numCache>
            </c:numRef>
          </c:val>
          <c:extLst>
            <c:ext xmlns:c16="http://schemas.microsoft.com/office/drawing/2014/chart" uri="{C3380CC4-5D6E-409C-BE32-E72D297353CC}">
              <c16:uniqueId val="{00000000-5F1F-4204-89B2-21D395DCF764}"/>
            </c:ext>
          </c:extLst>
        </c:ser>
        <c:ser>
          <c:idx val="1"/>
          <c:order val="1"/>
          <c:tx>
            <c:strRef>
              <c:f>'1 LUDNOŚĆ'!$K$53</c:f>
              <c:strCache>
                <c:ptCount val="1"/>
                <c:pt idx="0">
                  <c:v>Zgony ogółem</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LUDNOŚĆ'!$L$51:$P$51</c:f>
              <c:numCache>
                <c:formatCode>General</c:formatCode>
                <c:ptCount val="5"/>
                <c:pt idx="0">
                  <c:v>2015</c:v>
                </c:pt>
                <c:pt idx="1">
                  <c:v>2016</c:v>
                </c:pt>
                <c:pt idx="2">
                  <c:v>2017</c:v>
                </c:pt>
                <c:pt idx="3">
                  <c:v>2018</c:v>
                </c:pt>
                <c:pt idx="4">
                  <c:v>2019</c:v>
                </c:pt>
              </c:numCache>
            </c:numRef>
          </c:cat>
          <c:val>
            <c:numRef>
              <c:f>'1 LUDNOŚĆ'!$L$53:$P$53</c:f>
              <c:numCache>
                <c:formatCode>#,##0</c:formatCode>
                <c:ptCount val="5"/>
                <c:pt idx="0">
                  <c:v>304</c:v>
                </c:pt>
                <c:pt idx="1">
                  <c:v>299</c:v>
                </c:pt>
                <c:pt idx="2">
                  <c:v>323</c:v>
                </c:pt>
                <c:pt idx="3">
                  <c:v>318</c:v>
                </c:pt>
                <c:pt idx="4">
                  <c:v>319</c:v>
                </c:pt>
              </c:numCache>
            </c:numRef>
          </c:val>
          <c:extLst>
            <c:ext xmlns:c16="http://schemas.microsoft.com/office/drawing/2014/chart" uri="{C3380CC4-5D6E-409C-BE32-E72D297353CC}">
              <c16:uniqueId val="{00000001-5F1F-4204-89B2-21D395DCF764}"/>
            </c:ext>
          </c:extLst>
        </c:ser>
        <c:dLbls>
          <c:showLegendKey val="0"/>
          <c:showVal val="1"/>
          <c:showCatName val="0"/>
          <c:showSerName val="0"/>
          <c:showPercent val="0"/>
          <c:showBubbleSize val="0"/>
        </c:dLbls>
        <c:gapWidth val="150"/>
        <c:overlap val="-25"/>
        <c:axId val="1591850591"/>
        <c:axId val="1591851007"/>
      </c:barChart>
      <c:lineChart>
        <c:grouping val="standard"/>
        <c:varyColors val="0"/>
        <c:ser>
          <c:idx val="2"/>
          <c:order val="2"/>
          <c:tx>
            <c:strRef>
              <c:f>'1 LUDNOŚĆ'!$K$54</c:f>
              <c:strCache>
                <c:ptCount val="1"/>
                <c:pt idx="0">
                  <c:v>Przyrot naturalny</c:v>
                </c:pt>
              </c:strCache>
            </c:strRef>
          </c:tx>
          <c:spPr>
            <a:ln w="28575" cap="rnd">
              <a:solidFill>
                <a:srgbClr val="00B050"/>
              </a:solidFill>
              <a:round/>
            </a:ln>
            <a:effectLst/>
          </c:spPr>
          <c:marker>
            <c:symbol val="circle"/>
            <c:size val="14"/>
            <c:spPr>
              <a:solidFill>
                <a:srgbClr val="00B05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LUDNOŚĆ'!$L$51:$P$51</c:f>
              <c:numCache>
                <c:formatCode>General</c:formatCode>
                <c:ptCount val="5"/>
                <c:pt idx="0">
                  <c:v>2015</c:v>
                </c:pt>
                <c:pt idx="1">
                  <c:v>2016</c:v>
                </c:pt>
                <c:pt idx="2">
                  <c:v>2017</c:v>
                </c:pt>
                <c:pt idx="3">
                  <c:v>2018</c:v>
                </c:pt>
                <c:pt idx="4">
                  <c:v>2019</c:v>
                </c:pt>
              </c:numCache>
            </c:numRef>
          </c:cat>
          <c:val>
            <c:numRef>
              <c:f>'1 LUDNOŚĆ'!$L$54:$P$54</c:f>
              <c:numCache>
                <c:formatCode>#,##0</c:formatCode>
                <c:ptCount val="5"/>
                <c:pt idx="0">
                  <c:v>-75</c:v>
                </c:pt>
                <c:pt idx="1">
                  <c:v>-71</c:v>
                </c:pt>
                <c:pt idx="2">
                  <c:v>-72</c:v>
                </c:pt>
                <c:pt idx="3">
                  <c:v>-74</c:v>
                </c:pt>
                <c:pt idx="4">
                  <c:v>-112</c:v>
                </c:pt>
              </c:numCache>
            </c:numRef>
          </c:val>
          <c:smooth val="0"/>
          <c:extLst>
            <c:ext xmlns:c16="http://schemas.microsoft.com/office/drawing/2014/chart" uri="{C3380CC4-5D6E-409C-BE32-E72D297353CC}">
              <c16:uniqueId val="{00000002-5F1F-4204-89B2-21D395DCF764}"/>
            </c:ext>
          </c:extLst>
        </c:ser>
        <c:dLbls>
          <c:showLegendKey val="0"/>
          <c:showVal val="1"/>
          <c:showCatName val="0"/>
          <c:showSerName val="0"/>
          <c:showPercent val="0"/>
          <c:showBubbleSize val="0"/>
        </c:dLbls>
        <c:marker val="1"/>
        <c:smooth val="0"/>
        <c:axId val="1591850591"/>
        <c:axId val="1591851007"/>
      </c:lineChart>
      <c:catAx>
        <c:axId val="1591850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1591851007"/>
        <c:crosses val="autoZero"/>
        <c:auto val="1"/>
        <c:lblAlgn val="ctr"/>
        <c:lblOffset val="100"/>
        <c:noMultiLvlLbl val="0"/>
      </c:catAx>
      <c:valAx>
        <c:axId val="1591851007"/>
        <c:scaling>
          <c:orientation val="minMax"/>
        </c:scaling>
        <c:delete val="1"/>
        <c:axPos val="l"/>
        <c:numFmt formatCode="#,##0" sourceLinked="1"/>
        <c:majorTickMark val="none"/>
        <c:minorTickMark val="none"/>
        <c:tickLblPos val="nextTo"/>
        <c:crossAx val="159185059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LUDNOŚĆ'!$K$64</c:f>
              <c:strCache>
                <c:ptCount val="1"/>
                <c:pt idx="0">
                  <c:v>zameldowania</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LUDNOŚĆ'!$L$63:$P$63</c:f>
              <c:numCache>
                <c:formatCode>General</c:formatCode>
                <c:ptCount val="5"/>
                <c:pt idx="0">
                  <c:v>2015</c:v>
                </c:pt>
                <c:pt idx="1">
                  <c:v>2016</c:v>
                </c:pt>
                <c:pt idx="2">
                  <c:v>2017</c:v>
                </c:pt>
                <c:pt idx="3">
                  <c:v>2018</c:v>
                </c:pt>
                <c:pt idx="4">
                  <c:v>2019</c:v>
                </c:pt>
              </c:numCache>
            </c:numRef>
          </c:cat>
          <c:val>
            <c:numRef>
              <c:f>'1 LUDNOŚĆ'!$L$64:$P$64</c:f>
              <c:numCache>
                <c:formatCode>General</c:formatCode>
                <c:ptCount val="5"/>
                <c:pt idx="0">
                  <c:v>234</c:v>
                </c:pt>
                <c:pt idx="1">
                  <c:v>234</c:v>
                </c:pt>
                <c:pt idx="2">
                  <c:v>249</c:v>
                </c:pt>
                <c:pt idx="3">
                  <c:v>236</c:v>
                </c:pt>
                <c:pt idx="4">
                  <c:v>236</c:v>
                </c:pt>
              </c:numCache>
            </c:numRef>
          </c:val>
          <c:extLst>
            <c:ext xmlns:c16="http://schemas.microsoft.com/office/drawing/2014/chart" uri="{C3380CC4-5D6E-409C-BE32-E72D297353CC}">
              <c16:uniqueId val="{00000000-3C23-495F-816B-22F4FCB9C0B9}"/>
            </c:ext>
          </c:extLst>
        </c:ser>
        <c:ser>
          <c:idx val="1"/>
          <c:order val="1"/>
          <c:tx>
            <c:strRef>
              <c:f>'1 LUDNOŚĆ'!$K$65</c:f>
              <c:strCache>
                <c:ptCount val="1"/>
                <c:pt idx="0">
                  <c:v>wymeldowania</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LUDNOŚĆ'!$L$63:$P$63</c:f>
              <c:numCache>
                <c:formatCode>General</c:formatCode>
                <c:ptCount val="5"/>
                <c:pt idx="0">
                  <c:v>2015</c:v>
                </c:pt>
                <c:pt idx="1">
                  <c:v>2016</c:v>
                </c:pt>
                <c:pt idx="2">
                  <c:v>2017</c:v>
                </c:pt>
                <c:pt idx="3">
                  <c:v>2018</c:v>
                </c:pt>
                <c:pt idx="4">
                  <c:v>2019</c:v>
                </c:pt>
              </c:numCache>
            </c:numRef>
          </c:cat>
          <c:val>
            <c:numRef>
              <c:f>'1 LUDNOŚĆ'!$L$65:$P$65</c:f>
              <c:numCache>
                <c:formatCode>General</c:formatCode>
                <c:ptCount val="5"/>
                <c:pt idx="0">
                  <c:v>312</c:v>
                </c:pt>
                <c:pt idx="1">
                  <c:v>325</c:v>
                </c:pt>
                <c:pt idx="2">
                  <c:v>298</c:v>
                </c:pt>
                <c:pt idx="3">
                  <c:v>330</c:v>
                </c:pt>
                <c:pt idx="4">
                  <c:v>357</c:v>
                </c:pt>
              </c:numCache>
            </c:numRef>
          </c:val>
          <c:extLst>
            <c:ext xmlns:c16="http://schemas.microsoft.com/office/drawing/2014/chart" uri="{C3380CC4-5D6E-409C-BE32-E72D297353CC}">
              <c16:uniqueId val="{00000001-3C23-495F-816B-22F4FCB9C0B9}"/>
            </c:ext>
          </c:extLst>
        </c:ser>
        <c:dLbls>
          <c:showLegendKey val="0"/>
          <c:showVal val="1"/>
          <c:showCatName val="0"/>
          <c:showSerName val="0"/>
          <c:showPercent val="0"/>
          <c:showBubbleSize val="0"/>
        </c:dLbls>
        <c:gapWidth val="150"/>
        <c:overlap val="-25"/>
        <c:axId val="1991132495"/>
        <c:axId val="1991135823"/>
      </c:barChart>
      <c:lineChart>
        <c:grouping val="standard"/>
        <c:varyColors val="0"/>
        <c:ser>
          <c:idx val="2"/>
          <c:order val="2"/>
          <c:tx>
            <c:strRef>
              <c:f>'1 LUDNOŚĆ'!$K$66</c:f>
              <c:strCache>
                <c:ptCount val="1"/>
                <c:pt idx="0">
                  <c:v>saldo migracju</c:v>
                </c:pt>
              </c:strCache>
            </c:strRef>
          </c:tx>
          <c:spPr>
            <a:ln w="28575" cap="rnd">
              <a:solidFill>
                <a:srgbClr val="00B050"/>
              </a:solidFill>
              <a:round/>
            </a:ln>
            <a:effectLst/>
          </c:spPr>
          <c:marker>
            <c:symbol val="circle"/>
            <c:size val="14"/>
            <c:spPr>
              <a:solidFill>
                <a:srgbClr val="00B05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LUDNOŚĆ'!$L$63:$P$63</c:f>
              <c:numCache>
                <c:formatCode>General</c:formatCode>
                <c:ptCount val="5"/>
                <c:pt idx="0">
                  <c:v>2015</c:v>
                </c:pt>
                <c:pt idx="1">
                  <c:v>2016</c:v>
                </c:pt>
                <c:pt idx="2">
                  <c:v>2017</c:v>
                </c:pt>
                <c:pt idx="3">
                  <c:v>2018</c:v>
                </c:pt>
                <c:pt idx="4">
                  <c:v>2019</c:v>
                </c:pt>
              </c:numCache>
            </c:numRef>
          </c:cat>
          <c:val>
            <c:numRef>
              <c:f>'1 LUDNOŚĆ'!$L$66:$P$66</c:f>
              <c:numCache>
                <c:formatCode>General</c:formatCode>
                <c:ptCount val="5"/>
                <c:pt idx="0">
                  <c:v>-78</c:v>
                </c:pt>
                <c:pt idx="1">
                  <c:v>-91</c:v>
                </c:pt>
                <c:pt idx="2">
                  <c:v>-49</c:v>
                </c:pt>
                <c:pt idx="3">
                  <c:v>-94</c:v>
                </c:pt>
                <c:pt idx="4">
                  <c:v>-121</c:v>
                </c:pt>
              </c:numCache>
            </c:numRef>
          </c:val>
          <c:smooth val="0"/>
          <c:extLst>
            <c:ext xmlns:c16="http://schemas.microsoft.com/office/drawing/2014/chart" uri="{C3380CC4-5D6E-409C-BE32-E72D297353CC}">
              <c16:uniqueId val="{00000002-3C23-495F-816B-22F4FCB9C0B9}"/>
            </c:ext>
          </c:extLst>
        </c:ser>
        <c:dLbls>
          <c:showLegendKey val="0"/>
          <c:showVal val="1"/>
          <c:showCatName val="0"/>
          <c:showSerName val="0"/>
          <c:showPercent val="0"/>
          <c:showBubbleSize val="0"/>
        </c:dLbls>
        <c:marker val="1"/>
        <c:smooth val="0"/>
        <c:axId val="1991132495"/>
        <c:axId val="1991135823"/>
      </c:lineChart>
      <c:catAx>
        <c:axId val="1991132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1991135823"/>
        <c:crosses val="autoZero"/>
        <c:auto val="1"/>
        <c:lblAlgn val="ctr"/>
        <c:lblOffset val="100"/>
        <c:noMultiLvlLbl val="0"/>
      </c:catAx>
      <c:valAx>
        <c:axId val="1991135823"/>
        <c:scaling>
          <c:orientation val="minMax"/>
        </c:scaling>
        <c:delete val="1"/>
        <c:axPos val="l"/>
        <c:numFmt formatCode="General" sourceLinked="1"/>
        <c:majorTickMark val="none"/>
        <c:minorTickMark val="none"/>
        <c:tickLblPos val="nextTo"/>
        <c:crossAx val="19911324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'1 LUDNOŚĆ'!$C$115:$C$116</c:f>
              <c:strCache>
                <c:ptCount val="2"/>
                <c:pt idx="1">
                  <c:v>M</c:v>
                </c:pt>
              </c:strCache>
            </c:strRef>
          </c:tx>
          <c:spPr>
            <a:solidFill>
              <a:srgbClr val="00B0F0"/>
            </a:solidFill>
            <a:ln>
              <a:noFill/>
            </a:ln>
            <a:effectLst/>
            <a:scene3d>
              <a:camera prst="orthographicFront"/>
              <a:lightRig rig="threePt" dir="t"/>
            </a:scene3d>
            <a:sp3d>
              <a:bevelT w="114300" prst="artDeco"/>
            </a:sp3d>
          </c:spPr>
          <c:invertIfNegative val="0"/>
          <c:cat>
            <c:strRef>
              <c:f>'1 LUDNOŚĆ'!$B$117:$B$131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LUDNOŚĆ'!$C$117:$C$131</c:f>
              <c:numCache>
                <c:formatCode>#,##0</c:formatCode>
                <c:ptCount val="15"/>
                <c:pt idx="0">
                  <c:v>280</c:v>
                </c:pt>
                <c:pt idx="1">
                  <c:v>291</c:v>
                </c:pt>
                <c:pt idx="2">
                  <c:v>357</c:v>
                </c:pt>
                <c:pt idx="3">
                  <c:v>315</c:v>
                </c:pt>
                <c:pt idx="4">
                  <c:v>365</c:v>
                </c:pt>
                <c:pt idx="5">
                  <c:v>395</c:v>
                </c:pt>
                <c:pt idx="6">
                  <c:v>432</c:v>
                </c:pt>
                <c:pt idx="7">
                  <c:v>517</c:v>
                </c:pt>
                <c:pt idx="8">
                  <c:v>464</c:v>
                </c:pt>
                <c:pt idx="9">
                  <c:v>419</c:v>
                </c:pt>
                <c:pt idx="10">
                  <c:v>342</c:v>
                </c:pt>
                <c:pt idx="11">
                  <c:v>332</c:v>
                </c:pt>
                <c:pt idx="12">
                  <c:v>385</c:v>
                </c:pt>
                <c:pt idx="13">
                  <c:v>362</c:v>
                </c:pt>
                <c:pt idx="14">
                  <c:v>502</c:v>
                </c:pt>
              </c:numCache>
            </c:numRef>
          </c:val>
          <c:extLst>
            <c:ext xmlns:c16="http://schemas.microsoft.com/office/drawing/2014/chart" uri="{C3380CC4-5D6E-409C-BE32-E72D297353CC}">
              <c16:uniqueId val="{00000000-D66F-44F8-8DD0-380BFAEF6079}"/>
            </c:ext>
          </c:extLst>
        </c:ser>
        <c:ser>
          <c:idx val="1"/>
          <c:order val="1"/>
          <c:tx>
            <c:strRef>
              <c:f>'1 LUDNOŚĆ'!$D$115:$D$116</c:f>
              <c:strCache>
                <c:ptCount val="2"/>
                <c:pt idx="1">
                  <c:v>K</c:v>
                </c:pt>
              </c:strCache>
            </c:strRef>
          </c:tx>
          <c:spPr>
            <a:solidFill>
              <a:srgbClr val="E31B4B"/>
            </a:solidFill>
            <a:ln>
              <a:noFill/>
            </a:ln>
            <a:effectLst/>
            <a:scene3d>
              <a:camera prst="orthographicFront"/>
              <a:lightRig rig="threePt" dir="t"/>
            </a:scene3d>
            <a:sp3d>
              <a:bevelT w="114300" prst="artDeco"/>
            </a:sp3d>
          </c:spPr>
          <c:invertIfNegative val="0"/>
          <c:cat>
            <c:strRef>
              <c:f>'1 LUDNOŚĆ'!$B$117:$B$131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LUDNOŚĆ'!$D$117:$D$131</c:f>
              <c:numCache>
                <c:formatCode>#,##0</c:formatCode>
                <c:ptCount val="15"/>
                <c:pt idx="0">
                  <c:v>263</c:v>
                </c:pt>
                <c:pt idx="1">
                  <c:v>260</c:v>
                </c:pt>
                <c:pt idx="2">
                  <c:v>323</c:v>
                </c:pt>
                <c:pt idx="3">
                  <c:v>326</c:v>
                </c:pt>
                <c:pt idx="4">
                  <c:v>327</c:v>
                </c:pt>
                <c:pt idx="5">
                  <c:v>372</c:v>
                </c:pt>
                <c:pt idx="6">
                  <c:v>381</c:v>
                </c:pt>
                <c:pt idx="7">
                  <c:v>456</c:v>
                </c:pt>
                <c:pt idx="8">
                  <c:v>471</c:v>
                </c:pt>
                <c:pt idx="9">
                  <c:v>381</c:v>
                </c:pt>
                <c:pt idx="10">
                  <c:v>279</c:v>
                </c:pt>
                <c:pt idx="11">
                  <c:v>353</c:v>
                </c:pt>
                <c:pt idx="12">
                  <c:v>382</c:v>
                </c:pt>
                <c:pt idx="13">
                  <c:v>406</c:v>
                </c:pt>
                <c:pt idx="14">
                  <c:v>757</c:v>
                </c:pt>
              </c:numCache>
            </c:numRef>
          </c:val>
          <c:extLst>
            <c:ext xmlns:c16="http://schemas.microsoft.com/office/drawing/2014/chart" uri="{C3380CC4-5D6E-409C-BE32-E72D297353CC}">
              <c16:uniqueId val="{00000001-D66F-44F8-8DD0-380BFAEF6079}"/>
            </c:ext>
          </c:extLst>
        </c:ser>
        <c:dLbls>
          <c:showLegendKey val="0"/>
          <c:showVal val="0"/>
          <c:showCatName val="0"/>
          <c:showSerName val="0"/>
          <c:showPercent val="0"/>
          <c:showBubbleSize val="0"/>
        </c:dLbls>
        <c:gapWidth val="95"/>
        <c:overlap val="100"/>
        <c:axId val="1991601759"/>
        <c:axId val="1991599679"/>
      </c:barChart>
      <c:catAx>
        <c:axId val="1991601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91599679"/>
        <c:crosses val="autoZero"/>
        <c:auto val="1"/>
        <c:lblAlgn val="ctr"/>
        <c:lblOffset val="100"/>
        <c:noMultiLvlLbl val="0"/>
      </c:catAx>
      <c:valAx>
        <c:axId val="19915996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9160175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LUDNOŚĆ'!$R$21</c:f>
              <c:strCache>
                <c:ptCount val="1"/>
                <c:pt idx="0">
                  <c:v>Urodzenia żywe</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LUDNOŚĆ'!$S$20:$W$20</c:f>
              <c:numCache>
                <c:formatCode>General</c:formatCode>
                <c:ptCount val="5"/>
                <c:pt idx="0">
                  <c:v>2015</c:v>
                </c:pt>
                <c:pt idx="1">
                  <c:v>2016</c:v>
                </c:pt>
                <c:pt idx="2">
                  <c:v>2017</c:v>
                </c:pt>
                <c:pt idx="3">
                  <c:v>2018</c:v>
                </c:pt>
                <c:pt idx="4">
                  <c:v>2019</c:v>
                </c:pt>
              </c:numCache>
            </c:numRef>
          </c:cat>
          <c:val>
            <c:numRef>
              <c:f>'1 LUDNOŚĆ'!$S$21:$W$21</c:f>
              <c:numCache>
                <c:formatCode>General</c:formatCode>
                <c:ptCount val="5"/>
                <c:pt idx="0">
                  <c:v>102</c:v>
                </c:pt>
                <c:pt idx="1">
                  <c:v>115</c:v>
                </c:pt>
                <c:pt idx="2">
                  <c:v>116</c:v>
                </c:pt>
                <c:pt idx="3">
                  <c:v>121</c:v>
                </c:pt>
                <c:pt idx="4">
                  <c:v>99</c:v>
                </c:pt>
              </c:numCache>
            </c:numRef>
          </c:val>
          <c:extLst>
            <c:ext xmlns:c16="http://schemas.microsoft.com/office/drawing/2014/chart" uri="{C3380CC4-5D6E-409C-BE32-E72D297353CC}">
              <c16:uniqueId val="{00000000-A6AE-40A0-9180-E602006D5A17}"/>
            </c:ext>
          </c:extLst>
        </c:ser>
        <c:ser>
          <c:idx val="1"/>
          <c:order val="1"/>
          <c:tx>
            <c:strRef>
              <c:f>'1 LUDNOŚĆ'!$R$22</c:f>
              <c:strCache>
                <c:ptCount val="1"/>
                <c:pt idx="0">
                  <c:v>Zgony ogółem</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LUDNOŚĆ'!$S$20:$W$20</c:f>
              <c:numCache>
                <c:formatCode>General</c:formatCode>
                <c:ptCount val="5"/>
                <c:pt idx="0">
                  <c:v>2015</c:v>
                </c:pt>
                <c:pt idx="1">
                  <c:v>2016</c:v>
                </c:pt>
                <c:pt idx="2">
                  <c:v>2017</c:v>
                </c:pt>
                <c:pt idx="3">
                  <c:v>2018</c:v>
                </c:pt>
                <c:pt idx="4">
                  <c:v>2019</c:v>
                </c:pt>
              </c:numCache>
            </c:numRef>
          </c:cat>
          <c:val>
            <c:numRef>
              <c:f>'1 LUDNOŚĆ'!$S$22:$W$22</c:f>
              <c:numCache>
                <c:formatCode>General</c:formatCode>
                <c:ptCount val="5"/>
                <c:pt idx="0">
                  <c:v>132</c:v>
                </c:pt>
                <c:pt idx="1">
                  <c:v>110</c:v>
                </c:pt>
                <c:pt idx="2">
                  <c:v>106</c:v>
                </c:pt>
                <c:pt idx="3">
                  <c:v>94</c:v>
                </c:pt>
                <c:pt idx="4">
                  <c:v>112</c:v>
                </c:pt>
              </c:numCache>
            </c:numRef>
          </c:val>
          <c:extLst>
            <c:ext xmlns:c16="http://schemas.microsoft.com/office/drawing/2014/chart" uri="{C3380CC4-5D6E-409C-BE32-E72D297353CC}">
              <c16:uniqueId val="{00000001-A6AE-40A0-9180-E602006D5A17}"/>
            </c:ext>
          </c:extLst>
        </c:ser>
        <c:dLbls>
          <c:showLegendKey val="0"/>
          <c:showVal val="1"/>
          <c:showCatName val="0"/>
          <c:showSerName val="0"/>
          <c:showPercent val="0"/>
          <c:showBubbleSize val="0"/>
        </c:dLbls>
        <c:gapWidth val="150"/>
        <c:overlap val="-25"/>
        <c:axId val="1998475055"/>
        <c:axId val="1998471311"/>
      </c:barChart>
      <c:lineChart>
        <c:grouping val="standard"/>
        <c:varyColors val="0"/>
        <c:ser>
          <c:idx val="2"/>
          <c:order val="2"/>
          <c:tx>
            <c:strRef>
              <c:f>'1 LUDNOŚĆ'!$R$23</c:f>
              <c:strCache>
                <c:ptCount val="1"/>
                <c:pt idx="0">
                  <c:v>Przyrot naturalny</c:v>
                </c:pt>
              </c:strCache>
            </c:strRef>
          </c:tx>
          <c:spPr>
            <a:ln w="28575" cap="rnd">
              <a:solidFill>
                <a:srgbClr val="FFC000"/>
              </a:solidFill>
              <a:round/>
            </a:ln>
            <a:effectLst/>
          </c:spPr>
          <c:marker>
            <c:symbol val="circle"/>
            <c:size val="13"/>
            <c:spPr>
              <a:solidFill>
                <a:srgbClr val="FFC00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LUDNOŚĆ'!$S$20:$W$20</c:f>
              <c:numCache>
                <c:formatCode>General</c:formatCode>
                <c:ptCount val="5"/>
                <c:pt idx="0">
                  <c:v>2015</c:v>
                </c:pt>
                <c:pt idx="1">
                  <c:v>2016</c:v>
                </c:pt>
                <c:pt idx="2">
                  <c:v>2017</c:v>
                </c:pt>
                <c:pt idx="3">
                  <c:v>2018</c:v>
                </c:pt>
                <c:pt idx="4">
                  <c:v>2019</c:v>
                </c:pt>
              </c:numCache>
            </c:numRef>
          </c:cat>
          <c:val>
            <c:numRef>
              <c:f>'1 LUDNOŚĆ'!$S$23:$W$23</c:f>
              <c:numCache>
                <c:formatCode>General</c:formatCode>
                <c:ptCount val="5"/>
                <c:pt idx="0">
                  <c:v>-30</c:v>
                </c:pt>
                <c:pt idx="1">
                  <c:v>5</c:v>
                </c:pt>
                <c:pt idx="2">
                  <c:v>10</c:v>
                </c:pt>
                <c:pt idx="3">
                  <c:v>27</c:v>
                </c:pt>
                <c:pt idx="4">
                  <c:v>-13</c:v>
                </c:pt>
              </c:numCache>
            </c:numRef>
          </c:val>
          <c:smooth val="0"/>
          <c:extLst>
            <c:ext xmlns:c16="http://schemas.microsoft.com/office/drawing/2014/chart" uri="{C3380CC4-5D6E-409C-BE32-E72D297353CC}">
              <c16:uniqueId val="{00000002-A6AE-40A0-9180-E602006D5A17}"/>
            </c:ext>
          </c:extLst>
        </c:ser>
        <c:dLbls>
          <c:showLegendKey val="0"/>
          <c:showVal val="1"/>
          <c:showCatName val="0"/>
          <c:showSerName val="0"/>
          <c:showPercent val="0"/>
          <c:showBubbleSize val="0"/>
        </c:dLbls>
        <c:marker val="1"/>
        <c:smooth val="0"/>
        <c:axId val="1998475055"/>
        <c:axId val="1998471311"/>
      </c:lineChart>
      <c:catAx>
        <c:axId val="1998475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98471311"/>
        <c:crosses val="autoZero"/>
        <c:auto val="1"/>
        <c:lblAlgn val="ctr"/>
        <c:lblOffset val="100"/>
        <c:noMultiLvlLbl val="0"/>
      </c:catAx>
      <c:valAx>
        <c:axId val="1998471311"/>
        <c:scaling>
          <c:orientation val="minMax"/>
        </c:scaling>
        <c:delete val="1"/>
        <c:axPos val="l"/>
        <c:numFmt formatCode="General" sourceLinked="1"/>
        <c:majorTickMark val="none"/>
        <c:minorTickMark val="none"/>
        <c:tickLblPos val="nextTo"/>
        <c:crossAx val="199847505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LUDNOŚĆ'!$K$76</c:f>
              <c:strCache>
                <c:ptCount val="1"/>
                <c:pt idx="0">
                  <c:v>zameldowania</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LUDNOŚĆ'!$L$75:$P$75</c:f>
              <c:numCache>
                <c:formatCode>General</c:formatCode>
                <c:ptCount val="5"/>
                <c:pt idx="0">
                  <c:v>2015</c:v>
                </c:pt>
                <c:pt idx="1">
                  <c:v>2016</c:v>
                </c:pt>
                <c:pt idx="2">
                  <c:v>2017</c:v>
                </c:pt>
                <c:pt idx="3">
                  <c:v>2018</c:v>
                </c:pt>
                <c:pt idx="4">
                  <c:v>2019</c:v>
                </c:pt>
              </c:numCache>
            </c:numRef>
          </c:cat>
          <c:val>
            <c:numRef>
              <c:f>'1 LUDNOŚĆ'!$L$76:$P$76</c:f>
              <c:numCache>
                <c:formatCode>General</c:formatCode>
                <c:ptCount val="5"/>
                <c:pt idx="0">
                  <c:v>94</c:v>
                </c:pt>
                <c:pt idx="1">
                  <c:v>83</c:v>
                </c:pt>
                <c:pt idx="2">
                  <c:v>85</c:v>
                </c:pt>
                <c:pt idx="3">
                  <c:v>104</c:v>
                </c:pt>
                <c:pt idx="4">
                  <c:v>120</c:v>
                </c:pt>
              </c:numCache>
            </c:numRef>
          </c:val>
          <c:extLst>
            <c:ext xmlns:c16="http://schemas.microsoft.com/office/drawing/2014/chart" uri="{C3380CC4-5D6E-409C-BE32-E72D297353CC}">
              <c16:uniqueId val="{00000000-C8FF-49CD-BE71-F18843D78BCF}"/>
            </c:ext>
          </c:extLst>
        </c:ser>
        <c:ser>
          <c:idx val="1"/>
          <c:order val="1"/>
          <c:tx>
            <c:strRef>
              <c:f>'1 LUDNOŚĆ'!$K$77</c:f>
              <c:strCache>
                <c:ptCount val="1"/>
                <c:pt idx="0">
                  <c:v>wymeldowania</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LUDNOŚĆ'!$L$75:$P$75</c:f>
              <c:numCache>
                <c:formatCode>General</c:formatCode>
                <c:ptCount val="5"/>
                <c:pt idx="0">
                  <c:v>2015</c:v>
                </c:pt>
                <c:pt idx="1">
                  <c:v>2016</c:v>
                </c:pt>
                <c:pt idx="2">
                  <c:v>2017</c:v>
                </c:pt>
                <c:pt idx="3">
                  <c:v>2018</c:v>
                </c:pt>
                <c:pt idx="4">
                  <c:v>2019</c:v>
                </c:pt>
              </c:numCache>
            </c:numRef>
          </c:cat>
          <c:val>
            <c:numRef>
              <c:f>'1 LUDNOŚĆ'!$L$77:$P$77</c:f>
              <c:numCache>
                <c:formatCode>General</c:formatCode>
                <c:ptCount val="5"/>
                <c:pt idx="0">
                  <c:v>129</c:v>
                </c:pt>
                <c:pt idx="1">
                  <c:v>125</c:v>
                </c:pt>
                <c:pt idx="2">
                  <c:v>125</c:v>
                </c:pt>
                <c:pt idx="3">
                  <c:v>130</c:v>
                </c:pt>
                <c:pt idx="4">
                  <c:v>175</c:v>
                </c:pt>
              </c:numCache>
            </c:numRef>
          </c:val>
          <c:extLst>
            <c:ext xmlns:c16="http://schemas.microsoft.com/office/drawing/2014/chart" uri="{C3380CC4-5D6E-409C-BE32-E72D297353CC}">
              <c16:uniqueId val="{00000001-C8FF-49CD-BE71-F18843D78BCF}"/>
            </c:ext>
          </c:extLst>
        </c:ser>
        <c:dLbls>
          <c:showLegendKey val="0"/>
          <c:showVal val="1"/>
          <c:showCatName val="0"/>
          <c:showSerName val="0"/>
          <c:showPercent val="0"/>
          <c:showBubbleSize val="0"/>
        </c:dLbls>
        <c:gapWidth val="150"/>
        <c:overlap val="-25"/>
        <c:axId val="2076717567"/>
        <c:axId val="2076722559"/>
      </c:barChart>
      <c:lineChart>
        <c:grouping val="standard"/>
        <c:varyColors val="0"/>
        <c:ser>
          <c:idx val="2"/>
          <c:order val="2"/>
          <c:tx>
            <c:strRef>
              <c:f>'1 LUDNOŚĆ'!$K$78</c:f>
              <c:strCache>
                <c:ptCount val="1"/>
                <c:pt idx="0">
                  <c:v>saldo migracju</c:v>
                </c:pt>
              </c:strCache>
            </c:strRef>
          </c:tx>
          <c:spPr>
            <a:ln w="28575" cap="rnd">
              <a:solidFill>
                <a:srgbClr val="FFC000"/>
              </a:solidFill>
              <a:round/>
            </a:ln>
            <a:effectLst/>
          </c:spPr>
          <c:marker>
            <c:symbol val="circle"/>
            <c:size val="13"/>
            <c:spPr>
              <a:solidFill>
                <a:srgbClr val="FFC00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LUDNOŚĆ'!$L$75:$P$75</c:f>
              <c:numCache>
                <c:formatCode>General</c:formatCode>
                <c:ptCount val="5"/>
                <c:pt idx="0">
                  <c:v>2015</c:v>
                </c:pt>
                <c:pt idx="1">
                  <c:v>2016</c:v>
                </c:pt>
                <c:pt idx="2">
                  <c:v>2017</c:v>
                </c:pt>
                <c:pt idx="3">
                  <c:v>2018</c:v>
                </c:pt>
                <c:pt idx="4">
                  <c:v>2019</c:v>
                </c:pt>
              </c:numCache>
            </c:numRef>
          </c:cat>
          <c:val>
            <c:numRef>
              <c:f>'1 LUDNOŚĆ'!$L$78:$P$78</c:f>
              <c:numCache>
                <c:formatCode>General</c:formatCode>
                <c:ptCount val="5"/>
                <c:pt idx="0">
                  <c:v>-35</c:v>
                </c:pt>
                <c:pt idx="1">
                  <c:v>-42</c:v>
                </c:pt>
                <c:pt idx="2">
                  <c:v>-40</c:v>
                </c:pt>
                <c:pt idx="3">
                  <c:v>-26</c:v>
                </c:pt>
                <c:pt idx="4">
                  <c:v>-55</c:v>
                </c:pt>
              </c:numCache>
            </c:numRef>
          </c:val>
          <c:smooth val="0"/>
          <c:extLst>
            <c:ext xmlns:c16="http://schemas.microsoft.com/office/drawing/2014/chart" uri="{C3380CC4-5D6E-409C-BE32-E72D297353CC}">
              <c16:uniqueId val="{00000002-C8FF-49CD-BE71-F18843D78BCF}"/>
            </c:ext>
          </c:extLst>
        </c:ser>
        <c:dLbls>
          <c:showLegendKey val="0"/>
          <c:showVal val="1"/>
          <c:showCatName val="0"/>
          <c:showSerName val="0"/>
          <c:showPercent val="0"/>
          <c:showBubbleSize val="0"/>
        </c:dLbls>
        <c:marker val="1"/>
        <c:smooth val="0"/>
        <c:axId val="2076717567"/>
        <c:axId val="2076722559"/>
      </c:lineChart>
      <c:catAx>
        <c:axId val="2076717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076722559"/>
        <c:crosses val="autoZero"/>
        <c:auto val="1"/>
        <c:lblAlgn val="ctr"/>
        <c:lblOffset val="100"/>
        <c:noMultiLvlLbl val="0"/>
      </c:catAx>
      <c:valAx>
        <c:axId val="2076722559"/>
        <c:scaling>
          <c:orientation val="minMax"/>
        </c:scaling>
        <c:delete val="1"/>
        <c:axPos val="l"/>
        <c:numFmt formatCode="General" sourceLinked="1"/>
        <c:majorTickMark val="none"/>
        <c:minorTickMark val="none"/>
        <c:tickLblPos val="nextTo"/>
        <c:crossAx val="207671756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'1 LUDNOŚĆ'!$C$135:$C$136</c:f>
              <c:strCache>
                <c:ptCount val="2"/>
                <c:pt idx="1">
                  <c:v>M</c:v>
                </c:pt>
              </c:strCache>
            </c:strRef>
          </c:tx>
          <c:spPr>
            <a:solidFill>
              <a:srgbClr val="00B0F0"/>
            </a:solidFill>
            <a:ln>
              <a:noFill/>
            </a:ln>
            <a:effectLst/>
            <a:scene3d>
              <a:camera prst="orthographicFront"/>
              <a:lightRig rig="threePt" dir="t"/>
            </a:scene3d>
            <a:sp3d>
              <a:bevelT w="114300" prst="artDeco"/>
            </a:sp3d>
          </c:spPr>
          <c:invertIfNegative val="0"/>
          <c:cat>
            <c:strRef>
              <c:f>'1 LUDNOŚĆ'!$B$137:$B$151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LUDNOŚĆ'!$C$137:$C$151</c:f>
              <c:numCache>
                <c:formatCode>#,##0</c:formatCode>
                <c:ptCount val="15"/>
                <c:pt idx="0">
                  <c:v>228</c:v>
                </c:pt>
                <c:pt idx="1">
                  <c:v>230</c:v>
                </c:pt>
                <c:pt idx="2">
                  <c:v>238</c:v>
                </c:pt>
                <c:pt idx="3">
                  <c:v>231</c:v>
                </c:pt>
                <c:pt idx="4">
                  <c:v>239</c:v>
                </c:pt>
                <c:pt idx="5">
                  <c:v>315</c:v>
                </c:pt>
                <c:pt idx="6">
                  <c:v>311</c:v>
                </c:pt>
                <c:pt idx="7">
                  <c:v>383</c:v>
                </c:pt>
                <c:pt idx="8">
                  <c:v>322</c:v>
                </c:pt>
                <c:pt idx="9">
                  <c:v>333</c:v>
                </c:pt>
                <c:pt idx="10">
                  <c:v>254</c:v>
                </c:pt>
                <c:pt idx="11">
                  <c:v>255</c:v>
                </c:pt>
                <c:pt idx="12">
                  <c:v>279</c:v>
                </c:pt>
                <c:pt idx="13">
                  <c:v>278</c:v>
                </c:pt>
                <c:pt idx="14">
                  <c:v>353</c:v>
                </c:pt>
              </c:numCache>
            </c:numRef>
          </c:val>
          <c:extLst>
            <c:ext xmlns:c16="http://schemas.microsoft.com/office/drawing/2014/chart" uri="{C3380CC4-5D6E-409C-BE32-E72D297353CC}">
              <c16:uniqueId val="{00000000-A044-43B3-8889-806BF1216751}"/>
            </c:ext>
          </c:extLst>
        </c:ser>
        <c:ser>
          <c:idx val="1"/>
          <c:order val="1"/>
          <c:tx>
            <c:strRef>
              <c:f>'1 LUDNOŚĆ'!$D$135:$D$136</c:f>
              <c:strCache>
                <c:ptCount val="2"/>
                <c:pt idx="1">
                  <c:v>K</c:v>
                </c:pt>
              </c:strCache>
            </c:strRef>
          </c:tx>
          <c:spPr>
            <a:solidFill>
              <a:srgbClr val="E31B4B"/>
            </a:solidFill>
            <a:ln>
              <a:noFill/>
            </a:ln>
            <a:effectLst/>
            <a:scene3d>
              <a:camera prst="orthographicFront"/>
              <a:lightRig rig="threePt" dir="t"/>
            </a:scene3d>
            <a:sp3d>
              <a:bevelT w="114300" prst="artDeco"/>
            </a:sp3d>
          </c:spPr>
          <c:invertIfNegative val="0"/>
          <c:cat>
            <c:strRef>
              <c:f>'1 LUDNOŚĆ'!$B$137:$B$151</c:f>
              <c:strCache>
                <c:ptCount val="15"/>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 i więcej</c:v>
                </c:pt>
              </c:strCache>
            </c:strRef>
          </c:cat>
          <c:val>
            <c:numRef>
              <c:f>'1 LUDNOŚĆ'!$D$137:$D$151</c:f>
              <c:numCache>
                <c:formatCode>#,##0</c:formatCode>
                <c:ptCount val="15"/>
                <c:pt idx="0">
                  <c:v>211</c:v>
                </c:pt>
                <c:pt idx="1">
                  <c:v>249</c:v>
                </c:pt>
                <c:pt idx="2">
                  <c:v>228</c:v>
                </c:pt>
                <c:pt idx="3">
                  <c:v>177</c:v>
                </c:pt>
                <c:pt idx="4">
                  <c:v>251</c:v>
                </c:pt>
                <c:pt idx="5">
                  <c:v>300</c:v>
                </c:pt>
                <c:pt idx="6">
                  <c:v>281</c:v>
                </c:pt>
                <c:pt idx="7">
                  <c:v>317</c:v>
                </c:pt>
                <c:pt idx="8">
                  <c:v>307</c:v>
                </c:pt>
                <c:pt idx="9">
                  <c:v>292</c:v>
                </c:pt>
                <c:pt idx="10">
                  <c:v>256</c:v>
                </c:pt>
                <c:pt idx="11">
                  <c:v>214</c:v>
                </c:pt>
                <c:pt idx="12">
                  <c:v>301</c:v>
                </c:pt>
                <c:pt idx="13">
                  <c:v>258</c:v>
                </c:pt>
                <c:pt idx="14">
                  <c:v>583</c:v>
                </c:pt>
              </c:numCache>
            </c:numRef>
          </c:val>
          <c:extLst>
            <c:ext xmlns:c16="http://schemas.microsoft.com/office/drawing/2014/chart" uri="{C3380CC4-5D6E-409C-BE32-E72D297353CC}">
              <c16:uniqueId val="{00000001-A044-43B3-8889-806BF1216751}"/>
            </c:ext>
          </c:extLst>
        </c:ser>
        <c:dLbls>
          <c:showLegendKey val="0"/>
          <c:showVal val="0"/>
          <c:showCatName val="0"/>
          <c:showSerName val="0"/>
          <c:showPercent val="0"/>
          <c:showBubbleSize val="0"/>
        </c:dLbls>
        <c:gapWidth val="95"/>
        <c:overlap val="100"/>
        <c:axId val="1922866687"/>
        <c:axId val="1922865023"/>
      </c:barChart>
      <c:catAx>
        <c:axId val="1922866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22865023"/>
        <c:crosses val="autoZero"/>
        <c:auto val="1"/>
        <c:lblAlgn val="ctr"/>
        <c:lblOffset val="100"/>
        <c:noMultiLvlLbl val="0"/>
      </c:catAx>
      <c:valAx>
        <c:axId val="19228650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2286668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pl-PL"/>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LUDNOŚĆ'!$R$6</c:f>
              <c:strCache>
                <c:ptCount val="1"/>
                <c:pt idx="0">
                  <c:v>Urodzenia żywe</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LUDNOŚĆ'!$S$5:$W$5</c:f>
              <c:numCache>
                <c:formatCode>General</c:formatCode>
                <c:ptCount val="5"/>
                <c:pt idx="0">
                  <c:v>2015</c:v>
                </c:pt>
                <c:pt idx="1">
                  <c:v>2016</c:v>
                </c:pt>
                <c:pt idx="2">
                  <c:v>2017</c:v>
                </c:pt>
                <c:pt idx="3">
                  <c:v>2018</c:v>
                </c:pt>
                <c:pt idx="4">
                  <c:v>2019</c:v>
                </c:pt>
              </c:numCache>
            </c:numRef>
          </c:cat>
          <c:val>
            <c:numRef>
              <c:f>'1 LUDNOŚĆ'!$S$6:$W$6</c:f>
              <c:numCache>
                <c:formatCode>General</c:formatCode>
                <c:ptCount val="5"/>
                <c:pt idx="0" formatCode="#,##0">
                  <c:v>94</c:v>
                </c:pt>
                <c:pt idx="1">
                  <c:v>81</c:v>
                </c:pt>
                <c:pt idx="2">
                  <c:v>96</c:v>
                </c:pt>
                <c:pt idx="3">
                  <c:v>93</c:v>
                </c:pt>
                <c:pt idx="4">
                  <c:v>83</c:v>
                </c:pt>
              </c:numCache>
            </c:numRef>
          </c:val>
          <c:extLst>
            <c:ext xmlns:c16="http://schemas.microsoft.com/office/drawing/2014/chart" uri="{C3380CC4-5D6E-409C-BE32-E72D297353CC}">
              <c16:uniqueId val="{00000000-A743-4DEE-AFB5-48D8B766355A}"/>
            </c:ext>
          </c:extLst>
        </c:ser>
        <c:ser>
          <c:idx val="1"/>
          <c:order val="1"/>
          <c:tx>
            <c:strRef>
              <c:f>'1 LUDNOŚĆ'!$R$7</c:f>
              <c:strCache>
                <c:ptCount val="1"/>
                <c:pt idx="0">
                  <c:v>Zgony ogółem</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LUDNOŚĆ'!$S$5:$W$5</c:f>
              <c:numCache>
                <c:formatCode>General</c:formatCode>
                <c:ptCount val="5"/>
                <c:pt idx="0">
                  <c:v>2015</c:v>
                </c:pt>
                <c:pt idx="1">
                  <c:v>2016</c:v>
                </c:pt>
                <c:pt idx="2">
                  <c:v>2017</c:v>
                </c:pt>
                <c:pt idx="3">
                  <c:v>2018</c:v>
                </c:pt>
                <c:pt idx="4">
                  <c:v>2019</c:v>
                </c:pt>
              </c:numCache>
            </c:numRef>
          </c:cat>
          <c:val>
            <c:numRef>
              <c:f>'1 LUDNOŚĆ'!$S$7:$W$7</c:f>
              <c:numCache>
                <c:formatCode>General</c:formatCode>
                <c:ptCount val="5"/>
                <c:pt idx="0" formatCode="#,##0">
                  <c:v>105</c:v>
                </c:pt>
                <c:pt idx="1">
                  <c:v>83</c:v>
                </c:pt>
                <c:pt idx="2">
                  <c:v>96</c:v>
                </c:pt>
                <c:pt idx="3">
                  <c:v>104</c:v>
                </c:pt>
                <c:pt idx="4">
                  <c:v>94</c:v>
                </c:pt>
              </c:numCache>
            </c:numRef>
          </c:val>
          <c:extLst>
            <c:ext xmlns:c16="http://schemas.microsoft.com/office/drawing/2014/chart" uri="{C3380CC4-5D6E-409C-BE32-E72D297353CC}">
              <c16:uniqueId val="{00000001-A743-4DEE-AFB5-48D8B766355A}"/>
            </c:ext>
          </c:extLst>
        </c:ser>
        <c:dLbls>
          <c:showLegendKey val="0"/>
          <c:showVal val="1"/>
          <c:showCatName val="0"/>
          <c:showSerName val="0"/>
          <c:showPercent val="0"/>
          <c:showBubbleSize val="0"/>
        </c:dLbls>
        <c:gapWidth val="150"/>
        <c:overlap val="-25"/>
        <c:axId val="2076722143"/>
        <c:axId val="2076720895"/>
      </c:barChart>
      <c:lineChart>
        <c:grouping val="standard"/>
        <c:varyColors val="0"/>
        <c:ser>
          <c:idx val="2"/>
          <c:order val="2"/>
          <c:tx>
            <c:strRef>
              <c:f>'1 LUDNOŚĆ'!$R$8</c:f>
              <c:strCache>
                <c:ptCount val="1"/>
                <c:pt idx="0">
                  <c:v>Przyrot naturalny</c:v>
                </c:pt>
              </c:strCache>
            </c:strRef>
          </c:tx>
          <c:spPr>
            <a:ln w="28575" cap="rnd">
              <a:solidFill>
                <a:srgbClr val="FFC000"/>
              </a:solidFill>
              <a:round/>
            </a:ln>
            <a:effectLst/>
          </c:spPr>
          <c:marker>
            <c:symbol val="circle"/>
            <c:size val="17"/>
            <c:spPr>
              <a:solidFill>
                <a:srgbClr val="FFC00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LUDNOŚĆ'!$S$5:$W$5</c:f>
              <c:numCache>
                <c:formatCode>General</c:formatCode>
                <c:ptCount val="5"/>
                <c:pt idx="0">
                  <c:v>2015</c:v>
                </c:pt>
                <c:pt idx="1">
                  <c:v>2016</c:v>
                </c:pt>
                <c:pt idx="2">
                  <c:v>2017</c:v>
                </c:pt>
                <c:pt idx="3">
                  <c:v>2018</c:v>
                </c:pt>
                <c:pt idx="4">
                  <c:v>2019</c:v>
                </c:pt>
              </c:numCache>
            </c:numRef>
          </c:cat>
          <c:val>
            <c:numRef>
              <c:f>'1 LUDNOŚĆ'!$S$8:$W$8</c:f>
              <c:numCache>
                <c:formatCode>General</c:formatCode>
                <c:ptCount val="5"/>
                <c:pt idx="0" formatCode="#,##0">
                  <c:v>-11</c:v>
                </c:pt>
                <c:pt idx="1">
                  <c:v>-2</c:v>
                </c:pt>
                <c:pt idx="2">
                  <c:v>0</c:v>
                </c:pt>
                <c:pt idx="3">
                  <c:v>-11</c:v>
                </c:pt>
                <c:pt idx="4">
                  <c:v>-11</c:v>
                </c:pt>
              </c:numCache>
            </c:numRef>
          </c:val>
          <c:smooth val="0"/>
          <c:extLst>
            <c:ext xmlns:c16="http://schemas.microsoft.com/office/drawing/2014/chart" uri="{C3380CC4-5D6E-409C-BE32-E72D297353CC}">
              <c16:uniqueId val="{00000002-A743-4DEE-AFB5-48D8B766355A}"/>
            </c:ext>
          </c:extLst>
        </c:ser>
        <c:dLbls>
          <c:showLegendKey val="0"/>
          <c:showVal val="1"/>
          <c:showCatName val="0"/>
          <c:showSerName val="0"/>
          <c:showPercent val="0"/>
          <c:showBubbleSize val="0"/>
        </c:dLbls>
        <c:marker val="1"/>
        <c:smooth val="0"/>
        <c:axId val="2076722143"/>
        <c:axId val="2076720895"/>
      </c:lineChart>
      <c:catAx>
        <c:axId val="2076722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2076720895"/>
        <c:crosses val="autoZero"/>
        <c:auto val="1"/>
        <c:lblAlgn val="ctr"/>
        <c:lblOffset val="100"/>
        <c:noMultiLvlLbl val="0"/>
      </c:catAx>
      <c:valAx>
        <c:axId val="2076720895"/>
        <c:scaling>
          <c:orientation val="minMax"/>
        </c:scaling>
        <c:delete val="1"/>
        <c:axPos val="l"/>
        <c:numFmt formatCode="#,##0" sourceLinked="1"/>
        <c:majorTickMark val="none"/>
        <c:minorTickMark val="none"/>
        <c:tickLblPos val="nextTo"/>
        <c:crossAx val="207672214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LUDNOŚĆ'!$K$89</c:f>
              <c:strCache>
                <c:ptCount val="1"/>
                <c:pt idx="0">
                  <c:v>zameldowania</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LUDNOŚĆ'!$L$88:$P$88</c:f>
              <c:numCache>
                <c:formatCode>General</c:formatCode>
                <c:ptCount val="5"/>
                <c:pt idx="0">
                  <c:v>2015</c:v>
                </c:pt>
                <c:pt idx="1">
                  <c:v>2016</c:v>
                </c:pt>
                <c:pt idx="2">
                  <c:v>2017</c:v>
                </c:pt>
                <c:pt idx="3">
                  <c:v>2018</c:v>
                </c:pt>
                <c:pt idx="4">
                  <c:v>2019</c:v>
                </c:pt>
              </c:numCache>
            </c:numRef>
          </c:cat>
          <c:val>
            <c:numRef>
              <c:f>'1 LUDNOŚĆ'!$L$89:$P$89</c:f>
              <c:numCache>
                <c:formatCode>General</c:formatCode>
                <c:ptCount val="5"/>
                <c:pt idx="0">
                  <c:v>65</c:v>
                </c:pt>
                <c:pt idx="1">
                  <c:v>58</c:v>
                </c:pt>
                <c:pt idx="2">
                  <c:v>84</c:v>
                </c:pt>
                <c:pt idx="3">
                  <c:v>68</c:v>
                </c:pt>
                <c:pt idx="4">
                  <c:v>67</c:v>
                </c:pt>
              </c:numCache>
            </c:numRef>
          </c:val>
          <c:extLst>
            <c:ext xmlns:c16="http://schemas.microsoft.com/office/drawing/2014/chart" uri="{C3380CC4-5D6E-409C-BE32-E72D297353CC}">
              <c16:uniqueId val="{00000000-FA0E-47CF-85C8-96166AC9EB1A}"/>
            </c:ext>
          </c:extLst>
        </c:ser>
        <c:ser>
          <c:idx val="1"/>
          <c:order val="1"/>
          <c:tx>
            <c:strRef>
              <c:f>'1 LUDNOŚĆ'!$K$90</c:f>
              <c:strCache>
                <c:ptCount val="1"/>
                <c:pt idx="0">
                  <c:v>wymeldowania</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LUDNOŚĆ'!$L$88:$P$88</c:f>
              <c:numCache>
                <c:formatCode>General</c:formatCode>
                <c:ptCount val="5"/>
                <c:pt idx="0">
                  <c:v>2015</c:v>
                </c:pt>
                <c:pt idx="1">
                  <c:v>2016</c:v>
                </c:pt>
                <c:pt idx="2">
                  <c:v>2017</c:v>
                </c:pt>
                <c:pt idx="3">
                  <c:v>2018</c:v>
                </c:pt>
                <c:pt idx="4">
                  <c:v>2019</c:v>
                </c:pt>
              </c:numCache>
            </c:numRef>
          </c:cat>
          <c:val>
            <c:numRef>
              <c:f>'1 LUDNOŚĆ'!$L$90:$P$90</c:f>
              <c:numCache>
                <c:formatCode>General</c:formatCode>
                <c:ptCount val="5"/>
                <c:pt idx="0">
                  <c:v>66</c:v>
                </c:pt>
                <c:pt idx="1">
                  <c:v>58</c:v>
                </c:pt>
                <c:pt idx="2">
                  <c:v>89</c:v>
                </c:pt>
                <c:pt idx="3">
                  <c:v>89</c:v>
                </c:pt>
                <c:pt idx="4">
                  <c:v>61</c:v>
                </c:pt>
              </c:numCache>
            </c:numRef>
          </c:val>
          <c:extLst>
            <c:ext xmlns:c16="http://schemas.microsoft.com/office/drawing/2014/chart" uri="{C3380CC4-5D6E-409C-BE32-E72D297353CC}">
              <c16:uniqueId val="{00000001-FA0E-47CF-85C8-96166AC9EB1A}"/>
            </c:ext>
          </c:extLst>
        </c:ser>
        <c:dLbls>
          <c:showLegendKey val="0"/>
          <c:showVal val="1"/>
          <c:showCatName val="0"/>
          <c:showSerName val="0"/>
          <c:showPercent val="0"/>
          <c:showBubbleSize val="0"/>
        </c:dLbls>
        <c:gapWidth val="150"/>
        <c:overlap val="-25"/>
        <c:axId val="1932039391"/>
        <c:axId val="1932041055"/>
      </c:barChart>
      <c:lineChart>
        <c:grouping val="standard"/>
        <c:varyColors val="0"/>
        <c:ser>
          <c:idx val="2"/>
          <c:order val="2"/>
          <c:tx>
            <c:strRef>
              <c:f>'1 LUDNOŚĆ'!$K$91</c:f>
              <c:strCache>
                <c:ptCount val="1"/>
                <c:pt idx="0">
                  <c:v>saldo migracju</c:v>
                </c:pt>
              </c:strCache>
            </c:strRef>
          </c:tx>
          <c:spPr>
            <a:ln w="28575" cap="rnd">
              <a:solidFill>
                <a:srgbClr val="FFC000"/>
              </a:solidFill>
              <a:round/>
            </a:ln>
            <a:effectLst/>
          </c:spPr>
          <c:marker>
            <c:symbol val="circle"/>
            <c:size val="14"/>
            <c:spPr>
              <a:solidFill>
                <a:srgbClr val="FFC000"/>
              </a:solidFill>
              <a:ln w="9525">
                <a:solidFill>
                  <a:schemeClr val="accent3"/>
                </a:solidFill>
              </a:ln>
              <a:effectLst/>
              <a:scene3d>
                <a:camera prst="orthographicFront"/>
                <a:lightRig rig="threePt" dir="t"/>
              </a:scene3d>
              <a:sp3d>
                <a:bevelT w="114300" prst="artDeco"/>
              </a:sp3d>
            </c:spPr>
          </c:marker>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 LUDNOŚĆ'!$L$88:$P$88</c:f>
              <c:numCache>
                <c:formatCode>General</c:formatCode>
                <c:ptCount val="5"/>
                <c:pt idx="0">
                  <c:v>2015</c:v>
                </c:pt>
                <c:pt idx="1">
                  <c:v>2016</c:v>
                </c:pt>
                <c:pt idx="2">
                  <c:v>2017</c:v>
                </c:pt>
                <c:pt idx="3">
                  <c:v>2018</c:v>
                </c:pt>
                <c:pt idx="4">
                  <c:v>2019</c:v>
                </c:pt>
              </c:numCache>
            </c:numRef>
          </c:cat>
          <c:val>
            <c:numRef>
              <c:f>'1 LUDNOŚĆ'!$L$91:$P$91</c:f>
              <c:numCache>
                <c:formatCode>General</c:formatCode>
                <c:ptCount val="5"/>
                <c:pt idx="0">
                  <c:v>-1</c:v>
                </c:pt>
                <c:pt idx="1">
                  <c:v>0</c:v>
                </c:pt>
                <c:pt idx="2">
                  <c:v>-5</c:v>
                </c:pt>
                <c:pt idx="3">
                  <c:v>-21</c:v>
                </c:pt>
                <c:pt idx="4">
                  <c:v>6</c:v>
                </c:pt>
              </c:numCache>
            </c:numRef>
          </c:val>
          <c:smooth val="0"/>
          <c:extLst>
            <c:ext xmlns:c16="http://schemas.microsoft.com/office/drawing/2014/chart" uri="{C3380CC4-5D6E-409C-BE32-E72D297353CC}">
              <c16:uniqueId val="{00000002-FA0E-47CF-85C8-96166AC9EB1A}"/>
            </c:ext>
          </c:extLst>
        </c:ser>
        <c:dLbls>
          <c:showLegendKey val="0"/>
          <c:showVal val="1"/>
          <c:showCatName val="0"/>
          <c:showSerName val="0"/>
          <c:showPercent val="0"/>
          <c:showBubbleSize val="0"/>
        </c:dLbls>
        <c:marker val="1"/>
        <c:smooth val="0"/>
        <c:axId val="1932039391"/>
        <c:axId val="1932041055"/>
      </c:lineChart>
      <c:catAx>
        <c:axId val="1932039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crossAx val="1932041055"/>
        <c:crosses val="autoZero"/>
        <c:auto val="1"/>
        <c:lblAlgn val="ctr"/>
        <c:lblOffset val="100"/>
        <c:noMultiLvlLbl val="0"/>
      </c:catAx>
      <c:valAx>
        <c:axId val="1932041055"/>
        <c:scaling>
          <c:orientation val="minMax"/>
        </c:scaling>
        <c:delete val="1"/>
        <c:axPos val="l"/>
        <c:numFmt formatCode="General" sourceLinked="1"/>
        <c:majorTickMark val="none"/>
        <c:minorTickMark val="none"/>
        <c:tickLblPos val="nextTo"/>
        <c:crossAx val="193203939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F128B84-E9C9-4433-8419-FB4365249B3E}" type="doc">
      <dgm:prSet loTypeId="urn:microsoft.com/office/officeart/2005/8/layout/process5" loCatId="process" qsTypeId="urn:microsoft.com/office/officeart/2005/8/quickstyle/3d3" qsCatId="3D" csTypeId="urn:microsoft.com/office/officeart/2005/8/colors/colorful4" csCatId="colorful" phldr="1"/>
      <dgm:spPr/>
      <dgm:t>
        <a:bodyPr/>
        <a:lstStyle/>
        <a:p>
          <a:endParaRPr lang="pl-PL"/>
        </a:p>
      </dgm:t>
    </dgm:pt>
    <dgm:pt modelId="{54CEDC5B-B234-4906-8A30-53D8CE2E7F5E}">
      <dgm:prSet phldrT="[Tekst]" custT="1"/>
      <dgm:spPr/>
      <dgm:t>
        <a:bodyPr/>
        <a:lstStyle/>
        <a:p>
          <a:r>
            <a:rPr lang="pl-PL" sz="1200">
              <a:solidFill>
                <a:sysClr val="windowText" lastClr="000000"/>
              </a:solidFill>
            </a:rPr>
            <a:t>Podpisanie porozumienia pomiędzy gminami</a:t>
          </a:r>
        </a:p>
      </dgm:t>
    </dgm:pt>
    <dgm:pt modelId="{1264BB5F-903C-4E27-BB69-1DF90E594C8C}" type="parTrans" cxnId="{DDCCCAA9-7252-4425-9859-5DA1FB1CA639}">
      <dgm:prSet/>
      <dgm:spPr/>
      <dgm:t>
        <a:bodyPr/>
        <a:lstStyle/>
        <a:p>
          <a:endParaRPr lang="pl-PL"/>
        </a:p>
      </dgm:t>
    </dgm:pt>
    <dgm:pt modelId="{CFCBBA2C-1FFB-45BC-A988-DBC8DB88A9B6}" type="sibTrans" cxnId="{DDCCCAA9-7252-4425-9859-5DA1FB1CA639}">
      <dgm:prSet/>
      <dgm:spPr/>
      <dgm:t>
        <a:bodyPr/>
        <a:lstStyle/>
        <a:p>
          <a:endParaRPr lang="pl-PL"/>
        </a:p>
      </dgm:t>
    </dgm:pt>
    <dgm:pt modelId="{7F8523DD-30E1-4626-BA36-2267D6EBE3E2}">
      <dgm:prSet phldrT="[Tekst]" custT="1"/>
      <dgm:spPr/>
      <dgm:t>
        <a:bodyPr/>
        <a:lstStyle/>
        <a:p>
          <a:r>
            <a:rPr lang="pl-PL" sz="1200">
              <a:solidFill>
                <a:sysClr val="windowText" lastClr="000000"/>
              </a:solidFill>
            </a:rPr>
            <a:t>Przygotowanie Diagnozy Strategicznej</a:t>
          </a:r>
        </a:p>
      </dgm:t>
    </dgm:pt>
    <dgm:pt modelId="{A7D45353-5363-4030-88B0-CC5418643FBC}" type="parTrans" cxnId="{6A106E8E-AC05-4991-88CE-900E8249B062}">
      <dgm:prSet/>
      <dgm:spPr/>
      <dgm:t>
        <a:bodyPr/>
        <a:lstStyle/>
        <a:p>
          <a:endParaRPr lang="pl-PL"/>
        </a:p>
      </dgm:t>
    </dgm:pt>
    <dgm:pt modelId="{F2D55363-3C26-46D7-BC63-EDE63FC3F7E6}" type="sibTrans" cxnId="{6A106E8E-AC05-4991-88CE-900E8249B062}">
      <dgm:prSet/>
      <dgm:spPr/>
      <dgm:t>
        <a:bodyPr/>
        <a:lstStyle/>
        <a:p>
          <a:endParaRPr lang="pl-PL"/>
        </a:p>
      </dgm:t>
    </dgm:pt>
    <dgm:pt modelId="{40A21B93-FBBE-4BA8-8E90-175202240AD3}">
      <dgm:prSet phldrT="[Tekst]" custT="1"/>
      <dgm:spPr/>
      <dgm:t>
        <a:bodyPr/>
        <a:lstStyle/>
        <a:p>
          <a:r>
            <a:rPr lang="pl-PL" sz="1200">
              <a:solidFill>
                <a:sysClr val="windowText" lastClr="000000"/>
              </a:solidFill>
            </a:rPr>
            <a:t>Określenie celów strategicznych oraz działań</a:t>
          </a:r>
        </a:p>
      </dgm:t>
    </dgm:pt>
    <dgm:pt modelId="{E0A8B02D-3E46-44B6-8CC7-F06DBE984DC9}" type="parTrans" cxnId="{1F2E9475-E638-4D38-A54B-CC3BD4AD2547}">
      <dgm:prSet/>
      <dgm:spPr/>
      <dgm:t>
        <a:bodyPr/>
        <a:lstStyle/>
        <a:p>
          <a:endParaRPr lang="pl-PL"/>
        </a:p>
      </dgm:t>
    </dgm:pt>
    <dgm:pt modelId="{E309116A-1BFC-4AD9-B454-28F05B5548C5}" type="sibTrans" cxnId="{1F2E9475-E638-4D38-A54B-CC3BD4AD2547}">
      <dgm:prSet/>
      <dgm:spPr/>
      <dgm:t>
        <a:bodyPr/>
        <a:lstStyle/>
        <a:p>
          <a:endParaRPr lang="pl-PL"/>
        </a:p>
      </dgm:t>
    </dgm:pt>
    <dgm:pt modelId="{B8929612-7412-42D5-B4B1-FA6A72AE26CC}">
      <dgm:prSet phldrT="[Tekst]" custT="1"/>
      <dgm:spPr/>
      <dgm:t>
        <a:bodyPr/>
        <a:lstStyle/>
        <a:p>
          <a:r>
            <a:rPr lang="pl-PL" sz="1200">
              <a:solidFill>
                <a:sysClr val="windowText" lastClr="000000"/>
              </a:solidFill>
            </a:rPr>
            <a:t>Konsultacje projektu dokumentu</a:t>
          </a:r>
        </a:p>
      </dgm:t>
    </dgm:pt>
    <dgm:pt modelId="{E96D3183-0861-4E46-BC0F-0DB003D76321}" type="parTrans" cxnId="{54A21D02-4194-41D1-999A-9C4381F182F8}">
      <dgm:prSet/>
      <dgm:spPr/>
      <dgm:t>
        <a:bodyPr/>
        <a:lstStyle/>
        <a:p>
          <a:endParaRPr lang="pl-PL"/>
        </a:p>
      </dgm:t>
    </dgm:pt>
    <dgm:pt modelId="{4A10774B-3BA8-42FA-8814-40D888C4CB92}" type="sibTrans" cxnId="{54A21D02-4194-41D1-999A-9C4381F182F8}">
      <dgm:prSet/>
      <dgm:spPr/>
      <dgm:t>
        <a:bodyPr/>
        <a:lstStyle/>
        <a:p>
          <a:endParaRPr lang="pl-PL"/>
        </a:p>
      </dgm:t>
    </dgm:pt>
    <dgm:pt modelId="{E4B5603F-8890-4008-96F3-C8E262CBAA1F}">
      <dgm:prSet phldrT="[Tekst]" custT="1"/>
      <dgm:spPr>
        <a:solidFill>
          <a:srgbClr val="00B0F0"/>
        </a:solidFill>
        <a:ln>
          <a:solidFill>
            <a:srgbClr val="00B0F0"/>
          </a:solidFill>
        </a:ln>
      </dgm:spPr>
      <dgm:t>
        <a:bodyPr/>
        <a:lstStyle/>
        <a:p>
          <a:r>
            <a:rPr lang="pl-PL" sz="1200">
              <a:solidFill>
                <a:sysClr val="windowText" lastClr="000000"/>
              </a:solidFill>
            </a:rPr>
            <a:t>Przyjęcie dokumentu </a:t>
          </a:r>
        </a:p>
      </dgm:t>
    </dgm:pt>
    <dgm:pt modelId="{4FF39013-773D-4F62-BB1F-0051E351441A}" type="parTrans" cxnId="{0BD58CCC-99E3-4832-9240-7A0CE0DFB24F}">
      <dgm:prSet/>
      <dgm:spPr/>
      <dgm:t>
        <a:bodyPr/>
        <a:lstStyle/>
        <a:p>
          <a:endParaRPr lang="pl-PL"/>
        </a:p>
      </dgm:t>
    </dgm:pt>
    <dgm:pt modelId="{BA77B6C5-82FB-4C0B-91E9-896641975041}" type="sibTrans" cxnId="{0BD58CCC-99E3-4832-9240-7A0CE0DFB24F}">
      <dgm:prSet/>
      <dgm:spPr/>
      <dgm:t>
        <a:bodyPr/>
        <a:lstStyle/>
        <a:p>
          <a:endParaRPr lang="pl-PL"/>
        </a:p>
      </dgm:t>
    </dgm:pt>
    <dgm:pt modelId="{C2B576E9-552B-40BC-9E28-770482DE5C92}" type="pres">
      <dgm:prSet presAssocID="{9F128B84-E9C9-4433-8419-FB4365249B3E}" presName="diagram" presStyleCnt="0">
        <dgm:presLayoutVars>
          <dgm:dir/>
          <dgm:resizeHandles val="exact"/>
        </dgm:presLayoutVars>
      </dgm:prSet>
      <dgm:spPr/>
    </dgm:pt>
    <dgm:pt modelId="{04047876-C3D4-413C-967A-FF9A5AC00818}" type="pres">
      <dgm:prSet presAssocID="{54CEDC5B-B234-4906-8A30-53D8CE2E7F5E}" presName="node" presStyleLbl="node1" presStyleIdx="0" presStyleCnt="5" custScaleX="101951" custScaleY="47451" custLinFactNeighborX="276" custLinFactNeighborY="19643">
        <dgm:presLayoutVars>
          <dgm:bulletEnabled val="1"/>
        </dgm:presLayoutVars>
      </dgm:prSet>
      <dgm:spPr/>
    </dgm:pt>
    <dgm:pt modelId="{3C1DA550-829E-41B1-A82A-ED6C6D9F6886}" type="pres">
      <dgm:prSet presAssocID="{CFCBBA2C-1FFB-45BC-A988-DBC8DB88A9B6}" presName="sibTrans" presStyleLbl="sibTrans2D1" presStyleIdx="0" presStyleCnt="4"/>
      <dgm:spPr/>
    </dgm:pt>
    <dgm:pt modelId="{61283CE1-15C7-4B1B-A0C8-5948990CA414}" type="pres">
      <dgm:prSet presAssocID="{CFCBBA2C-1FFB-45BC-A988-DBC8DB88A9B6}" presName="connectorText" presStyleLbl="sibTrans2D1" presStyleIdx="0" presStyleCnt="4"/>
      <dgm:spPr/>
    </dgm:pt>
    <dgm:pt modelId="{0EB6BE53-C5DB-4B2A-B039-6DF9323F83D8}" type="pres">
      <dgm:prSet presAssocID="{7F8523DD-30E1-4626-BA36-2267D6EBE3E2}" presName="node" presStyleLbl="node1" presStyleIdx="1" presStyleCnt="5" custScaleX="101951" custScaleY="47451" custLinFactNeighborX="-917" custLinFactNeighborY="15808">
        <dgm:presLayoutVars>
          <dgm:bulletEnabled val="1"/>
        </dgm:presLayoutVars>
      </dgm:prSet>
      <dgm:spPr/>
    </dgm:pt>
    <dgm:pt modelId="{6669CDA2-2A35-44DD-BF37-20800DED0BAF}" type="pres">
      <dgm:prSet presAssocID="{F2D55363-3C26-46D7-BC63-EDE63FC3F7E6}" presName="sibTrans" presStyleLbl="sibTrans2D1" presStyleIdx="1" presStyleCnt="4"/>
      <dgm:spPr/>
    </dgm:pt>
    <dgm:pt modelId="{E168563A-D737-4BDD-9CD6-65C9DDD5BED9}" type="pres">
      <dgm:prSet presAssocID="{F2D55363-3C26-46D7-BC63-EDE63FC3F7E6}" presName="connectorText" presStyleLbl="sibTrans2D1" presStyleIdx="1" presStyleCnt="4"/>
      <dgm:spPr/>
    </dgm:pt>
    <dgm:pt modelId="{96E60083-BE4F-4AA6-92F5-5EDE00BDDC37}" type="pres">
      <dgm:prSet presAssocID="{40A21B93-FBBE-4BA8-8E90-175202240AD3}" presName="node" presStyleLbl="node1" presStyleIdx="2" presStyleCnt="5" custScaleX="101951" custScaleY="47451" custLinFactNeighborX="-519" custLinFactNeighborY="12277">
        <dgm:presLayoutVars>
          <dgm:bulletEnabled val="1"/>
        </dgm:presLayoutVars>
      </dgm:prSet>
      <dgm:spPr/>
    </dgm:pt>
    <dgm:pt modelId="{53812EB2-BD58-4061-910A-34446B0D7439}" type="pres">
      <dgm:prSet presAssocID="{E309116A-1BFC-4AD9-B454-28F05B5548C5}" presName="sibTrans" presStyleLbl="sibTrans2D1" presStyleIdx="2" presStyleCnt="4"/>
      <dgm:spPr/>
    </dgm:pt>
    <dgm:pt modelId="{71074D9D-EFB8-4863-9B1B-FC0326D4B821}" type="pres">
      <dgm:prSet presAssocID="{E309116A-1BFC-4AD9-B454-28F05B5548C5}" presName="connectorText" presStyleLbl="sibTrans2D1" presStyleIdx="2" presStyleCnt="4"/>
      <dgm:spPr/>
    </dgm:pt>
    <dgm:pt modelId="{5CE5DB8C-2549-4081-B756-36391051C11A}" type="pres">
      <dgm:prSet presAssocID="{B8929612-7412-42D5-B4B1-FA6A72AE26CC}" presName="node" presStyleLbl="node1" presStyleIdx="3" presStyleCnt="5" custScaleX="101951" custScaleY="47451" custLinFactNeighborX="-2009" custLinFactNeighborY="8400">
        <dgm:presLayoutVars>
          <dgm:bulletEnabled val="1"/>
        </dgm:presLayoutVars>
      </dgm:prSet>
      <dgm:spPr/>
    </dgm:pt>
    <dgm:pt modelId="{82407788-ACD0-448E-B68C-C94562BE65C1}" type="pres">
      <dgm:prSet presAssocID="{4A10774B-3BA8-42FA-8814-40D888C4CB92}" presName="sibTrans" presStyleLbl="sibTrans2D1" presStyleIdx="3" presStyleCnt="4"/>
      <dgm:spPr/>
    </dgm:pt>
    <dgm:pt modelId="{F43134AA-A61A-44A5-A300-F6C2C51160FF}" type="pres">
      <dgm:prSet presAssocID="{4A10774B-3BA8-42FA-8814-40D888C4CB92}" presName="connectorText" presStyleLbl="sibTrans2D1" presStyleIdx="3" presStyleCnt="4"/>
      <dgm:spPr/>
    </dgm:pt>
    <dgm:pt modelId="{61682351-4C47-4642-BCE1-C93DAE7E2EA0}" type="pres">
      <dgm:prSet presAssocID="{E4B5603F-8890-4008-96F3-C8E262CBAA1F}" presName="node" presStyleLbl="node1" presStyleIdx="4" presStyleCnt="5" custScaleX="101951" custScaleY="47451" custLinFactNeighborX="-771" custLinFactNeighborY="-10797">
        <dgm:presLayoutVars>
          <dgm:bulletEnabled val="1"/>
        </dgm:presLayoutVars>
      </dgm:prSet>
      <dgm:spPr/>
    </dgm:pt>
  </dgm:ptLst>
  <dgm:cxnLst>
    <dgm:cxn modelId="{54A21D02-4194-41D1-999A-9C4381F182F8}" srcId="{9F128B84-E9C9-4433-8419-FB4365249B3E}" destId="{B8929612-7412-42D5-B4B1-FA6A72AE26CC}" srcOrd="3" destOrd="0" parTransId="{E96D3183-0861-4E46-BC0F-0DB003D76321}" sibTransId="{4A10774B-3BA8-42FA-8814-40D888C4CB92}"/>
    <dgm:cxn modelId="{36109723-FB03-47AA-8AB6-48A3D5372BC7}" type="presOf" srcId="{E309116A-1BFC-4AD9-B454-28F05B5548C5}" destId="{53812EB2-BD58-4061-910A-34446B0D7439}" srcOrd="0" destOrd="0" presId="urn:microsoft.com/office/officeart/2005/8/layout/process5"/>
    <dgm:cxn modelId="{B884172C-EFEB-4BDF-A853-44DDCA08E525}" type="presOf" srcId="{B8929612-7412-42D5-B4B1-FA6A72AE26CC}" destId="{5CE5DB8C-2549-4081-B756-36391051C11A}" srcOrd="0" destOrd="0" presId="urn:microsoft.com/office/officeart/2005/8/layout/process5"/>
    <dgm:cxn modelId="{A77EEA60-C785-498D-8015-75F6F1D47D6D}" type="presOf" srcId="{E4B5603F-8890-4008-96F3-C8E262CBAA1F}" destId="{61682351-4C47-4642-BCE1-C93DAE7E2EA0}" srcOrd="0" destOrd="0" presId="urn:microsoft.com/office/officeart/2005/8/layout/process5"/>
    <dgm:cxn modelId="{977DCA66-B5E7-4DBB-BC50-137C59E10734}" type="presOf" srcId="{F2D55363-3C26-46D7-BC63-EDE63FC3F7E6}" destId="{E168563A-D737-4BDD-9CD6-65C9DDD5BED9}" srcOrd="1" destOrd="0" presId="urn:microsoft.com/office/officeart/2005/8/layout/process5"/>
    <dgm:cxn modelId="{1F2E9475-E638-4D38-A54B-CC3BD4AD2547}" srcId="{9F128B84-E9C9-4433-8419-FB4365249B3E}" destId="{40A21B93-FBBE-4BA8-8E90-175202240AD3}" srcOrd="2" destOrd="0" parTransId="{E0A8B02D-3E46-44B6-8CC7-F06DBE984DC9}" sibTransId="{E309116A-1BFC-4AD9-B454-28F05B5548C5}"/>
    <dgm:cxn modelId="{119A887E-BA61-423E-9A64-90023A4FD56A}" type="presOf" srcId="{CFCBBA2C-1FFB-45BC-A988-DBC8DB88A9B6}" destId="{61283CE1-15C7-4B1B-A0C8-5948990CA414}" srcOrd="1" destOrd="0" presId="urn:microsoft.com/office/officeart/2005/8/layout/process5"/>
    <dgm:cxn modelId="{83F87D7F-0A26-4AD8-9831-51B2A6E13254}" type="presOf" srcId="{E309116A-1BFC-4AD9-B454-28F05B5548C5}" destId="{71074D9D-EFB8-4863-9B1B-FC0326D4B821}" srcOrd="1" destOrd="0" presId="urn:microsoft.com/office/officeart/2005/8/layout/process5"/>
    <dgm:cxn modelId="{31946A83-CE5F-4D7B-A52D-C9EE8BEA0EBB}" type="presOf" srcId="{F2D55363-3C26-46D7-BC63-EDE63FC3F7E6}" destId="{6669CDA2-2A35-44DD-BF37-20800DED0BAF}" srcOrd="0" destOrd="0" presId="urn:microsoft.com/office/officeart/2005/8/layout/process5"/>
    <dgm:cxn modelId="{6A106E8E-AC05-4991-88CE-900E8249B062}" srcId="{9F128B84-E9C9-4433-8419-FB4365249B3E}" destId="{7F8523DD-30E1-4626-BA36-2267D6EBE3E2}" srcOrd="1" destOrd="0" parTransId="{A7D45353-5363-4030-88B0-CC5418643FBC}" sibTransId="{F2D55363-3C26-46D7-BC63-EDE63FC3F7E6}"/>
    <dgm:cxn modelId="{DDCCCAA9-7252-4425-9859-5DA1FB1CA639}" srcId="{9F128B84-E9C9-4433-8419-FB4365249B3E}" destId="{54CEDC5B-B234-4906-8A30-53D8CE2E7F5E}" srcOrd="0" destOrd="0" parTransId="{1264BB5F-903C-4E27-BB69-1DF90E594C8C}" sibTransId="{CFCBBA2C-1FFB-45BC-A988-DBC8DB88A9B6}"/>
    <dgm:cxn modelId="{1EABF7AA-5C6F-4750-B143-6B5321AFA0CA}" type="presOf" srcId="{7F8523DD-30E1-4626-BA36-2267D6EBE3E2}" destId="{0EB6BE53-C5DB-4B2A-B039-6DF9323F83D8}" srcOrd="0" destOrd="0" presId="urn:microsoft.com/office/officeart/2005/8/layout/process5"/>
    <dgm:cxn modelId="{AEB714BE-262A-47F8-99BE-00DF84E52E7E}" type="presOf" srcId="{54CEDC5B-B234-4906-8A30-53D8CE2E7F5E}" destId="{04047876-C3D4-413C-967A-FF9A5AC00818}" srcOrd="0" destOrd="0" presId="urn:microsoft.com/office/officeart/2005/8/layout/process5"/>
    <dgm:cxn modelId="{0BD58CCC-99E3-4832-9240-7A0CE0DFB24F}" srcId="{9F128B84-E9C9-4433-8419-FB4365249B3E}" destId="{E4B5603F-8890-4008-96F3-C8E262CBAA1F}" srcOrd="4" destOrd="0" parTransId="{4FF39013-773D-4F62-BB1F-0051E351441A}" sibTransId="{BA77B6C5-82FB-4C0B-91E9-896641975041}"/>
    <dgm:cxn modelId="{5D04BCDC-6203-45F3-ACA5-60E05FB003EF}" type="presOf" srcId="{9F128B84-E9C9-4433-8419-FB4365249B3E}" destId="{C2B576E9-552B-40BC-9E28-770482DE5C92}" srcOrd="0" destOrd="0" presId="urn:microsoft.com/office/officeart/2005/8/layout/process5"/>
    <dgm:cxn modelId="{47F2C2EF-E225-4661-9159-04061BF4B7A3}" type="presOf" srcId="{40A21B93-FBBE-4BA8-8E90-175202240AD3}" destId="{96E60083-BE4F-4AA6-92F5-5EDE00BDDC37}" srcOrd="0" destOrd="0" presId="urn:microsoft.com/office/officeart/2005/8/layout/process5"/>
    <dgm:cxn modelId="{4D6E39F8-4B62-4D2D-BC5F-750E9DAFA20F}" type="presOf" srcId="{4A10774B-3BA8-42FA-8814-40D888C4CB92}" destId="{F43134AA-A61A-44A5-A300-F6C2C51160FF}" srcOrd="1" destOrd="0" presId="urn:microsoft.com/office/officeart/2005/8/layout/process5"/>
    <dgm:cxn modelId="{E5ED3CFA-0F44-4334-AA6D-78F7EE03CAF8}" type="presOf" srcId="{CFCBBA2C-1FFB-45BC-A988-DBC8DB88A9B6}" destId="{3C1DA550-829E-41B1-A82A-ED6C6D9F6886}" srcOrd="0" destOrd="0" presId="urn:microsoft.com/office/officeart/2005/8/layout/process5"/>
    <dgm:cxn modelId="{F9D971FB-8C56-4143-B302-6897CED6EEAF}" type="presOf" srcId="{4A10774B-3BA8-42FA-8814-40D888C4CB92}" destId="{82407788-ACD0-448E-B68C-C94562BE65C1}" srcOrd="0" destOrd="0" presId="urn:microsoft.com/office/officeart/2005/8/layout/process5"/>
    <dgm:cxn modelId="{B24BBC36-43E0-4E4B-B05B-3055D6B6A93B}" type="presParOf" srcId="{C2B576E9-552B-40BC-9E28-770482DE5C92}" destId="{04047876-C3D4-413C-967A-FF9A5AC00818}" srcOrd="0" destOrd="0" presId="urn:microsoft.com/office/officeart/2005/8/layout/process5"/>
    <dgm:cxn modelId="{70D7E711-C2BD-4D40-AC1E-D9DA96E598A7}" type="presParOf" srcId="{C2B576E9-552B-40BC-9E28-770482DE5C92}" destId="{3C1DA550-829E-41B1-A82A-ED6C6D9F6886}" srcOrd="1" destOrd="0" presId="urn:microsoft.com/office/officeart/2005/8/layout/process5"/>
    <dgm:cxn modelId="{1C0E35CC-85BE-4D28-AB8F-87B27F7D9246}" type="presParOf" srcId="{3C1DA550-829E-41B1-A82A-ED6C6D9F6886}" destId="{61283CE1-15C7-4B1B-A0C8-5948990CA414}" srcOrd="0" destOrd="0" presId="urn:microsoft.com/office/officeart/2005/8/layout/process5"/>
    <dgm:cxn modelId="{DC959483-A06E-45A4-824A-AB365298A718}" type="presParOf" srcId="{C2B576E9-552B-40BC-9E28-770482DE5C92}" destId="{0EB6BE53-C5DB-4B2A-B039-6DF9323F83D8}" srcOrd="2" destOrd="0" presId="urn:microsoft.com/office/officeart/2005/8/layout/process5"/>
    <dgm:cxn modelId="{2E22CE7E-E178-4375-8BB9-084F810E483D}" type="presParOf" srcId="{C2B576E9-552B-40BC-9E28-770482DE5C92}" destId="{6669CDA2-2A35-44DD-BF37-20800DED0BAF}" srcOrd="3" destOrd="0" presId="urn:microsoft.com/office/officeart/2005/8/layout/process5"/>
    <dgm:cxn modelId="{FC269985-073C-4214-973A-793D0A316A7D}" type="presParOf" srcId="{6669CDA2-2A35-44DD-BF37-20800DED0BAF}" destId="{E168563A-D737-4BDD-9CD6-65C9DDD5BED9}" srcOrd="0" destOrd="0" presId="urn:microsoft.com/office/officeart/2005/8/layout/process5"/>
    <dgm:cxn modelId="{4FBB1B2B-7EE1-4282-AE3D-320D6E63AB0D}" type="presParOf" srcId="{C2B576E9-552B-40BC-9E28-770482DE5C92}" destId="{96E60083-BE4F-4AA6-92F5-5EDE00BDDC37}" srcOrd="4" destOrd="0" presId="urn:microsoft.com/office/officeart/2005/8/layout/process5"/>
    <dgm:cxn modelId="{73B0CE31-8CDF-4049-9ECD-5A8AFFBEA90D}" type="presParOf" srcId="{C2B576E9-552B-40BC-9E28-770482DE5C92}" destId="{53812EB2-BD58-4061-910A-34446B0D7439}" srcOrd="5" destOrd="0" presId="urn:microsoft.com/office/officeart/2005/8/layout/process5"/>
    <dgm:cxn modelId="{8184391C-4206-4D38-98B3-55A34CF3E0D6}" type="presParOf" srcId="{53812EB2-BD58-4061-910A-34446B0D7439}" destId="{71074D9D-EFB8-4863-9B1B-FC0326D4B821}" srcOrd="0" destOrd="0" presId="urn:microsoft.com/office/officeart/2005/8/layout/process5"/>
    <dgm:cxn modelId="{4EC6A05D-B945-411A-99A4-34C92B96BC45}" type="presParOf" srcId="{C2B576E9-552B-40BC-9E28-770482DE5C92}" destId="{5CE5DB8C-2549-4081-B756-36391051C11A}" srcOrd="6" destOrd="0" presId="urn:microsoft.com/office/officeart/2005/8/layout/process5"/>
    <dgm:cxn modelId="{0107C1C0-1766-4719-B805-04B7702D99DA}" type="presParOf" srcId="{C2B576E9-552B-40BC-9E28-770482DE5C92}" destId="{82407788-ACD0-448E-B68C-C94562BE65C1}" srcOrd="7" destOrd="0" presId="urn:microsoft.com/office/officeart/2005/8/layout/process5"/>
    <dgm:cxn modelId="{0F6E204E-F802-405F-8FFF-126202152290}" type="presParOf" srcId="{82407788-ACD0-448E-B68C-C94562BE65C1}" destId="{F43134AA-A61A-44A5-A300-F6C2C51160FF}" srcOrd="0" destOrd="0" presId="urn:microsoft.com/office/officeart/2005/8/layout/process5"/>
    <dgm:cxn modelId="{9CD09D97-15B7-4F48-B861-570E3F60B275}" type="presParOf" srcId="{C2B576E9-552B-40BC-9E28-770482DE5C92}" destId="{61682351-4C47-4642-BCE1-C93DAE7E2EA0}" srcOrd="8" destOrd="0" presId="urn:microsoft.com/office/officeart/2005/8/layout/process5"/>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047876-C3D4-413C-967A-FF9A5AC00818}">
      <dsp:nvSpPr>
        <dsp:cNvPr id="0" name=""/>
        <dsp:cNvSpPr/>
      </dsp:nvSpPr>
      <dsp:spPr>
        <a:xfrm>
          <a:off x="103513" y="259076"/>
          <a:ext cx="2211597" cy="617605"/>
        </a:xfrm>
        <a:prstGeom prst="roundRect">
          <a:avLst>
            <a:gd name="adj" fmla="val 1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Podpisanie porozumienia pomiędzy gminami</a:t>
          </a:r>
        </a:p>
      </dsp:txBody>
      <dsp:txXfrm>
        <a:off x="121602" y="277165"/>
        <a:ext cx="2175419" cy="581427"/>
      </dsp:txXfrm>
    </dsp:sp>
    <dsp:sp modelId="{3C1DA550-829E-41B1-A82A-ED6C6D9F6886}">
      <dsp:nvSpPr>
        <dsp:cNvPr id="0" name=""/>
        <dsp:cNvSpPr/>
      </dsp:nvSpPr>
      <dsp:spPr>
        <a:xfrm rot="5461974">
          <a:off x="979842" y="1004323"/>
          <a:ext cx="433501" cy="537980"/>
        </a:xfrm>
        <a:prstGeom prst="rightArrow">
          <a:avLst>
            <a:gd name="adj1" fmla="val 60000"/>
            <a:gd name="adj2" fmla="val 5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pl-PL" sz="2100" kern="1200"/>
        </a:p>
      </dsp:txBody>
      <dsp:txXfrm rot="-5400000">
        <a:off x="1036371" y="1056573"/>
        <a:ext cx="322788" cy="303451"/>
      </dsp:txXfrm>
    </dsp:sp>
    <dsp:sp modelId="{0EB6BE53-C5DB-4B2A-B039-6DF9323F83D8}">
      <dsp:nvSpPr>
        <dsp:cNvPr id="0" name=""/>
        <dsp:cNvSpPr/>
      </dsp:nvSpPr>
      <dsp:spPr>
        <a:xfrm>
          <a:off x="77633" y="1694477"/>
          <a:ext cx="2211597" cy="617605"/>
        </a:xfrm>
        <a:prstGeom prst="roundRect">
          <a:avLst>
            <a:gd name="adj" fmla="val 10000"/>
          </a:avLst>
        </a:prstGeom>
        <a:solidFill>
          <a:schemeClr val="accent4">
            <a:hueOff val="2450223"/>
            <a:satOff val="-10194"/>
            <a:lumOff val="240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Przygotowanie Diagnozy Strategicznej</a:t>
          </a:r>
        </a:p>
      </dsp:txBody>
      <dsp:txXfrm>
        <a:off x="95722" y="1712566"/>
        <a:ext cx="2175419" cy="581427"/>
      </dsp:txXfrm>
    </dsp:sp>
    <dsp:sp modelId="{6669CDA2-2A35-44DD-BF37-20800DED0BAF}">
      <dsp:nvSpPr>
        <dsp:cNvPr id="0" name=""/>
        <dsp:cNvSpPr/>
      </dsp:nvSpPr>
      <dsp:spPr>
        <a:xfrm rot="5379380">
          <a:off x="969907" y="2441642"/>
          <a:ext cx="435536" cy="537980"/>
        </a:xfrm>
        <a:prstGeom prst="rightArrow">
          <a:avLst>
            <a:gd name="adj1" fmla="val 60000"/>
            <a:gd name="adj2" fmla="val 50000"/>
          </a:avLst>
        </a:prstGeom>
        <a:solidFill>
          <a:schemeClr val="accent4">
            <a:hueOff val="3266964"/>
            <a:satOff val="-13592"/>
            <a:lumOff val="3203"/>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pl-PL" sz="2100" kern="1200"/>
        </a:p>
      </dsp:txBody>
      <dsp:txXfrm rot="-5400000">
        <a:off x="1025890" y="2492865"/>
        <a:ext cx="322788" cy="304875"/>
      </dsp:txXfrm>
    </dsp:sp>
    <dsp:sp modelId="{96E60083-BE4F-4AA6-92F5-5EDE00BDDC37}">
      <dsp:nvSpPr>
        <dsp:cNvPr id="0" name=""/>
        <dsp:cNvSpPr/>
      </dsp:nvSpPr>
      <dsp:spPr>
        <a:xfrm>
          <a:off x="86267" y="3133835"/>
          <a:ext cx="2211597" cy="617605"/>
        </a:xfrm>
        <a:prstGeom prst="roundRect">
          <a:avLst>
            <a:gd name="adj" fmla="val 10000"/>
          </a:avLst>
        </a:prstGeom>
        <a:solidFill>
          <a:schemeClr val="accent4">
            <a:hueOff val="4900445"/>
            <a:satOff val="-20388"/>
            <a:lumOff val="4804"/>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Określenie celów strategicznych oraz działań</a:t>
          </a:r>
        </a:p>
      </dsp:txBody>
      <dsp:txXfrm>
        <a:off x="104356" y="3151924"/>
        <a:ext cx="2175419" cy="581427"/>
      </dsp:txXfrm>
    </dsp:sp>
    <dsp:sp modelId="{53812EB2-BD58-4061-910A-34446B0D7439}">
      <dsp:nvSpPr>
        <dsp:cNvPr id="0" name=""/>
        <dsp:cNvSpPr/>
      </dsp:nvSpPr>
      <dsp:spPr>
        <a:xfrm rot="5477427">
          <a:off x="959555" y="3878816"/>
          <a:ext cx="433251" cy="537980"/>
        </a:xfrm>
        <a:prstGeom prst="rightArrow">
          <a:avLst>
            <a:gd name="adj1" fmla="val 60000"/>
            <a:gd name="adj2" fmla="val 50000"/>
          </a:avLst>
        </a:prstGeom>
        <a:solidFill>
          <a:schemeClr val="accent4">
            <a:hueOff val="6533927"/>
            <a:satOff val="-27185"/>
            <a:lumOff val="6405"/>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pl-PL" sz="2100" kern="1200"/>
        </a:p>
      </dsp:txBody>
      <dsp:txXfrm rot="-5400000">
        <a:off x="1016250" y="3931197"/>
        <a:ext cx="322788" cy="303276"/>
      </dsp:txXfrm>
    </dsp:sp>
    <dsp:sp modelId="{5CE5DB8C-2549-4081-B756-36391051C11A}">
      <dsp:nvSpPr>
        <dsp:cNvPr id="0" name=""/>
        <dsp:cNvSpPr/>
      </dsp:nvSpPr>
      <dsp:spPr>
        <a:xfrm>
          <a:off x="53945" y="4568689"/>
          <a:ext cx="2211597" cy="617605"/>
        </a:xfrm>
        <a:prstGeom prst="roundRect">
          <a:avLst>
            <a:gd name="adj" fmla="val 10000"/>
          </a:avLst>
        </a:prstGeom>
        <a:solidFill>
          <a:schemeClr val="accent4">
            <a:hueOff val="7350668"/>
            <a:satOff val="-30583"/>
            <a:lumOff val="7206"/>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Konsultacje projektu dokumentu</a:t>
          </a:r>
        </a:p>
      </dsp:txBody>
      <dsp:txXfrm>
        <a:off x="72034" y="4586778"/>
        <a:ext cx="2175419" cy="581427"/>
      </dsp:txXfrm>
    </dsp:sp>
    <dsp:sp modelId="{82407788-ACD0-448E-B68C-C94562BE65C1}">
      <dsp:nvSpPr>
        <dsp:cNvPr id="0" name=""/>
        <dsp:cNvSpPr/>
      </dsp:nvSpPr>
      <dsp:spPr>
        <a:xfrm rot="5325284">
          <a:off x="1009202" y="5216961"/>
          <a:ext cx="327537" cy="537980"/>
        </a:xfrm>
        <a:prstGeom prst="rightArrow">
          <a:avLst>
            <a:gd name="adj1" fmla="val 60000"/>
            <a:gd name="adj2" fmla="val 50000"/>
          </a:avLst>
        </a:prstGeom>
        <a:solidFill>
          <a:schemeClr val="accent4">
            <a:hueOff val="9800891"/>
            <a:satOff val="-40777"/>
            <a:lumOff val="9608"/>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pl-PL" sz="1600" kern="1200"/>
        </a:p>
      </dsp:txBody>
      <dsp:txXfrm rot="-5400000">
        <a:off x="1010509" y="5322194"/>
        <a:ext cx="322788" cy="229276"/>
      </dsp:txXfrm>
    </dsp:sp>
    <dsp:sp modelId="{61682351-4C47-4642-BCE1-C93DAE7E2EA0}">
      <dsp:nvSpPr>
        <dsp:cNvPr id="0" name=""/>
        <dsp:cNvSpPr/>
      </dsp:nvSpPr>
      <dsp:spPr>
        <a:xfrm>
          <a:off x="80800" y="5804143"/>
          <a:ext cx="2211597" cy="617605"/>
        </a:xfrm>
        <a:prstGeom prst="roundRect">
          <a:avLst>
            <a:gd name="adj" fmla="val 10000"/>
          </a:avLst>
        </a:prstGeom>
        <a:solidFill>
          <a:srgbClr val="00B0F0"/>
        </a:solidFill>
        <a:ln>
          <a:solidFill>
            <a:srgbClr val="00B0F0"/>
          </a:solid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solidFill>
                <a:sysClr val="windowText" lastClr="000000"/>
              </a:solidFill>
            </a:rPr>
            <a:t>Przyjęcie dokumentu </a:t>
          </a:r>
        </a:p>
      </dsp:txBody>
      <dsp:txXfrm>
        <a:off x="98889" y="5822232"/>
        <a:ext cx="2175419" cy="58142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B8CD04-14C4-40AF-90BA-A62D90E44A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37145</Words>
  <Characters>222873</Characters>
  <Application>Microsoft Office Word</Application>
  <DocSecurity>0</DocSecurity>
  <Lines>1857</Lines>
  <Paragraphs>518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259500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 Goliat</dc:creator>
  <cp:keywords/>
  <dc:description/>
  <cp:lastModifiedBy>A.Kowalczyk</cp:lastModifiedBy>
  <cp:revision>2</cp:revision>
  <dcterms:created xsi:type="dcterms:W3CDTF">2021-11-09T12:07:00Z</dcterms:created>
  <dcterms:modified xsi:type="dcterms:W3CDTF">2021-11-09T12:07:00Z</dcterms:modified>
</cp:coreProperties>
</file>