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21" w:rsidRDefault="00D553F2">
      <w:r>
        <w:t xml:space="preserve">                                                                                                                    Małogoszcz, dnia </w:t>
      </w:r>
      <w:r w:rsidR="00820FAB">
        <w:t>1</w:t>
      </w:r>
      <w:r w:rsidR="007968C3">
        <w:t>4</w:t>
      </w:r>
      <w:r>
        <w:t>.0</w:t>
      </w:r>
      <w:r w:rsidR="00820FAB">
        <w:t>3</w:t>
      </w:r>
      <w:r>
        <w:t>.2019 r</w:t>
      </w:r>
    </w:p>
    <w:p w:rsidR="00D553F2" w:rsidRDefault="00D553F2"/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URZĄD  MIASTA  I  GMINY</w:t>
      </w:r>
    </w:p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W   MAŁOGOSZCZU </w:t>
      </w:r>
    </w:p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571F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l. </w:t>
      </w:r>
      <w:proofErr w:type="spellStart"/>
      <w:r>
        <w:rPr>
          <w:b/>
          <w:sz w:val="28"/>
          <w:szCs w:val="28"/>
        </w:rPr>
        <w:t>Jaszowskiego</w:t>
      </w:r>
      <w:proofErr w:type="spellEnd"/>
      <w:r>
        <w:rPr>
          <w:b/>
          <w:sz w:val="28"/>
          <w:szCs w:val="28"/>
        </w:rPr>
        <w:t xml:space="preserve"> 3 A </w:t>
      </w:r>
    </w:p>
    <w:p w:rsidR="00D553F2" w:rsidRDefault="00D5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28-366 Małogoszcz</w:t>
      </w:r>
    </w:p>
    <w:p w:rsidR="00D553F2" w:rsidRDefault="00D5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Znak:I.ZP</w:t>
      </w:r>
      <w:r w:rsidR="00176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P.</w:t>
      </w:r>
      <w:r w:rsidR="00820FA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.2019</w:t>
      </w:r>
    </w:p>
    <w:p w:rsidR="00D553F2" w:rsidRDefault="00D553F2">
      <w:pPr>
        <w:rPr>
          <w:b/>
          <w:sz w:val="24"/>
          <w:szCs w:val="24"/>
        </w:rPr>
      </w:pPr>
    </w:p>
    <w:p w:rsidR="00D553F2" w:rsidRPr="008571FE" w:rsidRDefault="00D553F2">
      <w:pPr>
        <w:rPr>
          <w:rFonts w:ascii="Times New Roman" w:hAnsi="Times New Roman" w:cs="Times New Roman"/>
          <w:b/>
          <w:sz w:val="24"/>
          <w:szCs w:val="24"/>
        </w:rPr>
      </w:pPr>
      <w:r w:rsidRPr="00857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FORMULARZ    ZAPYTANIA   OFERTOWEGO  </w:t>
      </w:r>
    </w:p>
    <w:p w:rsidR="00D553F2" w:rsidRPr="008571FE" w:rsidRDefault="00D553F2" w:rsidP="00D553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71FE">
        <w:rPr>
          <w:rFonts w:ascii="Times New Roman" w:hAnsi="Times New Roman" w:cs="Times New Roman"/>
          <w:b/>
          <w:sz w:val="24"/>
          <w:szCs w:val="24"/>
        </w:rPr>
        <w:t>Zamawiający.</w:t>
      </w:r>
    </w:p>
    <w:p w:rsidR="00D553F2" w:rsidRPr="008571FE" w:rsidRDefault="00D553F2" w:rsidP="00D553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1FE">
        <w:rPr>
          <w:rFonts w:ascii="Times New Roman" w:hAnsi="Times New Roman" w:cs="Times New Roman"/>
          <w:sz w:val="24"/>
          <w:szCs w:val="24"/>
        </w:rPr>
        <w:t xml:space="preserve">Urząd Miasta i Gminy w Małogoszczu, ul. </w:t>
      </w:r>
      <w:proofErr w:type="spellStart"/>
      <w:r w:rsidRPr="008571FE">
        <w:rPr>
          <w:rFonts w:ascii="Times New Roman" w:hAnsi="Times New Roman" w:cs="Times New Roman"/>
          <w:sz w:val="24"/>
          <w:szCs w:val="24"/>
        </w:rPr>
        <w:t>Jaszowskiego</w:t>
      </w:r>
      <w:proofErr w:type="spellEnd"/>
      <w:r w:rsidRPr="008571FE">
        <w:rPr>
          <w:rFonts w:ascii="Times New Roman" w:hAnsi="Times New Roman" w:cs="Times New Roman"/>
          <w:sz w:val="24"/>
          <w:szCs w:val="24"/>
        </w:rPr>
        <w:t xml:space="preserve"> 3A, 28-366 Małogoszcz.</w:t>
      </w:r>
    </w:p>
    <w:p w:rsidR="00D553F2" w:rsidRPr="008571FE" w:rsidRDefault="00D553F2" w:rsidP="00D553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53F2" w:rsidRPr="008571FE" w:rsidRDefault="00D553F2" w:rsidP="00D553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71F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D553F2" w:rsidRPr="008571FE" w:rsidRDefault="00D553F2" w:rsidP="00D553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1FE">
        <w:rPr>
          <w:rFonts w:ascii="Times New Roman" w:hAnsi="Times New Roman" w:cs="Times New Roman"/>
          <w:sz w:val="24"/>
          <w:szCs w:val="24"/>
        </w:rPr>
        <w:t>2.1.Nazwa zamówienia nadana przez Zamawiającego:</w:t>
      </w:r>
    </w:p>
    <w:p w:rsidR="00D553F2" w:rsidRPr="008571FE" w:rsidRDefault="00D553F2" w:rsidP="00D553F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571FE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820FAB" w:rsidRPr="008571FE">
        <w:rPr>
          <w:rFonts w:ascii="Times New Roman" w:hAnsi="Times New Roman" w:cs="Times New Roman"/>
          <w:b/>
          <w:sz w:val="24"/>
          <w:szCs w:val="24"/>
        </w:rPr>
        <w:t>inwentaryzacji oraz koncepcji aranżacji wnętrz budynku Towarzystwa Przyjaciół Małogoszcza</w:t>
      </w:r>
      <w:r w:rsidR="000B7AFE" w:rsidRPr="008571FE">
        <w:rPr>
          <w:rFonts w:ascii="Times New Roman" w:hAnsi="Times New Roman" w:cs="Times New Roman"/>
          <w:b/>
          <w:sz w:val="24"/>
          <w:szCs w:val="24"/>
        </w:rPr>
        <w:t>.</w:t>
      </w:r>
    </w:p>
    <w:p w:rsidR="000B7AFE" w:rsidRPr="008571FE" w:rsidRDefault="000B7AFE" w:rsidP="00D553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1FE">
        <w:rPr>
          <w:rFonts w:ascii="Times New Roman" w:hAnsi="Times New Roman" w:cs="Times New Roman"/>
          <w:sz w:val="24"/>
          <w:szCs w:val="24"/>
        </w:rPr>
        <w:t xml:space="preserve">2.2. Przedmiotem zamówienia jest wykonanie </w:t>
      </w:r>
      <w:r w:rsidR="00820FAB" w:rsidRPr="008571FE">
        <w:rPr>
          <w:rFonts w:ascii="Times New Roman" w:hAnsi="Times New Roman" w:cs="Times New Roman"/>
          <w:sz w:val="24"/>
          <w:szCs w:val="24"/>
        </w:rPr>
        <w:t>inwentaryzacji wraz koncepcją aranżacji wnętrz budynku Towarzystwa Przyjaciół Małogoszcza. Budynek zlokalizowany jest w Małogoszczu przy ul. Warszawskiej nr</w:t>
      </w:r>
      <w:r w:rsidR="002D09F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20FAB" w:rsidRPr="008571FE" w:rsidRDefault="00820FAB" w:rsidP="00D553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1FE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0B7AF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</w:t>
      </w:r>
      <w:r w:rsidR="003A30DD">
        <w:rPr>
          <w:rFonts w:ascii="Times New Roman" w:hAnsi="Times New Roman" w:cs="Times New Roman"/>
          <w:sz w:val="24"/>
          <w:szCs w:val="24"/>
        </w:rPr>
        <w:t>stanu istniejącego budynku i</w:t>
      </w:r>
      <w:r>
        <w:rPr>
          <w:rFonts w:ascii="Times New Roman" w:hAnsi="Times New Roman" w:cs="Times New Roman"/>
          <w:sz w:val="24"/>
          <w:szCs w:val="24"/>
        </w:rPr>
        <w:t xml:space="preserve"> celu któremu ma służyć,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opis badanych elementów i rozwiązań konstrukcyjnych obiektu, 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wymiary, materiały z jakich został wykonany,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opis posadowień fundamentów, konstrukcji ścian, stropu, dachu,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opis dokonanych odkrywek i badań,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dokumentacja rysunkowa i fotograficzna badanych elementów,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obliczenia dopuszczalnych obciążeń elementów konstrukcyjnych, 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takich jak  fundamenty, stropy, ściany, nadproża, belki,</w:t>
      </w:r>
    </w:p>
    <w:p w:rsidR="00820FAB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szczegółowe wnioski z oględzin, które obejm</w:t>
      </w:r>
      <w:r w:rsidR="003A30DD">
        <w:rPr>
          <w:rFonts w:ascii="Times New Roman" w:hAnsi="Times New Roman" w:cs="Times New Roman"/>
          <w:sz w:val="24"/>
          <w:szCs w:val="24"/>
        </w:rPr>
        <w:t>ować będą</w:t>
      </w:r>
      <w:r>
        <w:rPr>
          <w:rFonts w:ascii="Times New Roman" w:hAnsi="Times New Roman" w:cs="Times New Roman"/>
          <w:sz w:val="24"/>
          <w:szCs w:val="24"/>
        </w:rPr>
        <w:t xml:space="preserve"> ocenę stanu budynku</w:t>
      </w:r>
    </w:p>
    <w:p w:rsidR="003A30DD" w:rsidRDefault="00820FAB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 jego przydatności do dalszego użytkowania,</w:t>
      </w:r>
    </w:p>
    <w:p w:rsidR="003A30DD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20FAB">
        <w:rPr>
          <w:rFonts w:ascii="Times New Roman" w:hAnsi="Times New Roman" w:cs="Times New Roman"/>
          <w:sz w:val="24"/>
          <w:szCs w:val="24"/>
        </w:rPr>
        <w:t xml:space="preserve"> ocenę  stanu instalacji, opis ewentualnych uszkodzeń (rysy, pęknięcia, </w:t>
      </w:r>
    </w:p>
    <w:p w:rsidR="003A30DD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0FAB">
        <w:rPr>
          <w:rFonts w:ascii="Times New Roman" w:hAnsi="Times New Roman" w:cs="Times New Roman"/>
          <w:sz w:val="24"/>
          <w:szCs w:val="24"/>
        </w:rPr>
        <w:t xml:space="preserve">zawilgocenia, zagrzybienia) ocenę przyczyn powstania uszkodzeń, zalecenia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30DD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0FAB">
        <w:rPr>
          <w:rFonts w:ascii="Times New Roman" w:hAnsi="Times New Roman" w:cs="Times New Roman"/>
          <w:sz w:val="24"/>
          <w:szCs w:val="24"/>
        </w:rPr>
        <w:t xml:space="preserve">dotyczące niezbędnych napraw, wzmocnień, osuszenia, ocieplenia, zalecenia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0FAB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FAB">
        <w:rPr>
          <w:rFonts w:ascii="Times New Roman" w:hAnsi="Times New Roman" w:cs="Times New Roman"/>
          <w:sz w:val="24"/>
          <w:szCs w:val="24"/>
        </w:rPr>
        <w:t>dotyczące sposobów wykonania napraw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30DD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D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 koncepcję aranżacji wnętrz,</w:t>
      </w:r>
    </w:p>
    <w:p w:rsidR="003A30DD" w:rsidRDefault="003A30DD" w:rsidP="008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zbiorcze zestawienie kosztów</w:t>
      </w:r>
      <w:r w:rsidR="00C95BD9">
        <w:rPr>
          <w:rFonts w:ascii="Times New Roman" w:hAnsi="Times New Roman" w:cs="Times New Roman"/>
          <w:sz w:val="24"/>
          <w:szCs w:val="24"/>
        </w:rPr>
        <w:t>, ZZK.</w:t>
      </w:r>
    </w:p>
    <w:p w:rsidR="006B5363" w:rsidRPr="006B5363" w:rsidRDefault="006B5363" w:rsidP="006B53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 wykonania zamówienia: </w:t>
      </w:r>
      <w:r>
        <w:rPr>
          <w:sz w:val="24"/>
          <w:szCs w:val="24"/>
        </w:rPr>
        <w:t>Gmina Małogoszcz.</w:t>
      </w:r>
    </w:p>
    <w:p w:rsidR="006B5363" w:rsidRPr="006B5363" w:rsidRDefault="006B5363" w:rsidP="006B5363">
      <w:pPr>
        <w:pStyle w:val="Akapitzlist"/>
        <w:rPr>
          <w:b/>
          <w:sz w:val="24"/>
          <w:szCs w:val="24"/>
        </w:rPr>
      </w:pPr>
    </w:p>
    <w:p w:rsidR="006B5363" w:rsidRDefault="006B5363" w:rsidP="006B53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udziału  w zapytaniu:</w:t>
      </w:r>
    </w:p>
    <w:p w:rsidR="006B5363" w:rsidRDefault="006B5363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4.1.</w:t>
      </w:r>
      <w:r w:rsidRPr="006B5363">
        <w:rPr>
          <w:sz w:val="24"/>
          <w:szCs w:val="24"/>
        </w:rPr>
        <w:t xml:space="preserve">O udzielenie zamówienia mogą ubiegać się </w:t>
      </w:r>
      <w:r>
        <w:rPr>
          <w:sz w:val="24"/>
          <w:szCs w:val="24"/>
        </w:rPr>
        <w:t>Wykonawcy, którzy posiadają uprawnienia do wykonywania działalności lub czynności, jeżeli przepisy prawa nakładają obowiązek ich posiadania, niezbędną wiedzę i doświadczenie oraz którzy dysponują lub będą dysponować osobami zdolnymi do wykonania zamówienia tj.:</w:t>
      </w:r>
    </w:p>
    <w:p w:rsidR="00C95BD9" w:rsidRDefault="006B5363" w:rsidP="006B5363">
      <w:pPr>
        <w:ind w:left="360"/>
        <w:rPr>
          <w:rFonts w:ascii="Arial Narrow" w:hAnsi="Arial Narrow"/>
          <w:bCs/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Pr="002E0F22">
        <w:rPr>
          <w:b/>
          <w:sz w:val="24"/>
          <w:szCs w:val="24"/>
        </w:rPr>
        <w:t xml:space="preserve">)  </w:t>
      </w:r>
      <w:r w:rsidR="002E0F22" w:rsidRPr="002E0F22">
        <w:rPr>
          <w:b/>
          <w:sz w:val="24"/>
          <w:szCs w:val="24"/>
        </w:rPr>
        <w:t>co najmniej 1 osobą</w:t>
      </w:r>
      <w:r w:rsidR="002E0F22">
        <w:rPr>
          <w:sz w:val="24"/>
          <w:szCs w:val="24"/>
        </w:rPr>
        <w:t xml:space="preserve"> </w:t>
      </w:r>
      <w:r w:rsidR="002E0F22">
        <w:rPr>
          <w:rFonts w:ascii="Arial Narrow" w:hAnsi="Arial Narrow"/>
          <w:bCs/>
        </w:rPr>
        <w:t xml:space="preserve"> </w:t>
      </w:r>
      <w:r w:rsidR="002E0F22" w:rsidRPr="00C95BD9">
        <w:rPr>
          <w:rFonts w:ascii="Arial Narrow" w:hAnsi="Arial Narrow"/>
          <w:bCs/>
          <w:sz w:val="24"/>
          <w:szCs w:val="24"/>
        </w:rPr>
        <w:t xml:space="preserve">posiadającą uprawnienia budowlane do  projektowania bez </w:t>
      </w:r>
      <w:r w:rsidR="00C95BD9">
        <w:rPr>
          <w:rFonts w:ascii="Arial Narrow" w:hAnsi="Arial Narrow"/>
          <w:bCs/>
          <w:sz w:val="24"/>
          <w:szCs w:val="24"/>
        </w:rPr>
        <w:t xml:space="preserve"> </w:t>
      </w:r>
    </w:p>
    <w:p w:rsidR="006B5363" w:rsidRDefault="00C95BD9" w:rsidP="00C95BD9">
      <w:pPr>
        <w:ind w:left="360"/>
        <w:rPr>
          <w:rFonts w:ascii="Arial Narrow" w:hAnsi="Arial Narrow"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0F22" w:rsidRPr="00C95BD9">
        <w:rPr>
          <w:rFonts w:ascii="Arial Narrow" w:hAnsi="Arial Narrow"/>
          <w:bCs/>
          <w:sz w:val="24"/>
          <w:szCs w:val="24"/>
        </w:rPr>
        <w:t xml:space="preserve">ograniczeń </w:t>
      </w:r>
      <w:r w:rsidR="002E0F22" w:rsidRPr="00C95BD9">
        <w:rPr>
          <w:sz w:val="24"/>
          <w:szCs w:val="24"/>
        </w:rPr>
        <w:t xml:space="preserve"> </w:t>
      </w:r>
      <w:r w:rsidR="002E0F22" w:rsidRPr="00C95BD9">
        <w:rPr>
          <w:rFonts w:ascii="Arial Narrow" w:hAnsi="Arial Narrow"/>
          <w:bCs/>
          <w:sz w:val="24"/>
          <w:szCs w:val="24"/>
        </w:rPr>
        <w:t xml:space="preserve">w specjalności </w:t>
      </w:r>
      <w:r w:rsidRPr="00C95BD9">
        <w:rPr>
          <w:rFonts w:ascii="Arial Narrow" w:hAnsi="Arial Narrow"/>
          <w:bCs/>
          <w:sz w:val="24"/>
          <w:szCs w:val="24"/>
        </w:rPr>
        <w:t>architektonicznej.</w:t>
      </w:r>
    </w:p>
    <w:p w:rsidR="00220428" w:rsidRDefault="00220428" w:rsidP="00220428">
      <w:pPr>
        <w:ind w:left="36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2)   </w:t>
      </w:r>
      <w:r w:rsidRPr="002E0F22">
        <w:rPr>
          <w:b/>
          <w:sz w:val="24"/>
          <w:szCs w:val="24"/>
        </w:rPr>
        <w:t>co najmniej 1 osobą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bCs/>
        </w:rPr>
        <w:t xml:space="preserve"> </w:t>
      </w:r>
      <w:r w:rsidRPr="00C95BD9">
        <w:rPr>
          <w:rFonts w:ascii="Arial Narrow" w:hAnsi="Arial Narrow"/>
          <w:bCs/>
          <w:sz w:val="24"/>
          <w:szCs w:val="24"/>
        </w:rPr>
        <w:t xml:space="preserve">posiadającą uprawnienia budowlane do  projektowania bez 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220428" w:rsidRDefault="00220428" w:rsidP="00220428">
      <w:pPr>
        <w:ind w:left="360"/>
        <w:rPr>
          <w:rFonts w:ascii="Arial Narrow" w:hAnsi="Arial Narrow"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5BD9">
        <w:rPr>
          <w:rFonts w:ascii="Arial Narrow" w:hAnsi="Arial Narrow"/>
          <w:bCs/>
          <w:sz w:val="24"/>
          <w:szCs w:val="24"/>
        </w:rPr>
        <w:t xml:space="preserve">ograniczeń </w:t>
      </w:r>
      <w:r w:rsidRPr="00C95BD9">
        <w:rPr>
          <w:sz w:val="24"/>
          <w:szCs w:val="24"/>
        </w:rPr>
        <w:t xml:space="preserve"> </w:t>
      </w:r>
      <w:r w:rsidRPr="00C95BD9">
        <w:rPr>
          <w:rFonts w:ascii="Arial Narrow" w:hAnsi="Arial Narrow"/>
          <w:bCs/>
          <w:sz w:val="24"/>
          <w:szCs w:val="24"/>
        </w:rPr>
        <w:t xml:space="preserve">w specjalności </w:t>
      </w:r>
      <w:r>
        <w:rPr>
          <w:rFonts w:ascii="Arial Narrow" w:hAnsi="Arial Narrow"/>
          <w:bCs/>
          <w:sz w:val="24"/>
          <w:szCs w:val="24"/>
        </w:rPr>
        <w:t>konstrukcyjn</w:t>
      </w:r>
      <w:r w:rsidRPr="00C95BD9">
        <w:rPr>
          <w:rFonts w:ascii="Arial Narrow" w:hAnsi="Arial Narrow"/>
          <w:bCs/>
          <w:sz w:val="24"/>
          <w:szCs w:val="24"/>
        </w:rPr>
        <w:t>ej.</w:t>
      </w:r>
    </w:p>
    <w:p w:rsidR="002E0F22" w:rsidRDefault="002E0F22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0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20428">
        <w:rPr>
          <w:sz w:val="24"/>
          <w:szCs w:val="24"/>
        </w:rPr>
        <w:t>3</w:t>
      </w:r>
      <w:r>
        <w:rPr>
          <w:sz w:val="24"/>
          <w:szCs w:val="24"/>
        </w:rPr>
        <w:t xml:space="preserve">) Wykonawca zobowiązany jest wykazać, że w okresie ostatnich </w:t>
      </w:r>
      <w:r w:rsidR="00220428">
        <w:rPr>
          <w:sz w:val="24"/>
          <w:szCs w:val="24"/>
        </w:rPr>
        <w:t>pięciu</w:t>
      </w:r>
      <w:r>
        <w:rPr>
          <w:sz w:val="24"/>
          <w:szCs w:val="24"/>
        </w:rPr>
        <w:t xml:space="preserve"> lat</w:t>
      </w:r>
      <w:r w:rsidR="00220428">
        <w:rPr>
          <w:sz w:val="24"/>
          <w:szCs w:val="24"/>
        </w:rPr>
        <w:t>ach</w:t>
      </w:r>
      <w:r>
        <w:rPr>
          <w:sz w:val="24"/>
          <w:szCs w:val="24"/>
        </w:rPr>
        <w:t xml:space="preserve"> przed    </w:t>
      </w:r>
    </w:p>
    <w:p w:rsidR="002A054F" w:rsidRDefault="002E0F22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upływem terminu składania ofert (a jeżeli okres działalności jest krótszy – w tym </w:t>
      </w:r>
    </w:p>
    <w:p w:rsidR="002E0F22" w:rsidRDefault="002A054F" w:rsidP="00A31B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0F22">
        <w:rPr>
          <w:sz w:val="24"/>
          <w:szCs w:val="24"/>
        </w:rPr>
        <w:t>okresie)</w:t>
      </w:r>
      <w:r>
        <w:rPr>
          <w:sz w:val="24"/>
          <w:szCs w:val="24"/>
        </w:rPr>
        <w:t>, należycie wykonał co najmniej 2 podobne usługi</w:t>
      </w:r>
      <w:r w:rsidR="00A31B75">
        <w:rPr>
          <w:sz w:val="24"/>
          <w:szCs w:val="24"/>
        </w:rPr>
        <w:t>.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4.2.Oferty Wykonawców, którzy nie spełnią ww. warunk</w:t>
      </w:r>
      <w:r w:rsidR="00EB0C4D">
        <w:rPr>
          <w:sz w:val="24"/>
          <w:szCs w:val="24"/>
        </w:rPr>
        <w:t>ów</w:t>
      </w:r>
      <w:r>
        <w:rPr>
          <w:sz w:val="24"/>
          <w:szCs w:val="24"/>
        </w:rPr>
        <w:t xml:space="preserve"> nie będą oceniane.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5. Kryteria wyboru oferty najkorzystniejszej:</w:t>
      </w:r>
    </w:p>
    <w:p w:rsidR="002A054F" w:rsidRPr="002A054F" w:rsidRDefault="008E7731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2A054F">
        <w:rPr>
          <w:sz w:val="24"/>
          <w:szCs w:val="24"/>
        </w:rPr>
        <w:t>Przy wyborze ofert najkorzystniejszej, Zamawiający będzie kierował się następującymi kryteriami: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001"/>
        <w:gridCol w:w="1418"/>
        <w:gridCol w:w="5670"/>
      </w:tblGrid>
      <w:tr w:rsidR="00B4221F" w:rsidTr="00B4221F">
        <w:trPr>
          <w:trHeight w:hRule="exact" w:val="68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33"/>
              <w:ind w:left="376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3"/>
                <w:w w:val="105"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1" w:line="264" w:lineRule="auto"/>
              <w:ind w:left="297" w:right="183" w:hanging="94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9"/>
                <w:w w:val="105"/>
                <w:sz w:val="24"/>
                <w:szCs w:val="24"/>
              </w:rPr>
              <w:t>Waga</w:t>
            </w:r>
            <w:proofErr w:type="spellEnd"/>
            <w:r>
              <w:rPr>
                <w:rFonts w:ascii="Arial Narrow" w:hAnsi="Arial Narrow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1" w:line="264" w:lineRule="auto"/>
              <w:ind w:left="225" w:right="229" w:firstLine="12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spacing w:val="-26"/>
                <w:w w:val="103"/>
                <w:sz w:val="24"/>
                <w:szCs w:val="24"/>
              </w:rPr>
              <w:t>L</w:t>
            </w:r>
            <w:r>
              <w:rPr>
                <w:rFonts w:ascii="Arial Narrow" w:eastAsia="Arial" w:hAnsi="Arial Narrow" w:cs="Arial"/>
                <w:spacing w:val="4"/>
                <w:w w:val="103"/>
                <w:sz w:val="24"/>
                <w:szCs w:val="24"/>
              </w:rPr>
              <w:t>i</w:t>
            </w:r>
            <w:r>
              <w:rPr>
                <w:rFonts w:ascii="Arial Narrow" w:eastAsia="Arial" w:hAnsi="Arial Narrow" w:cs="Arial"/>
                <w:spacing w:val="-15"/>
                <w:w w:val="103"/>
                <w:sz w:val="24"/>
                <w:szCs w:val="24"/>
              </w:rPr>
              <w:t>c</w:t>
            </w:r>
            <w:r>
              <w:rPr>
                <w:rFonts w:ascii="Arial Narrow" w:eastAsia="Arial" w:hAnsi="Arial Narrow" w:cs="Arial"/>
                <w:spacing w:val="-20"/>
                <w:w w:val="103"/>
                <w:sz w:val="24"/>
                <w:szCs w:val="24"/>
              </w:rPr>
              <w:t>z</w:t>
            </w:r>
            <w:r>
              <w:rPr>
                <w:rFonts w:ascii="Arial Narrow" w:eastAsia="Arial" w:hAnsi="Arial Narrow" w:cs="Arial"/>
                <w:spacing w:val="-4"/>
                <w:w w:val="103"/>
                <w:sz w:val="24"/>
                <w:szCs w:val="24"/>
              </w:rPr>
              <w:t>b</w:t>
            </w:r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4"/>
                <w:w w:val="103"/>
                <w:sz w:val="24"/>
                <w:szCs w:val="24"/>
              </w:rPr>
              <w:t>p</w:t>
            </w:r>
            <w:r>
              <w:rPr>
                <w:rFonts w:ascii="Arial Narrow" w:eastAsia="Arial" w:hAnsi="Arial Narrow" w:cs="Arial"/>
                <w:spacing w:val="-2"/>
                <w:w w:val="103"/>
                <w:sz w:val="24"/>
                <w:szCs w:val="24"/>
              </w:rPr>
              <w:t>un</w:t>
            </w:r>
            <w:r>
              <w:rPr>
                <w:rFonts w:ascii="Arial Narrow" w:eastAsia="Arial" w:hAnsi="Arial Narrow" w:cs="Arial"/>
                <w:spacing w:val="-5"/>
                <w:w w:val="103"/>
                <w:sz w:val="24"/>
                <w:szCs w:val="24"/>
              </w:rPr>
              <w:t>k</w:t>
            </w:r>
            <w:r>
              <w:rPr>
                <w:rFonts w:ascii="Arial Narrow" w:eastAsia="Arial" w:hAnsi="Arial Narrow" w:cs="Arial"/>
                <w:spacing w:val="14"/>
                <w:w w:val="103"/>
                <w:sz w:val="24"/>
                <w:szCs w:val="24"/>
              </w:rPr>
              <w:t>tó</w:t>
            </w:r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33"/>
              <w:ind w:left="1612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spacing w:val="-16"/>
                <w:w w:val="105"/>
                <w:sz w:val="24"/>
                <w:szCs w:val="24"/>
              </w:rPr>
              <w:t>Sposób</w:t>
            </w:r>
            <w:proofErr w:type="spellEnd"/>
            <w:r>
              <w:rPr>
                <w:rFonts w:ascii="Arial Narrow" w:eastAsia="Arial" w:hAnsi="Arial Narrow" w:cs="Arial"/>
                <w:spacing w:val="-16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>oceny</w:t>
            </w:r>
            <w:proofErr w:type="spellEnd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>wg</w:t>
            </w:r>
            <w:proofErr w:type="spellEnd"/>
            <w:r>
              <w:rPr>
                <w:rFonts w:ascii="Arial Narrow" w:eastAsia="Arial" w:hAnsi="Arial Narrow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4"/>
                <w:w w:val="105"/>
                <w:sz w:val="24"/>
                <w:szCs w:val="24"/>
              </w:rPr>
              <w:t>wzoru</w:t>
            </w:r>
            <w:proofErr w:type="spellEnd"/>
          </w:p>
        </w:tc>
      </w:tr>
      <w:tr w:rsidR="00B4221F" w:rsidTr="00B4221F">
        <w:trPr>
          <w:trHeight w:hRule="exact" w:val="113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spacing w:before="6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line="264" w:lineRule="auto"/>
              <w:ind w:left="124" w:right="119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 Narrow" w:hAnsi="Arial Narrow"/>
                <w:w w:val="105"/>
                <w:sz w:val="24"/>
                <w:szCs w:val="24"/>
              </w:rPr>
              <w:t>ofertowa</w:t>
            </w:r>
            <w:proofErr w:type="spellEnd"/>
            <w:r>
              <w:rPr>
                <w:rFonts w:ascii="Arial Narrow" w:hAnsi="Arial Narrow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3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51"/>
              <w:ind w:left="26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51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100"/>
              <w:ind w:left="1413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  <w:r>
              <w:rPr>
                <w:rFonts w:ascii="Arial Narrow" w:eastAsia="Arial" w:hAnsi="Arial Narrow" w:cs="Arial"/>
                <w:spacing w:val="-13"/>
                <w:w w:val="105"/>
                <w:sz w:val="24"/>
                <w:szCs w:val="24"/>
                <w:lang w:val="pl-PL"/>
              </w:rPr>
              <w:t xml:space="preserve">Cena </w:t>
            </w:r>
            <w:r>
              <w:rPr>
                <w:rFonts w:ascii="Arial Narrow" w:eastAsia="Arial" w:hAnsi="Arial Narrow" w:cs="Arial"/>
                <w:spacing w:val="-10"/>
                <w:w w:val="105"/>
                <w:sz w:val="24"/>
                <w:szCs w:val="24"/>
                <w:lang w:val="pl-PL"/>
              </w:rPr>
              <w:t xml:space="preserve">najtańszej </w:t>
            </w:r>
            <w:r>
              <w:rPr>
                <w:rFonts w:ascii="Arial Narrow" w:eastAsia="Arial" w:hAnsi="Arial Narrow" w:cs="Arial"/>
                <w:spacing w:val="20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eastAsia="Arial" w:hAnsi="Arial Narrow" w:cs="Arial"/>
                <w:w w:val="105"/>
                <w:sz w:val="24"/>
                <w:szCs w:val="24"/>
                <w:lang w:val="pl-PL"/>
              </w:rPr>
              <w:t>oferty</w:t>
            </w:r>
          </w:p>
          <w:p w:rsidR="00B4221F" w:rsidRDefault="00B4221F">
            <w:pPr>
              <w:pStyle w:val="TableParagraph"/>
              <w:spacing w:before="62"/>
              <w:ind w:left="861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pacing w:val="2"/>
                <w:w w:val="105"/>
                <w:sz w:val="24"/>
                <w:szCs w:val="24"/>
                <w:lang w:val="pl-PL"/>
              </w:rPr>
              <w:t xml:space="preserve">C= </w:t>
            </w:r>
            <w:r>
              <w:rPr>
                <w:rFonts w:ascii="Arial Narrow" w:hAnsi="Arial Narrow"/>
                <w:spacing w:val="-6"/>
                <w:w w:val="105"/>
                <w:sz w:val="24"/>
                <w:szCs w:val="24"/>
                <w:lang w:val="pl-PL"/>
              </w:rPr>
              <w:t xml:space="preserve">----------------------------------------- </w:t>
            </w:r>
            <w:r>
              <w:rPr>
                <w:rFonts w:ascii="Arial Narrow" w:hAnsi="Arial Narrow"/>
                <w:w w:val="105"/>
                <w:sz w:val="24"/>
                <w:szCs w:val="24"/>
                <w:lang w:val="pl-PL"/>
              </w:rPr>
              <w:t>x</w:t>
            </w:r>
            <w:r>
              <w:rPr>
                <w:rFonts w:ascii="Arial Narrow" w:hAnsi="Arial Narrow"/>
                <w:spacing w:val="-29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pacing w:val="-5"/>
                <w:w w:val="105"/>
                <w:sz w:val="24"/>
                <w:szCs w:val="24"/>
                <w:lang w:val="pl-PL"/>
              </w:rPr>
              <w:t>60pkt</w:t>
            </w:r>
          </w:p>
          <w:p w:rsidR="00B4221F" w:rsidRDefault="00B4221F">
            <w:pPr>
              <w:pStyle w:val="TableParagraph"/>
              <w:spacing w:before="62"/>
              <w:ind w:left="149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w w:val="105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 Narrow" w:hAnsi="Arial Narrow"/>
                <w:spacing w:val="-6"/>
                <w:w w:val="105"/>
                <w:sz w:val="24"/>
                <w:szCs w:val="24"/>
              </w:rPr>
              <w:t>badanej</w:t>
            </w:r>
            <w:proofErr w:type="spellEnd"/>
            <w:r>
              <w:rPr>
                <w:rFonts w:ascii="Arial Narrow" w:hAnsi="Arial Narrow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w w:val="105"/>
                <w:sz w:val="24"/>
                <w:szCs w:val="24"/>
              </w:rPr>
              <w:t>oferty</w:t>
            </w:r>
            <w:proofErr w:type="spellEnd"/>
          </w:p>
        </w:tc>
      </w:tr>
      <w:tr w:rsidR="00B4221F" w:rsidTr="00B4221F">
        <w:trPr>
          <w:trHeight w:hRule="exact" w:val="200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0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line="264" w:lineRule="auto"/>
              <w:ind w:right="277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Termin</w:t>
            </w:r>
            <w:proofErr w:type="spellEnd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wykonania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32"/>
              <w:ind w:left="26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32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spacing w:before="10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</w:p>
          <w:p w:rsidR="00B4221F" w:rsidRDefault="00B4221F">
            <w:pPr>
              <w:shd w:val="clear" w:color="auto" w:fill="FFFFFF"/>
              <w:rPr>
                <w:rFonts w:ascii="Arial Narrow" w:eastAsia="Lucida Sans Unicode" w:hAnsi="Arial Narrow" w:cs="Mangal"/>
                <w:spacing w:val="1"/>
                <w:sz w:val="24"/>
                <w:szCs w:val="24"/>
              </w:rPr>
            </w:pPr>
            <w:r>
              <w:rPr>
                <w:rFonts w:ascii="Arial Narrow" w:hAnsi="Arial Narrow"/>
                <w:spacing w:val="1"/>
              </w:rPr>
              <w:t>Punkty przyznane w kryterium termin wykonania będą liczone  według następujących zasad: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  <w:spacing w:val="1"/>
              </w:rPr>
              <w:t xml:space="preserve"> 1) Termin wykonania </w:t>
            </w:r>
            <w:r w:rsidR="00C95BD9">
              <w:rPr>
                <w:rFonts w:ascii="Arial Narrow" w:hAnsi="Arial Narrow"/>
                <w:spacing w:val="1"/>
              </w:rPr>
              <w:t>2</w:t>
            </w:r>
            <w:r>
              <w:rPr>
                <w:rFonts w:ascii="Arial Narrow" w:hAnsi="Arial Narrow"/>
                <w:spacing w:val="1"/>
              </w:rPr>
              <w:t xml:space="preserve"> m-ce   -  40 pkt.;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  <w:spacing w:val="1"/>
              </w:rPr>
              <w:t xml:space="preserve"> 2) Termin wykonania </w:t>
            </w:r>
            <w:r w:rsidR="00C95BD9">
              <w:rPr>
                <w:rFonts w:ascii="Arial Narrow" w:hAnsi="Arial Narrow"/>
                <w:spacing w:val="1"/>
              </w:rPr>
              <w:t>3</w:t>
            </w:r>
            <w:r>
              <w:rPr>
                <w:rFonts w:ascii="Arial Narrow" w:hAnsi="Arial Narrow"/>
                <w:spacing w:val="1"/>
              </w:rPr>
              <w:t xml:space="preserve"> m-ce   – 35 pkt.;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</w:p>
          <w:p w:rsidR="00B4221F" w:rsidRDefault="00B4221F" w:rsidP="00B4221F">
            <w:pPr>
              <w:tabs>
                <w:tab w:val="left" w:pos="374"/>
              </w:tabs>
              <w:autoSpaceDE w:val="0"/>
              <w:autoSpaceDN w:val="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B4221F" w:rsidTr="00B4221F">
        <w:trPr>
          <w:trHeight w:hRule="exact" w:val="5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491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21"/>
                <w:w w:val="105"/>
                <w:sz w:val="24"/>
                <w:szCs w:val="24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21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8"/>
                <w:w w:val="105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6"/>
                <w:w w:val="105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88"/>
              <w:ind w:left="161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7F00"/>
                <w:spacing w:val="-38"/>
                <w:w w:val="105"/>
                <w:sz w:val="24"/>
                <w:szCs w:val="24"/>
              </w:rPr>
              <w:t>────────────────────</w:t>
            </w:r>
          </w:p>
        </w:tc>
      </w:tr>
    </w:tbl>
    <w:p w:rsidR="00B4221F" w:rsidRDefault="00B4221F" w:rsidP="00B4221F">
      <w:pPr>
        <w:shd w:val="clear" w:color="auto" w:fill="FFFFFF"/>
        <w:rPr>
          <w:rFonts w:ascii="Arial Narrow" w:eastAsia="Lucida Sans Unicode" w:hAnsi="Arial Narrow" w:cs="Mangal"/>
          <w:b/>
          <w:bCs/>
          <w:kern w:val="2"/>
          <w:sz w:val="24"/>
          <w:szCs w:val="24"/>
          <w:lang w:eastAsia="hi-IN" w:bidi="hi-IN"/>
        </w:rPr>
      </w:pP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609"/>
        </w:tabs>
        <w:spacing w:before="93" w:after="0" w:line="240" w:lineRule="auto"/>
        <w:ind w:left="420" w:right="113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>Całkowita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liczba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>punktów,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>jaką</w:t>
      </w:r>
      <w:r>
        <w:rPr>
          <w:rFonts w:ascii="Arial Narrow" w:eastAsia="Arial" w:hAnsi="Arial Narrow" w:cs="Arial"/>
          <w:spacing w:val="-20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>otrzyma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>dana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oferta,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zostanie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>obliczona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wg</w:t>
      </w:r>
      <w:r>
        <w:rPr>
          <w:rFonts w:ascii="Arial Narrow" w:eastAsia="Arial" w:hAnsi="Arial Narrow" w:cs="Arial"/>
          <w:spacing w:val="-2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0"/>
          <w:w w:val="105"/>
          <w:sz w:val="24"/>
          <w:szCs w:val="24"/>
        </w:rPr>
        <w:t xml:space="preserve">poniższego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>wzoru:</w:t>
      </w:r>
    </w:p>
    <w:p w:rsidR="00B4221F" w:rsidRDefault="00B4221F" w:rsidP="00B4221F">
      <w:pPr>
        <w:pStyle w:val="Tekstpodstawowy"/>
        <w:spacing w:before="67"/>
        <w:ind w:left="512"/>
        <w:jc w:val="center"/>
        <w:rPr>
          <w:rFonts w:ascii="Arial Narrow" w:eastAsia="Times New Roman" w:hAnsi="Arial Narrow" w:cs="Times New Roman"/>
          <w:lang w:val="pl-PL"/>
        </w:rPr>
      </w:pPr>
      <w:r>
        <w:rPr>
          <w:rFonts w:ascii="Arial Narrow" w:hAnsi="Arial Narrow"/>
          <w:spacing w:val="8"/>
          <w:w w:val="105"/>
        </w:rPr>
        <w:t>L=</w:t>
      </w:r>
      <w:r>
        <w:rPr>
          <w:rFonts w:ascii="Arial Narrow" w:hAnsi="Arial Narrow"/>
          <w:spacing w:val="-30"/>
          <w:w w:val="105"/>
        </w:rPr>
        <w:t xml:space="preserve"> </w:t>
      </w:r>
      <w:r>
        <w:rPr>
          <w:rFonts w:ascii="Arial Narrow" w:hAnsi="Arial Narrow"/>
          <w:spacing w:val="2"/>
          <w:w w:val="105"/>
        </w:rPr>
        <w:t>C+</w:t>
      </w:r>
      <w:r>
        <w:rPr>
          <w:rFonts w:ascii="Arial Narrow" w:hAnsi="Arial Narrow"/>
          <w:spacing w:val="-30"/>
          <w:w w:val="105"/>
        </w:rPr>
        <w:t xml:space="preserve"> </w:t>
      </w:r>
      <w:r>
        <w:rPr>
          <w:rFonts w:ascii="Arial Narrow" w:hAnsi="Arial Narrow"/>
          <w:w w:val="105"/>
          <w:lang w:val="pl-PL"/>
        </w:rPr>
        <w:t>T</w:t>
      </w:r>
    </w:p>
    <w:p w:rsidR="00B4221F" w:rsidRDefault="00B4221F" w:rsidP="00B4221F">
      <w:pPr>
        <w:pStyle w:val="Tekstpodstawowy"/>
        <w:spacing w:before="62"/>
        <w:ind w:left="608" w:right="113"/>
        <w:rPr>
          <w:rFonts w:ascii="Arial Narrow" w:hAnsi="Arial Narrow"/>
        </w:rPr>
      </w:pPr>
      <w:r>
        <w:rPr>
          <w:rFonts w:ascii="Arial Narrow" w:hAnsi="Arial Narrow"/>
          <w:spacing w:val="-8"/>
          <w:w w:val="105"/>
        </w:rPr>
        <w:t>gdzie:</w:t>
      </w:r>
    </w:p>
    <w:p w:rsidR="00B4221F" w:rsidRDefault="00B4221F" w:rsidP="00B4221F">
      <w:pPr>
        <w:pStyle w:val="Tekstpodstawowy"/>
        <w:spacing w:before="64"/>
        <w:ind w:left="608" w:right="113"/>
        <w:rPr>
          <w:rFonts w:ascii="Arial Narrow" w:hAnsi="Arial Narrow"/>
          <w:spacing w:val="9"/>
          <w:w w:val="105"/>
          <w:lang w:val="pl-PL"/>
        </w:rPr>
      </w:pPr>
    </w:p>
    <w:p w:rsidR="00B4221F" w:rsidRDefault="00B4221F" w:rsidP="00B4221F">
      <w:pPr>
        <w:pStyle w:val="Tekstpodstawowy"/>
        <w:spacing w:before="64"/>
        <w:ind w:left="608" w:right="113"/>
        <w:rPr>
          <w:rFonts w:ascii="Arial Narrow" w:hAnsi="Arial Narrow"/>
          <w:spacing w:val="-4"/>
          <w:w w:val="105"/>
          <w:lang w:val="pl-PL"/>
        </w:rPr>
      </w:pPr>
      <w:r>
        <w:rPr>
          <w:rFonts w:ascii="Arial Narrow" w:hAnsi="Arial Narrow"/>
          <w:spacing w:val="9"/>
          <w:w w:val="105"/>
        </w:rPr>
        <w:t xml:space="preserve">L– </w:t>
      </w:r>
      <w:r>
        <w:rPr>
          <w:rFonts w:ascii="Arial Narrow" w:hAnsi="Arial Narrow"/>
          <w:spacing w:val="-11"/>
          <w:w w:val="105"/>
        </w:rPr>
        <w:t xml:space="preserve">całkowita </w:t>
      </w:r>
      <w:r>
        <w:rPr>
          <w:rFonts w:ascii="Arial Narrow" w:hAnsi="Arial Narrow"/>
          <w:spacing w:val="-6"/>
          <w:w w:val="105"/>
        </w:rPr>
        <w:t>liczba</w:t>
      </w:r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spacing w:val="-4"/>
          <w:w w:val="105"/>
        </w:rPr>
        <w:t>punktów,</w:t>
      </w:r>
    </w:p>
    <w:p w:rsidR="00B4221F" w:rsidRDefault="00B4221F" w:rsidP="00B4221F">
      <w:pPr>
        <w:pStyle w:val="Tekstpodstawowy"/>
        <w:spacing w:line="312" w:lineRule="auto"/>
        <w:ind w:left="608" w:right="3375"/>
        <w:rPr>
          <w:rFonts w:ascii="Arial Narrow" w:hAnsi="Arial Narrow"/>
          <w:spacing w:val="4"/>
          <w:w w:val="105"/>
          <w:lang w:val="pl-PL"/>
        </w:rPr>
      </w:pPr>
      <w:r>
        <w:rPr>
          <w:rFonts w:ascii="Arial Narrow" w:hAnsi="Arial Narrow"/>
          <w:spacing w:val="4"/>
          <w:w w:val="105"/>
        </w:rPr>
        <w:lastRenderedPageBreak/>
        <w:t>C–</w:t>
      </w:r>
      <w:r>
        <w:rPr>
          <w:rFonts w:ascii="Arial Narrow" w:hAnsi="Arial Narrow"/>
          <w:spacing w:val="-18"/>
          <w:w w:val="105"/>
        </w:rPr>
        <w:t xml:space="preserve"> </w:t>
      </w:r>
      <w:r>
        <w:rPr>
          <w:rFonts w:ascii="Arial Narrow" w:hAnsi="Arial Narrow"/>
          <w:spacing w:val="-9"/>
          <w:w w:val="105"/>
        </w:rPr>
        <w:t>punkt</w:t>
      </w:r>
      <w:r>
        <w:rPr>
          <w:rFonts w:ascii="Arial Narrow" w:hAnsi="Arial Narrow"/>
          <w:spacing w:val="-9"/>
          <w:w w:val="105"/>
          <w:lang w:val="pl-PL"/>
        </w:rPr>
        <w:t>y u</w:t>
      </w:r>
      <w:proofErr w:type="spellStart"/>
      <w:r>
        <w:rPr>
          <w:rFonts w:ascii="Arial Narrow" w:hAnsi="Arial Narrow"/>
          <w:spacing w:val="-9"/>
          <w:w w:val="105"/>
        </w:rPr>
        <w:t>z</w:t>
      </w:r>
      <w:r>
        <w:rPr>
          <w:rFonts w:ascii="Arial Narrow" w:hAnsi="Arial Narrow"/>
          <w:spacing w:val="-9"/>
          <w:w w:val="105"/>
          <w:lang w:val="pl-PL"/>
        </w:rPr>
        <w:t>y</w:t>
      </w:r>
      <w:r>
        <w:rPr>
          <w:rFonts w:ascii="Arial Narrow" w:hAnsi="Arial Narrow"/>
          <w:spacing w:val="-9"/>
          <w:w w:val="105"/>
        </w:rPr>
        <w:t>skane</w:t>
      </w:r>
      <w:proofErr w:type="spellEnd"/>
      <w:r>
        <w:rPr>
          <w:rFonts w:ascii="Arial Narrow" w:hAnsi="Arial Narrow"/>
          <w:spacing w:val="-18"/>
          <w:w w:val="105"/>
        </w:rPr>
        <w:t xml:space="preserve"> </w:t>
      </w:r>
      <w:r>
        <w:rPr>
          <w:rFonts w:ascii="Arial Narrow" w:hAnsi="Arial Narrow"/>
          <w:w w:val="105"/>
        </w:rPr>
        <w:t>w</w:t>
      </w:r>
      <w:r>
        <w:rPr>
          <w:rFonts w:ascii="Arial Narrow" w:hAnsi="Arial Narrow"/>
          <w:spacing w:val="3"/>
          <w:w w:val="105"/>
        </w:rPr>
        <w:t xml:space="preserve"> </w:t>
      </w:r>
      <w:r>
        <w:rPr>
          <w:rFonts w:ascii="Arial Narrow" w:hAnsi="Arial Narrow"/>
          <w:spacing w:val="-4"/>
          <w:w w:val="105"/>
        </w:rPr>
        <w:t>kr</w:t>
      </w:r>
      <w:r>
        <w:rPr>
          <w:rFonts w:ascii="Arial Narrow" w:hAnsi="Arial Narrow"/>
          <w:spacing w:val="-4"/>
          <w:w w:val="105"/>
          <w:lang w:val="pl-PL"/>
        </w:rPr>
        <w:t>y</w:t>
      </w:r>
      <w:proofErr w:type="spellStart"/>
      <w:r>
        <w:rPr>
          <w:rFonts w:ascii="Arial Narrow" w:hAnsi="Arial Narrow"/>
          <w:spacing w:val="-4"/>
          <w:w w:val="105"/>
        </w:rPr>
        <w:t>terium</w:t>
      </w:r>
      <w:proofErr w:type="spellEnd"/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w w:val="105"/>
        </w:rPr>
        <w:t>„</w:t>
      </w:r>
      <w:r>
        <w:rPr>
          <w:rFonts w:ascii="Arial Narrow" w:hAnsi="Arial Narrow"/>
          <w:spacing w:val="-7"/>
          <w:w w:val="105"/>
          <w:lang w:val="pl-PL"/>
        </w:rPr>
        <w:t>C</w:t>
      </w:r>
      <w:proofErr w:type="spellStart"/>
      <w:r>
        <w:rPr>
          <w:rFonts w:ascii="Arial Narrow" w:hAnsi="Arial Narrow"/>
          <w:spacing w:val="-7"/>
          <w:w w:val="105"/>
        </w:rPr>
        <w:t>ena</w:t>
      </w:r>
      <w:proofErr w:type="spellEnd"/>
      <w:r>
        <w:rPr>
          <w:rFonts w:ascii="Arial Narrow" w:hAnsi="Arial Narrow"/>
          <w:spacing w:val="-7"/>
          <w:w w:val="105"/>
          <w:lang w:val="pl-PL"/>
        </w:rPr>
        <w:t xml:space="preserve"> </w:t>
      </w:r>
      <w:r>
        <w:rPr>
          <w:rFonts w:ascii="Arial Narrow" w:hAnsi="Arial Narrow"/>
          <w:w w:val="105"/>
        </w:rPr>
        <w:t>ofertowa</w:t>
      </w:r>
      <w:r>
        <w:rPr>
          <w:rFonts w:ascii="Arial Narrow" w:hAnsi="Arial Narrow"/>
          <w:w w:val="105"/>
          <w:lang w:val="pl-PL"/>
        </w:rPr>
        <w:t xml:space="preserve"> </w:t>
      </w:r>
      <w:r>
        <w:rPr>
          <w:rFonts w:ascii="Arial Narrow" w:hAnsi="Arial Narrow"/>
          <w:spacing w:val="4"/>
          <w:w w:val="105"/>
        </w:rPr>
        <w:t xml:space="preserve">brutto”, </w:t>
      </w:r>
    </w:p>
    <w:p w:rsidR="00B4221F" w:rsidRDefault="00B4221F" w:rsidP="00B4221F">
      <w:pPr>
        <w:pStyle w:val="Tekstpodstawowy"/>
        <w:spacing w:line="312" w:lineRule="auto"/>
        <w:ind w:left="608" w:right="3375"/>
        <w:rPr>
          <w:rFonts w:ascii="Arial Narrow" w:hAnsi="Arial Narrow"/>
          <w:w w:val="105"/>
          <w:lang w:val="pl-PL"/>
        </w:rPr>
      </w:pPr>
      <w:r>
        <w:rPr>
          <w:rFonts w:ascii="Arial Narrow" w:hAnsi="Arial Narrow"/>
          <w:spacing w:val="9"/>
          <w:w w:val="105"/>
          <w:lang w:val="pl-PL"/>
        </w:rPr>
        <w:t>T</w:t>
      </w:r>
      <w:r>
        <w:rPr>
          <w:rFonts w:ascii="Arial Narrow" w:hAnsi="Arial Narrow"/>
          <w:spacing w:val="9"/>
          <w:w w:val="105"/>
        </w:rPr>
        <w:t xml:space="preserve">– </w:t>
      </w:r>
      <w:r>
        <w:rPr>
          <w:rFonts w:ascii="Arial Narrow" w:hAnsi="Arial Narrow"/>
          <w:spacing w:val="-9"/>
          <w:w w:val="105"/>
        </w:rPr>
        <w:t>punkt</w:t>
      </w:r>
      <w:r>
        <w:rPr>
          <w:rFonts w:ascii="Arial Narrow" w:hAnsi="Arial Narrow"/>
          <w:spacing w:val="-9"/>
          <w:w w:val="105"/>
          <w:lang w:val="pl-PL"/>
        </w:rPr>
        <w:t xml:space="preserve">y </w:t>
      </w:r>
      <w:proofErr w:type="spellStart"/>
      <w:r>
        <w:rPr>
          <w:rFonts w:ascii="Arial Narrow" w:hAnsi="Arial Narrow"/>
          <w:spacing w:val="-9"/>
          <w:w w:val="105"/>
        </w:rPr>
        <w:t>uz</w:t>
      </w:r>
      <w:r>
        <w:rPr>
          <w:rFonts w:ascii="Arial Narrow" w:hAnsi="Arial Narrow"/>
          <w:spacing w:val="-9"/>
          <w:w w:val="105"/>
          <w:lang w:val="pl-PL"/>
        </w:rPr>
        <w:t>y</w:t>
      </w:r>
      <w:r>
        <w:rPr>
          <w:rFonts w:ascii="Arial Narrow" w:hAnsi="Arial Narrow"/>
          <w:spacing w:val="-9"/>
          <w:w w:val="105"/>
        </w:rPr>
        <w:t>skane</w:t>
      </w:r>
      <w:proofErr w:type="spellEnd"/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w w:val="105"/>
        </w:rPr>
        <w:t xml:space="preserve">w </w:t>
      </w:r>
      <w:r>
        <w:rPr>
          <w:rFonts w:ascii="Arial Narrow" w:hAnsi="Arial Narrow"/>
          <w:spacing w:val="-4"/>
          <w:w w:val="105"/>
        </w:rPr>
        <w:t xml:space="preserve">kryterium </w:t>
      </w:r>
      <w:r>
        <w:rPr>
          <w:rFonts w:ascii="Arial Narrow" w:hAnsi="Arial Narrow"/>
          <w:w w:val="105"/>
        </w:rPr>
        <w:t>„</w:t>
      </w:r>
      <w:r>
        <w:rPr>
          <w:rFonts w:ascii="Arial Narrow" w:hAnsi="Arial Narrow"/>
          <w:spacing w:val="-20"/>
          <w:w w:val="105"/>
        </w:rPr>
        <w:t xml:space="preserve"> </w:t>
      </w:r>
      <w:r>
        <w:rPr>
          <w:rFonts w:ascii="Arial Narrow" w:hAnsi="Arial Narrow"/>
          <w:spacing w:val="-6"/>
          <w:w w:val="105"/>
          <w:lang w:val="pl-PL"/>
        </w:rPr>
        <w:t>Termin wykonania</w:t>
      </w:r>
      <w:r>
        <w:rPr>
          <w:rFonts w:ascii="Arial Narrow" w:hAnsi="Arial Narrow"/>
          <w:spacing w:val="-6"/>
          <w:w w:val="105"/>
        </w:rPr>
        <w:t>”</w:t>
      </w:r>
      <w:r>
        <w:rPr>
          <w:rFonts w:ascii="Arial Narrow" w:hAnsi="Arial Narrow"/>
          <w:spacing w:val="-7"/>
          <w:w w:val="105"/>
        </w:rPr>
        <w:t xml:space="preserve"> </w:t>
      </w:r>
      <w:r>
        <w:rPr>
          <w:rFonts w:ascii="Arial Narrow" w:hAnsi="Arial Narrow"/>
          <w:w w:val="105"/>
        </w:rPr>
        <w:t>.</w:t>
      </w: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1" w:after="0" w:line="264" w:lineRule="auto"/>
        <w:ind w:left="420" w:right="303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Ocena punktowa w kryterium „Cena ofertowa brutto” dokonana zostanie na podstawie łącznej ceny ofertowej brutto wskazanej przez Wykonawcę w ofercie i przeliczona według wzoru opisanego w tabeli powyżej.</w:t>
      </w: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258"/>
        </w:tabs>
        <w:spacing w:before="41" w:after="0" w:line="240" w:lineRule="auto"/>
        <w:ind w:left="420"/>
        <w:rPr>
          <w:rFonts w:ascii="Arial Narrow" w:eastAsia="Times New Roman" w:hAnsi="Arial Narrow" w:cs="Calibri"/>
          <w:sz w:val="24"/>
          <w:szCs w:val="24"/>
        </w:rPr>
      </w:pPr>
      <w:r>
        <w:rPr>
          <w:rFonts w:ascii="Arial Narrow" w:eastAsia="Arial" w:hAnsi="Arial Narrow" w:cs="Arial"/>
          <w:spacing w:val="-10"/>
          <w:w w:val="105"/>
          <w:sz w:val="24"/>
          <w:szCs w:val="24"/>
        </w:rPr>
        <w:t xml:space="preserve">Ocena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punktowa w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 xml:space="preserve">kryterium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„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 xml:space="preserve">Termin wykonania”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 xml:space="preserve">dokonana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 xml:space="preserve">zostanie </w:t>
      </w:r>
      <w:r>
        <w:rPr>
          <w:rFonts w:ascii="Arial Narrow" w:eastAsia="Arial" w:hAnsi="Arial Narrow" w:cs="Arial"/>
          <w:w w:val="105"/>
          <w:sz w:val="24"/>
          <w:szCs w:val="24"/>
        </w:rPr>
        <w:t>na</w:t>
      </w:r>
      <w:r>
        <w:rPr>
          <w:rFonts w:ascii="Arial Narrow" w:eastAsia="Arial" w:hAnsi="Arial Narrow" w:cs="Arial"/>
          <w:spacing w:val="-3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podstawie podanej przez Wykonawcę w pkt. </w:t>
      </w:r>
      <w:r w:rsidR="008E7731">
        <w:rPr>
          <w:rFonts w:ascii="Arial Narrow" w:eastAsia="Arial" w:hAnsi="Arial Narrow" w:cs="Arial"/>
          <w:spacing w:val="-3"/>
          <w:w w:val="105"/>
          <w:sz w:val="24"/>
          <w:szCs w:val="24"/>
        </w:rPr>
        <w:t>10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 Formularza ofertowego</w:t>
      </w:r>
      <w:r w:rsidR="008E7731">
        <w:rPr>
          <w:rFonts w:ascii="Arial Narrow" w:eastAsia="Arial" w:hAnsi="Arial Narrow" w:cs="Arial"/>
          <w:spacing w:val="-3"/>
          <w:w w:val="105"/>
          <w:sz w:val="24"/>
          <w:szCs w:val="24"/>
        </w:rPr>
        <w:t>.</w:t>
      </w:r>
    </w:p>
    <w:p w:rsidR="000B7AFE" w:rsidRPr="00D14FBD" w:rsidRDefault="00B4221F" w:rsidP="00D14FB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left="420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 xml:space="preserve">Punktacja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</w:rPr>
        <w:t xml:space="preserve">przyznawana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ofertom w 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poszczególnych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 xml:space="preserve">kryteriach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 xml:space="preserve">będzie liczona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z </w:t>
      </w:r>
      <w:r>
        <w:rPr>
          <w:rFonts w:ascii="Arial Narrow" w:eastAsia="Arial" w:hAnsi="Arial Narrow" w:cs="Arial"/>
          <w:spacing w:val="-14"/>
          <w:w w:val="105"/>
          <w:sz w:val="24"/>
          <w:szCs w:val="24"/>
        </w:rPr>
        <w:t xml:space="preserve">dokładnością </w:t>
      </w:r>
      <w:r>
        <w:rPr>
          <w:rFonts w:ascii="Arial Narrow" w:eastAsia="Arial" w:hAnsi="Arial Narrow" w:cs="Arial"/>
          <w:spacing w:val="20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do</w:t>
      </w:r>
      <w:r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2"/>
          <w:w w:val="105"/>
          <w:sz w:val="24"/>
          <w:szCs w:val="24"/>
        </w:rPr>
        <w:t>dwóch</w:t>
      </w:r>
      <w:r>
        <w:rPr>
          <w:rFonts w:ascii="Arial Narrow" w:eastAsia="Arial" w:hAnsi="Arial Narrow" w:cs="Arial"/>
          <w:spacing w:val="-2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miejsc</w:t>
      </w:r>
      <w:r>
        <w:rPr>
          <w:rFonts w:ascii="Arial Narrow" w:eastAsia="Arial" w:hAnsi="Arial Narrow" w:cs="Arial"/>
          <w:spacing w:val="-2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po</w:t>
      </w:r>
      <w:r>
        <w:rPr>
          <w:rFonts w:ascii="Arial Narrow" w:eastAsia="Arial" w:hAnsi="Arial Narrow" w:cs="Arial"/>
          <w:spacing w:val="-1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przecinku.</w:t>
      </w:r>
      <w:r>
        <w:rPr>
          <w:rFonts w:ascii="Arial Narrow" w:eastAsia="Arial" w:hAnsi="Arial Narrow" w:cs="Arial"/>
          <w:spacing w:val="-1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1"/>
          <w:w w:val="105"/>
          <w:sz w:val="24"/>
          <w:szCs w:val="24"/>
        </w:rPr>
        <w:t>Najwyższa</w:t>
      </w:r>
      <w:r>
        <w:rPr>
          <w:rFonts w:ascii="Arial Narrow" w:eastAsia="Arial" w:hAnsi="Arial Narrow" w:cs="Arial"/>
          <w:spacing w:val="-26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liczba</w:t>
      </w:r>
      <w:r>
        <w:rPr>
          <w:rFonts w:ascii="Arial Narrow" w:eastAsia="Arial" w:hAnsi="Arial Narrow" w:cs="Arial"/>
          <w:spacing w:val="-24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punktów</w:t>
      </w:r>
      <w:r>
        <w:rPr>
          <w:rFonts w:ascii="Arial Narrow" w:eastAsia="Arial" w:hAnsi="Arial Narrow" w:cs="Arial"/>
          <w:spacing w:val="-14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1"/>
          <w:w w:val="105"/>
          <w:sz w:val="24"/>
          <w:szCs w:val="24"/>
        </w:rPr>
        <w:t>wyznaczy</w:t>
      </w:r>
      <w:r>
        <w:rPr>
          <w:rFonts w:ascii="Arial Narrow" w:eastAsia="Arial" w:hAnsi="Arial Narrow" w:cs="Arial"/>
          <w:spacing w:val="-18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>najkorzystniejszą</w:t>
      </w:r>
      <w:r>
        <w:rPr>
          <w:rFonts w:ascii="Arial Narrow" w:eastAsia="Arial" w:hAnsi="Arial Narrow" w:cs="Arial"/>
          <w:spacing w:val="-2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ofertę.</w:t>
      </w:r>
    </w:p>
    <w:p w:rsidR="00D14FBD" w:rsidRDefault="00D14FBD" w:rsidP="00D14FB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right="305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Dokumenty wymagane od Wykonawcy (zawartość oferty)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6.1. Wypełniony formularz oferty.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6.2. Dokumenty potwierdzające doświadczenie Wykonawcy w zakresie przedmiotu zamówienia.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6.3. Dokumenty potwierdzające posiadanie przez osoby skierowane do realizacji zamówienia     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odpowiednich uprawnień/kwalifikacji w zakresie niezbędnym do realizacji zamówienia.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6.4. Dokumenty rejestrowe firmy (PESEL właściciela w wypadku działalności gospodarczej. </w:t>
      </w:r>
    </w:p>
    <w:p w:rsidR="00C0078B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Wykonawcy występujący jako pólka cywilna zobowiązani są dołączyć do oferty umowę spółki </w:t>
      </w:r>
    </w:p>
    <w:p w:rsidR="00D14FBD" w:rsidRDefault="00C0078B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D14FBD">
        <w:rPr>
          <w:rFonts w:ascii="Arial Narrow" w:eastAsia="Arial" w:hAnsi="Arial Narrow" w:cs="Arial"/>
          <w:sz w:val="24"/>
          <w:szCs w:val="24"/>
        </w:rPr>
        <w:t xml:space="preserve">cywilnej, </w:t>
      </w:r>
      <w:r>
        <w:rPr>
          <w:rFonts w:ascii="Arial Narrow" w:eastAsia="Arial" w:hAnsi="Arial Narrow" w:cs="Arial"/>
          <w:sz w:val="24"/>
          <w:szCs w:val="24"/>
        </w:rPr>
        <w:t>w której jednoznacznie będzie wskazany sposób reprezentowania spółki).</w:t>
      </w:r>
    </w:p>
    <w:p w:rsidR="00C0078B" w:rsidRDefault="00C0078B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</w:p>
    <w:p w:rsidR="00C0078B" w:rsidRDefault="00C0078B" w:rsidP="00C0078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right="305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Miejsce i termin składania ofert:</w:t>
      </w:r>
    </w:p>
    <w:p w:rsidR="00C53D4B" w:rsidRPr="00C53D4B" w:rsidRDefault="00C53D4B" w:rsidP="00C53D4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 Narrow" w:hAnsi="Arial Narrow"/>
        </w:rPr>
      </w:pPr>
      <w:r w:rsidRPr="00C53D4B">
        <w:rPr>
          <w:rFonts w:ascii="Arial Narrow" w:hAnsi="Arial Narrow"/>
          <w:spacing w:val="-3"/>
          <w:w w:val="105"/>
        </w:rPr>
        <w:t>Ofertę</w:t>
      </w:r>
      <w:r w:rsidRPr="00C53D4B">
        <w:rPr>
          <w:rFonts w:ascii="Arial Narrow" w:hAnsi="Arial Narrow"/>
          <w:spacing w:val="-20"/>
          <w:w w:val="105"/>
        </w:rPr>
        <w:t xml:space="preserve"> </w:t>
      </w:r>
      <w:r w:rsidRPr="00C53D4B">
        <w:rPr>
          <w:rFonts w:ascii="Arial Narrow" w:hAnsi="Arial Narrow"/>
        </w:rPr>
        <w:t xml:space="preserve">należy złożyć w siedzibie Zamawiającego przy ul. </w:t>
      </w:r>
      <w:proofErr w:type="spellStart"/>
      <w:r w:rsidRPr="00C53D4B">
        <w:rPr>
          <w:rFonts w:ascii="Arial Narrow" w:hAnsi="Arial Narrow"/>
        </w:rPr>
        <w:t>Jaszowskiego</w:t>
      </w:r>
      <w:proofErr w:type="spellEnd"/>
      <w:r w:rsidRPr="00C53D4B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C53D4B">
          <w:rPr>
            <w:rFonts w:ascii="Arial Narrow" w:hAnsi="Arial Narrow"/>
          </w:rPr>
          <w:t>3 A</w:t>
        </w:r>
      </w:smartTag>
      <w:r w:rsidRPr="00C53D4B">
        <w:rPr>
          <w:rFonts w:ascii="Arial Narrow" w:hAnsi="Arial Narrow"/>
        </w:rPr>
        <w:t xml:space="preserve"> w sekretariacie – pok. 14 (sekretariat) do dnia </w:t>
      </w:r>
      <w:r w:rsidR="00A31B75">
        <w:rPr>
          <w:rFonts w:ascii="Arial Narrow" w:hAnsi="Arial Narrow"/>
          <w:b/>
        </w:rPr>
        <w:t>2</w:t>
      </w:r>
      <w:r w:rsidR="007968C3">
        <w:rPr>
          <w:rFonts w:ascii="Arial Narrow" w:hAnsi="Arial Narrow"/>
          <w:b/>
        </w:rPr>
        <w:t>8</w:t>
      </w:r>
      <w:r w:rsidRPr="00C53D4B">
        <w:rPr>
          <w:rFonts w:ascii="Arial Narrow" w:hAnsi="Arial Narrow"/>
          <w:b/>
        </w:rPr>
        <w:t>.</w:t>
      </w:r>
      <w:r w:rsidR="0076626F">
        <w:rPr>
          <w:rFonts w:ascii="Arial Narrow" w:hAnsi="Arial Narrow"/>
          <w:b/>
        </w:rPr>
        <w:t>0</w:t>
      </w:r>
      <w:r w:rsidR="00A31B75">
        <w:rPr>
          <w:rFonts w:ascii="Arial Narrow" w:hAnsi="Arial Narrow"/>
          <w:b/>
        </w:rPr>
        <w:t>3</w:t>
      </w:r>
      <w:r w:rsidR="0076626F">
        <w:rPr>
          <w:rFonts w:ascii="Arial Narrow" w:hAnsi="Arial Narrow"/>
          <w:b/>
        </w:rPr>
        <w:t>.</w:t>
      </w:r>
      <w:r w:rsidRPr="00C53D4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9</w:t>
      </w:r>
      <w:r w:rsidRPr="00C53D4B">
        <w:rPr>
          <w:rFonts w:ascii="Arial Narrow" w:hAnsi="Arial Narrow"/>
          <w:b/>
        </w:rPr>
        <w:t xml:space="preserve"> r.,</w:t>
      </w:r>
      <w:r w:rsidRPr="00C53D4B">
        <w:rPr>
          <w:rFonts w:ascii="Arial Narrow" w:hAnsi="Arial Narrow"/>
        </w:rPr>
        <w:t xml:space="preserve"> do godziny </w:t>
      </w:r>
      <w:r w:rsidRPr="00C53D4B">
        <w:rPr>
          <w:rFonts w:ascii="Arial Narrow" w:hAnsi="Arial Narrow"/>
          <w:b/>
        </w:rPr>
        <w:t xml:space="preserve">10:00 </w:t>
      </w:r>
      <w:r w:rsidRPr="00C53D4B">
        <w:rPr>
          <w:rFonts w:ascii="Arial Narrow" w:hAnsi="Arial Narrow"/>
        </w:rPr>
        <w:t xml:space="preserve">i zaadresować zgodnie z opisem przedstawionym   </w:t>
      </w:r>
      <w:r>
        <w:rPr>
          <w:rFonts w:ascii="Arial Narrow" w:hAnsi="Arial Narrow"/>
        </w:rPr>
        <w:t>w pkt 2.1. niniejszego formularza zapytania ofertowego.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</w:tabs>
        <w:spacing w:before="43" w:after="0" w:line="264" w:lineRule="auto"/>
        <w:ind w:right="153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Decydujące</w:t>
      </w:r>
      <w:r>
        <w:rPr>
          <w:rFonts w:ascii="Arial Narrow" w:eastAsia="Arial" w:hAnsi="Arial Narrow" w:cs="Arial"/>
          <w:spacing w:val="-12"/>
          <w:w w:val="105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znaczenie dla oceny zachowania terminu składania ofert ma data i godzina wpływu oferty do Zamawiającego, a nie data jej wysłania przesyłką pocztową czy kurierską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.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</w:tabs>
        <w:spacing w:before="41" w:after="0" w:line="264" w:lineRule="auto"/>
        <w:ind w:right="162"/>
        <w:jc w:val="both"/>
        <w:rPr>
          <w:rFonts w:ascii="Arial Narrow" w:eastAsia="Arial" w:hAnsi="Arial Narrow" w:cs="Arial"/>
          <w:spacing w:val="-21"/>
          <w:w w:val="105"/>
          <w:sz w:val="24"/>
          <w:szCs w:val="24"/>
        </w:rPr>
      </w:pP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 Oferty złożone po terminie wskazanym w pkt 7.1. nie zostaną uwzględnione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Każdy Wykonawca może złożyć tylko jedna ofert</w:t>
      </w:r>
      <w:r w:rsidR="00505F06">
        <w:rPr>
          <w:rFonts w:ascii="Arial Narrow" w:eastAsia="Arial" w:hAnsi="Arial Narrow" w:cs="Arial"/>
          <w:sz w:val="24"/>
          <w:szCs w:val="24"/>
        </w:rPr>
        <w:t>ę</w:t>
      </w:r>
      <w:r>
        <w:rPr>
          <w:rFonts w:ascii="Arial Narrow" w:eastAsia="Arial" w:hAnsi="Arial Narrow" w:cs="Arial"/>
          <w:sz w:val="24"/>
          <w:szCs w:val="24"/>
        </w:rPr>
        <w:t>. Oferta musi być podpisana przez osoby upoważnione do reprezentowania Wykonawcy.</w:t>
      </w:r>
    </w:p>
    <w:p w:rsidR="00C53D4B" w:rsidRDefault="00C53D4B" w:rsidP="00C53D4B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sz w:val="24"/>
          <w:szCs w:val="24"/>
        </w:rPr>
      </w:pPr>
    </w:p>
    <w:p w:rsidR="00C53D4B" w:rsidRDefault="00C53D4B" w:rsidP="00C53D4B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Osoba ze strony Zamawiającego wyznaczona do kontaktu:</w:t>
      </w:r>
    </w:p>
    <w:p w:rsidR="00C53D4B" w:rsidRPr="00C53D4B" w:rsidRDefault="00C53D4B" w:rsidP="00C53D4B">
      <w:pPr>
        <w:pStyle w:val="Akapitzlist"/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608" w:right="158"/>
        <w:rPr>
          <w:rFonts w:ascii="Arial Narrow" w:eastAsia="Arial" w:hAnsi="Arial Narrow" w:cs="Arial"/>
          <w:sz w:val="24"/>
          <w:szCs w:val="24"/>
        </w:rPr>
      </w:pPr>
      <w:r w:rsidRPr="00C53D4B">
        <w:rPr>
          <w:rFonts w:ascii="Arial Narrow" w:eastAsia="Arial" w:hAnsi="Arial Narrow" w:cs="Arial"/>
          <w:sz w:val="24"/>
          <w:szCs w:val="24"/>
        </w:rPr>
        <w:t xml:space="preserve">Paweł </w:t>
      </w:r>
      <w:proofErr w:type="spellStart"/>
      <w:r w:rsidRPr="00C53D4B">
        <w:rPr>
          <w:rFonts w:ascii="Arial Narrow" w:eastAsia="Arial" w:hAnsi="Arial Narrow" w:cs="Arial"/>
          <w:sz w:val="24"/>
          <w:szCs w:val="24"/>
        </w:rPr>
        <w:t>Juzoń</w:t>
      </w:r>
      <w:proofErr w:type="spellEnd"/>
      <w:r w:rsidRPr="00C53D4B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tel. (041) 38 60 125, e-mail: inwestycje@malogoszcz.pl</w:t>
      </w:r>
    </w:p>
    <w:p w:rsidR="008D3AE2" w:rsidRDefault="008D3AE2" w:rsidP="008D3AE2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</w:p>
    <w:p w:rsidR="008D3AE2" w:rsidRDefault="008D3AE2" w:rsidP="008D3AE2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Uwagi końcowe.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9.1. Zamawiający zastrzega sobie prawo odstąpienia od zapytania b</w:t>
      </w:r>
      <w:r w:rsidR="00286BDC">
        <w:rPr>
          <w:rFonts w:ascii="Arial Narrow" w:eastAsia="Arial" w:hAnsi="Arial Narrow" w:cs="Arial"/>
          <w:sz w:val="24"/>
          <w:szCs w:val="24"/>
        </w:rPr>
        <w:t>ą</w:t>
      </w:r>
      <w:r>
        <w:rPr>
          <w:rFonts w:ascii="Arial Narrow" w:eastAsia="Arial" w:hAnsi="Arial Narrow" w:cs="Arial"/>
          <w:sz w:val="24"/>
          <w:szCs w:val="24"/>
        </w:rPr>
        <w:t>d</w:t>
      </w:r>
      <w:r w:rsidR="00286BDC">
        <w:rPr>
          <w:rFonts w:ascii="Arial Narrow" w:eastAsia="Arial" w:hAnsi="Arial Narrow" w:cs="Arial"/>
          <w:sz w:val="24"/>
          <w:szCs w:val="24"/>
        </w:rPr>
        <w:t>ź</w:t>
      </w:r>
      <w:r>
        <w:rPr>
          <w:rFonts w:ascii="Arial Narrow" w:eastAsia="Arial" w:hAnsi="Arial Narrow" w:cs="Arial"/>
          <w:sz w:val="24"/>
          <w:szCs w:val="24"/>
        </w:rPr>
        <w:t xml:space="preserve"> jego unieważnienia bez  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podania przyczyny.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9.2. Wykonawca może wprowadzić zmiany w złożonej ofercie lub ja wycofać, pod warunkiem, że   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uczyni to przed upływem terminu składania ofert. Zarówno zmiana, jak i wycofanie oferty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wymagają zachowania formy pisemnej.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9.3. Zamawiający zastrzega sobie prawo podjęcia dodatkowych negocjacji ze wszystkimi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 Wykonawcami.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9.4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.Wykonawcom uczestniczącym w zapytaniu nie przysługują żadne roszczenia z tytułu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odstąpienia przez Zamawiającego od zapytania albo jego unieważnienia.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9.5. Ocena zgodności oferty z wymaganiami Zamawiającego przeprowadzona zostanie na 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</w:t>
      </w:r>
      <w:r w:rsidR="00286BDC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podstawie analizy dokumentów i materiałów, jakie Wykonawca zawarł w swojej ofercie. 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286BDC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Ocenie podlegać będzie zarówno formalna, jak i merytoryczna zgodność oferty z wymaganiami</w:t>
      </w:r>
      <w:r w:rsidR="00286BDC">
        <w:rPr>
          <w:rFonts w:ascii="Arial Narrow" w:eastAsia="Arial" w:hAnsi="Arial Narrow" w:cs="Arial"/>
          <w:sz w:val="24"/>
          <w:szCs w:val="24"/>
        </w:rPr>
        <w:t>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9.6. Zamawiający zastrzega sobie prawo sprawdzania w toku oceny ofert wiarygodności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przedstawionych przez Wykonawców dokumentów, wykazów, danych i informacji.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lastRenderedPageBreak/>
        <w:t xml:space="preserve">9.7. Niniejsze zapytanie nie stanowi zobowiązania Gminy Małogoszcz do zawarcia umowy, jak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również nie jest ogłoszeniem w rozumieniu ustawy z dnia 29 stycznia 2004 r. – Prawo zamówień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publicznych.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Default="00505174" w:rsidP="00EE5D3A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E5D3A">
        <w:rPr>
          <w:rFonts w:ascii="Arial Narrow" w:eastAsia="Arial" w:hAnsi="Arial Narrow" w:cs="Arial"/>
          <w:sz w:val="24"/>
          <w:szCs w:val="24"/>
        </w:rPr>
        <w:t>Zatwierdzam:</w:t>
      </w:r>
    </w:p>
    <w:p w:rsidR="00EE5D3A" w:rsidRDefault="003560C3" w:rsidP="003560C3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Burmistrz Miasta i Gminy Małogoszcz</w:t>
      </w:r>
    </w:p>
    <w:p w:rsidR="003560C3" w:rsidRDefault="003560C3" w:rsidP="003560C3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Arial Narrow" w:eastAsia="Arial" w:hAnsi="Arial Narrow" w:cs="Arial"/>
          <w:sz w:val="24"/>
          <w:szCs w:val="24"/>
        </w:rPr>
        <w:t xml:space="preserve">   mgr Mariusz Piotrowski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Załączniki: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Załącznik nr 1 -  Formularz ofertowy</w:t>
      </w:r>
    </w:p>
    <w:p w:rsidR="00286BDC" w:rsidRP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Załącznik nr 2 – Projekt umowy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Pr="008D3AE2" w:rsidRDefault="00286BDC" w:rsidP="00B21EA9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</w:t>
      </w:r>
    </w:p>
    <w:sectPr w:rsidR="00286BDC" w:rsidRPr="008D3AE2" w:rsidSect="00286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83F"/>
    <w:multiLevelType w:val="hybridMultilevel"/>
    <w:tmpl w:val="9714872C"/>
    <w:lvl w:ilvl="0" w:tplc="295C22E2">
      <w:start w:val="1"/>
      <w:numFmt w:val="decimal"/>
      <w:lvlText w:val="%1."/>
      <w:lvlJc w:val="left"/>
      <w:pPr>
        <w:ind w:left="968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2F022A46"/>
    <w:multiLevelType w:val="hybridMultilevel"/>
    <w:tmpl w:val="97A071D6"/>
    <w:lvl w:ilvl="0" w:tplc="8A6A6F2C">
      <w:start w:val="2"/>
      <w:numFmt w:val="decimal"/>
      <w:lvlText w:val="%1."/>
      <w:lvlJc w:val="left"/>
      <w:pPr>
        <w:ind w:left="608" w:hanging="420"/>
      </w:pPr>
      <w:rPr>
        <w:rFonts w:ascii="Arial Narrow" w:eastAsia="Arial" w:hAnsi="Arial Narrow" w:hint="default"/>
        <w:spacing w:val="-11"/>
        <w:w w:val="103"/>
      </w:rPr>
    </w:lvl>
    <w:lvl w:ilvl="1" w:tplc="76E81CA2">
      <w:start w:val="1"/>
      <w:numFmt w:val="bullet"/>
      <w:lvlText w:val="•"/>
      <w:lvlJc w:val="left"/>
      <w:pPr>
        <w:ind w:left="1472" w:hanging="420"/>
      </w:pPr>
    </w:lvl>
    <w:lvl w:ilvl="2" w:tplc="DF22AF58">
      <w:start w:val="1"/>
      <w:numFmt w:val="bullet"/>
      <w:lvlText w:val="•"/>
      <w:lvlJc w:val="left"/>
      <w:pPr>
        <w:ind w:left="2344" w:hanging="420"/>
      </w:pPr>
    </w:lvl>
    <w:lvl w:ilvl="3" w:tplc="43BAA9C8">
      <w:start w:val="1"/>
      <w:numFmt w:val="bullet"/>
      <w:lvlText w:val="•"/>
      <w:lvlJc w:val="left"/>
      <w:pPr>
        <w:ind w:left="3216" w:hanging="420"/>
      </w:pPr>
    </w:lvl>
    <w:lvl w:ilvl="4" w:tplc="1090CFB8">
      <w:start w:val="1"/>
      <w:numFmt w:val="bullet"/>
      <w:lvlText w:val="•"/>
      <w:lvlJc w:val="left"/>
      <w:pPr>
        <w:ind w:left="4088" w:hanging="420"/>
      </w:pPr>
    </w:lvl>
    <w:lvl w:ilvl="5" w:tplc="66764952">
      <w:start w:val="1"/>
      <w:numFmt w:val="bullet"/>
      <w:lvlText w:val="•"/>
      <w:lvlJc w:val="left"/>
      <w:pPr>
        <w:ind w:left="4960" w:hanging="420"/>
      </w:pPr>
    </w:lvl>
    <w:lvl w:ilvl="6" w:tplc="4DC85B4C">
      <w:start w:val="1"/>
      <w:numFmt w:val="bullet"/>
      <w:lvlText w:val="•"/>
      <w:lvlJc w:val="left"/>
      <w:pPr>
        <w:ind w:left="5832" w:hanging="420"/>
      </w:pPr>
    </w:lvl>
    <w:lvl w:ilvl="7" w:tplc="02408DAE">
      <w:start w:val="1"/>
      <w:numFmt w:val="bullet"/>
      <w:lvlText w:val="•"/>
      <w:lvlJc w:val="left"/>
      <w:pPr>
        <w:ind w:left="6704" w:hanging="420"/>
      </w:pPr>
    </w:lvl>
    <w:lvl w:ilvl="8" w:tplc="C29A492C">
      <w:start w:val="1"/>
      <w:numFmt w:val="bullet"/>
      <w:lvlText w:val="•"/>
      <w:lvlJc w:val="left"/>
      <w:pPr>
        <w:ind w:left="7576" w:hanging="420"/>
      </w:pPr>
    </w:lvl>
  </w:abstractNum>
  <w:abstractNum w:abstractNumId="2" w15:restartNumberingAfterBreak="0">
    <w:nsid w:val="364A77DA"/>
    <w:multiLevelType w:val="multilevel"/>
    <w:tmpl w:val="AF804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271BEE"/>
    <w:multiLevelType w:val="hybridMultilevel"/>
    <w:tmpl w:val="8F94A4C8"/>
    <w:lvl w:ilvl="0" w:tplc="ABDEF4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w w:val="10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2"/>
    <w:rsid w:val="00053D41"/>
    <w:rsid w:val="000B7AFE"/>
    <w:rsid w:val="00176220"/>
    <w:rsid w:val="00220428"/>
    <w:rsid w:val="00286BDC"/>
    <w:rsid w:val="002A054F"/>
    <w:rsid w:val="002D09FA"/>
    <w:rsid w:val="002E0F22"/>
    <w:rsid w:val="003560C3"/>
    <w:rsid w:val="003A30DD"/>
    <w:rsid w:val="004D5FDC"/>
    <w:rsid w:val="00505174"/>
    <w:rsid w:val="00505F06"/>
    <w:rsid w:val="006B5363"/>
    <w:rsid w:val="00713C72"/>
    <w:rsid w:val="007250F1"/>
    <w:rsid w:val="0076626F"/>
    <w:rsid w:val="007968C3"/>
    <w:rsid w:val="00820FAB"/>
    <w:rsid w:val="008571FE"/>
    <w:rsid w:val="008D3AE2"/>
    <w:rsid w:val="008E7731"/>
    <w:rsid w:val="00A31B75"/>
    <w:rsid w:val="00AB0C12"/>
    <w:rsid w:val="00B21EA9"/>
    <w:rsid w:val="00B4221F"/>
    <w:rsid w:val="00B7658E"/>
    <w:rsid w:val="00C0078B"/>
    <w:rsid w:val="00C53D4B"/>
    <w:rsid w:val="00C95BD9"/>
    <w:rsid w:val="00D14FBD"/>
    <w:rsid w:val="00D553F2"/>
    <w:rsid w:val="00DF7D21"/>
    <w:rsid w:val="00EB0C4D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D95B3"/>
  <w15:chartTrackingRefBased/>
  <w15:docId w15:val="{468DB757-83CB-46F4-95C9-A83C1074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53F2"/>
    <w:pPr>
      <w:ind w:left="720"/>
      <w:contextualSpacing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semiHidden/>
    <w:locked/>
    <w:rsid w:val="00B4221F"/>
    <w:rPr>
      <w:sz w:val="24"/>
      <w:szCs w:val="24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semiHidden/>
    <w:unhideWhenUsed/>
    <w:rsid w:val="00B4221F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4221F"/>
  </w:style>
  <w:style w:type="paragraph" w:customStyle="1" w:styleId="TableParagraph">
    <w:name w:val="Table Paragraph"/>
    <w:basedOn w:val="Normalny"/>
    <w:rsid w:val="00B422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56</cp:revision>
  <cp:lastPrinted>2019-03-15T11:19:00Z</cp:lastPrinted>
  <dcterms:created xsi:type="dcterms:W3CDTF">2019-01-17T09:48:00Z</dcterms:created>
  <dcterms:modified xsi:type="dcterms:W3CDTF">2019-03-15T11:19:00Z</dcterms:modified>
</cp:coreProperties>
</file>