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21" w:rsidRPr="00DF3A21" w:rsidRDefault="00DF3A21" w:rsidP="00DF3A21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DF3A21" w:rsidRPr="00DF3A21" w:rsidRDefault="00DF3A21" w:rsidP="00DF3A2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DF3A21">
        <w:rPr>
          <w:rFonts w:ascii="Arial" w:eastAsia="Times New Roman" w:hAnsi="Arial" w:cs="Arial"/>
          <w:noProof/>
          <w:vanish/>
          <w:sz w:val="24"/>
          <w:szCs w:val="24"/>
          <w:lang w:eastAsia="pl-PL"/>
        </w:rPr>
        <w:drawing>
          <wp:inline distT="0" distB="0" distL="0" distR="0" wp14:anchorId="42ECD2A5" wp14:editId="14DD7165">
            <wp:extent cx="7620" cy="7620"/>
            <wp:effectExtent l="0" t="0" r="0" b="0"/>
            <wp:docPr id="8" name="Obraz 8" descr="Zbieranie statys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bieranie statyst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21" w:rsidRPr="00DF3A21" w:rsidRDefault="00DF3A21" w:rsidP="00DF3A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3A21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</w:p>
    <w:p w:rsidR="00DF3A21" w:rsidRPr="00DF3A21" w:rsidRDefault="00DF3A21" w:rsidP="00DF3A21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3A21">
        <w:rPr>
          <w:rFonts w:ascii="Arial" w:eastAsia="Times New Roman" w:hAnsi="Arial" w:cs="Arial"/>
          <w:b/>
          <w:sz w:val="24"/>
          <w:szCs w:val="24"/>
          <w:lang w:eastAsia="pl-PL"/>
        </w:rPr>
        <w:t>Podstawa prawna</w:t>
      </w:r>
    </w:p>
    <w:p w:rsidR="00DF3A21" w:rsidRPr="00DF3A21" w:rsidRDefault="00226DD5" w:rsidP="00DF3A21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6DD5">
        <w:rPr>
          <w:rFonts w:ascii="Arial" w:hAnsi="Arial" w:cs="Arial"/>
          <w:sz w:val="24"/>
          <w:szCs w:val="24"/>
        </w:rPr>
        <w:t xml:space="preserve">Ustawa z </w:t>
      </w:r>
      <w:r w:rsidRPr="00226DD5">
        <w:rPr>
          <w:rFonts w:ascii="Arial" w:hAnsi="Arial" w:cs="Arial"/>
          <w:sz w:val="24"/>
          <w:szCs w:val="24"/>
        </w:rPr>
        <w:t xml:space="preserve"> dnia 16 kwietnia 2004 r. o ochronie przyrody (Dz. U. z 2016 r. poz. 2134, 2249 i 2260 oraz z 2017 r. poz. 60 i 132</w:t>
      </w:r>
      <w:r w:rsidR="00DF3A21" w:rsidRPr="00DF3A21">
        <w:rPr>
          <w:rFonts w:ascii="Arial" w:eastAsia="Times New Roman" w:hAnsi="Arial" w:cs="Arial"/>
          <w:sz w:val="24"/>
          <w:szCs w:val="24"/>
          <w:lang w:eastAsia="pl-PL"/>
        </w:rPr>
        <w:t xml:space="preserve"> /</w:t>
      </w:r>
    </w:p>
    <w:p w:rsidR="00DF3A21" w:rsidRPr="00DF3A21" w:rsidRDefault="00356084" w:rsidP="00DF3A21">
      <w:pPr>
        <w:shd w:val="clear" w:color="auto" w:fill="FFFFFF"/>
        <w:tabs>
          <w:tab w:val="num" w:pos="700"/>
        </w:tabs>
        <w:spacing w:after="120" w:line="240" w:lineRule="auto"/>
        <w:ind w:left="680" w:hanging="3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3A21" w:rsidRPr="00DF3A21">
        <w:rPr>
          <w:rFonts w:ascii="Arial" w:eastAsia="Times New Roman" w:hAnsi="Arial" w:cs="Arial"/>
          <w:sz w:val="24"/>
          <w:szCs w:val="24"/>
          <w:lang w:eastAsia="pl-PL"/>
        </w:rPr>
        <w:t>    Ustawa określa  cele, zasady i formy ochrony przyrody ożywionej i nieożywionej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3A21" w:rsidRPr="00DF3A21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226DD5" w:rsidRPr="00226DD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DF3A21" w:rsidRPr="00DF3A21">
        <w:rPr>
          <w:rFonts w:ascii="Arial" w:eastAsia="Times New Roman" w:hAnsi="Arial" w:cs="Arial"/>
          <w:sz w:val="24"/>
          <w:szCs w:val="24"/>
          <w:lang w:eastAsia="pl-PL"/>
        </w:rPr>
        <w:t>krajobrazu.</w:t>
      </w:r>
    </w:p>
    <w:p w:rsidR="00DF3A21" w:rsidRPr="00DF3A21" w:rsidRDefault="00DF3A21" w:rsidP="00DF3A21">
      <w:pPr>
        <w:shd w:val="clear" w:color="auto" w:fill="FFFFFF"/>
        <w:tabs>
          <w:tab w:val="num" w:pos="700"/>
        </w:tabs>
        <w:spacing w:after="120" w:line="240" w:lineRule="auto"/>
        <w:ind w:left="680" w:hanging="340"/>
        <w:rPr>
          <w:rFonts w:ascii="Arial" w:eastAsia="Times New Roman" w:hAnsi="Arial" w:cs="Arial"/>
          <w:sz w:val="24"/>
          <w:szCs w:val="24"/>
          <w:lang w:eastAsia="pl-PL"/>
        </w:rPr>
      </w:pPr>
      <w:r w:rsidRPr="00DF3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Pomniki przyrody.</w:t>
      </w:r>
    </w:p>
    <w:p w:rsidR="00DF3A21" w:rsidRPr="00DF3A21" w:rsidRDefault="00226DD5" w:rsidP="00DF3A21">
      <w:pPr>
        <w:shd w:val="clear" w:color="auto" w:fill="FFFFFF"/>
        <w:tabs>
          <w:tab w:val="num" w:pos="700"/>
        </w:tabs>
        <w:spacing w:after="120" w:line="240" w:lineRule="auto"/>
        <w:ind w:left="680" w:hanging="340"/>
        <w:rPr>
          <w:rFonts w:ascii="Arial" w:eastAsia="Times New Roman" w:hAnsi="Arial" w:cs="Arial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DF3A21" w:rsidRPr="00DF3A21">
        <w:rPr>
          <w:rFonts w:ascii="Arial" w:eastAsia="Times New Roman" w:hAnsi="Arial" w:cs="Arial"/>
          <w:sz w:val="24"/>
          <w:szCs w:val="24"/>
          <w:lang w:eastAsia="pl-PL"/>
        </w:rPr>
        <w:t>Ustanowienie pomnika przyrody, stanowiska dokumentacyjnego, użytku ekol</w:t>
      </w:r>
      <w:r w:rsidRPr="00226DD5">
        <w:rPr>
          <w:rFonts w:ascii="Arial" w:eastAsia="Times New Roman" w:hAnsi="Arial" w:cs="Arial"/>
          <w:sz w:val="24"/>
          <w:szCs w:val="24"/>
          <w:lang w:eastAsia="pl-PL"/>
        </w:rPr>
        <w:t xml:space="preserve">ogicznego </w:t>
      </w:r>
      <w:r w:rsidR="00DF3A21" w:rsidRPr="00DF3A21">
        <w:rPr>
          <w:rFonts w:ascii="Arial" w:eastAsia="Times New Roman" w:hAnsi="Arial" w:cs="Arial"/>
          <w:sz w:val="24"/>
          <w:szCs w:val="24"/>
          <w:lang w:eastAsia="pl-PL"/>
        </w:rPr>
        <w:t>lub zespołu przyrodniczo-krajobrazowego nast</w:t>
      </w:r>
      <w:r w:rsidRPr="00226DD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F3A21" w:rsidRPr="00DF3A21">
        <w:rPr>
          <w:rFonts w:ascii="Arial" w:eastAsia="Times New Roman" w:hAnsi="Arial" w:cs="Arial"/>
          <w:sz w:val="24"/>
          <w:szCs w:val="24"/>
          <w:lang w:eastAsia="pl-PL"/>
        </w:rPr>
        <w:t>puje w drodze rozporządzenie wojewody albo uchwały rady gminy, jeżeli wojewoda nie ustanowił tych form ochrony przyrody.</w:t>
      </w:r>
    </w:p>
    <w:p w:rsidR="00DF3A21" w:rsidRPr="00DF3A21" w:rsidRDefault="00DF3A21" w:rsidP="00DF3A21">
      <w:pPr>
        <w:shd w:val="clear" w:color="auto" w:fill="FFFFFF"/>
        <w:tabs>
          <w:tab w:val="num" w:pos="700"/>
        </w:tabs>
        <w:spacing w:after="120" w:line="240" w:lineRule="auto"/>
        <w:ind w:left="680" w:hanging="340"/>
        <w:rPr>
          <w:rFonts w:ascii="Arial" w:eastAsia="Times New Roman" w:hAnsi="Arial" w:cs="Arial"/>
          <w:sz w:val="24"/>
          <w:szCs w:val="24"/>
          <w:lang w:eastAsia="pl-PL"/>
        </w:rPr>
      </w:pPr>
      <w:r w:rsidRPr="00DF3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Ochrona terenów zieleni i </w:t>
      </w:r>
      <w:proofErr w:type="spellStart"/>
      <w:r w:rsidRPr="00DF3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zadrzewień</w:t>
      </w:r>
      <w:proofErr w:type="spellEnd"/>
      <w:r w:rsidRPr="00DF3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DF3A21" w:rsidRPr="00DF3A21" w:rsidRDefault="00356084" w:rsidP="00DF3A21">
      <w:pPr>
        <w:shd w:val="clear" w:color="auto" w:fill="FFFFFF"/>
        <w:tabs>
          <w:tab w:val="num" w:pos="700"/>
        </w:tabs>
        <w:spacing w:after="120" w:line="240" w:lineRule="auto"/>
        <w:ind w:left="680" w:hanging="3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DF3A21" w:rsidRPr="00DF3A21">
        <w:rPr>
          <w:rFonts w:ascii="Arial" w:eastAsia="Times New Roman" w:hAnsi="Arial" w:cs="Arial"/>
          <w:sz w:val="24"/>
          <w:szCs w:val="24"/>
          <w:lang w:eastAsia="pl-PL"/>
        </w:rPr>
        <w:t>Rada gminy jest zobowiązana zakładać i utrzymywać w należytym stanie tere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ny  </w:t>
      </w:r>
      <w:r w:rsidR="00DF3A21" w:rsidRPr="00DF3A21">
        <w:rPr>
          <w:rFonts w:ascii="Arial" w:eastAsia="Times New Roman" w:hAnsi="Arial" w:cs="Arial"/>
          <w:sz w:val="24"/>
          <w:szCs w:val="24"/>
          <w:lang w:eastAsia="pl-PL"/>
        </w:rPr>
        <w:t>zielone i zadrzewione.</w:t>
      </w:r>
    </w:p>
    <w:p w:rsidR="00DF3A21" w:rsidRPr="00226DD5" w:rsidRDefault="00356084" w:rsidP="00DF3A21">
      <w:pPr>
        <w:shd w:val="clear" w:color="auto" w:fill="FFFFFF"/>
        <w:tabs>
          <w:tab w:val="num" w:pos="700"/>
        </w:tabs>
        <w:spacing w:after="120" w:line="240" w:lineRule="auto"/>
        <w:ind w:left="680" w:hanging="3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DF3A21" w:rsidRPr="00DF3A21">
        <w:rPr>
          <w:rFonts w:ascii="Arial" w:eastAsia="Times New Roman" w:hAnsi="Arial" w:cs="Arial"/>
          <w:sz w:val="24"/>
          <w:szCs w:val="24"/>
          <w:lang w:eastAsia="pl-PL"/>
        </w:rPr>
        <w:t>Zadrzewienia mog</w:t>
      </w:r>
      <w:r w:rsidR="00226DD5" w:rsidRPr="00226DD5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="00DF3A21" w:rsidRPr="00DF3A21">
        <w:rPr>
          <w:rFonts w:ascii="Arial" w:eastAsia="Times New Roman" w:hAnsi="Arial" w:cs="Arial"/>
          <w:sz w:val="24"/>
          <w:szCs w:val="24"/>
          <w:lang w:eastAsia="pl-PL"/>
        </w:rPr>
        <w:t xml:space="preserve"> być zakładane poza obszarami o zwartej zabudowie za zgodą właściciela gruntu</w:t>
      </w:r>
    </w:p>
    <w:p w:rsidR="00226DD5" w:rsidRPr="00226DD5" w:rsidRDefault="00226DD5" w:rsidP="00226DD5">
      <w:pPr>
        <w:spacing w:before="180" w:after="180" w:line="288" w:lineRule="auto"/>
        <w:outlineLvl w:val="1"/>
        <w:rPr>
          <w:rFonts w:ascii="Arial" w:eastAsia="Times New Roman" w:hAnsi="Arial" w:cs="Arial"/>
          <w:color w:val="1F97BF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1F97BF"/>
          <w:sz w:val="24"/>
          <w:szCs w:val="24"/>
          <w:lang w:eastAsia="pl-PL"/>
        </w:rPr>
        <w:t xml:space="preserve">Procedura wydawania zezwolenia na usunięcie drzew - krzewów </w:t>
      </w:r>
    </w:p>
    <w:p w:rsidR="00226DD5" w:rsidRPr="00226DD5" w:rsidRDefault="00226DD5" w:rsidP="00226DD5">
      <w:pPr>
        <w:pStyle w:val="NormalnyWeb"/>
        <w:shd w:val="clear" w:color="auto" w:fill="FFFFFF"/>
        <w:rPr>
          <w:rFonts w:ascii="Arial" w:hAnsi="Arial" w:cs="Arial"/>
          <w:b/>
          <w:color w:val="666666"/>
        </w:rPr>
      </w:pPr>
      <w:r w:rsidRPr="00226DD5">
        <w:rPr>
          <w:rFonts w:ascii="Arial" w:hAnsi="Arial" w:cs="Arial"/>
          <w:color w:val="666666"/>
        </w:rPr>
        <w:t xml:space="preserve">Zgodnie z prawem wycięcie drzewa lub krzewu wiąże się z koniecznością </w:t>
      </w:r>
      <w:r w:rsidRPr="00226DD5">
        <w:rPr>
          <w:rFonts w:ascii="Arial" w:hAnsi="Arial" w:cs="Arial"/>
          <w:b/>
          <w:color w:val="666666"/>
        </w:rPr>
        <w:t xml:space="preserve">zgłoszenia zamiaru usunięcia  drzew </w:t>
      </w:r>
      <w:r w:rsidRPr="00226DD5">
        <w:rPr>
          <w:rFonts w:ascii="Arial" w:hAnsi="Arial" w:cs="Arial"/>
          <w:color w:val="666666"/>
        </w:rPr>
        <w:t>lub</w:t>
      </w:r>
      <w:r w:rsidRPr="00226DD5">
        <w:rPr>
          <w:rFonts w:ascii="Arial" w:hAnsi="Arial" w:cs="Arial"/>
          <w:b/>
          <w:color w:val="666666"/>
        </w:rPr>
        <w:t xml:space="preserve"> uzyskania odpowiedniego zezwolenia.</w:t>
      </w:r>
    </w:p>
    <w:p w:rsidR="00226DD5" w:rsidRPr="00226DD5" w:rsidRDefault="00226DD5" w:rsidP="00226DD5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226DD5">
        <w:rPr>
          <w:rFonts w:ascii="Arial" w:hAnsi="Arial" w:cs="Arial"/>
          <w:color w:val="666666"/>
        </w:rPr>
        <w:t>Od</w:t>
      </w:r>
      <w:r w:rsidRPr="00226DD5">
        <w:rPr>
          <w:rFonts w:ascii="Arial" w:hAnsi="Arial" w:cs="Arial"/>
          <w:color w:val="000000"/>
        </w:rPr>
        <w:t xml:space="preserve"> dnia </w:t>
      </w:r>
      <w:r w:rsidRPr="00226DD5">
        <w:rPr>
          <w:rFonts w:ascii="Arial" w:hAnsi="Arial" w:cs="Arial"/>
          <w:b/>
          <w:color w:val="000000"/>
        </w:rPr>
        <w:t>17 czerwca 2017</w:t>
      </w:r>
      <w:r w:rsidRPr="00226DD5">
        <w:rPr>
          <w:rFonts w:ascii="Arial" w:hAnsi="Arial" w:cs="Arial"/>
          <w:color w:val="000000"/>
        </w:rPr>
        <w:t xml:space="preserve"> r. obowiązuje ustawa z 11 maja br. o zmianie ustawy</w:t>
      </w:r>
      <w:r w:rsidR="00356084">
        <w:rPr>
          <w:rFonts w:ascii="Arial" w:hAnsi="Arial" w:cs="Arial"/>
          <w:color w:val="000000"/>
        </w:rPr>
        <w:br/>
      </w:r>
      <w:r w:rsidRPr="00226DD5">
        <w:rPr>
          <w:rFonts w:ascii="Arial" w:hAnsi="Arial" w:cs="Arial"/>
          <w:color w:val="000000"/>
        </w:rPr>
        <w:t>o ochronie przyrody. Osoby prywatne będą musiały teraz informować urzędy gminy</w:t>
      </w:r>
      <w:r w:rsidR="00356084">
        <w:rPr>
          <w:rFonts w:ascii="Arial" w:hAnsi="Arial" w:cs="Arial"/>
          <w:color w:val="000000"/>
        </w:rPr>
        <w:br/>
      </w:r>
      <w:r w:rsidRPr="00226DD5">
        <w:rPr>
          <w:rFonts w:ascii="Arial" w:hAnsi="Arial" w:cs="Arial"/>
          <w:color w:val="000000"/>
        </w:rPr>
        <w:t xml:space="preserve">o zamiarze wycinki. </w:t>
      </w:r>
    </w:p>
    <w:p w:rsidR="00226DD5" w:rsidRPr="00226DD5" w:rsidRDefault="00226DD5" w:rsidP="00226DD5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226DD5">
        <w:rPr>
          <w:rFonts w:ascii="Arial" w:hAnsi="Arial" w:cs="Arial"/>
          <w:color w:val="000000"/>
        </w:rPr>
        <w:t xml:space="preserve">Wymóg  zezwolenia lub zgłoszenia zamiaru wycięcia dotyczy drzew o obwodach pni mierzonych na </w:t>
      </w:r>
      <w:r w:rsidRPr="00226DD5">
        <w:rPr>
          <w:rFonts w:ascii="Arial" w:hAnsi="Arial" w:cs="Arial"/>
          <w:b/>
          <w:color w:val="000000"/>
        </w:rPr>
        <w:t>wysokości 5 centymetrów</w:t>
      </w:r>
      <w:r w:rsidRPr="00226DD5">
        <w:rPr>
          <w:rFonts w:ascii="Arial" w:hAnsi="Arial" w:cs="Arial"/>
          <w:color w:val="000000"/>
        </w:rPr>
        <w:t xml:space="preserve">. </w:t>
      </w:r>
    </w:p>
    <w:p w:rsidR="00226DD5" w:rsidRPr="00226DD5" w:rsidRDefault="00226DD5" w:rsidP="00226DD5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226DD5">
        <w:rPr>
          <w:rFonts w:ascii="Arial" w:hAnsi="Arial" w:cs="Arial"/>
          <w:color w:val="000000"/>
        </w:rPr>
        <w:t xml:space="preserve">Należy zgłosić wycinkę przy: </w:t>
      </w:r>
      <w:r w:rsidR="00356084">
        <w:rPr>
          <w:rFonts w:ascii="Arial" w:hAnsi="Arial" w:cs="Arial"/>
          <w:color w:val="000000"/>
        </w:rPr>
        <w:br/>
      </w:r>
      <w:r w:rsidRPr="00226DD5">
        <w:rPr>
          <w:rFonts w:ascii="Arial" w:hAnsi="Arial" w:cs="Arial"/>
          <w:b/>
          <w:color w:val="000000"/>
        </w:rPr>
        <w:t>80 cm</w:t>
      </w:r>
      <w:r w:rsidRPr="00226DD5">
        <w:rPr>
          <w:rFonts w:ascii="Arial" w:hAnsi="Arial" w:cs="Arial"/>
          <w:color w:val="000000"/>
        </w:rPr>
        <w:t xml:space="preserve"> - dla topoli, wierzb, klonu jesionolistnego, klonu srebrzystego; </w:t>
      </w:r>
      <w:r w:rsidRPr="00226DD5">
        <w:rPr>
          <w:rFonts w:ascii="Arial" w:hAnsi="Arial" w:cs="Arial"/>
          <w:color w:val="000000"/>
        </w:rPr>
        <w:br/>
      </w:r>
      <w:r w:rsidRPr="00226DD5">
        <w:rPr>
          <w:rFonts w:ascii="Arial" w:hAnsi="Arial" w:cs="Arial"/>
          <w:b/>
          <w:color w:val="000000"/>
        </w:rPr>
        <w:t>65 cm</w:t>
      </w:r>
      <w:r w:rsidRPr="00226DD5">
        <w:rPr>
          <w:rFonts w:ascii="Arial" w:hAnsi="Arial" w:cs="Arial"/>
          <w:color w:val="000000"/>
        </w:rPr>
        <w:t xml:space="preserve"> - dla kasztanowca zwyczajnego, robinii akacjowej, platanu </w:t>
      </w:r>
      <w:proofErr w:type="spellStart"/>
      <w:r w:rsidRPr="00226DD5">
        <w:rPr>
          <w:rFonts w:ascii="Arial" w:hAnsi="Arial" w:cs="Arial"/>
          <w:color w:val="000000"/>
        </w:rPr>
        <w:t>klonolistnego</w:t>
      </w:r>
      <w:proofErr w:type="spellEnd"/>
      <w:r w:rsidRPr="00226DD5">
        <w:rPr>
          <w:rFonts w:ascii="Arial" w:hAnsi="Arial" w:cs="Arial"/>
          <w:color w:val="000000"/>
        </w:rPr>
        <w:t xml:space="preserve">; </w:t>
      </w:r>
      <w:r w:rsidRPr="00226DD5">
        <w:rPr>
          <w:rFonts w:ascii="Arial" w:hAnsi="Arial" w:cs="Arial"/>
          <w:color w:val="000000"/>
        </w:rPr>
        <w:br/>
      </w:r>
      <w:r w:rsidRPr="00226DD5">
        <w:rPr>
          <w:rFonts w:ascii="Arial" w:hAnsi="Arial" w:cs="Arial"/>
          <w:b/>
          <w:color w:val="000000"/>
        </w:rPr>
        <w:t>50 cm</w:t>
      </w:r>
      <w:r w:rsidRPr="00226DD5">
        <w:rPr>
          <w:rFonts w:ascii="Arial" w:hAnsi="Arial" w:cs="Arial"/>
          <w:color w:val="000000"/>
        </w:rPr>
        <w:t xml:space="preserve"> -  dla pozostałych gatunków.  </w:t>
      </w:r>
    </w:p>
    <w:p w:rsidR="00226DD5" w:rsidRPr="00226DD5" w:rsidRDefault="00226DD5" w:rsidP="00226DD5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226DD5">
        <w:rPr>
          <w:rFonts w:ascii="Arial" w:hAnsi="Arial" w:cs="Arial"/>
          <w:color w:val="000000"/>
        </w:rPr>
        <w:t>Nie dotyczy to drzew owocowych, z wyłączeniem rosnących na terenie nieruchomości wpisanej do rejestru zabytków lub na terenach zieleni publicznej.</w:t>
      </w:r>
    </w:p>
    <w:p w:rsidR="00226DD5" w:rsidRPr="00226DD5" w:rsidRDefault="00226DD5" w:rsidP="00226DD5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226DD5">
        <w:rPr>
          <w:rFonts w:ascii="Arial" w:hAnsi="Arial" w:cs="Arial"/>
          <w:color w:val="000000"/>
        </w:rPr>
        <w:t xml:space="preserve">Osoby fizyczne usuwające drzewa na cele niezwiązane z prowadzeniem działalności gospodarczej muszą złożyć wcześniej informację w urzędzie. Takie zgłoszenie zawierać ma: imię i nazwisko, oznaczenie nieruchomości (np. numer działki </w:t>
      </w:r>
      <w:r w:rsidR="00356084">
        <w:rPr>
          <w:rFonts w:ascii="Arial" w:hAnsi="Arial" w:cs="Arial"/>
          <w:color w:val="000000"/>
        </w:rPr>
        <w:br/>
      </w:r>
      <w:r w:rsidRPr="00226DD5">
        <w:rPr>
          <w:rFonts w:ascii="Arial" w:hAnsi="Arial" w:cs="Arial"/>
          <w:color w:val="000000"/>
        </w:rPr>
        <w:t>i obrębu), z której drzewo ma być usunięte, oraz rysunek albo mapę określającą usytuowanie drzewa. Mapa może być wykonana odręcznie, jednak powinna umożliwiać  zlokalizowanie drzewa na danym terenie. </w:t>
      </w:r>
    </w:p>
    <w:p w:rsidR="00226DD5" w:rsidRPr="00226DD5" w:rsidRDefault="00226DD5" w:rsidP="00226DD5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226DD5">
        <w:rPr>
          <w:rFonts w:ascii="Arial" w:hAnsi="Arial" w:cs="Arial"/>
          <w:color w:val="000000"/>
        </w:rPr>
        <w:lastRenderedPageBreak/>
        <w:t xml:space="preserve">Zgłoszenia może dokonać jedynie właściciel nieruchomości. W przypadku współwłasności niezbędne jest uzyskanie zgody wszystkich współwłaścicieli </w:t>
      </w:r>
      <w:r w:rsidR="00356084">
        <w:rPr>
          <w:rFonts w:ascii="Arial" w:hAnsi="Arial" w:cs="Arial"/>
          <w:color w:val="000000"/>
        </w:rPr>
        <w:br/>
      </w:r>
      <w:r w:rsidRPr="00226DD5">
        <w:rPr>
          <w:rFonts w:ascii="Arial" w:hAnsi="Arial" w:cs="Arial"/>
          <w:color w:val="000000"/>
        </w:rPr>
        <w:t>lub pełnomocnictwa do występowania w ich imieniu. </w:t>
      </w:r>
    </w:p>
    <w:p w:rsidR="00226DD5" w:rsidRPr="00226DD5" w:rsidRDefault="00226DD5" w:rsidP="00226DD5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226DD5">
        <w:rPr>
          <w:rFonts w:ascii="Arial" w:hAnsi="Arial" w:cs="Arial"/>
          <w:color w:val="000000"/>
        </w:rPr>
        <w:t>Po otrzymaniu zgłoszenia urzędnicy w ciągu 21 dni powinni dokonać oględzin. Następnie w ciągu 14 dni organ ma możliwość wydania sprzeciwu.  </w:t>
      </w:r>
    </w:p>
    <w:p w:rsidR="00226DD5" w:rsidRPr="00226DD5" w:rsidRDefault="00226DD5" w:rsidP="00226DD5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226DD5">
        <w:rPr>
          <w:rFonts w:ascii="Arial" w:hAnsi="Arial" w:cs="Arial"/>
          <w:color w:val="000000"/>
        </w:rPr>
        <w:t>Usunięcie drzewa bez zgłoszenia lub wbrew wydanemu sprzeciwowi traktowane jest jako wycinka bez zezwolenia i grożą za to  kary pieniężne.</w:t>
      </w:r>
    </w:p>
    <w:p w:rsidR="00226DD5" w:rsidRPr="00226DD5" w:rsidRDefault="00226DD5" w:rsidP="00226DD5">
      <w:pPr>
        <w:pStyle w:val="NormalnyWeb"/>
        <w:shd w:val="clear" w:color="auto" w:fill="FFFFFF"/>
        <w:rPr>
          <w:rFonts w:ascii="Arial" w:hAnsi="Arial" w:cs="Arial"/>
          <w:b/>
          <w:color w:val="000000"/>
        </w:rPr>
      </w:pPr>
      <w:r w:rsidRPr="00226DD5">
        <w:rPr>
          <w:rFonts w:ascii="Arial" w:hAnsi="Arial" w:cs="Arial"/>
          <w:color w:val="000000"/>
        </w:rPr>
        <w:t>Wydanie sprzeciwu upoważnia właściciela do złożenia wniosku o zgodę na usunięcie drzewa.</w:t>
      </w:r>
    </w:p>
    <w:p w:rsidR="00226DD5" w:rsidRPr="00226DD5" w:rsidRDefault="00226DD5" w:rsidP="00226DD5">
      <w:pPr>
        <w:pStyle w:val="NormalnyWeb"/>
        <w:shd w:val="clear" w:color="auto" w:fill="FFFFFF"/>
        <w:rPr>
          <w:rFonts w:ascii="Arial" w:hAnsi="Arial" w:cs="Arial"/>
          <w:b/>
          <w:color w:val="000000"/>
        </w:rPr>
      </w:pPr>
      <w:r w:rsidRPr="00226DD5">
        <w:rPr>
          <w:rFonts w:ascii="Arial" w:hAnsi="Arial" w:cs="Arial"/>
          <w:b/>
          <w:color w:val="000000"/>
        </w:rPr>
        <w:t>Ta procedura dotyczy wycinki nie związanej z działalnością gospodarczą.</w:t>
      </w:r>
    </w:p>
    <w:p w:rsidR="00226DD5" w:rsidRPr="00226DD5" w:rsidRDefault="00226DD5" w:rsidP="00226DD5">
      <w:pPr>
        <w:spacing w:after="0" w:line="288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226DD5" w:rsidRPr="00226DD5" w:rsidRDefault="00226DD5" w:rsidP="00226DD5">
      <w:pPr>
        <w:spacing w:after="0" w:line="288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W pozostałych przypadkach usunięcie drzew lub krzewów wiąże się z koniecznością uzyskania</w:t>
      </w:r>
      <w:r w:rsidR="0035608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odpowiedniego zezwolenia przez wójta, burmistrza lub prezydenta miasta.</w:t>
      </w:r>
    </w:p>
    <w:p w:rsidR="00226DD5" w:rsidRPr="00226DD5" w:rsidRDefault="00226DD5" w:rsidP="00226DD5">
      <w:pPr>
        <w:spacing w:before="180" w:after="180" w:line="288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Zezwolenie na usunięcie drzew lub krzewów z terenu nieruchomości wpisanej </w:t>
      </w:r>
      <w:r w:rsidR="00356084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do rejestru zabytków wydaje Wojewódzki Konserwator Zabytków w Kielcach </w:t>
      </w:r>
      <w:r w:rsidR="00356084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ul. Zamkowa 5. </w:t>
      </w:r>
    </w:p>
    <w:p w:rsidR="00226DD5" w:rsidRPr="00226DD5" w:rsidRDefault="00226DD5" w:rsidP="00226DD5">
      <w:pPr>
        <w:spacing w:before="180" w:after="180" w:line="288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Treść wniosku określa art. 83 b ust. 1 ustawy o ochronie przyrody, zgodnie z którym powinien on zawierać między innymi.</w:t>
      </w:r>
    </w:p>
    <w:p w:rsidR="00226DD5" w:rsidRPr="00226DD5" w:rsidRDefault="00226DD5" w:rsidP="00226DD5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imię, nazwisko i adres albo nazwę i siedzibę posiadacza nieruchomości i właściciela nieruchomości; </w:t>
      </w:r>
    </w:p>
    <w:p w:rsidR="00226DD5" w:rsidRPr="00226DD5" w:rsidRDefault="00226DD5" w:rsidP="00226DD5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oświadczenie o tytule prawnym władania nieruchomością; </w:t>
      </w:r>
    </w:p>
    <w:p w:rsidR="00226DD5" w:rsidRPr="00226DD5" w:rsidRDefault="00226DD5" w:rsidP="00226DD5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zgodę właściciela nieruchomości, jeżeli jest wymagana lub oświadczenie</w:t>
      </w:r>
      <w:r w:rsidR="00356084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 udostepnieniu</w:t>
      </w:r>
      <w:r w:rsidR="0035608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informacji o zamiarze usunięcia drzew przez np. spółdzielnie mieszkaniowe.</w:t>
      </w:r>
    </w:p>
    <w:p w:rsidR="00226DD5" w:rsidRPr="00226DD5" w:rsidRDefault="00226DD5" w:rsidP="00226DD5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nazwę gatunku drzewa lub krzewu; </w:t>
      </w:r>
    </w:p>
    <w:p w:rsidR="00226DD5" w:rsidRPr="00226DD5" w:rsidRDefault="00226DD5" w:rsidP="00226DD5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obwód pnia drzewa mierzonego na wysokości 130 cm; </w:t>
      </w:r>
    </w:p>
    <w:p w:rsidR="00226DD5" w:rsidRPr="00226DD5" w:rsidRDefault="00226DD5" w:rsidP="00226DD5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przeznaczenie terenu, na którym rośnie drzewo lub krzew; </w:t>
      </w:r>
    </w:p>
    <w:p w:rsidR="00226DD5" w:rsidRPr="00226DD5" w:rsidRDefault="00226DD5" w:rsidP="00226DD5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przyczynę i termin zamierzonego usunięcia drzewa lub krzewu; </w:t>
      </w:r>
    </w:p>
    <w:p w:rsidR="00226DD5" w:rsidRPr="00226DD5" w:rsidRDefault="00226DD5" w:rsidP="00226DD5">
      <w:pPr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wielkość powierzchni, z której zostaną usunięte krzewy; </w:t>
      </w:r>
    </w:p>
    <w:p w:rsidR="00226DD5" w:rsidRPr="00356084" w:rsidRDefault="00226DD5" w:rsidP="00A815C5">
      <w:pPr>
        <w:numPr>
          <w:ilvl w:val="0"/>
          <w:numId w:val="2"/>
        </w:numPr>
        <w:spacing w:before="100" w:beforeAutospacing="1" w:after="100" w:afterAutospacing="1" w:line="288" w:lineRule="auto"/>
        <w:ind w:left="360"/>
        <w:rPr>
          <w:rFonts w:ascii="Arial" w:eastAsia="Times New Roman" w:hAnsi="Arial" w:cs="Arial"/>
          <w:b/>
          <w:color w:val="666666"/>
          <w:sz w:val="24"/>
          <w:szCs w:val="24"/>
          <w:lang w:eastAsia="pl-PL"/>
        </w:rPr>
      </w:pPr>
      <w:r w:rsidRPr="0035608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rysunek lub mapę określającą usytuowanie drzewa lub krzewu w stosunku </w:t>
      </w:r>
      <w:r w:rsidR="00356084" w:rsidRPr="00356084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35608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do granic nieruchomości i obiektów budowlanych istniejących lub budowanych na tej nieruchomości;</w:t>
      </w:r>
      <w:r w:rsidR="00356084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356084">
        <w:rPr>
          <w:rFonts w:ascii="Arial" w:eastAsia="Times New Roman" w:hAnsi="Arial" w:cs="Arial"/>
          <w:b/>
          <w:color w:val="666666"/>
          <w:sz w:val="24"/>
          <w:szCs w:val="24"/>
          <w:lang w:eastAsia="pl-PL"/>
        </w:rPr>
        <w:t>Oświadczenie składa się pod rygorem odpowiedzialności karnej za składanie fałszywych zeznań.</w:t>
      </w:r>
    </w:p>
    <w:p w:rsidR="00226DD5" w:rsidRPr="00226DD5" w:rsidRDefault="00226DD5" w:rsidP="00226DD5">
      <w:pPr>
        <w:spacing w:before="180" w:after="180" w:line="288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Przed planowanym terminem usunięcia drzew lub krzewów posiadacz nieruchomości składa</w:t>
      </w:r>
      <w:r w:rsidR="0035608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w sekretariacie Urzędu pok. Nr 14 wypełniony wniosek lub zgłoszenie wraz z wymaganymi </w:t>
      </w:r>
      <w:r w:rsidR="0035608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załącznikami. Druki do pobrania pokój nr 6.</w:t>
      </w:r>
    </w:p>
    <w:p w:rsidR="00226DD5" w:rsidRPr="00226DD5" w:rsidRDefault="00226DD5" w:rsidP="00226DD5">
      <w:pPr>
        <w:spacing w:before="180" w:after="180" w:line="288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 xml:space="preserve">Zezwolenie w formie decyzji administracyjnej wydaje się w terminie 30 dni od daty złożenia wniosku (w sprawach skomplikowanych termin może zostać wydłużony). Przed jej wydaniem pracownik Urzędu wraz z wnioskodawcą dokona oględzin drzew/krzewów przeznaczonych do usunięcia. </w:t>
      </w:r>
    </w:p>
    <w:p w:rsidR="00226DD5" w:rsidRPr="00226DD5" w:rsidRDefault="00226DD5" w:rsidP="00226DD5">
      <w:pPr>
        <w:spacing w:before="180" w:after="180" w:line="288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Usunięcie drzewa lub krzewu bez zezwolenia należy do deliktów administracyjnych. </w:t>
      </w:r>
      <w:r w:rsidRPr="00226DD5">
        <w:rPr>
          <w:rFonts w:ascii="Arial" w:eastAsia="Times New Roman" w:hAnsi="Arial" w:cs="Arial"/>
          <w:color w:val="666666"/>
          <w:sz w:val="24"/>
          <w:szCs w:val="24"/>
          <w:u w:val="single"/>
          <w:lang w:eastAsia="pl-PL"/>
        </w:rPr>
        <w:t>Oznacza to, że organ ma obowiązek wymierzyć administracyjną</w:t>
      </w: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r w:rsidRPr="00226DD5">
        <w:rPr>
          <w:rFonts w:ascii="Arial" w:eastAsia="Times New Roman" w:hAnsi="Arial" w:cs="Arial"/>
          <w:color w:val="666666"/>
          <w:sz w:val="24"/>
          <w:szCs w:val="24"/>
          <w:u w:val="single"/>
          <w:lang w:eastAsia="pl-PL"/>
        </w:rPr>
        <w:t>karę pieniężną, jeżeli stwierdzi zaistnienie stanu faktycznego z którym ustawa wiąże odpowiedzialność, w wysokości trzykrotnej opłaty za usuniecie drzew lub krzewów.</w:t>
      </w:r>
      <w:r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</w:p>
    <w:p w:rsidR="00226DD5" w:rsidRDefault="00356084" w:rsidP="00226DD5">
      <w:pPr>
        <w:shd w:val="clear" w:color="auto" w:fill="FFFFFF"/>
        <w:tabs>
          <w:tab w:val="num" w:pos="700"/>
        </w:tabs>
        <w:spacing w:after="120" w:line="240" w:lineRule="auto"/>
        <w:ind w:left="680" w:hanging="34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    </w:t>
      </w:r>
      <w:r w:rsidR="00226DD5"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Zezwolenie na usunięcie drzew lub krzewów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jest decyzją administracyjną 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 xml:space="preserve">w </w:t>
      </w:r>
      <w:r w:rsidR="00226DD5"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rozumieniu art. 104 k.p.a. W związku z tym od zezwolenia (bez względu 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="00226DD5"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na treść rozstrzygnięcia) stronie przysługuje środek administracyjny w postaci odwołania, które wnosi się w terminie 14 dni od dnia otrzymania zezwolenia 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="00226DD5" w:rsidRPr="00226DD5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do właściwego samorządowego kolegium odwoławczego</w:t>
      </w:r>
      <w:r w:rsidR="00F20043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.</w:t>
      </w:r>
    </w:p>
    <w:p w:rsidR="00226DD5" w:rsidRPr="00DF3A21" w:rsidRDefault="00F20043" w:rsidP="00226DD5">
      <w:pPr>
        <w:shd w:val="clear" w:color="auto" w:fill="FFFFFF"/>
        <w:tabs>
          <w:tab w:val="num" w:pos="700"/>
        </w:tabs>
        <w:spacing w:after="120" w:line="240" w:lineRule="auto"/>
        <w:ind w:left="680" w:hanging="3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     W trakcie biegu terminu do wniesienia odwołania strona może zrzec się prawa 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 xml:space="preserve">do wniesienia odwołania wobec organu administracji publicznej, który wydał decyzję. Z dniem doręczenia organowi administracji publicznej o zrzeczeniu się prawa do wniesienia odwołania przez ostatnią ze stron postepowania decyzja staję się </w:t>
      </w:r>
      <w:r w:rsidR="001D2EF7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ostateczna i prawomocna.</w:t>
      </w:r>
      <w:bookmarkStart w:id="0" w:name="_GoBack"/>
      <w:bookmarkEnd w:id="0"/>
    </w:p>
    <w:sectPr w:rsidR="00226DD5" w:rsidRPr="00DF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250F2"/>
    <w:multiLevelType w:val="multilevel"/>
    <w:tmpl w:val="1BF0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50563"/>
    <w:multiLevelType w:val="multilevel"/>
    <w:tmpl w:val="A16E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E5"/>
    <w:rsid w:val="001D2EF7"/>
    <w:rsid w:val="00226DD5"/>
    <w:rsid w:val="00356084"/>
    <w:rsid w:val="003D2647"/>
    <w:rsid w:val="003E5CCB"/>
    <w:rsid w:val="00680E42"/>
    <w:rsid w:val="008C21E5"/>
    <w:rsid w:val="00C24047"/>
    <w:rsid w:val="00DF3A21"/>
    <w:rsid w:val="00F2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0D42"/>
  <w15:chartTrackingRefBased/>
  <w15:docId w15:val="{03A24E0F-F554-4024-9480-8B7CC59B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6D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6DD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35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205">
              <w:marLeft w:val="0"/>
              <w:marRight w:val="0"/>
              <w:marTop w:val="0"/>
              <w:marBottom w:val="0"/>
              <w:divBdr>
                <w:top w:val="single" w:sz="6" w:space="0" w:color="1365B8"/>
                <w:left w:val="single" w:sz="6" w:space="0" w:color="1365B8"/>
                <w:bottom w:val="single" w:sz="6" w:space="0" w:color="1365B8"/>
                <w:right w:val="single" w:sz="6" w:space="0" w:color="1365B8"/>
              </w:divBdr>
              <w:divsChild>
                <w:div w:id="2991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7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0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M.Kucharska</dc:creator>
  <cp:keywords/>
  <dc:description/>
  <cp:lastModifiedBy>M.Kucharska</cp:lastModifiedBy>
  <cp:revision>7</cp:revision>
  <dcterms:created xsi:type="dcterms:W3CDTF">2017-06-20T07:09:00Z</dcterms:created>
  <dcterms:modified xsi:type="dcterms:W3CDTF">2017-06-20T07:33:00Z</dcterms:modified>
</cp:coreProperties>
</file>